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4AA1" w14:textId="77777777" w:rsidR="000173E6" w:rsidRPr="000F3040" w:rsidRDefault="00A46FC6" w:rsidP="00036730">
      <w:pPr>
        <w:jc w:val="center"/>
        <w:rPr>
          <w:sz w:val="20"/>
          <w:szCs w:val="20"/>
        </w:rPr>
      </w:pPr>
      <w:r w:rsidRPr="000F3040">
        <w:rPr>
          <w:sz w:val="20"/>
          <w:szCs w:val="20"/>
        </w:rPr>
        <w:t>Annexure C</w:t>
      </w:r>
    </w:p>
    <w:p w14:paraId="20E5D849" w14:textId="77777777" w:rsidR="00A46FC6" w:rsidRPr="000F3040" w:rsidRDefault="00A46FC6" w:rsidP="00036730">
      <w:pPr>
        <w:jc w:val="center"/>
        <w:rPr>
          <w:sz w:val="20"/>
          <w:szCs w:val="20"/>
        </w:rPr>
      </w:pPr>
      <w:r w:rsidRPr="000F3040">
        <w:rPr>
          <w:sz w:val="20"/>
          <w:szCs w:val="20"/>
        </w:rPr>
        <w:t xml:space="preserve">Application for a </w:t>
      </w:r>
      <w:proofErr w:type="spellStart"/>
      <w:r w:rsidRPr="000F3040">
        <w:rPr>
          <w:sz w:val="20"/>
          <w:szCs w:val="20"/>
        </w:rPr>
        <w:t>Palaeontological</w:t>
      </w:r>
      <w:proofErr w:type="spellEnd"/>
      <w:r w:rsidRPr="000F3040">
        <w:rPr>
          <w:sz w:val="20"/>
          <w:szCs w:val="20"/>
        </w:rPr>
        <w:t xml:space="preserve"> Permit – Western Cape</w:t>
      </w:r>
    </w:p>
    <w:p w14:paraId="2CA71B2C" w14:textId="77777777" w:rsidR="00A46FC6" w:rsidRPr="000F3040" w:rsidRDefault="00A46FC6" w:rsidP="00036730">
      <w:pPr>
        <w:jc w:val="center"/>
        <w:rPr>
          <w:sz w:val="20"/>
          <w:szCs w:val="20"/>
        </w:rPr>
      </w:pPr>
    </w:p>
    <w:p w14:paraId="21CA38BC" w14:textId="77777777" w:rsidR="00A46FC6" w:rsidRPr="000F3040" w:rsidRDefault="00036730" w:rsidP="00036730">
      <w:pPr>
        <w:jc w:val="center"/>
        <w:rPr>
          <w:sz w:val="20"/>
          <w:szCs w:val="20"/>
        </w:rPr>
      </w:pPr>
      <w:r w:rsidRPr="000F3040">
        <w:rPr>
          <w:sz w:val="20"/>
          <w:szCs w:val="20"/>
        </w:rPr>
        <w:t>Supplemental Information</w:t>
      </w:r>
    </w:p>
    <w:p w14:paraId="65EF3E4A" w14:textId="77777777" w:rsidR="00036730" w:rsidRPr="000F3040" w:rsidRDefault="00036730">
      <w:pPr>
        <w:rPr>
          <w:sz w:val="20"/>
          <w:szCs w:val="20"/>
        </w:rPr>
      </w:pPr>
    </w:p>
    <w:p w14:paraId="27157E05" w14:textId="77777777" w:rsidR="000F3040" w:rsidRPr="000F3040" w:rsidRDefault="000F3040" w:rsidP="000F3040">
      <w:pPr>
        <w:widowControl w:val="0"/>
        <w:autoSpaceDE w:val="0"/>
        <w:autoSpaceDN w:val="0"/>
        <w:adjustRightInd w:val="0"/>
        <w:rPr>
          <w:rFonts w:cs="Times New Roman"/>
          <w:sz w:val="20"/>
          <w:szCs w:val="20"/>
        </w:rPr>
      </w:pPr>
      <w:r w:rsidRPr="000F3040">
        <w:rPr>
          <w:rFonts w:cs="Times New Roman"/>
          <w:sz w:val="20"/>
          <w:szCs w:val="20"/>
        </w:rPr>
        <w:t>Paul J. Hearty, Ph.D.</w:t>
      </w:r>
    </w:p>
    <w:p w14:paraId="7E905251" w14:textId="77777777" w:rsidR="000F3040" w:rsidRPr="000F3040" w:rsidRDefault="000F3040" w:rsidP="000F3040">
      <w:pPr>
        <w:widowControl w:val="0"/>
        <w:autoSpaceDE w:val="0"/>
        <w:autoSpaceDN w:val="0"/>
        <w:adjustRightInd w:val="0"/>
        <w:rPr>
          <w:rFonts w:cs="Times New Roman"/>
          <w:sz w:val="20"/>
          <w:szCs w:val="20"/>
        </w:rPr>
      </w:pPr>
      <w:r w:rsidRPr="000F3040">
        <w:rPr>
          <w:rFonts w:cs="Times New Roman"/>
          <w:sz w:val="20"/>
          <w:szCs w:val="20"/>
        </w:rPr>
        <w:t>Research Associate Professor</w:t>
      </w:r>
    </w:p>
    <w:p w14:paraId="01B2D8BA" w14:textId="77777777" w:rsidR="000F3040" w:rsidRPr="000F3040" w:rsidRDefault="000F3040" w:rsidP="000F3040">
      <w:pPr>
        <w:widowControl w:val="0"/>
        <w:autoSpaceDE w:val="0"/>
        <w:autoSpaceDN w:val="0"/>
        <w:adjustRightInd w:val="0"/>
        <w:rPr>
          <w:rFonts w:cs="Times New Roman"/>
          <w:sz w:val="20"/>
          <w:szCs w:val="20"/>
        </w:rPr>
      </w:pPr>
      <w:r w:rsidRPr="000F3040">
        <w:rPr>
          <w:rFonts w:cs="Times New Roman"/>
          <w:sz w:val="20"/>
          <w:szCs w:val="20"/>
        </w:rPr>
        <w:t>Department of Environmental Studies</w:t>
      </w:r>
    </w:p>
    <w:p w14:paraId="45310F3E" w14:textId="77777777" w:rsidR="000F3040" w:rsidRPr="000F3040" w:rsidRDefault="000F3040" w:rsidP="000F3040">
      <w:pPr>
        <w:widowControl w:val="0"/>
        <w:autoSpaceDE w:val="0"/>
        <w:autoSpaceDN w:val="0"/>
        <w:adjustRightInd w:val="0"/>
        <w:rPr>
          <w:rFonts w:cs="Times New Roman"/>
          <w:sz w:val="20"/>
          <w:szCs w:val="20"/>
        </w:rPr>
      </w:pPr>
      <w:r w:rsidRPr="000F3040">
        <w:rPr>
          <w:rFonts w:cs="Times New Roman"/>
          <w:sz w:val="20"/>
          <w:szCs w:val="20"/>
        </w:rPr>
        <w:t>601 South College Road</w:t>
      </w:r>
    </w:p>
    <w:p w14:paraId="062295CC" w14:textId="77777777" w:rsidR="000F3040" w:rsidRPr="000F3040" w:rsidRDefault="000F3040" w:rsidP="000F3040">
      <w:pPr>
        <w:widowControl w:val="0"/>
        <w:autoSpaceDE w:val="0"/>
        <w:autoSpaceDN w:val="0"/>
        <w:adjustRightInd w:val="0"/>
        <w:rPr>
          <w:rFonts w:cs="Times New Roman"/>
          <w:sz w:val="20"/>
          <w:szCs w:val="20"/>
        </w:rPr>
      </w:pPr>
      <w:r w:rsidRPr="000F3040">
        <w:rPr>
          <w:rFonts w:cs="Times New Roman"/>
          <w:sz w:val="20"/>
          <w:szCs w:val="20"/>
        </w:rPr>
        <w:t>University of North Carolina at Wilmington</w:t>
      </w:r>
    </w:p>
    <w:p w14:paraId="77D9562C" w14:textId="77777777" w:rsidR="000F3040" w:rsidRPr="000F3040" w:rsidRDefault="000F3040" w:rsidP="000F3040">
      <w:pPr>
        <w:widowControl w:val="0"/>
        <w:autoSpaceDE w:val="0"/>
        <w:autoSpaceDN w:val="0"/>
        <w:adjustRightInd w:val="0"/>
        <w:rPr>
          <w:rFonts w:cs="Times New Roman"/>
          <w:sz w:val="20"/>
          <w:szCs w:val="20"/>
        </w:rPr>
      </w:pPr>
      <w:r w:rsidRPr="000F3040">
        <w:rPr>
          <w:rFonts w:cs="Times New Roman"/>
          <w:sz w:val="20"/>
          <w:szCs w:val="20"/>
        </w:rPr>
        <w:t xml:space="preserve">Wilmington, NC </w:t>
      </w:r>
      <w:proofErr w:type="gramStart"/>
      <w:r w:rsidRPr="000F3040">
        <w:rPr>
          <w:rFonts w:cs="Times New Roman"/>
          <w:sz w:val="20"/>
          <w:szCs w:val="20"/>
        </w:rPr>
        <w:t>28403  USA</w:t>
      </w:r>
      <w:proofErr w:type="gramEnd"/>
    </w:p>
    <w:p w14:paraId="67CBD67C" w14:textId="77777777" w:rsidR="000F3040" w:rsidRPr="000F3040" w:rsidRDefault="000F3040" w:rsidP="000F3040">
      <w:pPr>
        <w:rPr>
          <w:rFonts w:cs="Times New Roman"/>
          <w:sz w:val="20"/>
          <w:szCs w:val="20"/>
        </w:rPr>
      </w:pPr>
      <w:hyperlink r:id="rId6" w:history="1">
        <w:r w:rsidRPr="000F3040">
          <w:rPr>
            <w:rStyle w:val="Hyperlink"/>
            <w:rFonts w:cs="Times New Roman"/>
            <w:sz w:val="20"/>
            <w:szCs w:val="20"/>
          </w:rPr>
          <w:t>heartyp@uncw.edu</w:t>
        </w:r>
      </w:hyperlink>
      <w:proofErr w:type="gramStart"/>
      <w:r w:rsidRPr="000F3040">
        <w:rPr>
          <w:rFonts w:cs="Times New Roman"/>
          <w:sz w:val="20"/>
          <w:szCs w:val="20"/>
        </w:rPr>
        <w:t xml:space="preserve">  </w:t>
      </w:r>
      <w:proofErr w:type="gramEnd"/>
      <w:r w:rsidRPr="000F3040">
        <w:rPr>
          <w:rFonts w:cs="Times New Roman"/>
          <w:sz w:val="20"/>
          <w:szCs w:val="20"/>
        </w:rPr>
        <w:fldChar w:fldCharType="begin"/>
      </w:r>
      <w:r w:rsidRPr="000F3040">
        <w:rPr>
          <w:rFonts w:cs="Times New Roman"/>
          <w:sz w:val="20"/>
          <w:szCs w:val="20"/>
        </w:rPr>
        <w:instrText xml:space="preserve"> HYPERLINK "mailto:kaisdad04@gmail.com" </w:instrText>
      </w:r>
      <w:r w:rsidRPr="000F3040">
        <w:rPr>
          <w:rFonts w:cs="Times New Roman"/>
          <w:sz w:val="20"/>
          <w:szCs w:val="20"/>
        </w:rPr>
      </w:r>
      <w:r w:rsidRPr="000F3040">
        <w:rPr>
          <w:rFonts w:cs="Times New Roman"/>
          <w:sz w:val="20"/>
          <w:szCs w:val="20"/>
        </w:rPr>
        <w:fldChar w:fldCharType="separate"/>
      </w:r>
      <w:r w:rsidRPr="000F3040">
        <w:rPr>
          <w:rStyle w:val="Hyperlink"/>
          <w:rFonts w:cs="Times New Roman"/>
          <w:sz w:val="20"/>
          <w:szCs w:val="20"/>
        </w:rPr>
        <w:t>kaisdad04@gmail.com</w:t>
      </w:r>
      <w:r w:rsidRPr="000F3040">
        <w:rPr>
          <w:rFonts w:cs="Times New Roman"/>
          <w:sz w:val="20"/>
          <w:szCs w:val="20"/>
        </w:rPr>
        <w:fldChar w:fldCharType="end"/>
      </w:r>
    </w:p>
    <w:p w14:paraId="11F040AC" w14:textId="77777777" w:rsidR="000F3040" w:rsidRPr="000F3040" w:rsidRDefault="000F3040" w:rsidP="000F3040">
      <w:pPr>
        <w:rPr>
          <w:rFonts w:cs="Times New Roman"/>
          <w:sz w:val="20"/>
          <w:szCs w:val="20"/>
        </w:rPr>
      </w:pPr>
    </w:p>
    <w:p w14:paraId="48EDAFFF" w14:textId="5CBB2990" w:rsidR="000F3040" w:rsidRPr="000F3040" w:rsidRDefault="000F3040" w:rsidP="000F3040">
      <w:pPr>
        <w:rPr>
          <w:rFonts w:cs="Times New Roman"/>
          <w:sz w:val="20"/>
          <w:szCs w:val="20"/>
        </w:rPr>
      </w:pPr>
      <w:r w:rsidRPr="000F3040">
        <w:rPr>
          <w:rFonts w:cs="Times New Roman"/>
          <w:sz w:val="20"/>
          <w:szCs w:val="20"/>
        </w:rPr>
        <w:t xml:space="preserve">See:   </w:t>
      </w:r>
      <w:hyperlink r:id="rId7" w:history="1">
        <w:r w:rsidRPr="000F3040">
          <w:rPr>
            <w:rStyle w:val="Hyperlink"/>
            <w:rFonts w:cs="Times New Roman"/>
            <w:sz w:val="20"/>
            <w:szCs w:val="20"/>
          </w:rPr>
          <w:t>www.pliomax.org</w:t>
        </w:r>
      </w:hyperlink>
      <w:r w:rsidRPr="000F3040">
        <w:rPr>
          <w:rFonts w:cs="Times New Roman"/>
          <w:sz w:val="20"/>
          <w:szCs w:val="20"/>
        </w:rPr>
        <w:t xml:space="preserve"> for </w:t>
      </w:r>
      <w:r w:rsidRPr="000F3040">
        <w:rPr>
          <w:rFonts w:cs="Times New Roman"/>
          <w:sz w:val="20"/>
          <w:szCs w:val="20"/>
        </w:rPr>
        <w:t>detailed</w:t>
      </w:r>
      <w:r w:rsidRPr="000F3040">
        <w:rPr>
          <w:rFonts w:cs="Times New Roman"/>
          <w:sz w:val="20"/>
          <w:szCs w:val="20"/>
        </w:rPr>
        <w:t xml:space="preserve"> information about the project protocols and objectives.</w:t>
      </w:r>
    </w:p>
    <w:p w14:paraId="6F7C81D2" w14:textId="77777777" w:rsidR="00036730" w:rsidRPr="000F3040" w:rsidRDefault="00036730">
      <w:pPr>
        <w:rPr>
          <w:sz w:val="20"/>
          <w:szCs w:val="20"/>
        </w:rPr>
      </w:pPr>
    </w:p>
    <w:p w14:paraId="168D441C" w14:textId="77777777" w:rsidR="00036730" w:rsidRPr="000F3040" w:rsidRDefault="00036730" w:rsidP="00036730">
      <w:pPr>
        <w:jc w:val="center"/>
        <w:rPr>
          <w:b/>
          <w:color w:val="FF0000"/>
          <w:sz w:val="20"/>
          <w:szCs w:val="20"/>
        </w:rPr>
      </w:pPr>
      <w:r w:rsidRPr="000F3040">
        <w:rPr>
          <w:b/>
          <w:color w:val="FF0000"/>
          <w:sz w:val="20"/>
          <w:szCs w:val="20"/>
        </w:rPr>
        <w:t>A. Supplementary information: Description of Research Proposal</w:t>
      </w:r>
    </w:p>
    <w:p w14:paraId="447AB286" w14:textId="77777777" w:rsidR="00036730" w:rsidRPr="000F3040" w:rsidRDefault="00036730" w:rsidP="00036730">
      <w:pPr>
        <w:rPr>
          <w:sz w:val="20"/>
          <w:szCs w:val="20"/>
        </w:rPr>
      </w:pPr>
    </w:p>
    <w:p w14:paraId="321F9C0B" w14:textId="77777777" w:rsidR="00036730" w:rsidRPr="000F3040" w:rsidRDefault="00036730" w:rsidP="00036730">
      <w:pPr>
        <w:jc w:val="center"/>
        <w:rPr>
          <w:sz w:val="20"/>
          <w:szCs w:val="20"/>
        </w:rPr>
      </w:pPr>
      <w:r w:rsidRPr="000F3040">
        <w:rPr>
          <w:b/>
          <w:sz w:val="20"/>
          <w:szCs w:val="20"/>
        </w:rPr>
        <w:t>1100074:</w:t>
      </w:r>
      <w:r w:rsidRPr="000F3040">
        <w:rPr>
          <w:sz w:val="20"/>
          <w:szCs w:val="20"/>
        </w:rPr>
        <w:t xml:space="preserve">  </w:t>
      </w:r>
      <w:r w:rsidRPr="000F3040">
        <w:rPr>
          <w:b/>
          <w:sz w:val="20"/>
          <w:szCs w:val="20"/>
        </w:rPr>
        <w:t xml:space="preserve">FESD Preliminary Proposal, Type I -- </w:t>
      </w:r>
      <w:proofErr w:type="spellStart"/>
      <w:r w:rsidRPr="000F3040">
        <w:rPr>
          <w:b/>
          <w:sz w:val="20"/>
          <w:szCs w:val="20"/>
        </w:rPr>
        <w:t>PLIOcene</w:t>
      </w:r>
      <w:proofErr w:type="spellEnd"/>
      <w:r w:rsidRPr="000F3040">
        <w:rPr>
          <w:b/>
          <w:sz w:val="20"/>
          <w:szCs w:val="20"/>
        </w:rPr>
        <w:t xml:space="preserve"> </w:t>
      </w:r>
      <w:proofErr w:type="spellStart"/>
      <w:r w:rsidRPr="000F3040">
        <w:rPr>
          <w:b/>
          <w:sz w:val="20"/>
          <w:szCs w:val="20"/>
        </w:rPr>
        <w:t>MAXimum</w:t>
      </w:r>
      <w:proofErr w:type="spellEnd"/>
      <w:r w:rsidRPr="000F3040">
        <w:rPr>
          <w:b/>
          <w:sz w:val="20"/>
          <w:szCs w:val="20"/>
        </w:rPr>
        <w:t xml:space="preserve"> </w:t>
      </w:r>
      <w:proofErr w:type="gramStart"/>
      <w:r w:rsidRPr="000F3040">
        <w:rPr>
          <w:b/>
          <w:sz w:val="20"/>
          <w:szCs w:val="20"/>
        </w:rPr>
        <w:t>sea</w:t>
      </w:r>
      <w:proofErr w:type="gramEnd"/>
      <w:r w:rsidRPr="000F3040">
        <w:rPr>
          <w:b/>
          <w:sz w:val="20"/>
          <w:szCs w:val="20"/>
        </w:rPr>
        <w:t xml:space="preserve"> level (PLIOMAX):</w:t>
      </w:r>
    </w:p>
    <w:p w14:paraId="01B211EA" w14:textId="77777777" w:rsidR="00036730" w:rsidRPr="000F3040" w:rsidRDefault="00036730" w:rsidP="00036730">
      <w:pPr>
        <w:jc w:val="center"/>
        <w:rPr>
          <w:b/>
          <w:sz w:val="20"/>
          <w:szCs w:val="20"/>
        </w:rPr>
      </w:pPr>
      <w:r w:rsidRPr="000F3040">
        <w:rPr>
          <w:b/>
          <w:sz w:val="20"/>
          <w:szCs w:val="20"/>
        </w:rPr>
        <w:t>Dynamic ice sheet-Earth response in a warmer world</w:t>
      </w:r>
    </w:p>
    <w:p w14:paraId="2765EF2A" w14:textId="77777777" w:rsidR="00036730" w:rsidRPr="000F3040" w:rsidRDefault="00036730" w:rsidP="00036730">
      <w:pPr>
        <w:jc w:val="center"/>
        <w:rPr>
          <w:b/>
          <w:sz w:val="20"/>
          <w:szCs w:val="20"/>
        </w:rPr>
      </w:pPr>
      <w:r w:rsidRPr="000F3040">
        <w:rPr>
          <w:b/>
          <w:sz w:val="20"/>
          <w:szCs w:val="20"/>
        </w:rPr>
        <w:t xml:space="preserve">PIs:  Maureen </w:t>
      </w:r>
      <w:proofErr w:type="spellStart"/>
      <w:r w:rsidRPr="000F3040">
        <w:rPr>
          <w:b/>
          <w:sz w:val="20"/>
          <w:szCs w:val="20"/>
        </w:rPr>
        <w:t>Raymo</w:t>
      </w:r>
      <w:proofErr w:type="spellEnd"/>
      <w:r w:rsidRPr="000F3040">
        <w:rPr>
          <w:b/>
          <w:sz w:val="20"/>
          <w:szCs w:val="20"/>
        </w:rPr>
        <w:t xml:space="preserve">, Rob </w:t>
      </w:r>
      <w:proofErr w:type="spellStart"/>
      <w:r w:rsidRPr="000F3040">
        <w:rPr>
          <w:b/>
          <w:sz w:val="20"/>
          <w:szCs w:val="20"/>
        </w:rPr>
        <w:t>DeConto</w:t>
      </w:r>
      <w:proofErr w:type="spellEnd"/>
      <w:r w:rsidRPr="000F3040">
        <w:rPr>
          <w:b/>
          <w:sz w:val="20"/>
          <w:szCs w:val="20"/>
        </w:rPr>
        <w:t xml:space="preserve">, Paul Hearty, Jerry </w:t>
      </w:r>
      <w:proofErr w:type="spellStart"/>
      <w:r w:rsidRPr="000F3040">
        <w:rPr>
          <w:b/>
          <w:sz w:val="20"/>
          <w:szCs w:val="20"/>
        </w:rPr>
        <w:t>Mitrovica</w:t>
      </w:r>
      <w:proofErr w:type="spellEnd"/>
      <w:r w:rsidRPr="000F3040">
        <w:rPr>
          <w:b/>
          <w:sz w:val="20"/>
          <w:szCs w:val="20"/>
        </w:rPr>
        <w:t>, and Dave Pollard</w:t>
      </w:r>
    </w:p>
    <w:p w14:paraId="0C94D7BC" w14:textId="77777777" w:rsidR="00036730" w:rsidRPr="000F3040" w:rsidRDefault="00036730" w:rsidP="00036730">
      <w:pPr>
        <w:rPr>
          <w:sz w:val="20"/>
          <w:szCs w:val="20"/>
        </w:rPr>
      </w:pPr>
      <w:r w:rsidRPr="000F3040">
        <w:rPr>
          <w:sz w:val="20"/>
          <w:szCs w:val="20"/>
        </w:rPr>
        <w:t xml:space="preserve">Knowing the maximum </w:t>
      </w:r>
      <w:proofErr w:type="spellStart"/>
      <w:r w:rsidRPr="000F3040">
        <w:rPr>
          <w:sz w:val="20"/>
          <w:szCs w:val="20"/>
        </w:rPr>
        <w:t>eustatic</w:t>
      </w:r>
      <w:proofErr w:type="spellEnd"/>
      <w:r w:rsidRPr="000F3040">
        <w:rPr>
          <w:sz w:val="20"/>
          <w:szCs w:val="20"/>
        </w:rPr>
        <w:t xml:space="preserve"> sea level rise that occurred during the mid-Pliocene warm period (~3 Ma ago) is critical to understanding the dynamic equilibrium response of Greenland and Antarctic ice sheets to a modest global warming.  Achieving this objective will require advances in modeling ice sheet dynamics, mantle processes, and the interactive coupling of solid Earth, ocean, atmosphere, and </w:t>
      </w:r>
      <w:proofErr w:type="spellStart"/>
      <w:r w:rsidRPr="000F3040">
        <w:rPr>
          <w:sz w:val="20"/>
          <w:szCs w:val="20"/>
        </w:rPr>
        <w:t>cryosphere</w:t>
      </w:r>
      <w:proofErr w:type="spellEnd"/>
      <w:r w:rsidRPr="000F3040">
        <w:rPr>
          <w:sz w:val="20"/>
          <w:szCs w:val="20"/>
        </w:rPr>
        <w:t xml:space="preserve"> components of the climate system.  A critical missing element in such studies is a comprehensive data base of globally distributed and dated Pliocene shoreline elevations, capable of providing the data constraints needed to test and guide the development of ice sheet and crustal deformation models required to predict the magnitude and distribution of sea-level rise in a warmer world.</w:t>
      </w:r>
    </w:p>
    <w:p w14:paraId="4524F7A0" w14:textId="77777777" w:rsidR="00036730" w:rsidRPr="000F3040" w:rsidRDefault="00036730" w:rsidP="00036730">
      <w:pPr>
        <w:ind w:firstLine="426"/>
        <w:rPr>
          <w:sz w:val="20"/>
          <w:szCs w:val="20"/>
        </w:rPr>
      </w:pPr>
      <w:r w:rsidRPr="000F3040">
        <w:rPr>
          <w:rFonts w:eastAsia="Times New Roman"/>
          <w:sz w:val="20"/>
          <w:szCs w:val="20"/>
        </w:rPr>
        <w:t>Climate simulations of the mid Pliocene, made with a state-of-the-art ice model and using 400 ppm atmCO</w:t>
      </w:r>
      <w:r w:rsidRPr="000F3040">
        <w:rPr>
          <w:rFonts w:eastAsia="Times New Roman"/>
          <w:sz w:val="20"/>
          <w:szCs w:val="20"/>
          <w:vertAlign w:val="subscript"/>
        </w:rPr>
        <w:t>2</w:t>
      </w:r>
      <w:r w:rsidRPr="000F3040">
        <w:rPr>
          <w:rFonts w:eastAsia="Times New Roman"/>
          <w:sz w:val="20"/>
          <w:szCs w:val="20"/>
        </w:rPr>
        <w:t xml:space="preserve"> as suggested by proxy data, fail to produce air temperatures capable of causing significant surface melt in East Antarctica.  These results are at odds with the +25 m sea level rise typically cited for the mid-Pliocene (e.g., PRISM) and imply:  a) Pliocene CO</w:t>
      </w:r>
      <w:r w:rsidRPr="000F3040">
        <w:rPr>
          <w:rFonts w:eastAsia="Times New Roman"/>
          <w:sz w:val="20"/>
          <w:szCs w:val="20"/>
          <w:vertAlign w:val="subscript"/>
        </w:rPr>
        <w:t>2</w:t>
      </w:r>
      <w:r w:rsidRPr="000F3040">
        <w:rPr>
          <w:rFonts w:eastAsia="Times New Roman"/>
          <w:sz w:val="20"/>
          <w:szCs w:val="20"/>
        </w:rPr>
        <w:t xml:space="preserve"> levels may be underestimated; b) climate model sensitivity to CO</w:t>
      </w:r>
      <w:r w:rsidRPr="000F3040">
        <w:rPr>
          <w:rFonts w:eastAsia="Times New Roman"/>
          <w:sz w:val="20"/>
          <w:szCs w:val="20"/>
          <w:vertAlign w:val="subscript"/>
        </w:rPr>
        <w:t>2</w:t>
      </w:r>
      <w:r w:rsidRPr="000F3040">
        <w:rPr>
          <w:rFonts w:eastAsia="Times New Roman"/>
          <w:sz w:val="20"/>
          <w:szCs w:val="20"/>
        </w:rPr>
        <w:t xml:space="preserve"> may be far too low; c) the current generation of ice sheet models do not adequately represent important ice sheet physics; d) most sea level estimates for this time period are too high; e) some combination of the above, or f) some alternative major influence on climate that has yet to be identified.  It is critical that we collaboratively and </w:t>
      </w:r>
      <w:r w:rsidRPr="000F3040">
        <w:rPr>
          <w:rFonts w:eastAsia="Times New Roman"/>
          <w:i/>
          <w:sz w:val="20"/>
          <w:szCs w:val="20"/>
        </w:rPr>
        <w:t>systematically</w:t>
      </w:r>
      <w:r w:rsidRPr="000F3040">
        <w:rPr>
          <w:rFonts w:eastAsia="Times New Roman"/>
          <w:sz w:val="20"/>
          <w:szCs w:val="20"/>
        </w:rPr>
        <w:t xml:space="preserve"> work to reduce these uncertainties</w:t>
      </w:r>
      <w:r w:rsidRPr="000F3040">
        <w:rPr>
          <w:sz w:val="20"/>
          <w:szCs w:val="20"/>
        </w:rPr>
        <w:t>.</w:t>
      </w:r>
    </w:p>
    <w:p w14:paraId="363C9509" w14:textId="77777777" w:rsidR="00036730" w:rsidRPr="000F3040" w:rsidRDefault="00036730" w:rsidP="00036730">
      <w:pPr>
        <w:ind w:firstLine="426"/>
        <w:rPr>
          <w:b/>
          <w:sz w:val="20"/>
          <w:szCs w:val="20"/>
        </w:rPr>
      </w:pPr>
      <w:r w:rsidRPr="000F3040">
        <w:rPr>
          <w:sz w:val="20"/>
          <w:szCs w:val="20"/>
        </w:rPr>
        <w:t xml:space="preserve">We submit that our expertise in four distinct disciplines, focused on the three objectives described below, will ultimately result in one internally consistent solution to a long-standing question, namely that of Antarctic ice sheet stability in a slightly warmer world. </w:t>
      </w:r>
      <w:r w:rsidRPr="000F3040">
        <w:rPr>
          <w:b/>
          <w:sz w:val="20"/>
          <w:szCs w:val="20"/>
        </w:rPr>
        <w:t>Our proposed five-year plan will deliver:</w:t>
      </w:r>
    </w:p>
    <w:p w14:paraId="4D2E40ED" w14:textId="77777777" w:rsidR="00036730" w:rsidRPr="000F3040" w:rsidRDefault="00036730" w:rsidP="00036730">
      <w:pPr>
        <w:numPr>
          <w:ilvl w:val="0"/>
          <w:numId w:val="1"/>
        </w:numPr>
        <w:ind w:left="426" w:hanging="426"/>
        <w:rPr>
          <w:b/>
          <w:sz w:val="20"/>
          <w:szCs w:val="20"/>
        </w:rPr>
      </w:pPr>
      <w:r w:rsidRPr="000F3040">
        <w:rPr>
          <w:b/>
          <w:sz w:val="20"/>
          <w:szCs w:val="20"/>
        </w:rPr>
        <w:t>A dramatically improved database of Pliocene shoreline elevations from around the world, in this case, those of Western and Northern Cape Provinces of South Africa.</w:t>
      </w:r>
    </w:p>
    <w:p w14:paraId="027DA8F5" w14:textId="77777777" w:rsidR="00036730" w:rsidRPr="000F3040" w:rsidRDefault="00036730" w:rsidP="00036730">
      <w:pPr>
        <w:numPr>
          <w:ilvl w:val="0"/>
          <w:numId w:val="1"/>
        </w:numPr>
        <w:ind w:left="426" w:hanging="426"/>
        <w:rPr>
          <w:b/>
          <w:sz w:val="20"/>
          <w:szCs w:val="20"/>
        </w:rPr>
      </w:pPr>
      <w:r w:rsidRPr="000F3040">
        <w:rPr>
          <w:rFonts w:eastAsia="Times New Roman"/>
          <w:b/>
          <w:sz w:val="20"/>
          <w:szCs w:val="20"/>
        </w:rPr>
        <w:t>A series of experiments (and mapped results) that predict</w:t>
      </w:r>
      <w:r w:rsidRPr="000F3040">
        <w:rPr>
          <w:b/>
          <w:sz w:val="20"/>
          <w:szCs w:val="20"/>
        </w:rPr>
        <w:t xml:space="preserve"> the global </w:t>
      </w:r>
      <w:proofErr w:type="spellStart"/>
      <w:r w:rsidRPr="000F3040">
        <w:rPr>
          <w:b/>
          <w:sz w:val="20"/>
          <w:szCs w:val="20"/>
        </w:rPr>
        <w:t>isostatic</w:t>
      </w:r>
      <w:proofErr w:type="spellEnd"/>
      <w:r w:rsidRPr="000F3040">
        <w:rPr>
          <w:b/>
          <w:sz w:val="20"/>
          <w:szCs w:val="20"/>
        </w:rPr>
        <w:t xml:space="preserve"> response and expected modern elevations of Pliocene shorelines under different ice sheet, mantle, and dynamic topography scenarios.</w:t>
      </w:r>
      <w:r w:rsidRPr="000F3040">
        <w:rPr>
          <w:sz w:val="20"/>
          <w:szCs w:val="20"/>
        </w:rPr>
        <w:t xml:space="preserve">  </w:t>
      </w:r>
    </w:p>
    <w:p w14:paraId="29C75EDA" w14:textId="77777777" w:rsidR="00036730" w:rsidRPr="000F3040" w:rsidRDefault="00036730" w:rsidP="00036730">
      <w:pPr>
        <w:numPr>
          <w:ilvl w:val="0"/>
          <w:numId w:val="1"/>
        </w:numPr>
        <w:ind w:left="426" w:hanging="426"/>
        <w:rPr>
          <w:b/>
          <w:sz w:val="20"/>
          <w:szCs w:val="20"/>
        </w:rPr>
      </w:pPr>
      <w:r w:rsidRPr="000F3040">
        <w:rPr>
          <w:rFonts w:eastAsia="Times New Roman"/>
          <w:b/>
          <w:sz w:val="20"/>
          <w:szCs w:val="20"/>
        </w:rPr>
        <w:t xml:space="preserve">A coupled high-resolution atmosphere-ocean-ice sheet/shelf-Earth model, the first of its kind. </w:t>
      </w:r>
    </w:p>
    <w:p w14:paraId="608E8C3D" w14:textId="77777777" w:rsidR="00036730" w:rsidRPr="000F3040" w:rsidRDefault="00036730" w:rsidP="00036730">
      <w:pPr>
        <w:ind w:firstLine="426"/>
        <w:rPr>
          <w:b/>
          <w:sz w:val="20"/>
          <w:szCs w:val="20"/>
        </w:rPr>
      </w:pPr>
      <w:r w:rsidRPr="000F3040">
        <w:rPr>
          <w:sz w:val="20"/>
          <w:szCs w:val="20"/>
        </w:rPr>
        <w:t xml:space="preserve">M. </w:t>
      </w:r>
      <w:proofErr w:type="spellStart"/>
      <w:r w:rsidRPr="000F3040">
        <w:rPr>
          <w:sz w:val="20"/>
          <w:szCs w:val="20"/>
        </w:rPr>
        <w:t>Raymo</w:t>
      </w:r>
      <w:proofErr w:type="spellEnd"/>
      <w:r w:rsidRPr="000F3040">
        <w:rPr>
          <w:sz w:val="20"/>
          <w:szCs w:val="20"/>
        </w:rPr>
        <w:t xml:space="preserve">, a geologist with expertise in geochronology and paleoclimatology, and P. Hearty, an expert in field geology of near-shore environments, will lead the data collection effort.  J. </w:t>
      </w:r>
      <w:proofErr w:type="spellStart"/>
      <w:r w:rsidRPr="000F3040">
        <w:rPr>
          <w:sz w:val="20"/>
          <w:szCs w:val="20"/>
        </w:rPr>
        <w:t>Mitrovica</w:t>
      </w:r>
      <w:proofErr w:type="spellEnd"/>
      <w:r w:rsidRPr="000F3040">
        <w:rPr>
          <w:sz w:val="20"/>
          <w:szCs w:val="20"/>
        </w:rPr>
        <w:t xml:space="preserve">, an expert on mantle-crustal dynamics with a specific focus on glacial </w:t>
      </w:r>
      <w:proofErr w:type="spellStart"/>
      <w:r w:rsidRPr="000F3040">
        <w:rPr>
          <w:sz w:val="20"/>
          <w:szCs w:val="20"/>
        </w:rPr>
        <w:t>isostasy</w:t>
      </w:r>
      <w:proofErr w:type="spellEnd"/>
      <w:r w:rsidRPr="000F3040">
        <w:rPr>
          <w:sz w:val="20"/>
          <w:szCs w:val="20"/>
        </w:rPr>
        <w:t xml:space="preserve">, will lead the mantle-crust modeling effort.  </w:t>
      </w:r>
      <w:r w:rsidRPr="000F3040">
        <w:rPr>
          <w:rFonts w:eastAsia="Times New Roman"/>
          <w:sz w:val="20"/>
          <w:szCs w:val="20"/>
        </w:rPr>
        <w:t xml:space="preserve">R. </w:t>
      </w:r>
      <w:proofErr w:type="spellStart"/>
      <w:r w:rsidRPr="000F3040">
        <w:rPr>
          <w:rFonts w:eastAsia="Times New Roman"/>
          <w:sz w:val="20"/>
          <w:szCs w:val="20"/>
        </w:rPr>
        <w:t>DeConto</w:t>
      </w:r>
      <w:proofErr w:type="spellEnd"/>
      <w:r w:rsidRPr="000F3040">
        <w:rPr>
          <w:rFonts w:eastAsia="Times New Roman"/>
          <w:sz w:val="20"/>
          <w:szCs w:val="20"/>
        </w:rPr>
        <w:t xml:space="preserve">, </w:t>
      </w:r>
      <w:r w:rsidRPr="000F3040">
        <w:rPr>
          <w:sz w:val="20"/>
          <w:szCs w:val="20"/>
        </w:rPr>
        <w:t>a climatologist and Earth System modeler</w:t>
      </w:r>
      <w:r w:rsidRPr="000F3040">
        <w:rPr>
          <w:rFonts w:eastAsia="Times New Roman"/>
          <w:sz w:val="20"/>
          <w:szCs w:val="20"/>
        </w:rPr>
        <w:t xml:space="preserve">, will work with D. Pollard, a leading numerical ice sheet modeler, on climate-ice model construction efforts including coupling, for the first time, to a dynamic Earth model accounting for mantle and gravitational processes (with </w:t>
      </w:r>
      <w:proofErr w:type="spellStart"/>
      <w:r w:rsidRPr="000F3040">
        <w:rPr>
          <w:rFonts w:eastAsia="Times New Roman"/>
          <w:sz w:val="20"/>
          <w:szCs w:val="20"/>
        </w:rPr>
        <w:t>Mitrovica</w:t>
      </w:r>
      <w:proofErr w:type="spellEnd"/>
      <w:r w:rsidRPr="000F3040">
        <w:rPr>
          <w:rFonts w:eastAsia="Times New Roman"/>
          <w:sz w:val="20"/>
          <w:szCs w:val="20"/>
        </w:rPr>
        <w:t xml:space="preserve">). </w:t>
      </w:r>
    </w:p>
    <w:p w14:paraId="57A6F619" w14:textId="77777777" w:rsidR="00036730" w:rsidRPr="000F3040" w:rsidRDefault="00036730" w:rsidP="00036730">
      <w:pPr>
        <w:ind w:firstLine="426"/>
        <w:rPr>
          <w:b/>
          <w:sz w:val="20"/>
          <w:szCs w:val="20"/>
        </w:rPr>
      </w:pPr>
      <w:r w:rsidRPr="000F3040">
        <w:rPr>
          <w:b/>
          <w:sz w:val="20"/>
          <w:szCs w:val="20"/>
        </w:rPr>
        <w:t xml:space="preserve">Intellectual Merit: </w:t>
      </w:r>
      <w:r w:rsidRPr="000F3040">
        <w:rPr>
          <w:rFonts w:eastAsia="Times New Roman"/>
          <w:sz w:val="20"/>
          <w:szCs w:val="20"/>
        </w:rPr>
        <w:t>Evidence for ongoing warming of the climate system is unequivocal [</w:t>
      </w:r>
      <w:r w:rsidRPr="000F3040">
        <w:rPr>
          <w:rFonts w:eastAsia="Times New Roman"/>
          <w:i/>
          <w:sz w:val="20"/>
          <w:szCs w:val="20"/>
        </w:rPr>
        <w:t>IPCC 2007</w:t>
      </w:r>
      <w:r w:rsidRPr="000F3040">
        <w:rPr>
          <w:rFonts w:eastAsia="Times New Roman"/>
          <w:sz w:val="20"/>
          <w:szCs w:val="20"/>
        </w:rPr>
        <w:t>] and sea level rise due to melting glaciers is accelerating [</w:t>
      </w:r>
      <w:proofErr w:type="spellStart"/>
      <w:r w:rsidRPr="000F3040">
        <w:rPr>
          <w:rFonts w:eastAsia="Times New Roman"/>
          <w:i/>
          <w:sz w:val="20"/>
          <w:szCs w:val="20"/>
        </w:rPr>
        <w:t>Rignot</w:t>
      </w:r>
      <w:proofErr w:type="spellEnd"/>
      <w:r w:rsidRPr="000F3040">
        <w:rPr>
          <w:rFonts w:eastAsia="Times New Roman"/>
          <w:i/>
          <w:sz w:val="20"/>
          <w:szCs w:val="20"/>
        </w:rPr>
        <w:t xml:space="preserve"> et al</w:t>
      </w:r>
      <w:r w:rsidRPr="000F3040">
        <w:rPr>
          <w:rFonts w:eastAsia="Times New Roman"/>
          <w:sz w:val="20"/>
          <w:szCs w:val="20"/>
        </w:rPr>
        <w:t xml:space="preserve">., 2011].  Conservative estimates suggest a </w:t>
      </w:r>
      <w:r w:rsidRPr="000F3040">
        <w:rPr>
          <w:sz w:val="20"/>
          <w:szCs w:val="20"/>
        </w:rPr>
        <w:t xml:space="preserve">further 1-2 ˚C of global temperature rise, even if massive reductions in GHG emissions were to occur.  Building a </w:t>
      </w:r>
      <w:proofErr w:type="gramStart"/>
      <w:r w:rsidRPr="000F3040">
        <w:rPr>
          <w:sz w:val="20"/>
          <w:szCs w:val="20"/>
        </w:rPr>
        <w:t>fully-coupled</w:t>
      </w:r>
      <w:proofErr w:type="gramEnd"/>
      <w:r w:rsidRPr="000F3040">
        <w:rPr>
          <w:sz w:val="20"/>
          <w:szCs w:val="20"/>
        </w:rPr>
        <w:t xml:space="preserve"> ice-ocean-atmosphere-mantle/crust model capable of predicting future climate and sea level response of a dynamic Earth system,</w:t>
      </w:r>
      <w:r w:rsidRPr="000F3040">
        <w:rPr>
          <w:rFonts w:eastAsia="Times New Roman"/>
          <w:sz w:val="20"/>
          <w:szCs w:val="20"/>
        </w:rPr>
        <w:t xml:space="preserve"> and providing the data that can help modelers </w:t>
      </w:r>
      <w:r w:rsidRPr="000F3040">
        <w:rPr>
          <w:rFonts w:eastAsia="Times New Roman"/>
          <w:sz w:val="20"/>
          <w:szCs w:val="20"/>
        </w:rPr>
        <w:lastRenderedPageBreak/>
        <w:t>evaluate the fidelity of their ice sheet/climate simulations under different forcing scenarios, are the primary intellectual goals of this proposal.</w:t>
      </w:r>
      <w:r w:rsidRPr="000F3040">
        <w:rPr>
          <w:b/>
          <w:sz w:val="20"/>
          <w:szCs w:val="20"/>
        </w:rPr>
        <w:t xml:space="preserve">  </w:t>
      </w:r>
      <w:r w:rsidRPr="000F3040">
        <w:rPr>
          <w:rFonts w:eastAsia="Times New Roman"/>
          <w:sz w:val="20"/>
          <w:szCs w:val="20"/>
        </w:rPr>
        <w:t>Improving predictive model capability is an essential need in the face of ongoing warming and no greater uncertainty (or potential catastrophe) exists than that of sea level rise.</w:t>
      </w:r>
    </w:p>
    <w:p w14:paraId="3B3BF32D" w14:textId="77777777" w:rsidR="00036730" w:rsidRPr="000F3040" w:rsidRDefault="00036730" w:rsidP="00036730">
      <w:pPr>
        <w:ind w:firstLine="426"/>
        <w:rPr>
          <w:sz w:val="20"/>
          <w:szCs w:val="20"/>
        </w:rPr>
      </w:pPr>
      <w:r w:rsidRPr="000F3040">
        <w:rPr>
          <w:b/>
          <w:sz w:val="20"/>
          <w:szCs w:val="20"/>
        </w:rPr>
        <w:t xml:space="preserve">Broader Impacts: </w:t>
      </w:r>
      <w:r w:rsidRPr="000F3040">
        <w:rPr>
          <w:sz w:val="20"/>
          <w:szCs w:val="20"/>
        </w:rPr>
        <w:t xml:space="preserve">The need for a global array of Pliocene sea level estimates lends itself to a broad, multi-investigator approach and we are committed to engaging as many scientists as possible in this endeavor.  This will be accomplished through outreach and collaboration as well as with a wiki site that will serve as a repository for information relevant to undertaking field studies including customizable access modeling results of predicted global </w:t>
      </w:r>
      <w:proofErr w:type="spellStart"/>
      <w:r w:rsidRPr="000F3040">
        <w:rPr>
          <w:sz w:val="20"/>
          <w:szCs w:val="20"/>
        </w:rPr>
        <w:t>eustatic</w:t>
      </w:r>
      <w:proofErr w:type="spellEnd"/>
      <w:r w:rsidRPr="000F3040">
        <w:rPr>
          <w:sz w:val="20"/>
          <w:szCs w:val="20"/>
        </w:rPr>
        <w:t xml:space="preserve">, dynamic topography, and </w:t>
      </w:r>
      <w:proofErr w:type="spellStart"/>
      <w:r w:rsidRPr="000F3040">
        <w:rPr>
          <w:sz w:val="20"/>
          <w:szCs w:val="20"/>
        </w:rPr>
        <w:t>isostatic</w:t>
      </w:r>
      <w:proofErr w:type="spellEnd"/>
      <w:r w:rsidRPr="000F3040">
        <w:rPr>
          <w:sz w:val="20"/>
          <w:szCs w:val="20"/>
        </w:rPr>
        <w:t xml:space="preserve"> effects.  An NSF-funded companion project, </w:t>
      </w:r>
      <w:r w:rsidRPr="000F3040">
        <w:rPr>
          <w:i/>
          <w:sz w:val="20"/>
          <w:szCs w:val="20"/>
        </w:rPr>
        <w:t>Sea Change</w:t>
      </w:r>
      <w:r w:rsidRPr="000F3040">
        <w:rPr>
          <w:sz w:val="20"/>
          <w:szCs w:val="20"/>
        </w:rPr>
        <w:t>, is already providing outreach material for a general audience and these efforts will continue in this project.</w:t>
      </w:r>
      <w:r w:rsidRPr="000F3040">
        <w:rPr>
          <w:b/>
          <w:sz w:val="20"/>
          <w:szCs w:val="20"/>
        </w:rPr>
        <w:t xml:space="preserve">  </w:t>
      </w:r>
      <w:r w:rsidRPr="000F3040">
        <w:rPr>
          <w:sz w:val="20"/>
          <w:szCs w:val="20"/>
        </w:rPr>
        <w:t xml:space="preserve">In addition to involving two early career scientists as project collaborators, the PIs (who collectively have a strong record of teaching and mentoring) will train and mentor post-doctoral, graduate student, and undergraduate researchers as part of this project. </w:t>
      </w:r>
    </w:p>
    <w:p w14:paraId="05ECD3E0" w14:textId="77777777" w:rsidR="00036730" w:rsidRPr="000F3040" w:rsidRDefault="00036730" w:rsidP="00036730">
      <w:pPr>
        <w:rPr>
          <w:sz w:val="20"/>
          <w:szCs w:val="20"/>
        </w:rPr>
      </w:pPr>
    </w:p>
    <w:p w14:paraId="6988F9A3" w14:textId="77777777" w:rsidR="00036730" w:rsidRPr="000F3040" w:rsidRDefault="00036730">
      <w:pPr>
        <w:rPr>
          <w:sz w:val="20"/>
          <w:szCs w:val="20"/>
        </w:rPr>
      </w:pPr>
    </w:p>
    <w:p w14:paraId="031807B5" w14:textId="69046907" w:rsidR="000F3040" w:rsidRPr="000F3040" w:rsidRDefault="000F3040" w:rsidP="000F3040">
      <w:pPr>
        <w:rPr>
          <w:rFonts w:cs="Times New Roman"/>
          <w:b/>
          <w:i/>
          <w:color w:val="FF0000"/>
          <w:sz w:val="20"/>
          <w:szCs w:val="20"/>
        </w:rPr>
      </w:pPr>
      <w:r>
        <w:rPr>
          <w:rFonts w:cs="Times New Roman"/>
          <w:b/>
          <w:i/>
          <w:color w:val="FF0000"/>
          <w:sz w:val="20"/>
          <w:szCs w:val="20"/>
        </w:rPr>
        <w:t xml:space="preserve">B. </w:t>
      </w:r>
      <w:r w:rsidRPr="000F3040">
        <w:rPr>
          <w:rFonts w:cs="Times New Roman"/>
          <w:b/>
          <w:i/>
          <w:color w:val="FF0000"/>
          <w:sz w:val="20"/>
          <w:szCs w:val="20"/>
        </w:rPr>
        <w:t xml:space="preserve">Description of the sites, type of material, and approximate dates. </w:t>
      </w:r>
    </w:p>
    <w:p w14:paraId="4BEC5816" w14:textId="77777777" w:rsidR="000F3040" w:rsidRPr="000F3040" w:rsidRDefault="000F3040" w:rsidP="000F3040">
      <w:pPr>
        <w:rPr>
          <w:rFonts w:cs="Times New Roman"/>
          <w:i/>
          <w:color w:val="FF0000"/>
          <w:sz w:val="20"/>
          <w:szCs w:val="20"/>
        </w:rPr>
      </w:pPr>
    </w:p>
    <w:p w14:paraId="44FC19B6" w14:textId="598F4985" w:rsidR="000F3040" w:rsidRPr="000F3040" w:rsidRDefault="000F3040" w:rsidP="000F3040">
      <w:pPr>
        <w:rPr>
          <w:rFonts w:cs="Times New Roman"/>
          <w:sz w:val="20"/>
          <w:szCs w:val="20"/>
        </w:rPr>
      </w:pPr>
      <w:r w:rsidRPr="000F3040">
        <w:rPr>
          <w:rFonts w:cs="Times New Roman"/>
          <w:sz w:val="20"/>
          <w:szCs w:val="20"/>
        </w:rPr>
        <w:t xml:space="preserve">The primary objective of our research is to locate and describe ancient marine terraces and shoreline features dating from the early Pliocene onward to the Quaternary and Holocene.  These features will be morphologically </w:t>
      </w:r>
      <w:proofErr w:type="spellStart"/>
      <w:r w:rsidRPr="000F3040">
        <w:rPr>
          <w:rFonts w:cs="Times New Roman"/>
          <w:sz w:val="20"/>
          <w:szCs w:val="20"/>
        </w:rPr>
        <w:t>analysed</w:t>
      </w:r>
      <w:proofErr w:type="spellEnd"/>
      <w:r w:rsidRPr="000F3040">
        <w:rPr>
          <w:rFonts w:cs="Times New Roman"/>
          <w:sz w:val="20"/>
          <w:szCs w:val="20"/>
        </w:rPr>
        <w:t xml:space="preserve"> in great detail to establish the </w:t>
      </w:r>
      <w:proofErr w:type="spellStart"/>
      <w:r w:rsidRPr="000F3040">
        <w:rPr>
          <w:rFonts w:cs="Times New Roman"/>
          <w:sz w:val="20"/>
          <w:szCs w:val="20"/>
        </w:rPr>
        <w:t>palaeo</w:t>
      </w:r>
      <w:proofErr w:type="spellEnd"/>
      <w:r w:rsidRPr="000F3040">
        <w:rPr>
          <w:rFonts w:cs="Times New Roman"/>
          <w:sz w:val="20"/>
          <w:szCs w:val="20"/>
        </w:rPr>
        <w:t xml:space="preserve">-topography of the shoreline.  The next objective is to locate sedimentary and fossil deposits associated with the shoreline features.  From these </w:t>
      </w:r>
      <w:r w:rsidRPr="000F3040">
        <w:rPr>
          <w:rFonts w:cs="Times New Roman"/>
          <w:sz w:val="20"/>
          <w:szCs w:val="20"/>
        </w:rPr>
        <w:t>samples we will select the best-</w:t>
      </w:r>
      <w:r w:rsidRPr="000F3040">
        <w:rPr>
          <w:rFonts w:cs="Times New Roman"/>
          <w:sz w:val="20"/>
          <w:szCs w:val="20"/>
        </w:rPr>
        <w:t>preserved material for dating by a variety of methods including strontium-isotopes, amino acid geochronology, and uranium-thorium technique.  Although there are some sites identified in the literature, our research mission is one of discovery of localities having multiple components (geomorphology, stratigraphy, sediments, and fossils).  We have demonstrated our ability to locate and describe such deposits in other global localities.  We plan to be working in the field in the Western and Northern Cape Provinces between the 13</w:t>
      </w:r>
      <w:r w:rsidRPr="000F3040">
        <w:rPr>
          <w:rFonts w:cs="Times New Roman"/>
          <w:sz w:val="20"/>
          <w:szCs w:val="20"/>
          <w:vertAlign w:val="superscript"/>
        </w:rPr>
        <w:t>th</w:t>
      </w:r>
      <w:r w:rsidRPr="000F3040">
        <w:rPr>
          <w:rFonts w:cs="Times New Roman"/>
          <w:sz w:val="20"/>
          <w:szCs w:val="20"/>
        </w:rPr>
        <w:t xml:space="preserve"> and 29</w:t>
      </w:r>
      <w:r w:rsidRPr="000F3040">
        <w:rPr>
          <w:rFonts w:cs="Times New Roman"/>
          <w:sz w:val="20"/>
          <w:szCs w:val="20"/>
          <w:vertAlign w:val="superscript"/>
        </w:rPr>
        <w:t>th</w:t>
      </w:r>
      <w:r w:rsidRPr="000F3040">
        <w:rPr>
          <w:rFonts w:cs="Times New Roman"/>
          <w:sz w:val="20"/>
          <w:szCs w:val="20"/>
        </w:rPr>
        <w:t xml:space="preserve"> of June, 2012.</w:t>
      </w:r>
    </w:p>
    <w:p w14:paraId="1673442B" w14:textId="77777777" w:rsidR="000F3040" w:rsidRPr="000F3040" w:rsidRDefault="000F3040" w:rsidP="000F3040">
      <w:pPr>
        <w:rPr>
          <w:rFonts w:cs="Times New Roman"/>
          <w:color w:val="FF0000"/>
          <w:sz w:val="20"/>
          <w:szCs w:val="20"/>
        </w:rPr>
      </w:pPr>
    </w:p>
    <w:p w14:paraId="5F0AF26C" w14:textId="026688D1" w:rsidR="000F3040" w:rsidRPr="000F3040" w:rsidRDefault="000F3040" w:rsidP="000F3040">
      <w:pPr>
        <w:rPr>
          <w:rFonts w:cs="Times New Roman"/>
          <w:color w:val="1A1A1A"/>
          <w:sz w:val="20"/>
          <w:szCs w:val="20"/>
        </w:rPr>
      </w:pPr>
      <w:r w:rsidRPr="000F3040">
        <w:rPr>
          <w:rFonts w:cs="Times New Roman"/>
          <w:color w:val="1A1A1A"/>
          <w:sz w:val="20"/>
          <w:szCs w:val="20"/>
        </w:rPr>
        <w:t xml:space="preserve">We are strictly interested in the shallow water geological deposits of Pliocene age that blanket the southwest coastal region of South Africa.  To this end we would only desire to collect small numbers of </w:t>
      </w:r>
      <w:r>
        <w:rPr>
          <w:rFonts w:cs="Times New Roman"/>
          <w:color w:val="1A1A1A"/>
          <w:sz w:val="20"/>
          <w:szCs w:val="20"/>
        </w:rPr>
        <w:t xml:space="preserve">common </w:t>
      </w:r>
      <w:r w:rsidRPr="000F3040">
        <w:rPr>
          <w:rFonts w:cs="Times New Roman"/>
          <w:color w:val="1A1A1A"/>
          <w:sz w:val="20"/>
          <w:szCs w:val="20"/>
        </w:rPr>
        <w:t xml:space="preserve">marine invertebrate fossils (for dating purposes only) </w:t>
      </w:r>
      <w:r>
        <w:rPr>
          <w:rFonts w:cs="Times New Roman"/>
          <w:color w:val="1A1A1A"/>
          <w:sz w:val="20"/>
          <w:szCs w:val="20"/>
        </w:rPr>
        <w:t xml:space="preserve">and associated matrix sediment </w:t>
      </w:r>
      <w:r w:rsidRPr="000F3040">
        <w:rPr>
          <w:rFonts w:cs="Times New Roman"/>
          <w:color w:val="1A1A1A"/>
          <w:sz w:val="20"/>
          <w:szCs w:val="20"/>
        </w:rPr>
        <w:t xml:space="preserve">from geological deposits that are widespread in nature and have no commercial or heritage value.   If during the course of our field surveys we find any evidence of </w:t>
      </w:r>
      <w:proofErr w:type="spellStart"/>
      <w:r w:rsidRPr="000F3040">
        <w:rPr>
          <w:rFonts w:cs="Times New Roman"/>
          <w:color w:val="1A1A1A"/>
          <w:sz w:val="20"/>
          <w:szCs w:val="20"/>
        </w:rPr>
        <w:t>paleo</w:t>
      </w:r>
      <w:proofErr w:type="spellEnd"/>
      <w:r w:rsidRPr="000F3040">
        <w:rPr>
          <w:rFonts w:cs="Times New Roman"/>
          <w:color w:val="1A1A1A"/>
          <w:sz w:val="20"/>
          <w:szCs w:val="20"/>
        </w:rPr>
        <w:t>-human habitation or other like evidence of archeological interest we will</w:t>
      </w:r>
      <w:r>
        <w:rPr>
          <w:rFonts w:cs="Times New Roman"/>
          <w:color w:val="1A1A1A"/>
          <w:sz w:val="20"/>
          <w:szCs w:val="20"/>
        </w:rPr>
        <w:t xml:space="preserve"> likewise</w:t>
      </w:r>
      <w:r w:rsidRPr="000F3040">
        <w:rPr>
          <w:rFonts w:cs="Times New Roman"/>
          <w:color w:val="1A1A1A"/>
          <w:sz w:val="20"/>
          <w:szCs w:val="20"/>
        </w:rPr>
        <w:t xml:space="preserve"> report this to SAHRA authorities.</w:t>
      </w:r>
    </w:p>
    <w:p w14:paraId="4202FA0B" w14:textId="77777777" w:rsidR="000F3040" w:rsidRPr="000F3040" w:rsidRDefault="000F3040" w:rsidP="000F3040">
      <w:pPr>
        <w:rPr>
          <w:rFonts w:cs="Times New Roman"/>
          <w:color w:val="1A1A1A"/>
          <w:sz w:val="20"/>
          <w:szCs w:val="20"/>
        </w:rPr>
      </w:pPr>
    </w:p>
    <w:p w14:paraId="073F458D" w14:textId="504458E2" w:rsidR="000F3040" w:rsidRPr="000F3040" w:rsidRDefault="000F3040" w:rsidP="000F3040">
      <w:pPr>
        <w:rPr>
          <w:rFonts w:cs="Times New Roman"/>
          <w:sz w:val="20"/>
          <w:szCs w:val="20"/>
        </w:rPr>
      </w:pPr>
      <w:r w:rsidRPr="000F3040">
        <w:rPr>
          <w:rFonts w:cs="Times New Roman"/>
          <w:sz w:val="20"/>
          <w:szCs w:val="20"/>
        </w:rPr>
        <w:t xml:space="preserve">Other than unique, rare, or </w:t>
      </w:r>
      <w:proofErr w:type="spellStart"/>
      <w:r w:rsidRPr="000F3040">
        <w:rPr>
          <w:rFonts w:cs="Times New Roman"/>
          <w:sz w:val="20"/>
          <w:szCs w:val="20"/>
        </w:rPr>
        <w:t>palaeontologically</w:t>
      </w:r>
      <w:proofErr w:type="spellEnd"/>
      <w:r w:rsidRPr="000F3040">
        <w:rPr>
          <w:rFonts w:cs="Times New Roman"/>
          <w:sz w:val="20"/>
          <w:szCs w:val="20"/>
        </w:rPr>
        <w:t xml:space="preserve"> important specimens, the bulk of sample material</w:t>
      </w:r>
      <w:r w:rsidRPr="000F3040">
        <w:rPr>
          <w:rFonts w:cs="Times New Roman"/>
          <w:sz w:val="20"/>
          <w:szCs w:val="20"/>
        </w:rPr>
        <w:t xml:space="preserve"> will not be accessioned in a museum collection.  Bulk samples</w:t>
      </w:r>
      <w:r w:rsidRPr="000F3040">
        <w:rPr>
          <w:rFonts w:cs="Times New Roman"/>
          <w:sz w:val="20"/>
          <w:szCs w:val="20"/>
        </w:rPr>
        <w:t xml:space="preserve"> will be shipped by Fed Ex to Dr. Hearty’s</w:t>
      </w:r>
      <w:r w:rsidRPr="000F3040">
        <w:rPr>
          <w:rFonts w:cs="Times New Roman"/>
          <w:sz w:val="20"/>
          <w:szCs w:val="20"/>
        </w:rPr>
        <w:t xml:space="preserve"> Department at the University of North Carolina at Wilmington</w:t>
      </w:r>
      <w:r>
        <w:rPr>
          <w:rFonts w:cs="Times New Roman"/>
          <w:sz w:val="20"/>
          <w:szCs w:val="20"/>
        </w:rPr>
        <w:t xml:space="preserve"> for analyses</w:t>
      </w:r>
      <w:r w:rsidRPr="000F3040">
        <w:rPr>
          <w:rFonts w:cs="Times New Roman"/>
          <w:sz w:val="20"/>
          <w:szCs w:val="20"/>
        </w:rPr>
        <w:t>.  Th</w:t>
      </w:r>
      <w:r>
        <w:rPr>
          <w:rFonts w:cs="Times New Roman"/>
          <w:sz w:val="20"/>
          <w:szCs w:val="20"/>
        </w:rPr>
        <w:t>ere the sample material</w:t>
      </w:r>
      <w:r w:rsidRPr="000F3040">
        <w:rPr>
          <w:rFonts w:cs="Times New Roman"/>
          <w:sz w:val="20"/>
          <w:szCs w:val="20"/>
        </w:rPr>
        <w:t xml:space="preserve"> will be identified and rated in terms of preservation, then logged shells will be submitted to various labs for </w:t>
      </w:r>
      <w:proofErr w:type="spellStart"/>
      <w:r w:rsidRPr="000F3040">
        <w:rPr>
          <w:rFonts w:cs="Times New Roman"/>
          <w:sz w:val="20"/>
          <w:szCs w:val="20"/>
        </w:rPr>
        <w:t>Sr</w:t>
      </w:r>
      <w:proofErr w:type="spellEnd"/>
      <w:r w:rsidRPr="000F3040">
        <w:rPr>
          <w:rFonts w:cs="Times New Roman"/>
          <w:sz w:val="20"/>
          <w:szCs w:val="20"/>
        </w:rPr>
        <w:t>-isotopes, U/</w:t>
      </w:r>
      <w:proofErr w:type="spellStart"/>
      <w:r w:rsidRPr="000F3040">
        <w:rPr>
          <w:rFonts w:cs="Times New Roman"/>
          <w:sz w:val="20"/>
          <w:szCs w:val="20"/>
        </w:rPr>
        <w:t>Th</w:t>
      </w:r>
      <w:proofErr w:type="spellEnd"/>
      <w:r w:rsidRPr="000F3040">
        <w:rPr>
          <w:rFonts w:cs="Times New Roman"/>
          <w:sz w:val="20"/>
          <w:szCs w:val="20"/>
        </w:rPr>
        <w:t xml:space="preserve">, amino acid geochronology, and </w:t>
      </w:r>
      <w:proofErr w:type="spellStart"/>
      <w:r w:rsidRPr="000F3040">
        <w:rPr>
          <w:rFonts w:cs="Times New Roman"/>
          <w:sz w:val="20"/>
          <w:szCs w:val="20"/>
        </w:rPr>
        <w:t>sedimentological</w:t>
      </w:r>
      <w:proofErr w:type="spellEnd"/>
      <w:r w:rsidRPr="000F3040">
        <w:rPr>
          <w:rFonts w:cs="Times New Roman"/>
          <w:sz w:val="20"/>
          <w:szCs w:val="20"/>
        </w:rPr>
        <w:t xml:space="preserve"> analyses. Only well-preserved common marine invertebrates will be used for these </w:t>
      </w:r>
      <w:proofErr w:type="spellStart"/>
      <w:r w:rsidRPr="000F3040">
        <w:rPr>
          <w:rFonts w:cs="Times New Roman"/>
          <w:sz w:val="20"/>
          <w:szCs w:val="20"/>
        </w:rPr>
        <w:t>geochronological</w:t>
      </w:r>
      <w:proofErr w:type="spellEnd"/>
      <w:r w:rsidRPr="000F3040">
        <w:rPr>
          <w:rFonts w:cs="Times New Roman"/>
          <w:sz w:val="20"/>
          <w:szCs w:val="20"/>
        </w:rPr>
        <w:t xml:space="preserve"> analyses. Labs and their directors </w:t>
      </w:r>
      <w:r>
        <w:rPr>
          <w:rFonts w:cs="Times New Roman"/>
          <w:sz w:val="20"/>
          <w:szCs w:val="20"/>
        </w:rPr>
        <w:t>are available upon request.</w:t>
      </w:r>
      <w:bookmarkStart w:id="0" w:name="_GoBack"/>
      <w:bookmarkEnd w:id="0"/>
    </w:p>
    <w:p w14:paraId="215BE5A0" w14:textId="77777777" w:rsidR="000F3040" w:rsidRPr="000F3040" w:rsidRDefault="000F3040" w:rsidP="000F3040">
      <w:pPr>
        <w:rPr>
          <w:rFonts w:cs="Times New Roman"/>
          <w:sz w:val="20"/>
          <w:szCs w:val="20"/>
        </w:rPr>
      </w:pPr>
    </w:p>
    <w:p w14:paraId="5D84F5D4" w14:textId="77777777" w:rsidR="000F3040" w:rsidRPr="000F3040" w:rsidRDefault="000F3040" w:rsidP="000F3040">
      <w:pPr>
        <w:rPr>
          <w:rFonts w:cs="Times New Roman"/>
          <w:sz w:val="20"/>
          <w:szCs w:val="20"/>
        </w:rPr>
      </w:pPr>
    </w:p>
    <w:p w14:paraId="1AA2D137" w14:textId="77777777" w:rsidR="000F3040" w:rsidRPr="000F3040" w:rsidRDefault="000F3040">
      <w:pPr>
        <w:rPr>
          <w:sz w:val="20"/>
          <w:szCs w:val="20"/>
        </w:rPr>
      </w:pPr>
    </w:p>
    <w:p w14:paraId="7340E4E6" w14:textId="77777777" w:rsidR="000F3040" w:rsidRPr="000F3040" w:rsidRDefault="000F3040">
      <w:pPr>
        <w:rPr>
          <w:sz w:val="20"/>
          <w:szCs w:val="20"/>
        </w:rPr>
      </w:pPr>
    </w:p>
    <w:sectPr w:rsidR="000F3040" w:rsidRPr="000F3040" w:rsidSect="00A71A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1594"/>
    <w:multiLevelType w:val="hybridMultilevel"/>
    <w:tmpl w:val="1E58A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C6"/>
    <w:rsid w:val="000173E6"/>
    <w:rsid w:val="00036730"/>
    <w:rsid w:val="000F3040"/>
    <w:rsid w:val="00A46FC6"/>
    <w:rsid w:val="00A71AC7"/>
    <w:rsid w:val="00AE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7C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5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0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5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artyp@uncw.edu" TargetMode="External"/><Relationship Id="rId7" Type="http://schemas.openxmlformats.org/officeDocument/2006/relationships/hyperlink" Target="http://www.pliomax.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1184</Words>
  <Characters>6749</Characters>
  <Application>Microsoft Macintosh Word</Application>
  <DocSecurity>0</DocSecurity>
  <Lines>56</Lines>
  <Paragraphs>15</Paragraphs>
  <ScaleCrop>false</ScaleCrop>
  <Company>University of North Carolina at Wilmington</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Hearty</dc:creator>
  <cp:keywords/>
  <dc:description/>
  <cp:lastModifiedBy>Paul Hearty</cp:lastModifiedBy>
  <cp:revision>3</cp:revision>
  <dcterms:created xsi:type="dcterms:W3CDTF">2012-06-08T11:44:00Z</dcterms:created>
  <dcterms:modified xsi:type="dcterms:W3CDTF">2012-06-08T11:58:00Z</dcterms:modified>
</cp:coreProperties>
</file>