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AFEDF6" w14:textId="77777777" w:rsidR="00527F3B" w:rsidRPr="00E13044" w:rsidRDefault="00527F3B" w:rsidP="00E13044">
      <w:pPr>
        <w:spacing w:line="276" w:lineRule="auto"/>
        <w:rPr>
          <w:rFonts w:cs="Arial"/>
          <w:b/>
          <w:bCs/>
          <w:szCs w:val="20"/>
        </w:rPr>
      </w:pPr>
    </w:p>
    <w:p w14:paraId="4448C1D2" w14:textId="77777777" w:rsidR="00591049" w:rsidRPr="00E13044" w:rsidRDefault="00591049" w:rsidP="00E13044">
      <w:pPr>
        <w:spacing w:line="276" w:lineRule="auto"/>
        <w:rPr>
          <w:rFonts w:cs="Arial"/>
          <w:b/>
          <w:bCs/>
          <w:szCs w:val="20"/>
        </w:rPr>
      </w:pPr>
    </w:p>
    <w:p w14:paraId="36406BC2" w14:textId="77777777" w:rsidR="00B201DD" w:rsidRPr="00E13044" w:rsidRDefault="00B201DD" w:rsidP="00E13044">
      <w:pPr>
        <w:spacing w:line="276" w:lineRule="auto"/>
        <w:rPr>
          <w:rFonts w:cs="Arial"/>
          <w:b/>
          <w:bCs/>
          <w:szCs w:val="20"/>
        </w:rPr>
      </w:pPr>
    </w:p>
    <w:p w14:paraId="6072BC7A" w14:textId="77777777" w:rsidR="00527F3B" w:rsidRPr="00E13044" w:rsidRDefault="00527F3B" w:rsidP="00E13044">
      <w:pPr>
        <w:spacing w:line="276" w:lineRule="auto"/>
        <w:rPr>
          <w:rFonts w:cs="Arial"/>
          <w:b/>
          <w:bCs/>
          <w:szCs w:val="20"/>
        </w:rPr>
      </w:pPr>
    </w:p>
    <w:p w14:paraId="2CB58DB5" w14:textId="77777777" w:rsidR="002E7ACA" w:rsidRPr="00E13044" w:rsidRDefault="002E7ACA" w:rsidP="00E13044">
      <w:pPr>
        <w:spacing w:line="276" w:lineRule="auto"/>
        <w:rPr>
          <w:rFonts w:cs="Arial"/>
          <w:b/>
          <w:bCs/>
          <w:szCs w:val="20"/>
        </w:rPr>
      </w:pPr>
    </w:p>
    <w:p w14:paraId="4C0A161F" w14:textId="77777777" w:rsidR="00527F3B" w:rsidRPr="00A04B1C" w:rsidRDefault="00527F3B" w:rsidP="00E13044">
      <w:pPr>
        <w:spacing w:line="276" w:lineRule="auto"/>
        <w:jc w:val="center"/>
        <w:rPr>
          <w:rFonts w:cs="Arial"/>
          <w:b/>
          <w:bCs/>
          <w:sz w:val="48"/>
          <w:szCs w:val="48"/>
        </w:rPr>
      </w:pPr>
      <w:r w:rsidRPr="00A04B1C">
        <w:rPr>
          <w:rFonts w:cs="Arial"/>
          <w:b/>
          <w:bCs/>
          <w:sz w:val="48"/>
          <w:szCs w:val="48"/>
        </w:rPr>
        <w:t xml:space="preserve">ATMOSPHERIC IMPACT REPORT </w:t>
      </w:r>
    </w:p>
    <w:p w14:paraId="39FF7409" w14:textId="77777777" w:rsidR="00527F3B" w:rsidRPr="00A04B1C" w:rsidRDefault="00527F3B" w:rsidP="00E13044">
      <w:pPr>
        <w:spacing w:line="276" w:lineRule="auto"/>
        <w:jc w:val="center"/>
        <w:rPr>
          <w:rFonts w:cs="Arial"/>
          <w:b/>
          <w:bCs/>
          <w:sz w:val="28"/>
          <w:szCs w:val="40"/>
        </w:rPr>
      </w:pPr>
    </w:p>
    <w:p w14:paraId="18134FC5" w14:textId="77777777" w:rsidR="00527F3B" w:rsidRPr="00A04B1C" w:rsidRDefault="00527F3B" w:rsidP="00E13044">
      <w:pPr>
        <w:spacing w:line="276" w:lineRule="auto"/>
        <w:jc w:val="center"/>
        <w:rPr>
          <w:rFonts w:cs="Arial"/>
          <w:b/>
          <w:bCs/>
          <w:sz w:val="28"/>
          <w:szCs w:val="40"/>
        </w:rPr>
      </w:pPr>
    </w:p>
    <w:p w14:paraId="37E7EB85" w14:textId="77777777" w:rsidR="00527F3B" w:rsidRPr="00A04B1C" w:rsidRDefault="00527F3B" w:rsidP="00E13044">
      <w:pPr>
        <w:spacing w:line="276" w:lineRule="auto"/>
        <w:jc w:val="center"/>
        <w:rPr>
          <w:rFonts w:cs="Arial"/>
          <w:b/>
          <w:bCs/>
          <w:sz w:val="28"/>
          <w:szCs w:val="40"/>
        </w:rPr>
      </w:pPr>
    </w:p>
    <w:p w14:paraId="57431492" w14:textId="77777777" w:rsidR="00527F3B" w:rsidRPr="00A04B1C" w:rsidRDefault="00527F3B" w:rsidP="00E13044">
      <w:pPr>
        <w:spacing w:line="276" w:lineRule="auto"/>
        <w:jc w:val="center"/>
        <w:rPr>
          <w:rFonts w:cs="Arial"/>
          <w:b/>
          <w:bCs/>
          <w:sz w:val="28"/>
          <w:szCs w:val="40"/>
        </w:rPr>
      </w:pPr>
    </w:p>
    <w:p w14:paraId="43791B47" w14:textId="77777777" w:rsidR="00527F3B" w:rsidRPr="00A04B1C" w:rsidRDefault="00527F3B" w:rsidP="00E13044">
      <w:pPr>
        <w:spacing w:line="276" w:lineRule="auto"/>
        <w:jc w:val="center"/>
        <w:rPr>
          <w:rFonts w:cs="Arial"/>
          <w:b/>
          <w:bCs/>
          <w:sz w:val="28"/>
          <w:szCs w:val="40"/>
        </w:rPr>
      </w:pPr>
    </w:p>
    <w:p w14:paraId="18183E66" w14:textId="77777777" w:rsidR="00527F3B" w:rsidRPr="00A04B1C" w:rsidRDefault="00527F3B" w:rsidP="00E13044">
      <w:pPr>
        <w:spacing w:line="276" w:lineRule="auto"/>
        <w:jc w:val="center"/>
        <w:rPr>
          <w:rFonts w:cs="Arial"/>
          <w:b/>
          <w:bCs/>
          <w:sz w:val="28"/>
          <w:szCs w:val="40"/>
        </w:rPr>
      </w:pPr>
    </w:p>
    <w:p w14:paraId="751E8D18" w14:textId="77777777" w:rsidR="00527F3B" w:rsidRPr="00A04B1C" w:rsidRDefault="00527F3B" w:rsidP="00E13044">
      <w:pPr>
        <w:spacing w:line="276" w:lineRule="auto"/>
        <w:jc w:val="center"/>
        <w:rPr>
          <w:rFonts w:cs="Arial"/>
          <w:b/>
          <w:bCs/>
          <w:sz w:val="28"/>
          <w:szCs w:val="40"/>
        </w:rPr>
      </w:pPr>
      <w:r w:rsidRPr="00A04B1C">
        <w:rPr>
          <w:rFonts w:cs="Arial"/>
          <w:b/>
          <w:bCs/>
          <w:sz w:val="28"/>
          <w:szCs w:val="40"/>
        </w:rPr>
        <w:t xml:space="preserve">In support of </w:t>
      </w:r>
      <w:r w:rsidR="00D70970" w:rsidRPr="00A04B1C">
        <w:rPr>
          <w:rFonts w:cs="Arial"/>
          <w:b/>
          <w:bCs/>
          <w:sz w:val="28"/>
          <w:szCs w:val="40"/>
        </w:rPr>
        <w:t xml:space="preserve">the Department of Rural Development and Agrarian Reform (DRDAR) to conduct an environmental assessment process and Atmospheric Emission License (AEL) application for the proposed replacement and use of an incinerator at their State Veterinary Laboratory located in </w:t>
      </w:r>
      <w:r w:rsidR="002819D5" w:rsidRPr="00A04B1C">
        <w:rPr>
          <w:rFonts w:cs="Arial"/>
          <w:b/>
          <w:bCs/>
          <w:sz w:val="28"/>
          <w:szCs w:val="40"/>
        </w:rPr>
        <w:t>Grahamstown</w:t>
      </w:r>
      <w:r w:rsidR="000363E9" w:rsidRPr="00A04B1C">
        <w:rPr>
          <w:rFonts w:cs="Arial"/>
          <w:b/>
          <w:bCs/>
          <w:sz w:val="28"/>
          <w:szCs w:val="40"/>
        </w:rPr>
        <w:t>, Eastern Cape</w:t>
      </w:r>
    </w:p>
    <w:p w14:paraId="3017BAD8" w14:textId="77777777" w:rsidR="002E7ACA" w:rsidRPr="00A04B1C" w:rsidRDefault="002E7ACA" w:rsidP="00E13044">
      <w:pPr>
        <w:spacing w:line="276" w:lineRule="auto"/>
        <w:jc w:val="center"/>
        <w:rPr>
          <w:rFonts w:cs="Arial"/>
          <w:b/>
          <w:bCs/>
          <w:szCs w:val="20"/>
        </w:rPr>
      </w:pPr>
    </w:p>
    <w:p w14:paraId="1967C451" w14:textId="77777777" w:rsidR="002E7ACA" w:rsidRPr="00A04B1C" w:rsidRDefault="002E7ACA" w:rsidP="00E13044">
      <w:pPr>
        <w:spacing w:line="276" w:lineRule="auto"/>
        <w:rPr>
          <w:rFonts w:cs="Arial"/>
          <w:b/>
          <w:bCs/>
          <w:szCs w:val="20"/>
        </w:rPr>
      </w:pPr>
    </w:p>
    <w:p w14:paraId="3CE314B8" w14:textId="77777777" w:rsidR="002E7ACA" w:rsidRPr="00A04B1C" w:rsidRDefault="002E7ACA" w:rsidP="00E13044">
      <w:pPr>
        <w:spacing w:line="276" w:lineRule="auto"/>
        <w:rPr>
          <w:rFonts w:cs="Arial"/>
          <w:b/>
          <w:bCs/>
          <w:szCs w:val="20"/>
        </w:rPr>
      </w:pPr>
    </w:p>
    <w:p w14:paraId="6E9EA0A5" w14:textId="77777777" w:rsidR="002E7ACA" w:rsidRPr="00A04B1C" w:rsidRDefault="002E7ACA" w:rsidP="00E13044">
      <w:pPr>
        <w:spacing w:line="276" w:lineRule="auto"/>
        <w:rPr>
          <w:rFonts w:cs="Arial"/>
          <w:b/>
          <w:bCs/>
          <w:szCs w:val="20"/>
        </w:rPr>
      </w:pPr>
    </w:p>
    <w:p w14:paraId="5685D6EC" w14:textId="77777777" w:rsidR="002E7ACA" w:rsidRPr="00A04B1C" w:rsidRDefault="002E7ACA" w:rsidP="00E13044">
      <w:pPr>
        <w:spacing w:line="276" w:lineRule="auto"/>
        <w:rPr>
          <w:rFonts w:cs="Arial"/>
          <w:b/>
          <w:bCs/>
          <w:szCs w:val="20"/>
        </w:rPr>
      </w:pPr>
    </w:p>
    <w:p w14:paraId="6792F4AC" w14:textId="77777777" w:rsidR="002E7ACA" w:rsidRPr="00A04B1C" w:rsidRDefault="00311116" w:rsidP="00E13044">
      <w:pPr>
        <w:spacing w:line="276" w:lineRule="auto"/>
        <w:rPr>
          <w:rFonts w:cs="Arial"/>
          <w:b/>
          <w:bCs/>
          <w:szCs w:val="20"/>
        </w:rPr>
      </w:pPr>
      <w:r w:rsidRPr="00A04B1C">
        <w:rPr>
          <w:rFonts w:cs="Arial"/>
          <w:noProof/>
          <w:szCs w:val="20"/>
          <w:lang w:val="en-ZA" w:eastAsia="en-ZA" w:bidi="ar-SA"/>
        </w:rPr>
        <w:drawing>
          <wp:anchor distT="0" distB="0" distL="114300" distR="114300" simplePos="0" relativeHeight="251656704" behindDoc="1" locked="0" layoutInCell="1" allowOverlap="1" wp14:anchorId="484C400C" wp14:editId="3041E4B3">
            <wp:simplePos x="0" y="0"/>
            <wp:positionH relativeFrom="column">
              <wp:posOffset>1651635</wp:posOffset>
            </wp:positionH>
            <wp:positionV relativeFrom="paragraph">
              <wp:posOffset>57785</wp:posOffset>
            </wp:positionV>
            <wp:extent cx="2152650" cy="62230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650" cy="622300"/>
                    </a:xfrm>
                    <a:prstGeom prst="rect">
                      <a:avLst/>
                    </a:prstGeom>
                    <a:noFill/>
                  </pic:spPr>
                </pic:pic>
              </a:graphicData>
            </a:graphic>
            <wp14:sizeRelH relativeFrom="page">
              <wp14:pctWidth>0</wp14:pctWidth>
            </wp14:sizeRelH>
            <wp14:sizeRelV relativeFrom="page">
              <wp14:pctHeight>0</wp14:pctHeight>
            </wp14:sizeRelV>
          </wp:anchor>
        </w:drawing>
      </w:r>
    </w:p>
    <w:p w14:paraId="0BC15BA1" w14:textId="77777777" w:rsidR="002E7ACA" w:rsidRPr="00A04B1C" w:rsidRDefault="002E7ACA" w:rsidP="00E13044">
      <w:pPr>
        <w:spacing w:line="276" w:lineRule="auto"/>
        <w:rPr>
          <w:rFonts w:cs="Arial"/>
          <w:b/>
          <w:bCs/>
          <w:szCs w:val="20"/>
        </w:rPr>
      </w:pPr>
    </w:p>
    <w:p w14:paraId="13E4ED9B" w14:textId="77777777" w:rsidR="002E7ACA" w:rsidRPr="00A04B1C" w:rsidRDefault="002E7ACA" w:rsidP="00E13044">
      <w:pPr>
        <w:spacing w:line="276" w:lineRule="auto"/>
        <w:rPr>
          <w:rFonts w:cs="Arial"/>
          <w:b/>
          <w:bCs/>
          <w:szCs w:val="20"/>
        </w:rPr>
      </w:pPr>
    </w:p>
    <w:p w14:paraId="507C1D0A" w14:textId="77777777" w:rsidR="00A36BD9" w:rsidRPr="00A04B1C" w:rsidRDefault="00A36BD9" w:rsidP="00E13044">
      <w:pPr>
        <w:spacing w:line="276" w:lineRule="auto"/>
        <w:rPr>
          <w:rFonts w:cs="Arial"/>
          <w:b/>
          <w:bCs/>
          <w:szCs w:val="20"/>
        </w:rPr>
      </w:pPr>
    </w:p>
    <w:p w14:paraId="4472D848" w14:textId="77777777" w:rsidR="00A36BD9" w:rsidRPr="00A04B1C" w:rsidRDefault="00A36BD9" w:rsidP="00E13044">
      <w:pPr>
        <w:spacing w:line="276" w:lineRule="auto"/>
        <w:rPr>
          <w:rFonts w:cs="Arial"/>
          <w:b/>
          <w:bCs/>
          <w:szCs w:val="20"/>
        </w:rPr>
      </w:pPr>
    </w:p>
    <w:p w14:paraId="04E01F39" w14:textId="77777777" w:rsidR="00A36BD9" w:rsidRPr="00A04B1C" w:rsidRDefault="00A36BD9" w:rsidP="00E13044">
      <w:pPr>
        <w:spacing w:line="276" w:lineRule="auto"/>
        <w:rPr>
          <w:rFonts w:cs="Arial"/>
          <w:b/>
          <w:bCs/>
          <w:szCs w:val="20"/>
        </w:rPr>
      </w:pPr>
    </w:p>
    <w:p w14:paraId="251A71C0" w14:textId="77777777" w:rsidR="00527F3B" w:rsidRPr="00A04B1C" w:rsidRDefault="00527F3B" w:rsidP="00E13044">
      <w:pPr>
        <w:spacing w:line="276" w:lineRule="auto"/>
        <w:rPr>
          <w:rFonts w:cs="Arial"/>
          <w:b/>
          <w:bCs/>
          <w:szCs w:val="20"/>
        </w:rPr>
      </w:pPr>
    </w:p>
    <w:p w14:paraId="028A9464" w14:textId="77777777" w:rsidR="00527F3B" w:rsidRPr="00A04B1C" w:rsidRDefault="00527F3B" w:rsidP="00E13044">
      <w:pPr>
        <w:spacing w:line="276" w:lineRule="auto"/>
        <w:rPr>
          <w:rFonts w:cs="Arial"/>
          <w:b/>
          <w:bCs/>
          <w:szCs w:val="20"/>
        </w:rPr>
      </w:pPr>
    </w:p>
    <w:p w14:paraId="196B784D" w14:textId="77777777" w:rsidR="00527F3B" w:rsidRPr="00A04B1C" w:rsidRDefault="00527F3B" w:rsidP="00E13044">
      <w:pPr>
        <w:spacing w:line="276" w:lineRule="auto"/>
        <w:rPr>
          <w:rFonts w:cs="Arial"/>
          <w:b/>
          <w:bCs/>
          <w:szCs w:val="20"/>
        </w:rPr>
      </w:pPr>
    </w:p>
    <w:p w14:paraId="4AF2EFC0" w14:textId="77777777" w:rsidR="00527F3B" w:rsidRPr="00A04B1C" w:rsidRDefault="00527F3B" w:rsidP="00E13044">
      <w:pPr>
        <w:spacing w:line="276" w:lineRule="auto"/>
        <w:rPr>
          <w:rFonts w:cs="Arial"/>
          <w:b/>
          <w:bCs/>
          <w:szCs w:val="20"/>
        </w:rPr>
      </w:pPr>
    </w:p>
    <w:p w14:paraId="64E4780F" w14:textId="77777777" w:rsidR="00527F3B" w:rsidRPr="00A04B1C" w:rsidRDefault="00527F3B" w:rsidP="00E13044">
      <w:pPr>
        <w:spacing w:line="276" w:lineRule="auto"/>
        <w:rPr>
          <w:rFonts w:cs="Arial"/>
          <w:b/>
          <w:bCs/>
          <w:szCs w:val="20"/>
        </w:rPr>
      </w:pPr>
    </w:p>
    <w:p w14:paraId="2BDEB317" w14:textId="77777777" w:rsidR="00527F3B" w:rsidRPr="00A04B1C" w:rsidRDefault="00527F3B" w:rsidP="00E13044">
      <w:pPr>
        <w:spacing w:line="276" w:lineRule="auto"/>
        <w:rPr>
          <w:rFonts w:cs="Arial"/>
          <w:b/>
          <w:bCs/>
          <w:szCs w:val="20"/>
        </w:rPr>
      </w:pPr>
    </w:p>
    <w:tbl>
      <w:tblPr>
        <w:tblW w:w="9784" w:type="dxa"/>
        <w:tblInd w:w="-176" w:type="dxa"/>
        <w:tblLook w:val="00A0" w:firstRow="1" w:lastRow="0" w:firstColumn="1" w:lastColumn="0" w:noHBand="0" w:noVBand="0"/>
      </w:tblPr>
      <w:tblGrid>
        <w:gridCol w:w="4962"/>
        <w:gridCol w:w="4822"/>
      </w:tblGrid>
      <w:tr w:rsidR="002E7ACA" w:rsidRPr="00A04B1C" w14:paraId="3462C4A2" w14:textId="77777777" w:rsidTr="00527F3B">
        <w:trPr>
          <w:trHeight w:hRule="exact" w:val="894"/>
        </w:trPr>
        <w:tc>
          <w:tcPr>
            <w:tcW w:w="4962" w:type="dxa"/>
          </w:tcPr>
          <w:p w14:paraId="19893274" w14:textId="77777777" w:rsidR="00C20D43" w:rsidRPr="00A04B1C" w:rsidRDefault="00C20D43" w:rsidP="00E13044">
            <w:pPr>
              <w:spacing w:line="276" w:lineRule="auto"/>
              <w:rPr>
                <w:rFonts w:cs="Arial"/>
                <w:b/>
                <w:bCs/>
                <w:szCs w:val="20"/>
                <w:u w:val="single"/>
              </w:rPr>
            </w:pPr>
          </w:p>
          <w:p w14:paraId="3F614F5A" w14:textId="77777777" w:rsidR="00C20D43" w:rsidRPr="00A04B1C" w:rsidRDefault="00C20D43" w:rsidP="00E13044">
            <w:pPr>
              <w:spacing w:line="276" w:lineRule="auto"/>
              <w:rPr>
                <w:rFonts w:cs="Arial"/>
                <w:b/>
                <w:bCs/>
                <w:szCs w:val="20"/>
                <w:u w:val="single"/>
              </w:rPr>
            </w:pPr>
          </w:p>
          <w:p w14:paraId="132E06EA" w14:textId="77777777" w:rsidR="002E7ACA" w:rsidRPr="00A04B1C" w:rsidRDefault="002E7ACA" w:rsidP="00E13044">
            <w:pPr>
              <w:spacing w:line="276" w:lineRule="auto"/>
              <w:rPr>
                <w:rFonts w:cs="Arial"/>
                <w:b/>
                <w:bCs/>
                <w:szCs w:val="20"/>
                <w:u w:val="single"/>
              </w:rPr>
            </w:pPr>
            <w:r w:rsidRPr="00A04B1C">
              <w:rPr>
                <w:rFonts w:cs="Arial"/>
                <w:b/>
                <w:bCs/>
                <w:szCs w:val="20"/>
                <w:u w:val="single"/>
              </w:rPr>
              <w:t>Report issued by</w:t>
            </w:r>
            <w:r w:rsidR="00527F3B" w:rsidRPr="00A04B1C">
              <w:rPr>
                <w:rFonts w:cs="Arial"/>
                <w:b/>
                <w:bCs/>
                <w:szCs w:val="20"/>
                <w:u w:val="single"/>
              </w:rPr>
              <w:t>:</w:t>
            </w:r>
          </w:p>
        </w:tc>
        <w:tc>
          <w:tcPr>
            <w:tcW w:w="4822" w:type="dxa"/>
          </w:tcPr>
          <w:p w14:paraId="67CC02F7" w14:textId="77777777" w:rsidR="00C20D43" w:rsidRPr="00A04B1C" w:rsidRDefault="00C20D43" w:rsidP="00E13044">
            <w:pPr>
              <w:spacing w:line="276" w:lineRule="auto"/>
              <w:rPr>
                <w:rFonts w:cs="Arial"/>
                <w:b/>
                <w:bCs/>
                <w:szCs w:val="20"/>
                <w:u w:val="single"/>
              </w:rPr>
            </w:pPr>
          </w:p>
          <w:p w14:paraId="189AB445" w14:textId="77777777" w:rsidR="00C20D43" w:rsidRPr="00A04B1C" w:rsidRDefault="00C20D43" w:rsidP="00E13044">
            <w:pPr>
              <w:spacing w:line="276" w:lineRule="auto"/>
              <w:rPr>
                <w:rFonts w:cs="Arial"/>
                <w:b/>
                <w:bCs/>
                <w:szCs w:val="20"/>
                <w:u w:val="single"/>
              </w:rPr>
            </w:pPr>
          </w:p>
          <w:p w14:paraId="02027C2F" w14:textId="77777777" w:rsidR="002E7ACA" w:rsidRPr="00A04B1C" w:rsidRDefault="002E7ACA" w:rsidP="00E13044">
            <w:pPr>
              <w:spacing w:line="276" w:lineRule="auto"/>
              <w:rPr>
                <w:rFonts w:cs="Arial"/>
                <w:b/>
                <w:bCs/>
                <w:szCs w:val="20"/>
                <w:u w:val="single"/>
              </w:rPr>
            </w:pPr>
            <w:r w:rsidRPr="00A04B1C">
              <w:rPr>
                <w:rFonts w:cs="Arial"/>
                <w:b/>
                <w:bCs/>
                <w:szCs w:val="20"/>
                <w:u w:val="single"/>
              </w:rPr>
              <w:t>Report issued to</w:t>
            </w:r>
            <w:r w:rsidR="00527F3B" w:rsidRPr="00A04B1C">
              <w:rPr>
                <w:rFonts w:cs="Arial"/>
                <w:b/>
                <w:bCs/>
                <w:szCs w:val="20"/>
                <w:u w:val="single"/>
              </w:rPr>
              <w:t>:</w:t>
            </w:r>
          </w:p>
        </w:tc>
      </w:tr>
      <w:tr w:rsidR="002E7ACA" w:rsidRPr="00A04B1C" w14:paraId="1D02F5FD" w14:textId="77777777" w:rsidTr="00527F3B">
        <w:trPr>
          <w:trHeight w:val="1759"/>
        </w:trPr>
        <w:tc>
          <w:tcPr>
            <w:tcW w:w="4962" w:type="dxa"/>
          </w:tcPr>
          <w:p w14:paraId="4C1E3F1D" w14:textId="77777777" w:rsidR="002E7ACA" w:rsidRPr="00A04B1C" w:rsidRDefault="002E7ACA" w:rsidP="00E13044">
            <w:pPr>
              <w:spacing w:line="276" w:lineRule="auto"/>
              <w:rPr>
                <w:rFonts w:cs="Arial"/>
                <w:b/>
                <w:bCs/>
                <w:szCs w:val="20"/>
              </w:rPr>
            </w:pPr>
            <w:r w:rsidRPr="00A04B1C">
              <w:rPr>
                <w:rFonts w:cs="Arial"/>
                <w:b/>
                <w:bCs/>
                <w:szCs w:val="20"/>
              </w:rPr>
              <w:t>uMoya-NILU Consulting (Pty) Ltd</w:t>
            </w:r>
          </w:p>
          <w:p w14:paraId="3F681839" w14:textId="77777777" w:rsidR="002E7ACA" w:rsidRPr="00A04B1C" w:rsidRDefault="002E7ACA" w:rsidP="00E13044">
            <w:pPr>
              <w:spacing w:line="276" w:lineRule="auto"/>
              <w:rPr>
                <w:rFonts w:cs="Arial"/>
                <w:b/>
                <w:bCs/>
                <w:szCs w:val="20"/>
              </w:rPr>
            </w:pPr>
            <w:r w:rsidRPr="00A04B1C">
              <w:rPr>
                <w:rFonts w:cs="Arial"/>
                <w:b/>
                <w:bCs/>
                <w:szCs w:val="20"/>
              </w:rPr>
              <w:t>P O Box 20622</w:t>
            </w:r>
          </w:p>
          <w:p w14:paraId="177610A3" w14:textId="77777777" w:rsidR="002E7ACA" w:rsidRPr="00A04B1C" w:rsidRDefault="002E7ACA" w:rsidP="00E13044">
            <w:pPr>
              <w:spacing w:line="276" w:lineRule="auto"/>
              <w:rPr>
                <w:rFonts w:cs="Arial"/>
                <w:b/>
                <w:bCs/>
                <w:szCs w:val="20"/>
              </w:rPr>
            </w:pPr>
            <w:r w:rsidRPr="00A04B1C">
              <w:rPr>
                <w:rFonts w:cs="Arial"/>
                <w:b/>
                <w:bCs/>
                <w:szCs w:val="20"/>
              </w:rPr>
              <w:t>Durban North, 4016</w:t>
            </w:r>
          </w:p>
          <w:p w14:paraId="2768ED19" w14:textId="77777777" w:rsidR="002E7ACA" w:rsidRPr="00A04B1C" w:rsidRDefault="002E7ACA" w:rsidP="00E13044">
            <w:pPr>
              <w:spacing w:line="276" w:lineRule="auto"/>
              <w:rPr>
                <w:rFonts w:cs="Arial"/>
                <w:b/>
                <w:bCs/>
                <w:szCs w:val="20"/>
              </w:rPr>
            </w:pPr>
            <w:r w:rsidRPr="00A04B1C">
              <w:rPr>
                <w:rFonts w:cs="Arial"/>
                <w:b/>
                <w:bCs/>
                <w:szCs w:val="20"/>
              </w:rPr>
              <w:t>South Africa</w:t>
            </w:r>
          </w:p>
        </w:tc>
        <w:tc>
          <w:tcPr>
            <w:tcW w:w="4822" w:type="dxa"/>
          </w:tcPr>
          <w:p w14:paraId="7F5C8E2D" w14:textId="77777777" w:rsidR="00E97363" w:rsidRPr="00A04B1C" w:rsidRDefault="00F93D32" w:rsidP="00E13044">
            <w:pPr>
              <w:spacing w:line="276" w:lineRule="auto"/>
              <w:rPr>
                <w:rFonts w:eastAsia="Calibri" w:cs="Arial"/>
                <w:b/>
                <w:szCs w:val="20"/>
                <w:lang w:val="en-ZA" w:eastAsia="en-GB"/>
              </w:rPr>
            </w:pPr>
            <w:r w:rsidRPr="00A04B1C">
              <w:rPr>
                <w:rFonts w:eastAsia="Calibri" w:cs="Arial"/>
                <w:b/>
                <w:szCs w:val="20"/>
                <w:lang w:val="en-ZA" w:eastAsia="en-GB"/>
              </w:rPr>
              <w:t>SRK Consulting</w:t>
            </w:r>
            <w:r w:rsidR="0012316D" w:rsidRPr="00A04B1C">
              <w:rPr>
                <w:rFonts w:eastAsia="Calibri" w:cs="Arial"/>
                <w:b/>
                <w:szCs w:val="20"/>
                <w:lang w:val="en-ZA" w:eastAsia="en-GB"/>
              </w:rPr>
              <w:t xml:space="preserve"> (South Africa) (Pty) Ltd</w:t>
            </w:r>
          </w:p>
          <w:p w14:paraId="1CC75A19" w14:textId="77777777" w:rsidR="0012316D" w:rsidRPr="00A04B1C" w:rsidRDefault="0012316D" w:rsidP="00E13044">
            <w:pPr>
              <w:spacing w:line="276" w:lineRule="auto"/>
              <w:rPr>
                <w:rFonts w:cs="Arial"/>
                <w:b/>
                <w:szCs w:val="20"/>
                <w:lang w:val="en-US" w:bidi="ar-SA"/>
              </w:rPr>
            </w:pPr>
            <w:r w:rsidRPr="00A04B1C">
              <w:rPr>
                <w:rFonts w:cs="Arial"/>
                <w:b/>
                <w:szCs w:val="20"/>
                <w:lang w:val="en-US" w:bidi="ar-SA"/>
              </w:rPr>
              <w:t>Ground Floor, Bay Suites</w:t>
            </w:r>
          </w:p>
          <w:p w14:paraId="26D82D67" w14:textId="77777777" w:rsidR="0012316D" w:rsidRPr="00A04B1C" w:rsidRDefault="0012316D" w:rsidP="00E13044">
            <w:pPr>
              <w:spacing w:line="276" w:lineRule="auto"/>
              <w:rPr>
                <w:rFonts w:cs="Arial"/>
                <w:b/>
                <w:szCs w:val="20"/>
                <w:lang w:val="en-US" w:bidi="ar-SA"/>
              </w:rPr>
            </w:pPr>
            <w:r w:rsidRPr="00A04B1C">
              <w:rPr>
                <w:rFonts w:cs="Arial"/>
                <w:b/>
                <w:szCs w:val="20"/>
                <w:lang w:val="en-US" w:bidi="ar-SA"/>
              </w:rPr>
              <w:t xml:space="preserve">1a </w:t>
            </w:r>
            <w:proofErr w:type="spellStart"/>
            <w:r w:rsidRPr="00A04B1C">
              <w:rPr>
                <w:rFonts w:cs="Arial"/>
                <w:b/>
                <w:szCs w:val="20"/>
                <w:lang w:val="en-US" w:bidi="ar-SA"/>
              </w:rPr>
              <w:t>Humewood</w:t>
            </w:r>
            <w:proofErr w:type="spellEnd"/>
            <w:r w:rsidRPr="00A04B1C">
              <w:rPr>
                <w:rFonts w:cs="Arial"/>
                <w:b/>
                <w:szCs w:val="20"/>
                <w:lang w:val="en-US" w:bidi="ar-SA"/>
              </w:rPr>
              <w:t xml:space="preserve"> Rd, </w:t>
            </w:r>
            <w:proofErr w:type="spellStart"/>
            <w:r w:rsidRPr="00A04B1C">
              <w:rPr>
                <w:rFonts w:cs="Arial"/>
                <w:b/>
                <w:szCs w:val="20"/>
                <w:lang w:val="en-US" w:bidi="ar-SA"/>
              </w:rPr>
              <w:t>Humerail</w:t>
            </w:r>
            <w:proofErr w:type="spellEnd"/>
          </w:p>
          <w:p w14:paraId="4E52845C" w14:textId="77777777" w:rsidR="003A5A39" w:rsidRPr="00A04B1C" w:rsidRDefault="0012316D" w:rsidP="00E13044">
            <w:pPr>
              <w:spacing w:line="276" w:lineRule="auto"/>
              <w:rPr>
                <w:rFonts w:eastAsia="Calibri" w:cs="Arial"/>
                <w:b/>
                <w:szCs w:val="20"/>
                <w:lang w:val="en-ZA" w:eastAsia="en-GB"/>
              </w:rPr>
            </w:pPr>
            <w:r w:rsidRPr="00A04B1C">
              <w:rPr>
                <w:rFonts w:cs="Arial"/>
                <w:b/>
                <w:szCs w:val="20"/>
                <w:lang w:val="en-US" w:bidi="ar-SA"/>
              </w:rPr>
              <w:t>Port Elizabeth, 6001</w:t>
            </w:r>
          </w:p>
          <w:p w14:paraId="4EACA340" w14:textId="77777777" w:rsidR="002E7ACA" w:rsidRPr="00A04B1C" w:rsidRDefault="002E7ACA" w:rsidP="00E13044">
            <w:pPr>
              <w:autoSpaceDE w:val="0"/>
              <w:autoSpaceDN w:val="0"/>
              <w:adjustRightInd w:val="0"/>
              <w:spacing w:line="276" w:lineRule="auto"/>
              <w:rPr>
                <w:rFonts w:eastAsia="Calibri" w:cs="Arial"/>
                <w:b/>
                <w:szCs w:val="20"/>
                <w:lang w:val="en-ZA" w:eastAsia="en-GB"/>
              </w:rPr>
            </w:pPr>
            <w:r w:rsidRPr="00A04B1C">
              <w:rPr>
                <w:rFonts w:eastAsia="Calibri" w:cs="Arial"/>
                <w:b/>
                <w:szCs w:val="20"/>
                <w:lang w:val="en-ZA" w:eastAsia="en-GB"/>
              </w:rPr>
              <w:t>South Africa</w:t>
            </w:r>
          </w:p>
          <w:p w14:paraId="4FFFA252" w14:textId="77777777" w:rsidR="002E7ACA" w:rsidRPr="00A04B1C" w:rsidRDefault="002E7ACA" w:rsidP="00E13044">
            <w:pPr>
              <w:autoSpaceDE w:val="0"/>
              <w:autoSpaceDN w:val="0"/>
              <w:adjustRightInd w:val="0"/>
              <w:spacing w:line="276" w:lineRule="auto"/>
              <w:rPr>
                <w:rFonts w:cs="Arial"/>
                <w:b/>
                <w:bCs/>
                <w:szCs w:val="20"/>
              </w:rPr>
            </w:pPr>
          </w:p>
        </w:tc>
      </w:tr>
    </w:tbl>
    <w:p w14:paraId="15A3A85B" w14:textId="77777777" w:rsidR="00AA628E" w:rsidRPr="00A04B1C" w:rsidRDefault="00AA628E" w:rsidP="00E13044">
      <w:pPr>
        <w:spacing w:line="276" w:lineRule="auto"/>
        <w:rPr>
          <w:rFonts w:cs="Arial"/>
          <w:b/>
          <w:bCs/>
          <w:szCs w:val="20"/>
        </w:rPr>
        <w:sectPr w:rsidR="00AA628E" w:rsidRPr="00A04B1C" w:rsidSect="0046724C">
          <w:headerReference w:type="even" r:id="rId10"/>
          <w:headerReference w:type="default" r:id="rId11"/>
          <w:footerReference w:type="even" r:id="rId12"/>
          <w:footerReference w:type="default" r:id="rId13"/>
          <w:headerReference w:type="first" r:id="rId14"/>
          <w:footerReference w:type="first" r:id="rId15"/>
          <w:pgSz w:w="11901" w:h="16840" w:code="9"/>
          <w:pgMar w:top="1304" w:right="1440" w:bottom="1304" w:left="1440" w:header="720" w:footer="720" w:gutter="0"/>
          <w:pgNumType w:start="1"/>
          <w:cols w:space="720"/>
          <w:titlePg/>
          <w:docGrid w:linePitch="360"/>
        </w:sectPr>
      </w:pPr>
    </w:p>
    <w:p w14:paraId="427E5C70" w14:textId="77777777" w:rsidR="009B0553" w:rsidRPr="00A04B1C" w:rsidRDefault="00B56016" w:rsidP="00E13044">
      <w:pPr>
        <w:spacing w:line="276" w:lineRule="auto"/>
        <w:rPr>
          <w:rFonts w:cs="Arial"/>
          <w:b/>
          <w:sz w:val="24"/>
          <w:szCs w:val="20"/>
        </w:rPr>
      </w:pPr>
      <w:r w:rsidRPr="00A04B1C">
        <w:rPr>
          <w:rFonts w:cs="Arial"/>
          <w:b/>
          <w:sz w:val="24"/>
          <w:szCs w:val="20"/>
        </w:rPr>
        <w:lastRenderedPageBreak/>
        <w:t>Report D</w:t>
      </w:r>
      <w:r w:rsidR="009B0553" w:rsidRPr="00A04B1C">
        <w:rPr>
          <w:rFonts w:cs="Arial"/>
          <w:b/>
          <w:sz w:val="24"/>
          <w:szCs w:val="20"/>
        </w:rPr>
        <w:t>etails</w:t>
      </w:r>
    </w:p>
    <w:p w14:paraId="04AD0311" w14:textId="77777777" w:rsidR="009B0553" w:rsidRPr="00A04B1C" w:rsidRDefault="009B0553" w:rsidP="00E13044">
      <w:pPr>
        <w:spacing w:line="276" w:lineRule="auto"/>
        <w:rPr>
          <w:rFonts w:cs="Arial"/>
          <w:b/>
          <w:szCs w:val="20"/>
        </w:rPr>
      </w:pPr>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5811"/>
      </w:tblGrid>
      <w:tr w:rsidR="00E97363" w:rsidRPr="00A04B1C" w14:paraId="75910D36" w14:textId="77777777" w:rsidTr="003F34D5">
        <w:trPr>
          <w:jc w:val="center"/>
        </w:trPr>
        <w:tc>
          <w:tcPr>
            <w:tcW w:w="2235" w:type="dxa"/>
            <w:shd w:val="clear" w:color="auto" w:fill="C4BC96"/>
          </w:tcPr>
          <w:p w14:paraId="7C5B5680" w14:textId="77777777" w:rsidR="00E97363" w:rsidRPr="00A04B1C" w:rsidRDefault="00E97363" w:rsidP="00E13044">
            <w:pPr>
              <w:spacing w:line="276" w:lineRule="auto"/>
              <w:rPr>
                <w:rFonts w:cs="Arial"/>
                <w:szCs w:val="20"/>
              </w:rPr>
            </w:pPr>
            <w:r w:rsidRPr="00A04B1C">
              <w:rPr>
                <w:rFonts w:cs="Arial"/>
                <w:szCs w:val="20"/>
              </w:rPr>
              <w:t>Client:</w:t>
            </w:r>
          </w:p>
        </w:tc>
        <w:tc>
          <w:tcPr>
            <w:tcW w:w="5811" w:type="dxa"/>
          </w:tcPr>
          <w:p w14:paraId="57125699" w14:textId="77777777" w:rsidR="00E97363" w:rsidRPr="00A04B1C" w:rsidRDefault="000363E9" w:rsidP="00E13044">
            <w:pPr>
              <w:spacing w:line="276" w:lineRule="auto"/>
              <w:ind w:left="34" w:hanging="34"/>
              <w:jc w:val="left"/>
              <w:rPr>
                <w:rFonts w:cs="Arial"/>
                <w:szCs w:val="20"/>
              </w:rPr>
            </w:pPr>
            <w:bookmarkStart w:id="0" w:name="_GoBack"/>
            <w:r w:rsidRPr="007814CB">
              <w:t>Department</w:t>
            </w:r>
            <w:r w:rsidRPr="00A04B1C">
              <w:t xml:space="preserve"> </w:t>
            </w:r>
            <w:bookmarkEnd w:id="0"/>
            <w:r w:rsidRPr="00A04B1C">
              <w:t>of Rural Development and Agrarian Reform (DRDAR)</w:t>
            </w:r>
          </w:p>
        </w:tc>
      </w:tr>
      <w:tr w:rsidR="00E97363" w:rsidRPr="00A04B1C" w14:paraId="4D490B8A" w14:textId="77777777" w:rsidTr="003F34D5">
        <w:trPr>
          <w:trHeight w:val="70"/>
          <w:jc w:val="center"/>
        </w:trPr>
        <w:tc>
          <w:tcPr>
            <w:tcW w:w="2235" w:type="dxa"/>
            <w:shd w:val="clear" w:color="auto" w:fill="C4BC96"/>
          </w:tcPr>
          <w:p w14:paraId="58B4C475" w14:textId="77777777" w:rsidR="00E97363" w:rsidRPr="00A04B1C" w:rsidRDefault="00E97363" w:rsidP="00E13044">
            <w:pPr>
              <w:spacing w:line="276" w:lineRule="auto"/>
              <w:rPr>
                <w:rFonts w:cs="Arial"/>
                <w:szCs w:val="20"/>
              </w:rPr>
            </w:pPr>
            <w:r w:rsidRPr="00A04B1C">
              <w:rPr>
                <w:rFonts w:cs="Arial"/>
                <w:szCs w:val="20"/>
              </w:rPr>
              <w:t>Report title:</w:t>
            </w:r>
          </w:p>
        </w:tc>
        <w:tc>
          <w:tcPr>
            <w:tcW w:w="5811" w:type="dxa"/>
          </w:tcPr>
          <w:p w14:paraId="29E18F74" w14:textId="77777777" w:rsidR="00E97363" w:rsidRPr="00A04B1C" w:rsidRDefault="00E97363" w:rsidP="00E13044">
            <w:pPr>
              <w:spacing w:line="276" w:lineRule="auto"/>
              <w:rPr>
                <w:szCs w:val="20"/>
              </w:rPr>
            </w:pPr>
            <w:r w:rsidRPr="00A04B1C">
              <w:t xml:space="preserve">Atmospheric Impact Report in support of </w:t>
            </w:r>
            <w:r w:rsidR="0012316D" w:rsidRPr="00A04B1C">
              <w:t xml:space="preserve">the Department of Rural Development and Agrarian Reform (DRDAR) to conduct an environmental assessment process and Atmospheric Emission License (AEL) application for the proposed replacement and use of an incinerator at their State Veterinary Laboratory located in </w:t>
            </w:r>
            <w:r w:rsidR="002819D5" w:rsidRPr="00A04B1C">
              <w:t>Grahamstown</w:t>
            </w:r>
            <w:r w:rsidR="000363E9" w:rsidRPr="00A04B1C">
              <w:t>, Eastern Cape</w:t>
            </w:r>
          </w:p>
        </w:tc>
      </w:tr>
      <w:tr w:rsidR="00E97363" w:rsidRPr="00A04B1C" w14:paraId="6A300E97" w14:textId="77777777" w:rsidTr="003F34D5">
        <w:trPr>
          <w:jc w:val="center"/>
        </w:trPr>
        <w:tc>
          <w:tcPr>
            <w:tcW w:w="2235" w:type="dxa"/>
            <w:shd w:val="clear" w:color="auto" w:fill="C4BC96"/>
          </w:tcPr>
          <w:p w14:paraId="064C8208" w14:textId="77777777" w:rsidR="00E97363" w:rsidRPr="00A04B1C" w:rsidRDefault="00E97363" w:rsidP="00E13044">
            <w:pPr>
              <w:spacing w:line="276" w:lineRule="auto"/>
              <w:rPr>
                <w:rFonts w:cs="Arial"/>
                <w:szCs w:val="20"/>
              </w:rPr>
            </w:pPr>
            <w:r w:rsidRPr="00A04B1C">
              <w:rPr>
                <w:rFonts w:cs="Arial"/>
                <w:szCs w:val="20"/>
              </w:rPr>
              <w:t>Project:</w:t>
            </w:r>
          </w:p>
        </w:tc>
        <w:tc>
          <w:tcPr>
            <w:tcW w:w="5811" w:type="dxa"/>
          </w:tcPr>
          <w:p w14:paraId="402518AA" w14:textId="77777777" w:rsidR="00E97363" w:rsidRPr="00A04B1C" w:rsidRDefault="0048403A" w:rsidP="00E13044">
            <w:pPr>
              <w:spacing w:line="276" w:lineRule="auto"/>
              <w:rPr>
                <w:rFonts w:cs="Arial"/>
                <w:szCs w:val="20"/>
              </w:rPr>
            </w:pPr>
            <w:r w:rsidRPr="00A04B1C">
              <w:rPr>
                <w:rFonts w:cs="Arial"/>
                <w:szCs w:val="20"/>
              </w:rPr>
              <w:t>uMN135</w:t>
            </w:r>
            <w:r w:rsidR="00E97363" w:rsidRPr="00A04B1C">
              <w:rPr>
                <w:rFonts w:cs="Arial"/>
                <w:szCs w:val="20"/>
              </w:rPr>
              <w:t>-</w:t>
            </w:r>
            <w:r w:rsidR="00200C94" w:rsidRPr="00A04B1C">
              <w:rPr>
                <w:rFonts w:cs="Arial"/>
                <w:szCs w:val="20"/>
              </w:rPr>
              <w:t>17</w:t>
            </w:r>
          </w:p>
        </w:tc>
      </w:tr>
      <w:tr w:rsidR="00E97363" w:rsidRPr="00A04B1C" w14:paraId="313485B3" w14:textId="77777777" w:rsidTr="003F34D5">
        <w:trPr>
          <w:jc w:val="center"/>
        </w:trPr>
        <w:tc>
          <w:tcPr>
            <w:tcW w:w="2235" w:type="dxa"/>
            <w:shd w:val="clear" w:color="auto" w:fill="C4BC96"/>
          </w:tcPr>
          <w:p w14:paraId="50ACB915" w14:textId="77777777" w:rsidR="00E97363" w:rsidRPr="00A04B1C" w:rsidRDefault="00E97363" w:rsidP="00E13044">
            <w:pPr>
              <w:spacing w:line="276" w:lineRule="auto"/>
              <w:rPr>
                <w:rFonts w:cs="Arial"/>
                <w:szCs w:val="20"/>
              </w:rPr>
            </w:pPr>
            <w:r w:rsidRPr="00A04B1C">
              <w:rPr>
                <w:rFonts w:cs="Arial"/>
                <w:szCs w:val="20"/>
              </w:rPr>
              <w:t>Report number:</w:t>
            </w:r>
          </w:p>
        </w:tc>
        <w:tc>
          <w:tcPr>
            <w:tcW w:w="5811" w:type="dxa"/>
          </w:tcPr>
          <w:p w14:paraId="0D4528A2" w14:textId="77777777" w:rsidR="00E97363" w:rsidRPr="00A04B1C" w:rsidRDefault="0048403A" w:rsidP="00E13044">
            <w:pPr>
              <w:spacing w:line="276" w:lineRule="auto"/>
              <w:rPr>
                <w:rFonts w:cs="Arial"/>
                <w:szCs w:val="20"/>
              </w:rPr>
            </w:pPr>
            <w:r w:rsidRPr="00A04B1C">
              <w:rPr>
                <w:rFonts w:cs="Arial"/>
                <w:szCs w:val="20"/>
              </w:rPr>
              <w:t>uMN085</w:t>
            </w:r>
            <w:r w:rsidR="00E97363" w:rsidRPr="00A04B1C">
              <w:rPr>
                <w:rFonts w:cs="Arial"/>
                <w:szCs w:val="20"/>
              </w:rPr>
              <w:t>-2017</w:t>
            </w:r>
          </w:p>
        </w:tc>
      </w:tr>
      <w:tr w:rsidR="00E97363" w:rsidRPr="00A04B1C" w14:paraId="2FDDE0B9" w14:textId="77777777" w:rsidTr="003F34D5">
        <w:trPr>
          <w:jc w:val="center"/>
        </w:trPr>
        <w:tc>
          <w:tcPr>
            <w:tcW w:w="2235" w:type="dxa"/>
            <w:shd w:val="clear" w:color="auto" w:fill="C4BC96"/>
          </w:tcPr>
          <w:p w14:paraId="46F9FC5E" w14:textId="77777777" w:rsidR="00E97363" w:rsidRPr="00A04B1C" w:rsidRDefault="00E97363" w:rsidP="00E13044">
            <w:pPr>
              <w:spacing w:line="276" w:lineRule="auto"/>
              <w:rPr>
                <w:rFonts w:cs="Arial"/>
                <w:szCs w:val="20"/>
              </w:rPr>
            </w:pPr>
            <w:r w:rsidRPr="00A04B1C">
              <w:rPr>
                <w:rFonts w:cs="Arial"/>
                <w:szCs w:val="20"/>
              </w:rPr>
              <w:t>Version:</w:t>
            </w:r>
          </w:p>
          <w:p w14:paraId="7F5381E7" w14:textId="77777777" w:rsidR="00E97363" w:rsidRPr="00A04B1C" w:rsidRDefault="00E97363" w:rsidP="00E13044">
            <w:pPr>
              <w:spacing w:line="276" w:lineRule="auto"/>
              <w:rPr>
                <w:rFonts w:cs="Arial"/>
                <w:szCs w:val="20"/>
              </w:rPr>
            </w:pPr>
            <w:r w:rsidRPr="00A04B1C">
              <w:rPr>
                <w:rFonts w:cs="Arial"/>
                <w:szCs w:val="20"/>
              </w:rPr>
              <w:t>Prepared by:</w:t>
            </w:r>
          </w:p>
          <w:p w14:paraId="41AB805E" w14:textId="77777777" w:rsidR="00E97363" w:rsidRPr="00A04B1C" w:rsidRDefault="00E97363" w:rsidP="00E13044">
            <w:pPr>
              <w:spacing w:line="276" w:lineRule="auto"/>
              <w:rPr>
                <w:rFonts w:cs="Arial"/>
                <w:szCs w:val="20"/>
              </w:rPr>
            </w:pPr>
          </w:p>
          <w:p w14:paraId="6B685CF4" w14:textId="77777777" w:rsidR="00E97363" w:rsidRPr="00A04B1C" w:rsidRDefault="00E97363" w:rsidP="00E13044">
            <w:pPr>
              <w:spacing w:line="276" w:lineRule="auto"/>
              <w:rPr>
                <w:rFonts w:cs="Arial"/>
                <w:szCs w:val="20"/>
              </w:rPr>
            </w:pPr>
            <w:r w:rsidRPr="00A04B1C">
              <w:rPr>
                <w:rFonts w:cs="Arial"/>
                <w:szCs w:val="20"/>
              </w:rPr>
              <w:t>Authors:</w:t>
            </w:r>
          </w:p>
          <w:p w14:paraId="1DC2EF6F" w14:textId="77777777" w:rsidR="00E97363" w:rsidRPr="00A04B1C" w:rsidRDefault="00E97363" w:rsidP="00E13044">
            <w:pPr>
              <w:spacing w:line="276" w:lineRule="auto"/>
              <w:rPr>
                <w:rFonts w:cs="Arial"/>
                <w:szCs w:val="20"/>
              </w:rPr>
            </w:pPr>
            <w:r w:rsidRPr="00A04B1C">
              <w:rPr>
                <w:rFonts w:cs="Arial"/>
                <w:szCs w:val="20"/>
              </w:rPr>
              <w:t>Internal reviewer:</w:t>
            </w:r>
          </w:p>
        </w:tc>
        <w:tc>
          <w:tcPr>
            <w:tcW w:w="5811" w:type="dxa"/>
          </w:tcPr>
          <w:p w14:paraId="5A68334A" w14:textId="757FF21B" w:rsidR="00E97363" w:rsidRPr="00A04B1C" w:rsidRDefault="00E97363" w:rsidP="00E13044">
            <w:pPr>
              <w:spacing w:line="276" w:lineRule="auto"/>
              <w:rPr>
                <w:rFonts w:cs="Arial"/>
                <w:szCs w:val="20"/>
              </w:rPr>
            </w:pPr>
            <w:r w:rsidRPr="00A04B1C">
              <w:rPr>
                <w:rFonts w:cs="Arial"/>
                <w:szCs w:val="20"/>
              </w:rPr>
              <w:t xml:space="preserve">Draft </w:t>
            </w:r>
            <w:r w:rsidR="00765D9A" w:rsidRPr="00A04B1C">
              <w:rPr>
                <w:rFonts w:cs="Arial"/>
                <w:szCs w:val="20"/>
              </w:rPr>
              <w:t>30</w:t>
            </w:r>
            <w:r w:rsidRPr="00A04B1C">
              <w:rPr>
                <w:rFonts w:cs="Arial"/>
                <w:szCs w:val="20"/>
              </w:rPr>
              <w:t xml:space="preserve"> </w:t>
            </w:r>
            <w:r w:rsidR="00765D9A" w:rsidRPr="00A04B1C">
              <w:rPr>
                <w:rFonts w:cs="Arial"/>
                <w:szCs w:val="20"/>
              </w:rPr>
              <w:t>June</w:t>
            </w:r>
            <w:r w:rsidRPr="00A04B1C">
              <w:rPr>
                <w:rFonts w:cs="Arial"/>
                <w:szCs w:val="20"/>
              </w:rPr>
              <w:t xml:space="preserve"> 2017</w:t>
            </w:r>
          </w:p>
          <w:p w14:paraId="6A848009" w14:textId="77777777" w:rsidR="00E97363" w:rsidRPr="00A04B1C" w:rsidRDefault="00E97363" w:rsidP="00E13044">
            <w:pPr>
              <w:spacing w:line="276" w:lineRule="auto"/>
              <w:rPr>
                <w:rFonts w:cs="Arial"/>
                <w:szCs w:val="20"/>
              </w:rPr>
            </w:pPr>
            <w:r w:rsidRPr="00A04B1C">
              <w:rPr>
                <w:rFonts w:cs="Arial"/>
                <w:szCs w:val="20"/>
              </w:rPr>
              <w:t>uMoya-NILU Consulting (Pty) Ltd, P O Box 20622, Durban North 4016, South Africa</w:t>
            </w:r>
          </w:p>
          <w:p w14:paraId="7830D785" w14:textId="77777777" w:rsidR="00E97363" w:rsidRPr="00A04B1C" w:rsidRDefault="00E97363" w:rsidP="00E13044">
            <w:pPr>
              <w:spacing w:line="276" w:lineRule="auto"/>
              <w:rPr>
                <w:rFonts w:cs="Arial"/>
                <w:szCs w:val="20"/>
              </w:rPr>
            </w:pPr>
            <w:proofErr w:type="spellStart"/>
            <w:r w:rsidRPr="00A04B1C">
              <w:rPr>
                <w:rFonts w:cs="Arial"/>
                <w:szCs w:val="20"/>
              </w:rPr>
              <w:t>Atham</w:t>
            </w:r>
            <w:proofErr w:type="spellEnd"/>
            <w:r w:rsidRPr="00A04B1C">
              <w:rPr>
                <w:rFonts w:cs="Arial"/>
                <w:szCs w:val="20"/>
              </w:rPr>
              <w:t xml:space="preserve"> Raghunandan</w:t>
            </w:r>
            <w:r w:rsidR="0048403A" w:rsidRPr="00A04B1C">
              <w:rPr>
                <w:rFonts w:cs="Arial"/>
                <w:szCs w:val="20"/>
              </w:rPr>
              <w:t xml:space="preserve"> and Mark Zunckel</w:t>
            </w:r>
          </w:p>
          <w:p w14:paraId="04C90BFF" w14:textId="77777777" w:rsidR="00E97363" w:rsidRPr="00A04B1C" w:rsidRDefault="0012316D" w:rsidP="00E13044">
            <w:pPr>
              <w:spacing w:line="276" w:lineRule="auto"/>
              <w:rPr>
                <w:rFonts w:cs="Arial"/>
                <w:szCs w:val="20"/>
              </w:rPr>
            </w:pPr>
            <w:r w:rsidRPr="00A04B1C">
              <w:rPr>
                <w:rFonts w:cs="Arial"/>
                <w:szCs w:val="20"/>
              </w:rPr>
              <w:t>Farryn Moodley</w:t>
            </w:r>
          </w:p>
        </w:tc>
      </w:tr>
    </w:tbl>
    <w:p w14:paraId="6E02DDB0" w14:textId="77777777" w:rsidR="009B0553" w:rsidRPr="00A04B1C" w:rsidRDefault="009B0553" w:rsidP="00E13044">
      <w:pPr>
        <w:spacing w:line="276" w:lineRule="auto"/>
        <w:rPr>
          <w:rFonts w:cs="Arial"/>
          <w:szCs w:val="20"/>
        </w:rPr>
      </w:pPr>
    </w:p>
    <w:p w14:paraId="7EFFA9E3" w14:textId="77777777" w:rsidR="009B0553" w:rsidRPr="00A04B1C" w:rsidRDefault="009B0553" w:rsidP="00E13044">
      <w:pPr>
        <w:spacing w:line="276" w:lineRule="auto"/>
      </w:pPr>
    </w:p>
    <w:p w14:paraId="31255A88" w14:textId="77777777" w:rsidR="009B0553" w:rsidRPr="00A04B1C" w:rsidRDefault="009B0553" w:rsidP="00E13044">
      <w:pPr>
        <w:spacing w:line="276" w:lineRule="auto"/>
        <w:rPr>
          <w:rFonts w:cs="Arial"/>
          <w:b/>
          <w:bCs/>
          <w:szCs w:val="20"/>
        </w:rPr>
      </w:pPr>
    </w:p>
    <w:p w14:paraId="010EF0FF" w14:textId="77777777" w:rsidR="009B0553" w:rsidRPr="00A04B1C" w:rsidRDefault="009B0553" w:rsidP="00E13044">
      <w:pPr>
        <w:spacing w:line="276" w:lineRule="auto"/>
        <w:jc w:val="left"/>
        <w:rPr>
          <w:rFonts w:cs="Arial"/>
          <w:b/>
          <w:bCs/>
          <w:szCs w:val="20"/>
        </w:rPr>
      </w:pPr>
    </w:p>
    <w:p w14:paraId="35401518" w14:textId="77777777" w:rsidR="009B0553" w:rsidRPr="00A04B1C" w:rsidRDefault="009B0553" w:rsidP="00E13044">
      <w:pPr>
        <w:spacing w:line="276" w:lineRule="auto"/>
        <w:jc w:val="left"/>
        <w:rPr>
          <w:rFonts w:cs="Arial"/>
          <w:b/>
          <w:bCs/>
          <w:szCs w:val="20"/>
        </w:rPr>
      </w:pPr>
    </w:p>
    <w:p w14:paraId="767604DF" w14:textId="77777777" w:rsidR="009B0553" w:rsidRPr="00A04B1C" w:rsidRDefault="009B0553" w:rsidP="00E13044">
      <w:pPr>
        <w:spacing w:line="276" w:lineRule="auto"/>
        <w:jc w:val="left"/>
        <w:rPr>
          <w:rFonts w:cs="Arial"/>
          <w:b/>
          <w:bCs/>
          <w:szCs w:val="20"/>
        </w:rPr>
      </w:pPr>
    </w:p>
    <w:p w14:paraId="28A5CB79" w14:textId="77777777" w:rsidR="009B0553" w:rsidRPr="00A04B1C" w:rsidRDefault="009B0553" w:rsidP="00E13044">
      <w:pPr>
        <w:spacing w:line="276" w:lineRule="auto"/>
        <w:jc w:val="left"/>
        <w:rPr>
          <w:rFonts w:cs="Arial"/>
          <w:b/>
          <w:bCs/>
          <w:szCs w:val="20"/>
        </w:rPr>
      </w:pPr>
    </w:p>
    <w:p w14:paraId="7B7BA4C4" w14:textId="77777777" w:rsidR="009B0553" w:rsidRPr="00A04B1C" w:rsidRDefault="009B0553" w:rsidP="00E13044">
      <w:pPr>
        <w:spacing w:line="276" w:lineRule="auto"/>
        <w:jc w:val="left"/>
        <w:rPr>
          <w:rFonts w:cs="Arial"/>
          <w:b/>
          <w:bCs/>
          <w:szCs w:val="20"/>
        </w:rPr>
      </w:pPr>
    </w:p>
    <w:p w14:paraId="516CDBCD" w14:textId="77777777" w:rsidR="009B0553" w:rsidRPr="00A04B1C" w:rsidRDefault="009B0553" w:rsidP="00E13044">
      <w:pPr>
        <w:spacing w:line="276" w:lineRule="auto"/>
        <w:jc w:val="left"/>
        <w:rPr>
          <w:rFonts w:cs="Arial"/>
          <w:b/>
          <w:bCs/>
          <w:szCs w:val="20"/>
        </w:rPr>
      </w:pPr>
    </w:p>
    <w:p w14:paraId="58393731" w14:textId="77777777" w:rsidR="009B0553" w:rsidRPr="00A04B1C" w:rsidRDefault="009B0553" w:rsidP="00E13044">
      <w:pPr>
        <w:spacing w:line="276" w:lineRule="auto"/>
        <w:rPr>
          <w:rFonts w:cs="Arial"/>
          <w:b/>
          <w:bCs/>
          <w:szCs w:val="20"/>
        </w:rPr>
      </w:pPr>
    </w:p>
    <w:tbl>
      <w:tblPr>
        <w:tblW w:w="9322" w:type="dxa"/>
        <w:tblLook w:val="00A0" w:firstRow="1" w:lastRow="0" w:firstColumn="1" w:lastColumn="0" w:noHBand="0" w:noVBand="0"/>
      </w:tblPr>
      <w:tblGrid>
        <w:gridCol w:w="9322"/>
      </w:tblGrid>
      <w:tr w:rsidR="009B0553" w:rsidRPr="00A04B1C" w14:paraId="7B488CC2" w14:textId="77777777" w:rsidTr="00A04E6C">
        <w:tc>
          <w:tcPr>
            <w:tcW w:w="9322" w:type="dxa"/>
          </w:tcPr>
          <w:p w14:paraId="260725F9" w14:textId="77777777" w:rsidR="009B0553" w:rsidRPr="00A04B1C" w:rsidRDefault="00530ADE" w:rsidP="00E13044">
            <w:pPr>
              <w:spacing w:line="276" w:lineRule="auto"/>
              <w:rPr>
                <w:rFonts w:cs="Arial"/>
              </w:rPr>
            </w:pPr>
            <w:r w:rsidRPr="00A04B1C">
              <w:rPr>
                <w:rFonts w:cs="Arial"/>
              </w:rPr>
              <w:t xml:space="preserve">This report has been produced for </w:t>
            </w:r>
            <w:r w:rsidR="0012316D" w:rsidRPr="00A04B1C">
              <w:rPr>
                <w:rFonts w:cs="Arial"/>
              </w:rPr>
              <w:t>the Department of Rural Development and Agrarian Reform (DRDAR)</w:t>
            </w:r>
            <w:r w:rsidRPr="00A04B1C">
              <w:rPr>
                <w:rFonts w:cs="Arial"/>
              </w:rPr>
              <w:t xml:space="preserve"> by uMoya-NILU Consulting (Pty) Ltd</w:t>
            </w:r>
            <w:r w:rsidR="00FA2ECB" w:rsidRPr="00A04B1C">
              <w:rPr>
                <w:rFonts w:cs="Arial"/>
              </w:rPr>
              <w:t>, on behalf of SRK Consulting (South Africa) (Pty) Ltd</w:t>
            </w:r>
            <w:r w:rsidRPr="00A04B1C">
              <w:rPr>
                <w:rFonts w:cs="Arial"/>
              </w:rPr>
              <w:t xml:space="preserve">. The intellectual property contained in this report remains vested in uMoya-NILU Consulting (Pty) Ltd. No part of the report may be reproduced in any manner without written permission from uMoya-NILU Consulting (Pty) Ltd or </w:t>
            </w:r>
            <w:r w:rsidR="0012316D" w:rsidRPr="00A04B1C">
              <w:rPr>
                <w:rFonts w:cs="Arial"/>
              </w:rPr>
              <w:t>SRK Consulting (South Africa) (Pty) Ltd</w:t>
            </w:r>
            <w:r w:rsidRPr="00A04B1C">
              <w:rPr>
                <w:rFonts w:cs="Arial"/>
              </w:rPr>
              <w:t>.</w:t>
            </w:r>
          </w:p>
        </w:tc>
      </w:tr>
    </w:tbl>
    <w:p w14:paraId="294CDD5F" w14:textId="77777777" w:rsidR="009B0553" w:rsidRPr="00A04B1C" w:rsidRDefault="009B0553" w:rsidP="00E13044">
      <w:pPr>
        <w:spacing w:line="276" w:lineRule="auto"/>
        <w:rPr>
          <w:rFonts w:cs="Arial"/>
          <w:szCs w:val="20"/>
        </w:rPr>
      </w:pPr>
    </w:p>
    <w:p w14:paraId="04D558C3" w14:textId="77777777" w:rsidR="009B0553" w:rsidRPr="00A04B1C" w:rsidRDefault="009B0553" w:rsidP="00E13044">
      <w:pPr>
        <w:spacing w:line="276" w:lineRule="auto"/>
        <w:rPr>
          <w:rFonts w:cs="Arial"/>
          <w:b/>
          <w:bCs/>
          <w:szCs w:val="20"/>
        </w:rPr>
      </w:pPr>
    </w:p>
    <w:p w14:paraId="07BADCC0" w14:textId="77777777" w:rsidR="009B0553" w:rsidRPr="00A04B1C" w:rsidRDefault="009B0553" w:rsidP="00E13044">
      <w:pPr>
        <w:spacing w:line="276" w:lineRule="auto"/>
        <w:rPr>
          <w:rFonts w:cs="Arial"/>
          <w:b/>
          <w:bCs/>
          <w:szCs w:val="20"/>
        </w:rPr>
      </w:pPr>
    </w:p>
    <w:p w14:paraId="26B37629" w14:textId="77777777" w:rsidR="009B0553" w:rsidRPr="00A04B1C" w:rsidRDefault="009B0553" w:rsidP="00E13044">
      <w:pPr>
        <w:spacing w:line="276" w:lineRule="auto"/>
        <w:rPr>
          <w:rFonts w:cs="Arial"/>
          <w:b/>
          <w:bCs/>
          <w:szCs w:val="20"/>
        </w:rPr>
      </w:pPr>
    </w:p>
    <w:p w14:paraId="4DC8D684" w14:textId="77777777" w:rsidR="009B0553" w:rsidRPr="00A04B1C" w:rsidRDefault="009B0553" w:rsidP="00E13044">
      <w:pPr>
        <w:spacing w:line="276" w:lineRule="auto"/>
        <w:rPr>
          <w:rFonts w:cs="Arial"/>
          <w:b/>
          <w:bCs/>
          <w:szCs w:val="20"/>
        </w:rPr>
      </w:pPr>
    </w:p>
    <w:p w14:paraId="2CDA54B4" w14:textId="77777777" w:rsidR="009B0553" w:rsidRPr="00A04B1C" w:rsidRDefault="009B0553" w:rsidP="00E13044">
      <w:pPr>
        <w:spacing w:line="276" w:lineRule="auto"/>
        <w:rPr>
          <w:rFonts w:cs="Arial"/>
          <w:b/>
          <w:bCs/>
          <w:szCs w:val="20"/>
        </w:rPr>
      </w:pPr>
    </w:p>
    <w:tbl>
      <w:tblPr>
        <w:tblW w:w="9315" w:type="dxa"/>
        <w:jc w:val="center"/>
        <w:tblLook w:val="00A0" w:firstRow="1" w:lastRow="0" w:firstColumn="1" w:lastColumn="0" w:noHBand="0" w:noVBand="0"/>
      </w:tblPr>
      <w:tblGrid>
        <w:gridCol w:w="9315"/>
      </w:tblGrid>
      <w:tr w:rsidR="009B0553" w:rsidRPr="00A04B1C" w14:paraId="617A548E" w14:textId="77777777" w:rsidTr="00A04E6C">
        <w:trPr>
          <w:trHeight w:val="1110"/>
          <w:jc w:val="center"/>
        </w:trPr>
        <w:tc>
          <w:tcPr>
            <w:tcW w:w="9315" w:type="dxa"/>
          </w:tcPr>
          <w:p w14:paraId="4EF0538F" w14:textId="77777777" w:rsidR="009B0553" w:rsidRPr="00A04B1C" w:rsidRDefault="009B0553" w:rsidP="00E13044">
            <w:pPr>
              <w:spacing w:line="276" w:lineRule="auto"/>
              <w:rPr>
                <w:rFonts w:cs="Arial"/>
                <w:szCs w:val="20"/>
              </w:rPr>
            </w:pPr>
            <w:r w:rsidRPr="00A04B1C">
              <w:rPr>
                <w:rFonts w:cs="Arial"/>
                <w:szCs w:val="20"/>
              </w:rPr>
              <w:t>When used in a reference this document should be cited as follows:</w:t>
            </w:r>
          </w:p>
          <w:p w14:paraId="74C26A71" w14:textId="3A0C4688" w:rsidR="009B0553" w:rsidRPr="00A04B1C" w:rsidRDefault="00530ADE" w:rsidP="00765D9A">
            <w:pPr>
              <w:spacing w:line="276" w:lineRule="auto"/>
              <w:rPr>
                <w:rFonts w:cs="Arial"/>
                <w:szCs w:val="20"/>
              </w:rPr>
            </w:pPr>
            <w:proofErr w:type="gramStart"/>
            <w:r w:rsidRPr="00A04B1C">
              <w:rPr>
                <w:rFonts w:cs="Arial"/>
                <w:szCs w:val="20"/>
              </w:rPr>
              <w:t>uMoya-NILU</w:t>
            </w:r>
            <w:proofErr w:type="gramEnd"/>
            <w:r w:rsidRPr="00A04B1C">
              <w:rPr>
                <w:rFonts w:cs="Arial"/>
                <w:szCs w:val="20"/>
              </w:rPr>
              <w:t xml:space="preserve"> (2017): </w:t>
            </w:r>
            <w:r w:rsidR="0012316D" w:rsidRPr="00A04B1C">
              <w:t xml:space="preserve">Atmospheric Impact Report in support of the Department of Rural Development and Agrarian Reform (DRDAR) to conduct an environmental assessment process and Atmospheric Emission License (AEL) application for the proposed replacement and use of an incinerator at their State Veterinary Laboratory located in </w:t>
            </w:r>
            <w:r w:rsidR="002819D5" w:rsidRPr="00A04B1C">
              <w:t>Grahamstown</w:t>
            </w:r>
            <w:r w:rsidR="000363E9" w:rsidRPr="00A04B1C">
              <w:t>, Eastern Cape</w:t>
            </w:r>
            <w:r w:rsidRPr="00A04B1C">
              <w:rPr>
                <w:rFonts w:cs="Arial"/>
                <w:szCs w:val="20"/>
              </w:rPr>
              <w:t>, Report No. uMN0</w:t>
            </w:r>
            <w:r w:rsidR="0048403A" w:rsidRPr="00A04B1C">
              <w:rPr>
                <w:rFonts w:cs="Arial"/>
                <w:szCs w:val="20"/>
              </w:rPr>
              <w:t>85</w:t>
            </w:r>
            <w:r w:rsidRPr="00A04B1C">
              <w:rPr>
                <w:rFonts w:cs="Arial"/>
                <w:szCs w:val="20"/>
              </w:rPr>
              <w:t xml:space="preserve">-2017, </w:t>
            </w:r>
            <w:r w:rsidR="00765D9A" w:rsidRPr="00A04B1C">
              <w:rPr>
                <w:rFonts w:cs="Arial"/>
                <w:szCs w:val="20"/>
              </w:rPr>
              <w:t>June</w:t>
            </w:r>
            <w:r w:rsidRPr="00A04B1C">
              <w:rPr>
                <w:rFonts w:cs="Arial"/>
                <w:szCs w:val="20"/>
              </w:rPr>
              <w:t xml:space="preserve"> 2017.</w:t>
            </w:r>
          </w:p>
        </w:tc>
      </w:tr>
    </w:tbl>
    <w:p w14:paraId="2D0AADD2" w14:textId="77777777" w:rsidR="00EB1619" w:rsidRPr="00A04B1C" w:rsidRDefault="00EB1619" w:rsidP="00E13044">
      <w:pPr>
        <w:pStyle w:val="Heading1"/>
        <w:numPr>
          <w:ilvl w:val="0"/>
          <w:numId w:val="0"/>
        </w:numPr>
        <w:spacing w:before="0" w:after="0" w:line="276" w:lineRule="auto"/>
        <w:jc w:val="center"/>
        <w:rPr>
          <w:i w:val="0"/>
        </w:rPr>
      </w:pPr>
      <w:bookmarkStart w:id="1" w:name="_Toc381789931"/>
      <w:bookmarkStart w:id="2" w:name="_Toc394879725"/>
      <w:bookmarkStart w:id="3" w:name="_Toc394880917"/>
      <w:bookmarkStart w:id="4" w:name="_Toc352059865"/>
      <w:bookmarkStart w:id="5" w:name="_Toc258396436"/>
    </w:p>
    <w:p w14:paraId="0DBB09CA" w14:textId="77777777" w:rsidR="0046724C" w:rsidRPr="00A04B1C" w:rsidRDefault="0046724C" w:rsidP="00E13044">
      <w:pPr>
        <w:pStyle w:val="Heading1"/>
        <w:numPr>
          <w:ilvl w:val="0"/>
          <w:numId w:val="0"/>
        </w:numPr>
        <w:spacing w:before="0" w:after="0" w:line="276" w:lineRule="auto"/>
        <w:jc w:val="center"/>
        <w:rPr>
          <w:i w:val="0"/>
        </w:rPr>
        <w:sectPr w:rsidR="0046724C" w:rsidRPr="00A04B1C" w:rsidSect="0046724C">
          <w:pgSz w:w="11901" w:h="16840" w:code="9"/>
          <w:pgMar w:top="1304" w:right="1440" w:bottom="1304" w:left="1440" w:header="720" w:footer="720" w:gutter="0"/>
          <w:pgNumType w:fmt="lowerRoman" w:start="1"/>
          <w:cols w:space="720"/>
          <w:titlePg/>
          <w:docGrid w:linePitch="360"/>
        </w:sectPr>
      </w:pPr>
    </w:p>
    <w:p w14:paraId="5B733C35" w14:textId="77777777" w:rsidR="00F2056B" w:rsidRPr="00A04B1C" w:rsidRDefault="00F2056B" w:rsidP="00E13044">
      <w:pPr>
        <w:pStyle w:val="Heading1"/>
        <w:numPr>
          <w:ilvl w:val="0"/>
          <w:numId w:val="0"/>
        </w:numPr>
        <w:spacing w:before="0" w:after="0" w:line="276" w:lineRule="auto"/>
        <w:jc w:val="center"/>
        <w:rPr>
          <w:i w:val="0"/>
        </w:rPr>
      </w:pPr>
      <w:bookmarkStart w:id="6" w:name="_Toc486614949"/>
      <w:r w:rsidRPr="00A04B1C">
        <w:rPr>
          <w:i w:val="0"/>
        </w:rPr>
        <w:lastRenderedPageBreak/>
        <w:t>EXECUTIVE SUMMARY</w:t>
      </w:r>
      <w:bookmarkEnd w:id="1"/>
      <w:bookmarkEnd w:id="2"/>
      <w:bookmarkEnd w:id="3"/>
      <w:bookmarkEnd w:id="6"/>
    </w:p>
    <w:p w14:paraId="6ED9B570" w14:textId="77777777" w:rsidR="00AE3266" w:rsidRPr="00A04B1C" w:rsidRDefault="00AE3266" w:rsidP="00E13044">
      <w:pPr>
        <w:spacing w:line="276" w:lineRule="auto"/>
        <w:rPr>
          <w:rFonts w:cs="Arial"/>
        </w:rPr>
      </w:pPr>
      <w:bookmarkStart w:id="7" w:name="_Toc381789932"/>
    </w:p>
    <w:p w14:paraId="31127104" w14:textId="77777777" w:rsidR="00907FA7" w:rsidRPr="00A04B1C" w:rsidRDefault="00907FA7" w:rsidP="00E13044">
      <w:pPr>
        <w:spacing w:line="276" w:lineRule="auto"/>
        <w:rPr>
          <w:szCs w:val="20"/>
        </w:rPr>
      </w:pPr>
    </w:p>
    <w:p w14:paraId="2B866C83" w14:textId="681DCA62" w:rsidR="00D16909" w:rsidRPr="00A04B1C" w:rsidRDefault="005B3A05" w:rsidP="00E13044">
      <w:pPr>
        <w:spacing w:line="276" w:lineRule="auto"/>
      </w:pPr>
      <w:r w:rsidRPr="00A04B1C">
        <w:t>SRK Consulting (PLZ) has been appointed by the Department of Rural Development and Agrarian Reform (DRDAR) to conduct an environmental assessment process and Atmospheric Emission License (AEL) application for the proposed replacement and use of incinerator</w:t>
      </w:r>
      <w:r w:rsidR="008E3CB4" w:rsidRPr="00A04B1C">
        <w:t xml:space="preserve"> at</w:t>
      </w:r>
      <w:r w:rsidRPr="00A04B1C">
        <w:t xml:space="preserve"> their State Veterinary Laborator</w:t>
      </w:r>
      <w:r w:rsidR="008E3CB4" w:rsidRPr="00A04B1C">
        <w:t xml:space="preserve">y </w:t>
      </w:r>
      <w:r w:rsidRPr="00A04B1C">
        <w:t xml:space="preserve">located in Grahamstown. </w:t>
      </w:r>
      <w:r w:rsidR="008E3CB4" w:rsidRPr="00A04B1C">
        <w:t xml:space="preserve"> </w:t>
      </w:r>
      <w:r w:rsidR="0048403A" w:rsidRPr="00A04B1C">
        <w:t>The incinerator is</w:t>
      </w:r>
      <w:r w:rsidR="00F23237" w:rsidRPr="00A04B1C">
        <w:t xml:space="preserve"> used for incinerating waste at th</w:t>
      </w:r>
      <w:r w:rsidR="0048403A" w:rsidRPr="00A04B1C">
        <w:t>is Laboratory</w:t>
      </w:r>
      <w:r w:rsidR="00F23237" w:rsidRPr="00A04B1C">
        <w:t xml:space="preserve">. </w:t>
      </w:r>
      <w:r w:rsidR="0048403A" w:rsidRPr="00A04B1C">
        <w:t xml:space="preserve"> It was</w:t>
      </w:r>
      <w:r w:rsidR="00F23237" w:rsidRPr="00A04B1C">
        <w:t xml:space="preserve"> installed between 1975 and 1980. </w:t>
      </w:r>
      <w:r w:rsidR="0048403A" w:rsidRPr="00A04B1C">
        <w:t>Being</w:t>
      </w:r>
      <w:r w:rsidR="00F23237" w:rsidRPr="00A04B1C">
        <w:t xml:space="preserve"> operational for more than 30 years and </w:t>
      </w:r>
      <w:r w:rsidR="0048403A" w:rsidRPr="00A04B1C">
        <w:t>becoming</w:t>
      </w:r>
      <w:r w:rsidR="00F23237" w:rsidRPr="00A04B1C">
        <w:t xml:space="preserve"> unserviceable </w:t>
      </w:r>
      <w:r w:rsidR="0048403A" w:rsidRPr="00A04B1C">
        <w:t xml:space="preserve">it </w:t>
      </w:r>
      <w:r w:rsidR="00F23237" w:rsidRPr="00A04B1C">
        <w:t>need</w:t>
      </w:r>
      <w:r w:rsidR="0048403A" w:rsidRPr="00A04B1C">
        <w:t>s</w:t>
      </w:r>
      <w:r w:rsidR="00F23237" w:rsidRPr="00A04B1C">
        <w:t xml:space="preserve"> to be replaced. </w:t>
      </w:r>
      <w:r w:rsidR="00F23237" w:rsidRPr="00A04B1C">
        <w:rPr>
          <w:bCs/>
        </w:rPr>
        <w:t xml:space="preserve">An Atmospheric Impact Report (AIR) (as contemplated in Section 30 of the National Environmental </w:t>
      </w:r>
      <w:r w:rsidR="003073A1" w:rsidRPr="00A04B1C">
        <w:rPr>
          <w:bCs/>
        </w:rPr>
        <w:t>Management: Air Quality Act 39 o</w:t>
      </w:r>
      <w:r w:rsidR="00F23237" w:rsidRPr="00A04B1C">
        <w:rPr>
          <w:bCs/>
        </w:rPr>
        <w:t>f 2004) is required for the above-mentioned facilit</w:t>
      </w:r>
      <w:r w:rsidR="00332F90" w:rsidRPr="00A04B1C">
        <w:rPr>
          <w:bCs/>
        </w:rPr>
        <w:t>y</w:t>
      </w:r>
      <w:r w:rsidR="00F23237" w:rsidRPr="00A04B1C">
        <w:rPr>
          <w:bCs/>
        </w:rPr>
        <w:t>.  </w:t>
      </w:r>
      <w:proofErr w:type="gramStart"/>
      <w:r w:rsidR="00D16909" w:rsidRPr="00A04B1C">
        <w:t>uMoya-NILU</w:t>
      </w:r>
      <w:proofErr w:type="gramEnd"/>
      <w:r w:rsidR="00D16909" w:rsidRPr="00A04B1C">
        <w:t xml:space="preserve"> Consulting has in turn been appointed to </w:t>
      </w:r>
      <w:r w:rsidR="001A3AF1" w:rsidRPr="00A04B1C">
        <w:t xml:space="preserve">conduct </w:t>
      </w:r>
      <w:r w:rsidR="00D16909" w:rsidRPr="00A04B1C">
        <w:t>the</w:t>
      </w:r>
      <w:r w:rsidR="00F23237" w:rsidRPr="00A04B1C">
        <w:t xml:space="preserve"> AIR aspect of the project</w:t>
      </w:r>
      <w:r w:rsidR="00D16909" w:rsidRPr="00A04B1C">
        <w:t>.</w:t>
      </w:r>
    </w:p>
    <w:p w14:paraId="5EFDB10F" w14:textId="378B8270" w:rsidR="005B3A05" w:rsidRPr="00A04B1C" w:rsidRDefault="009B39A7" w:rsidP="009B39A7">
      <w:pPr>
        <w:tabs>
          <w:tab w:val="left" w:pos="1590"/>
        </w:tabs>
        <w:spacing w:line="276" w:lineRule="auto"/>
      </w:pPr>
      <w:r w:rsidRPr="00A04B1C">
        <w:tab/>
      </w:r>
    </w:p>
    <w:p w14:paraId="27C31F84" w14:textId="2999D63D" w:rsidR="005B3A05" w:rsidRPr="00A04B1C" w:rsidRDefault="005B3A05" w:rsidP="00E13044">
      <w:pPr>
        <w:spacing w:line="276" w:lineRule="auto"/>
        <w:rPr>
          <w:szCs w:val="20"/>
          <w:lang w:val="en-US"/>
        </w:rPr>
      </w:pPr>
      <w:r w:rsidRPr="00A04B1C">
        <w:rPr>
          <w:rFonts w:cs="Arial"/>
          <w:szCs w:val="20"/>
        </w:rPr>
        <w:t>USEPA AP42 emission factors are used to estimate emissions</w:t>
      </w:r>
      <w:r w:rsidR="00C4045D" w:rsidRPr="00A04B1C">
        <w:rPr>
          <w:rFonts w:cs="Arial"/>
          <w:szCs w:val="20"/>
        </w:rPr>
        <w:t xml:space="preserve"> of</w:t>
      </w:r>
      <w:r w:rsidRPr="00A04B1C">
        <w:rPr>
          <w:rFonts w:cs="Arial"/>
          <w:szCs w:val="20"/>
        </w:rPr>
        <w:t xml:space="preserve"> </w:t>
      </w:r>
      <w:r w:rsidR="00C4045D" w:rsidRPr="00A04B1C">
        <w:t xml:space="preserve">particulates </w:t>
      </w:r>
      <w:r w:rsidR="00C4045D" w:rsidRPr="00A04B1C">
        <w:rPr>
          <w:szCs w:val="20"/>
        </w:rPr>
        <w:t>(PM</w:t>
      </w:r>
      <w:r w:rsidR="00C4045D" w:rsidRPr="00A04B1C">
        <w:rPr>
          <w:szCs w:val="20"/>
          <w:vertAlign w:val="subscript"/>
        </w:rPr>
        <w:t>10</w:t>
      </w:r>
      <w:r w:rsidR="00C4045D" w:rsidRPr="00A04B1C">
        <w:rPr>
          <w:szCs w:val="20"/>
        </w:rPr>
        <w:t xml:space="preserve"> and PM</w:t>
      </w:r>
      <w:r w:rsidR="00C4045D" w:rsidRPr="00A04B1C">
        <w:rPr>
          <w:szCs w:val="20"/>
          <w:vertAlign w:val="subscript"/>
        </w:rPr>
        <w:t>2.5</w:t>
      </w:r>
      <w:r w:rsidR="00C4045D" w:rsidRPr="00A04B1C">
        <w:rPr>
          <w:szCs w:val="20"/>
        </w:rPr>
        <w:t>), oxides of nitrogen (NO</w:t>
      </w:r>
      <w:r w:rsidR="00C4045D" w:rsidRPr="00A04B1C">
        <w:rPr>
          <w:szCs w:val="20"/>
          <w:vertAlign w:val="subscript"/>
        </w:rPr>
        <w:t>X</w:t>
      </w:r>
      <w:r w:rsidR="00C4045D" w:rsidRPr="00A04B1C">
        <w:rPr>
          <w:szCs w:val="20"/>
        </w:rPr>
        <w:t>)</w:t>
      </w:r>
      <w:r w:rsidR="001A0B7B" w:rsidRPr="00A04B1C">
        <w:rPr>
          <w:szCs w:val="20"/>
        </w:rPr>
        <w:t>, sulphur</w:t>
      </w:r>
      <w:r w:rsidR="00C4045D" w:rsidRPr="00A04B1C">
        <w:rPr>
          <w:szCs w:val="20"/>
        </w:rPr>
        <w:t xml:space="preserve"> dioxide (SO</w:t>
      </w:r>
      <w:r w:rsidR="00C4045D" w:rsidRPr="00A04B1C">
        <w:rPr>
          <w:szCs w:val="20"/>
          <w:vertAlign w:val="subscript"/>
        </w:rPr>
        <w:t>2</w:t>
      </w:r>
      <w:r w:rsidR="00C4045D" w:rsidRPr="00A04B1C">
        <w:rPr>
          <w:szCs w:val="20"/>
        </w:rPr>
        <w:t>) and carbon monoxide (CO)</w:t>
      </w:r>
      <w:r w:rsidR="00C4045D" w:rsidRPr="00A04B1C">
        <w:rPr>
          <w:rFonts w:cs="Arial"/>
          <w:szCs w:val="20"/>
        </w:rPr>
        <w:t xml:space="preserve"> </w:t>
      </w:r>
      <w:r w:rsidRPr="00A04B1C">
        <w:rPr>
          <w:rFonts w:cs="Arial"/>
          <w:szCs w:val="20"/>
        </w:rPr>
        <w:t xml:space="preserve">from the proposed new incinerator at the DRDAR State Veterinary Laboratory, </w:t>
      </w:r>
      <w:r w:rsidRPr="00A04B1C">
        <w:rPr>
          <w:szCs w:val="20"/>
          <w:lang w:val="en-US"/>
        </w:rPr>
        <w:t>for three burn rates (45 kg/hour, 60 kg/hour and 75 kg/hour) to take account of a range of incinerator loads, under normal operating conditions</w:t>
      </w:r>
      <w:r w:rsidR="001A3AF1" w:rsidRPr="00A04B1C">
        <w:rPr>
          <w:szCs w:val="20"/>
          <w:lang w:val="en-US"/>
        </w:rPr>
        <w:t>.</w:t>
      </w:r>
    </w:p>
    <w:p w14:paraId="039CCF24" w14:textId="77777777" w:rsidR="005B3A05" w:rsidRPr="00A04B1C" w:rsidRDefault="005B3A05" w:rsidP="00E13044">
      <w:pPr>
        <w:spacing w:line="276" w:lineRule="auto"/>
        <w:rPr>
          <w:rFonts w:cs="Arial"/>
          <w:szCs w:val="20"/>
        </w:rPr>
      </w:pPr>
    </w:p>
    <w:p w14:paraId="31C356CB" w14:textId="2D554E54" w:rsidR="005B3A05" w:rsidRPr="00A04B1C" w:rsidRDefault="005B3A05" w:rsidP="00E13044">
      <w:pPr>
        <w:spacing w:line="276" w:lineRule="auto"/>
        <w:rPr>
          <w:rFonts w:cs="Arial"/>
          <w:szCs w:val="20"/>
        </w:rPr>
      </w:pPr>
      <w:r w:rsidRPr="00A04B1C">
        <w:t xml:space="preserve">It is evident that resultant emission rates are relatively low, even with no emission control devices in place. </w:t>
      </w:r>
      <w:r w:rsidR="00A507F2" w:rsidRPr="00A04B1C">
        <w:t>Emission concentrations also comply with the Minimum Emission Standards (MES) for existing plants. However, emission concentrations exceed the MES for new plants for particulates for all three burn rates and for CO for the 60 kg/hour and 75 kg/hour burn rates</w:t>
      </w:r>
      <w:r w:rsidRPr="00A04B1C">
        <w:t xml:space="preserve">. </w:t>
      </w:r>
      <w:r w:rsidRPr="00A04B1C">
        <w:rPr>
          <w:rFonts w:cs="Arial"/>
          <w:szCs w:val="20"/>
        </w:rPr>
        <w:t xml:space="preserve">It is therefore recommended that </w:t>
      </w:r>
      <w:proofErr w:type="gramStart"/>
      <w:r w:rsidRPr="00A04B1C">
        <w:rPr>
          <w:rFonts w:cs="Arial"/>
          <w:szCs w:val="20"/>
        </w:rPr>
        <w:t>a combination of control mechanisms are</w:t>
      </w:r>
      <w:proofErr w:type="gramEnd"/>
      <w:r w:rsidRPr="00A04B1C">
        <w:rPr>
          <w:rFonts w:cs="Arial"/>
          <w:szCs w:val="20"/>
        </w:rPr>
        <w:t xml:space="preserve"> used to target specific pollutants to achieve compliance with the respective MES.</w:t>
      </w:r>
    </w:p>
    <w:p w14:paraId="2DE584DC" w14:textId="77777777" w:rsidR="005B3A05" w:rsidRPr="00A04B1C" w:rsidRDefault="005B3A05" w:rsidP="00E13044">
      <w:pPr>
        <w:spacing w:line="276" w:lineRule="auto"/>
        <w:rPr>
          <w:rFonts w:cs="Arial"/>
          <w:szCs w:val="20"/>
        </w:rPr>
      </w:pPr>
    </w:p>
    <w:p w14:paraId="5926C0F7" w14:textId="0503FAE8" w:rsidR="005B3A05" w:rsidRPr="00A04B1C" w:rsidRDefault="005B3A05" w:rsidP="00E13044">
      <w:pPr>
        <w:spacing w:line="276" w:lineRule="auto"/>
        <w:rPr>
          <w:szCs w:val="20"/>
          <w:lang w:val="en-US" w:bidi="ar-SA"/>
        </w:rPr>
      </w:pPr>
      <w:r w:rsidRPr="00A04B1C">
        <w:rPr>
          <w:rFonts w:cs="Arial"/>
          <w:szCs w:val="20"/>
        </w:rPr>
        <w:t xml:space="preserve">The DEA recommended and USEPA-approved </w:t>
      </w:r>
      <w:r w:rsidR="0008650E" w:rsidRPr="00A04B1C">
        <w:rPr>
          <w:rFonts w:cs="Arial"/>
          <w:szCs w:val="20"/>
        </w:rPr>
        <w:t>SCREEN3</w:t>
      </w:r>
      <w:r w:rsidRPr="00A04B1C">
        <w:rPr>
          <w:rFonts w:cs="Arial"/>
          <w:szCs w:val="20"/>
        </w:rPr>
        <w:t xml:space="preserve"> dispersion model is used to assess the effects and potential consequences of uncontrolled emissions from the </w:t>
      </w:r>
      <w:r w:rsidR="008140C8" w:rsidRPr="00A04B1C">
        <w:rPr>
          <w:rFonts w:cs="Arial"/>
          <w:szCs w:val="20"/>
        </w:rPr>
        <w:t>proposed new incinerator</w:t>
      </w:r>
      <w:r w:rsidRPr="00A04B1C">
        <w:rPr>
          <w:rFonts w:cs="Arial"/>
          <w:szCs w:val="20"/>
        </w:rPr>
        <w:t xml:space="preserve"> in the surrounding environment.</w:t>
      </w:r>
      <w:r w:rsidRPr="00A04B1C">
        <w:rPr>
          <w:rFonts w:cs="Arial"/>
          <w:szCs w:val="20"/>
          <w:lang w:bidi="ar-SA"/>
        </w:rPr>
        <w:t xml:space="preserve"> </w:t>
      </w:r>
      <w:r w:rsidRPr="00A04B1C">
        <w:rPr>
          <w:rFonts w:cs="Arial"/>
        </w:rPr>
        <w:t xml:space="preserve">Modelled ambient concentrations of </w:t>
      </w:r>
      <w:r w:rsidRPr="00A04B1C">
        <w:rPr>
          <w:szCs w:val="20"/>
        </w:rPr>
        <w:t>PM</w:t>
      </w:r>
      <w:r w:rsidRPr="00A04B1C">
        <w:rPr>
          <w:szCs w:val="20"/>
          <w:vertAlign w:val="subscript"/>
        </w:rPr>
        <w:t>10</w:t>
      </w:r>
      <w:r w:rsidRPr="00A04B1C">
        <w:rPr>
          <w:szCs w:val="20"/>
        </w:rPr>
        <w:t>, PM</w:t>
      </w:r>
      <w:r w:rsidRPr="00A04B1C">
        <w:rPr>
          <w:szCs w:val="20"/>
          <w:vertAlign w:val="subscript"/>
        </w:rPr>
        <w:t>2.5</w:t>
      </w:r>
      <w:r w:rsidRPr="00A04B1C">
        <w:rPr>
          <w:szCs w:val="20"/>
        </w:rPr>
        <w:t>, NO</w:t>
      </w:r>
      <w:r w:rsidRPr="00A04B1C">
        <w:rPr>
          <w:szCs w:val="20"/>
          <w:vertAlign w:val="subscript"/>
        </w:rPr>
        <w:t>2</w:t>
      </w:r>
      <w:r w:rsidRPr="00A04B1C">
        <w:rPr>
          <w:szCs w:val="20"/>
        </w:rPr>
        <w:t>, SO</w:t>
      </w:r>
      <w:r w:rsidRPr="00A04B1C">
        <w:rPr>
          <w:szCs w:val="20"/>
          <w:vertAlign w:val="subscript"/>
        </w:rPr>
        <w:t>2</w:t>
      </w:r>
      <w:r w:rsidR="00A507F2" w:rsidRPr="00A04B1C">
        <w:rPr>
          <w:szCs w:val="20"/>
        </w:rPr>
        <w:t xml:space="preserve"> and CO</w:t>
      </w:r>
      <w:r w:rsidRPr="00A04B1C">
        <w:rPr>
          <w:szCs w:val="20"/>
        </w:rPr>
        <w:t xml:space="preserve"> </w:t>
      </w:r>
      <w:r w:rsidRPr="00A04B1C">
        <w:rPr>
          <w:rFonts w:cs="Arial"/>
          <w:szCs w:val="20"/>
        </w:rPr>
        <w:t xml:space="preserve">are considerably less than the respective health-based ambient air quality standards </w:t>
      </w:r>
      <w:r w:rsidRPr="00A04B1C">
        <w:rPr>
          <w:szCs w:val="20"/>
          <w:lang w:val="en-US" w:bidi="ar-SA"/>
        </w:rPr>
        <w:t xml:space="preserve">and </w:t>
      </w:r>
      <w:r w:rsidRPr="00A04B1C">
        <w:rPr>
          <w:lang w:eastAsia="x-none"/>
        </w:rPr>
        <w:t>the highest concentrations are predicted 200 m from the incinerator.</w:t>
      </w:r>
    </w:p>
    <w:p w14:paraId="3EC5A3CA" w14:textId="77777777" w:rsidR="005B3A05" w:rsidRPr="00A04B1C" w:rsidRDefault="005B3A05" w:rsidP="00E13044">
      <w:pPr>
        <w:spacing w:line="276" w:lineRule="auto"/>
        <w:rPr>
          <w:szCs w:val="20"/>
          <w:lang w:val="en-US" w:bidi="ar-SA"/>
        </w:rPr>
      </w:pPr>
    </w:p>
    <w:p w14:paraId="3F2950FA" w14:textId="77777777" w:rsidR="005B3A05" w:rsidRPr="00A04B1C" w:rsidRDefault="005B3A05" w:rsidP="00E13044">
      <w:pPr>
        <w:spacing w:line="276" w:lineRule="auto"/>
        <w:rPr>
          <w:szCs w:val="20"/>
          <w:lang w:eastAsia="en-ZA"/>
        </w:rPr>
      </w:pPr>
      <w:r w:rsidRPr="00A04B1C">
        <w:rPr>
          <w:szCs w:val="20"/>
          <w:lang w:eastAsia="en-ZA"/>
        </w:rPr>
        <w:t xml:space="preserve">The significance rating for impacts during construction and decommissioning (with or without mitigation) is insignificant, implying that the potential impact is negligible and will not have an influence on the decision regarding the proposed development. The significance rating for impacts during operations (with or without mitigation) is low, implying that the potential impact is very small and should not have any meaningful influence on the decision regarding the proposed development. From an air quality perspective, it is therefore recommended that the project should go ahead. </w:t>
      </w:r>
    </w:p>
    <w:p w14:paraId="2F14636F" w14:textId="77777777" w:rsidR="002E7348" w:rsidRPr="00A04B1C" w:rsidRDefault="00DE6DEB" w:rsidP="00E13044">
      <w:pPr>
        <w:spacing w:line="276" w:lineRule="auto"/>
        <w:jc w:val="center"/>
        <w:rPr>
          <w:rFonts w:cs="Arial"/>
          <w:b/>
          <w:sz w:val="32"/>
          <w:lang w:val="en-ZA" w:eastAsia="x-none" w:bidi="ar-SA"/>
        </w:rPr>
      </w:pPr>
      <w:r w:rsidRPr="00A04B1C">
        <w:br w:type="page"/>
      </w:r>
      <w:bookmarkStart w:id="8" w:name="_Toc394879726"/>
      <w:bookmarkStart w:id="9" w:name="_Toc394880918"/>
      <w:r w:rsidR="00FC3006" w:rsidRPr="00A04B1C">
        <w:rPr>
          <w:b/>
          <w:sz w:val="32"/>
        </w:rPr>
        <w:lastRenderedPageBreak/>
        <w:t xml:space="preserve">GLOSSARY OF TERMS AND </w:t>
      </w:r>
      <w:r w:rsidR="002E7348" w:rsidRPr="00A04B1C">
        <w:rPr>
          <w:b/>
          <w:sz w:val="32"/>
        </w:rPr>
        <w:t>ACRONYMS</w:t>
      </w:r>
      <w:bookmarkEnd w:id="4"/>
      <w:bookmarkEnd w:id="7"/>
      <w:bookmarkEnd w:id="8"/>
      <w:bookmarkEnd w:id="9"/>
    </w:p>
    <w:p w14:paraId="3C376048" w14:textId="77777777" w:rsidR="004C7C8B" w:rsidRPr="00A04B1C" w:rsidRDefault="004C7C8B" w:rsidP="00E13044">
      <w:pPr>
        <w:spacing w:line="276" w:lineRule="auto"/>
        <w:rPr>
          <w:lang w:eastAsia="x-none" w:bidi="ar-SA"/>
        </w:rPr>
      </w:pPr>
    </w:p>
    <w:tbl>
      <w:tblPr>
        <w:tblW w:w="0" w:type="auto"/>
        <w:tblLook w:val="04A0" w:firstRow="1" w:lastRow="0" w:firstColumn="1" w:lastColumn="0" w:noHBand="0" w:noVBand="1"/>
      </w:tblPr>
      <w:tblGrid>
        <w:gridCol w:w="1526"/>
        <w:gridCol w:w="7711"/>
      </w:tblGrid>
      <w:tr w:rsidR="00932DB9" w:rsidRPr="00A04B1C" w14:paraId="79BA5852" w14:textId="77777777" w:rsidTr="00AE3266">
        <w:tc>
          <w:tcPr>
            <w:tcW w:w="1526" w:type="dxa"/>
            <w:shd w:val="clear" w:color="auto" w:fill="auto"/>
          </w:tcPr>
          <w:p w14:paraId="33758485" w14:textId="77777777" w:rsidR="00932DB9" w:rsidRPr="00A04B1C" w:rsidRDefault="00932DB9" w:rsidP="00E13044">
            <w:pPr>
              <w:spacing w:line="276" w:lineRule="auto"/>
              <w:rPr>
                <w:rFonts w:cs="Arial"/>
                <w:szCs w:val="20"/>
                <w:lang w:eastAsia="en-GB"/>
              </w:rPr>
            </w:pPr>
            <w:r w:rsidRPr="00A04B1C">
              <w:rPr>
                <w:rFonts w:cs="Arial"/>
                <w:szCs w:val="20"/>
                <w:lang w:eastAsia="en-GB"/>
              </w:rPr>
              <w:t>AEL</w:t>
            </w:r>
          </w:p>
        </w:tc>
        <w:tc>
          <w:tcPr>
            <w:tcW w:w="7711" w:type="dxa"/>
            <w:shd w:val="clear" w:color="auto" w:fill="auto"/>
          </w:tcPr>
          <w:p w14:paraId="3E69BE67" w14:textId="77777777" w:rsidR="00932DB9" w:rsidRPr="00A04B1C" w:rsidRDefault="00932DB9" w:rsidP="00E13044">
            <w:pPr>
              <w:spacing w:line="276" w:lineRule="auto"/>
              <w:rPr>
                <w:rFonts w:cs="Arial"/>
                <w:szCs w:val="20"/>
                <w:lang w:eastAsia="en-GB"/>
              </w:rPr>
            </w:pPr>
            <w:r w:rsidRPr="00A04B1C">
              <w:rPr>
                <w:rFonts w:cs="Arial"/>
                <w:szCs w:val="20"/>
                <w:lang w:eastAsia="en-GB"/>
              </w:rPr>
              <w:t>Atmospheric Emission License</w:t>
            </w:r>
          </w:p>
        </w:tc>
      </w:tr>
      <w:tr w:rsidR="00932DB9" w:rsidRPr="00A04B1C" w14:paraId="3F37205F" w14:textId="77777777" w:rsidTr="00AE3266">
        <w:tc>
          <w:tcPr>
            <w:tcW w:w="1526" w:type="dxa"/>
            <w:shd w:val="clear" w:color="auto" w:fill="auto"/>
          </w:tcPr>
          <w:p w14:paraId="7CDB38FF" w14:textId="77777777" w:rsidR="00932DB9" w:rsidRPr="00A04B1C" w:rsidRDefault="00932DB9" w:rsidP="00E13044">
            <w:pPr>
              <w:spacing w:line="276" w:lineRule="auto"/>
              <w:rPr>
                <w:rFonts w:cs="Arial"/>
                <w:szCs w:val="20"/>
                <w:lang w:eastAsia="en-GB"/>
              </w:rPr>
            </w:pPr>
            <w:r w:rsidRPr="00A04B1C">
              <w:rPr>
                <w:rFonts w:cs="Arial"/>
                <w:szCs w:val="20"/>
                <w:lang w:eastAsia="en-GB"/>
              </w:rPr>
              <w:t>AIR</w:t>
            </w:r>
          </w:p>
        </w:tc>
        <w:tc>
          <w:tcPr>
            <w:tcW w:w="7711" w:type="dxa"/>
            <w:shd w:val="clear" w:color="auto" w:fill="auto"/>
          </w:tcPr>
          <w:p w14:paraId="01268E8B" w14:textId="77777777" w:rsidR="00932DB9" w:rsidRPr="00A04B1C" w:rsidRDefault="00932DB9" w:rsidP="00E13044">
            <w:pPr>
              <w:spacing w:line="276" w:lineRule="auto"/>
              <w:rPr>
                <w:rFonts w:cs="Arial"/>
                <w:szCs w:val="20"/>
                <w:lang w:eastAsia="en-GB"/>
              </w:rPr>
            </w:pPr>
            <w:r w:rsidRPr="00A04B1C">
              <w:rPr>
                <w:rFonts w:cs="Arial"/>
                <w:szCs w:val="20"/>
                <w:lang w:eastAsia="en-GB"/>
              </w:rPr>
              <w:t>Atmospheric Impact Report</w:t>
            </w:r>
          </w:p>
        </w:tc>
      </w:tr>
      <w:tr w:rsidR="00643CCA" w:rsidRPr="00A04B1C" w14:paraId="6D282C2A" w14:textId="77777777" w:rsidTr="00AE3266">
        <w:tc>
          <w:tcPr>
            <w:tcW w:w="1526" w:type="dxa"/>
            <w:shd w:val="clear" w:color="auto" w:fill="auto"/>
          </w:tcPr>
          <w:p w14:paraId="40E1A6FE" w14:textId="77777777" w:rsidR="00643CCA" w:rsidRPr="00A04B1C" w:rsidRDefault="00643CCA" w:rsidP="00E13044">
            <w:pPr>
              <w:spacing w:line="276" w:lineRule="auto"/>
              <w:rPr>
                <w:rFonts w:cs="Arial"/>
                <w:szCs w:val="20"/>
                <w:lang w:eastAsia="en-GB"/>
              </w:rPr>
            </w:pPr>
            <w:r w:rsidRPr="00A04B1C">
              <w:rPr>
                <w:rFonts w:cs="Arial"/>
                <w:szCs w:val="20"/>
                <w:lang w:eastAsia="en-GB"/>
              </w:rPr>
              <w:t>DEA</w:t>
            </w:r>
          </w:p>
        </w:tc>
        <w:tc>
          <w:tcPr>
            <w:tcW w:w="7711" w:type="dxa"/>
            <w:shd w:val="clear" w:color="auto" w:fill="auto"/>
          </w:tcPr>
          <w:p w14:paraId="2BD03258" w14:textId="77777777" w:rsidR="00643CCA" w:rsidRPr="00A04B1C" w:rsidRDefault="00643CCA" w:rsidP="00E13044">
            <w:pPr>
              <w:spacing w:line="276" w:lineRule="auto"/>
              <w:rPr>
                <w:rFonts w:cs="Arial"/>
                <w:szCs w:val="20"/>
                <w:lang w:eastAsia="en-GB"/>
              </w:rPr>
            </w:pPr>
            <w:r w:rsidRPr="00A04B1C">
              <w:rPr>
                <w:rFonts w:cs="Arial"/>
                <w:szCs w:val="20"/>
                <w:lang w:eastAsia="en-GB"/>
              </w:rPr>
              <w:t>Department of Environmental Affairs</w:t>
            </w:r>
          </w:p>
        </w:tc>
      </w:tr>
      <w:tr w:rsidR="008A76F4" w:rsidRPr="00A04B1C" w14:paraId="77A501F5" w14:textId="77777777" w:rsidTr="00D210BC">
        <w:tc>
          <w:tcPr>
            <w:tcW w:w="1526" w:type="dxa"/>
            <w:shd w:val="clear" w:color="auto" w:fill="auto"/>
          </w:tcPr>
          <w:p w14:paraId="39332B10" w14:textId="77777777" w:rsidR="008A76F4" w:rsidRPr="00A04B1C" w:rsidRDefault="008A76F4" w:rsidP="00E13044">
            <w:pPr>
              <w:spacing w:line="276" w:lineRule="auto"/>
              <w:rPr>
                <w:rFonts w:cs="Arial"/>
                <w:szCs w:val="20"/>
                <w:lang w:eastAsia="en-GB"/>
              </w:rPr>
            </w:pPr>
            <w:r w:rsidRPr="00A04B1C">
              <w:rPr>
                <w:rFonts w:cs="Arial"/>
              </w:rPr>
              <w:t>DRDAR</w:t>
            </w:r>
          </w:p>
        </w:tc>
        <w:tc>
          <w:tcPr>
            <w:tcW w:w="7711" w:type="dxa"/>
            <w:shd w:val="clear" w:color="auto" w:fill="auto"/>
          </w:tcPr>
          <w:p w14:paraId="7B07DC8D" w14:textId="77777777" w:rsidR="008A76F4" w:rsidRPr="00A04B1C" w:rsidRDefault="008A76F4" w:rsidP="00E13044">
            <w:pPr>
              <w:spacing w:line="276" w:lineRule="auto"/>
              <w:rPr>
                <w:rFonts w:cs="Arial"/>
                <w:szCs w:val="20"/>
                <w:lang w:eastAsia="en-GB"/>
              </w:rPr>
            </w:pPr>
            <w:r w:rsidRPr="00A04B1C">
              <w:rPr>
                <w:rFonts w:cs="Arial"/>
              </w:rPr>
              <w:t>Department of Rural Development and Agrarian Reform</w:t>
            </w:r>
          </w:p>
        </w:tc>
      </w:tr>
      <w:tr w:rsidR="00643CCA" w:rsidRPr="00A04B1C" w14:paraId="2FAE6B5C" w14:textId="77777777" w:rsidTr="00AE3266">
        <w:tc>
          <w:tcPr>
            <w:tcW w:w="1526" w:type="dxa"/>
            <w:shd w:val="clear" w:color="auto" w:fill="auto"/>
          </w:tcPr>
          <w:p w14:paraId="10491436" w14:textId="77777777" w:rsidR="00643CCA" w:rsidRPr="00A04B1C" w:rsidRDefault="00643CCA" w:rsidP="00E13044">
            <w:pPr>
              <w:spacing w:line="276" w:lineRule="auto"/>
              <w:rPr>
                <w:rFonts w:cs="Arial"/>
                <w:szCs w:val="20"/>
                <w:lang w:eastAsia="en-GB"/>
              </w:rPr>
            </w:pPr>
            <w:r w:rsidRPr="00A04B1C">
              <w:rPr>
                <w:rFonts w:cs="Arial"/>
                <w:szCs w:val="20"/>
                <w:lang w:eastAsia="en-GB"/>
              </w:rPr>
              <w:t>g/s</w:t>
            </w:r>
          </w:p>
        </w:tc>
        <w:tc>
          <w:tcPr>
            <w:tcW w:w="7711" w:type="dxa"/>
            <w:shd w:val="clear" w:color="auto" w:fill="auto"/>
          </w:tcPr>
          <w:p w14:paraId="5E990700" w14:textId="77777777" w:rsidR="00643CCA" w:rsidRPr="00A04B1C" w:rsidRDefault="00643CCA" w:rsidP="00E13044">
            <w:pPr>
              <w:spacing w:line="276" w:lineRule="auto"/>
              <w:rPr>
                <w:rFonts w:cs="Arial"/>
                <w:szCs w:val="20"/>
                <w:lang w:eastAsia="en-GB"/>
              </w:rPr>
            </w:pPr>
            <w:r w:rsidRPr="00A04B1C">
              <w:rPr>
                <w:rFonts w:cs="Arial"/>
                <w:szCs w:val="20"/>
                <w:lang w:eastAsia="en-GB"/>
              </w:rPr>
              <w:t>Grams per second</w:t>
            </w:r>
          </w:p>
        </w:tc>
      </w:tr>
      <w:tr w:rsidR="00643CCA" w:rsidRPr="00A04B1C" w14:paraId="53816D70" w14:textId="77777777" w:rsidTr="00AE3266">
        <w:tc>
          <w:tcPr>
            <w:tcW w:w="1526" w:type="dxa"/>
            <w:shd w:val="clear" w:color="auto" w:fill="auto"/>
          </w:tcPr>
          <w:p w14:paraId="51597286" w14:textId="77777777" w:rsidR="00643CCA" w:rsidRPr="00A04B1C" w:rsidRDefault="00643CCA" w:rsidP="00E13044">
            <w:pPr>
              <w:spacing w:line="276" w:lineRule="auto"/>
              <w:rPr>
                <w:rFonts w:cs="Arial"/>
                <w:szCs w:val="20"/>
                <w:lang w:eastAsia="en-GB"/>
              </w:rPr>
            </w:pPr>
            <w:proofErr w:type="spellStart"/>
            <w:r w:rsidRPr="00A04B1C">
              <w:rPr>
                <w:rFonts w:cs="Arial"/>
                <w:szCs w:val="20"/>
                <w:lang w:eastAsia="en-GB"/>
              </w:rPr>
              <w:t>kPa</w:t>
            </w:r>
            <w:proofErr w:type="spellEnd"/>
          </w:p>
        </w:tc>
        <w:tc>
          <w:tcPr>
            <w:tcW w:w="7711" w:type="dxa"/>
            <w:shd w:val="clear" w:color="auto" w:fill="auto"/>
          </w:tcPr>
          <w:p w14:paraId="6F8B712B" w14:textId="77777777" w:rsidR="00643CCA" w:rsidRPr="00A04B1C" w:rsidRDefault="00643CCA" w:rsidP="00E13044">
            <w:pPr>
              <w:spacing w:line="276" w:lineRule="auto"/>
              <w:rPr>
                <w:rFonts w:cs="Arial"/>
                <w:szCs w:val="20"/>
                <w:lang w:eastAsia="en-GB"/>
              </w:rPr>
            </w:pPr>
            <w:r w:rsidRPr="00A04B1C">
              <w:rPr>
                <w:rFonts w:cs="Arial"/>
                <w:szCs w:val="20"/>
                <w:lang w:eastAsia="en-GB"/>
              </w:rPr>
              <w:t>Kilo Pascal</w:t>
            </w:r>
          </w:p>
        </w:tc>
      </w:tr>
      <w:tr w:rsidR="001E2FE6" w:rsidRPr="00A04B1C" w14:paraId="7FD04891" w14:textId="77777777" w:rsidTr="00AE3266">
        <w:tc>
          <w:tcPr>
            <w:tcW w:w="1526" w:type="dxa"/>
            <w:shd w:val="clear" w:color="auto" w:fill="auto"/>
          </w:tcPr>
          <w:p w14:paraId="27505468" w14:textId="77777777" w:rsidR="001E2FE6" w:rsidRPr="00A04B1C" w:rsidRDefault="001E2FE6" w:rsidP="00E13044">
            <w:pPr>
              <w:spacing w:line="276" w:lineRule="auto"/>
              <w:rPr>
                <w:rFonts w:cs="Arial"/>
                <w:szCs w:val="20"/>
                <w:lang w:eastAsia="en-GB"/>
              </w:rPr>
            </w:pPr>
            <w:r w:rsidRPr="00A04B1C">
              <w:rPr>
                <w:rFonts w:cs="Arial"/>
                <w:szCs w:val="20"/>
                <w:lang w:eastAsia="en-GB"/>
              </w:rPr>
              <w:t>MES</w:t>
            </w:r>
          </w:p>
        </w:tc>
        <w:tc>
          <w:tcPr>
            <w:tcW w:w="7711" w:type="dxa"/>
            <w:shd w:val="clear" w:color="auto" w:fill="auto"/>
          </w:tcPr>
          <w:p w14:paraId="4FC2D0C7" w14:textId="77777777" w:rsidR="001E2FE6" w:rsidRPr="00A04B1C" w:rsidRDefault="001E2FE6" w:rsidP="00E13044">
            <w:pPr>
              <w:spacing w:line="276" w:lineRule="auto"/>
              <w:rPr>
                <w:rFonts w:cs="Arial"/>
                <w:szCs w:val="20"/>
                <w:lang w:eastAsia="en-GB"/>
              </w:rPr>
            </w:pPr>
            <w:r w:rsidRPr="00A04B1C">
              <w:rPr>
                <w:rFonts w:cs="Arial"/>
                <w:szCs w:val="20"/>
                <w:lang w:eastAsia="en-GB"/>
              </w:rPr>
              <w:t xml:space="preserve">Minimum </w:t>
            </w:r>
            <w:r w:rsidR="00F37BB1" w:rsidRPr="00A04B1C">
              <w:rPr>
                <w:rFonts w:cs="Arial"/>
                <w:szCs w:val="20"/>
                <w:lang w:eastAsia="en-GB"/>
              </w:rPr>
              <w:t>E</w:t>
            </w:r>
            <w:r w:rsidRPr="00A04B1C">
              <w:rPr>
                <w:rFonts w:cs="Arial"/>
                <w:szCs w:val="20"/>
                <w:lang w:eastAsia="en-GB"/>
              </w:rPr>
              <w:t xml:space="preserve">mission </w:t>
            </w:r>
            <w:r w:rsidR="00F37BB1" w:rsidRPr="00A04B1C">
              <w:rPr>
                <w:rFonts w:cs="Arial"/>
                <w:szCs w:val="20"/>
                <w:lang w:eastAsia="en-GB"/>
              </w:rPr>
              <w:t>S</w:t>
            </w:r>
            <w:r w:rsidRPr="00A04B1C">
              <w:rPr>
                <w:rFonts w:cs="Arial"/>
                <w:szCs w:val="20"/>
                <w:lang w:eastAsia="en-GB"/>
              </w:rPr>
              <w:t>tandards</w:t>
            </w:r>
          </w:p>
        </w:tc>
      </w:tr>
      <w:tr w:rsidR="00643CCA" w:rsidRPr="00A04B1C" w14:paraId="4FBAF9FF" w14:textId="77777777" w:rsidTr="00AE3266">
        <w:tc>
          <w:tcPr>
            <w:tcW w:w="1526" w:type="dxa"/>
            <w:shd w:val="clear" w:color="auto" w:fill="auto"/>
          </w:tcPr>
          <w:p w14:paraId="747CE08D" w14:textId="77777777" w:rsidR="00643CCA" w:rsidRPr="00A04B1C" w:rsidRDefault="00643CCA" w:rsidP="00E13044">
            <w:pPr>
              <w:spacing w:line="276" w:lineRule="auto"/>
              <w:rPr>
                <w:rFonts w:cs="Arial"/>
                <w:szCs w:val="20"/>
                <w:lang w:eastAsia="en-GB"/>
              </w:rPr>
            </w:pPr>
            <w:r w:rsidRPr="00A04B1C">
              <w:rPr>
                <w:rFonts w:cs="Arial"/>
                <w:szCs w:val="20"/>
                <w:lang w:eastAsia="en-GB"/>
              </w:rPr>
              <w:t>mg/hr</w:t>
            </w:r>
          </w:p>
        </w:tc>
        <w:tc>
          <w:tcPr>
            <w:tcW w:w="7711" w:type="dxa"/>
            <w:shd w:val="clear" w:color="auto" w:fill="auto"/>
          </w:tcPr>
          <w:p w14:paraId="75BF876B" w14:textId="77777777" w:rsidR="00643CCA" w:rsidRPr="00A04B1C" w:rsidRDefault="00643CCA" w:rsidP="00E13044">
            <w:pPr>
              <w:spacing w:line="276" w:lineRule="auto"/>
              <w:rPr>
                <w:rFonts w:cs="Arial"/>
                <w:szCs w:val="20"/>
                <w:lang w:eastAsia="en-GB"/>
              </w:rPr>
            </w:pPr>
            <w:r w:rsidRPr="00A04B1C">
              <w:rPr>
                <w:rFonts w:cs="Arial"/>
                <w:szCs w:val="20"/>
                <w:lang w:eastAsia="en-GB"/>
              </w:rPr>
              <w:t>Milligrams per hour refers to emission rate</w:t>
            </w:r>
            <w:r w:rsidR="001E2FE6" w:rsidRPr="00A04B1C">
              <w:rPr>
                <w:rFonts w:cs="Arial"/>
                <w:szCs w:val="20"/>
                <w:lang w:eastAsia="en-GB"/>
              </w:rPr>
              <w:t>, i.e. mass per time</w:t>
            </w:r>
          </w:p>
        </w:tc>
      </w:tr>
      <w:tr w:rsidR="00643CCA" w:rsidRPr="00A04B1C" w14:paraId="6EB5DB4C" w14:textId="77777777" w:rsidTr="00AE3266">
        <w:tc>
          <w:tcPr>
            <w:tcW w:w="1526" w:type="dxa"/>
            <w:shd w:val="clear" w:color="auto" w:fill="auto"/>
          </w:tcPr>
          <w:p w14:paraId="53159BA7" w14:textId="77777777" w:rsidR="00643CCA" w:rsidRPr="00A04B1C" w:rsidRDefault="001E2FE6" w:rsidP="00E13044">
            <w:pPr>
              <w:spacing w:line="276" w:lineRule="auto"/>
              <w:rPr>
                <w:rFonts w:cs="Arial"/>
                <w:szCs w:val="20"/>
                <w:vertAlign w:val="superscript"/>
                <w:lang w:eastAsia="en-GB"/>
              </w:rPr>
            </w:pPr>
            <w:r w:rsidRPr="00A04B1C">
              <w:rPr>
                <w:rFonts w:cs="Arial"/>
                <w:szCs w:val="20"/>
                <w:lang w:eastAsia="en-GB"/>
              </w:rPr>
              <w:t>mg/Nm</w:t>
            </w:r>
            <w:r w:rsidRPr="00A04B1C">
              <w:rPr>
                <w:rFonts w:cs="Arial"/>
                <w:szCs w:val="20"/>
                <w:vertAlign w:val="superscript"/>
                <w:lang w:eastAsia="en-GB"/>
              </w:rPr>
              <w:t>3</w:t>
            </w:r>
          </w:p>
        </w:tc>
        <w:tc>
          <w:tcPr>
            <w:tcW w:w="7711" w:type="dxa"/>
            <w:shd w:val="clear" w:color="auto" w:fill="auto"/>
          </w:tcPr>
          <w:p w14:paraId="7F0144B5" w14:textId="77777777" w:rsidR="00643CCA" w:rsidRPr="00A04B1C" w:rsidRDefault="001E2FE6" w:rsidP="00E13044">
            <w:pPr>
              <w:spacing w:line="276" w:lineRule="auto"/>
              <w:rPr>
                <w:rFonts w:cs="Arial"/>
                <w:szCs w:val="20"/>
                <w:lang w:eastAsia="en-GB"/>
              </w:rPr>
            </w:pPr>
            <w:r w:rsidRPr="00A04B1C">
              <w:rPr>
                <w:rFonts w:cs="Arial"/>
                <w:szCs w:val="20"/>
                <w:lang w:eastAsia="en-GB"/>
              </w:rPr>
              <w:t xml:space="preserve">Milligrams per normal cubic meter refers to emission concentration, i.e. mass per volume at normal temperature and pressure, </w:t>
            </w:r>
            <w:r w:rsidRPr="00A04B1C">
              <w:rPr>
                <w:iCs/>
              </w:rPr>
              <w:t>defined as air at 20</w:t>
            </w:r>
            <w:r w:rsidRPr="00A04B1C">
              <w:rPr>
                <w:iCs/>
                <w:vertAlign w:val="superscript"/>
              </w:rPr>
              <w:t>o</w:t>
            </w:r>
            <w:r w:rsidRPr="00A04B1C">
              <w:rPr>
                <w:iCs/>
              </w:rPr>
              <w:t xml:space="preserve">C (293.15 K) and 1 </w:t>
            </w:r>
            <w:proofErr w:type="spellStart"/>
            <w:r w:rsidRPr="00A04B1C">
              <w:rPr>
                <w:iCs/>
              </w:rPr>
              <w:t>atm</w:t>
            </w:r>
            <w:proofErr w:type="spellEnd"/>
            <w:r w:rsidRPr="00A04B1C">
              <w:rPr>
                <w:iCs/>
              </w:rPr>
              <w:t xml:space="preserve"> (101.325 </w:t>
            </w:r>
            <w:proofErr w:type="spellStart"/>
            <w:r w:rsidRPr="00A04B1C">
              <w:rPr>
                <w:iCs/>
              </w:rPr>
              <w:t>kPa</w:t>
            </w:r>
            <w:proofErr w:type="spellEnd"/>
            <w:r w:rsidRPr="00A04B1C">
              <w:rPr>
                <w:iCs/>
              </w:rPr>
              <w:t>)</w:t>
            </w:r>
          </w:p>
        </w:tc>
      </w:tr>
      <w:tr w:rsidR="00643CCA" w:rsidRPr="00A04B1C" w14:paraId="6DC0C504" w14:textId="77777777" w:rsidTr="00AE3266">
        <w:tc>
          <w:tcPr>
            <w:tcW w:w="1526" w:type="dxa"/>
            <w:shd w:val="clear" w:color="auto" w:fill="auto"/>
          </w:tcPr>
          <w:p w14:paraId="51AAE313" w14:textId="77777777" w:rsidR="00643CCA" w:rsidRPr="00A04B1C" w:rsidRDefault="00643CCA" w:rsidP="00E13044">
            <w:pPr>
              <w:spacing w:line="276" w:lineRule="auto"/>
              <w:rPr>
                <w:rFonts w:cs="Arial"/>
                <w:szCs w:val="20"/>
                <w:lang w:eastAsia="en-GB"/>
              </w:rPr>
            </w:pPr>
            <w:r w:rsidRPr="00A04B1C">
              <w:rPr>
                <w:rFonts w:cs="Arial"/>
                <w:szCs w:val="20"/>
                <w:lang w:eastAsia="en-GB"/>
              </w:rPr>
              <w:t>NAAQS</w:t>
            </w:r>
          </w:p>
        </w:tc>
        <w:tc>
          <w:tcPr>
            <w:tcW w:w="7711" w:type="dxa"/>
            <w:shd w:val="clear" w:color="auto" w:fill="auto"/>
          </w:tcPr>
          <w:p w14:paraId="23D64278" w14:textId="77777777" w:rsidR="00643CCA" w:rsidRPr="00A04B1C" w:rsidRDefault="00643CCA" w:rsidP="00E13044">
            <w:pPr>
              <w:spacing w:line="276" w:lineRule="auto"/>
              <w:rPr>
                <w:rFonts w:cs="Arial"/>
                <w:szCs w:val="20"/>
                <w:lang w:eastAsia="en-GB"/>
              </w:rPr>
            </w:pPr>
            <w:r w:rsidRPr="00A04B1C">
              <w:rPr>
                <w:rFonts w:cs="Arial"/>
                <w:szCs w:val="20"/>
                <w:lang w:eastAsia="en-GB"/>
              </w:rPr>
              <w:t>National Ambient Air Quality Standards</w:t>
            </w:r>
          </w:p>
        </w:tc>
      </w:tr>
      <w:tr w:rsidR="00643CCA" w:rsidRPr="00A04B1C" w14:paraId="7F105473" w14:textId="77777777" w:rsidTr="00AE3266">
        <w:tc>
          <w:tcPr>
            <w:tcW w:w="1526" w:type="dxa"/>
            <w:shd w:val="clear" w:color="auto" w:fill="auto"/>
          </w:tcPr>
          <w:p w14:paraId="175318FA" w14:textId="77777777" w:rsidR="00643CCA" w:rsidRPr="00A04B1C" w:rsidRDefault="00643CCA" w:rsidP="00E13044">
            <w:pPr>
              <w:spacing w:line="276" w:lineRule="auto"/>
              <w:rPr>
                <w:rFonts w:cs="Arial"/>
                <w:szCs w:val="20"/>
                <w:lang w:eastAsia="en-GB"/>
              </w:rPr>
            </w:pPr>
            <w:r w:rsidRPr="00A04B1C">
              <w:rPr>
                <w:rFonts w:cs="Arial"/>
                <w:szCs w:val="20"/>
                <w:lang w:eastAsia="en-GB"/>
              </w:rPr>
              <w:t>NEM-AQA</w:t>
            </w:r>
          </w:p>
        </w:tc>
        <w:tc>
          <w:tcPr>
            <w:tcW w:w="7711" w:type="dxa"/>
            <w:shd w:val="clear" w:color="auto" w:fill="auto"/>
          </w:tcPr>
          <w:p w14:paraId="69F1DF4C" w14:textId="77777777" w:rsidR="00643CCA" w:rsidRPr="00A04B1C" w:rsidRDefault="00643CCA" w:rsidP="00E13044">
            <w:pPr>
              <w:spacing w:line="276" w:lineRule="auto"/>
              <w:rPr>
                <w:rFonts w:cs="Arial"/>
                <w:szCs w:val="20"/>
                <w:lang w:eastAsia="en-GB"/>
              </w:rPr>
            </w:pPr>
            <w:r w:rsidRPr="00A04B1C">
              <w:rPr>
                <w:rFonts w:cs="Arial"/>
                <w:szCs w:val="20"/>
                <w:lang w:eastAsia="en-GB"/>
              </w:rPr>
              <w:t>National Environment Management: Air Quality Act, 2004 (Act No. 39 of 2004)</w:t>
            </w:r>
          </w:p>
        </w:tc>
      </w:tr>
      <w:tr w:rsidR="00643CCA" w:rsidRPr="00A04B1C" w14:paraId="773BDBDA" w14:textId="77777777" w:rsidTr="00AE3266">
        <w:tc>
          <w:tcPr>
            <w:tcW w:w="1526" w:type="dxa"/>
            <w:shd w:val="clear" w:color="auto" w:fill="auto"/>
          </w:tcPr>
          <w:p w14:paraId="3084CAEC" w14:textId="77777777" w:rsidR="00643CCA" w:rsidRPr="00A04B1C" w:rsidRDefault="00643CCA" w:rsidP="00E13044">
            <w:pPr>
              <w:spacing w:line="276" w:lineRule="auto"/>
              <w:rPr>
                <w:rFonts w:cs="Arial"/>
                <w:szCs w:val="20"/>
                <w:lang w:eastAsia="en-GB"/>
              </w:rPr>
            </w:pPr>
            <w:r w:rsidRPr="00A04B1C">
              <w:rPr>
                <w:rFonts w:cs="Arial"/>
                <w:szCs w:val="20"/>
                <w:lang w:eastAsia="en-GB"/>
              </w:rPr>
              <w:t>NEMA</w:t>
            </w:r>
          </w:p>
        </w:tc>
        <w:tc>
          <w:tcPr>
            <w:tcW w:w="7711" w:type="dxa"/>
            <w:shd w:val="clear" w:color="auto" w:fill="auto"/>
          </w:tcPr>
          <w:p w14:paraId="71697F0C" w14:textId="77777777" w:rsidR="00643CCA" w:rsidRPr="00A04B1C" w:rsidRDefault="00643CCA" w:rsidP="00E13044">
            <w:pPr>
              <w:spacing w:line="276" w:lineRule="auto"/>
              <w:rPr>
                <w:rFonts w:cs="Arial"/>
                <w:szCs w:val="20"/>
                <w:lang w:eastAsia="en-GB"/>
              </w:rPr>
            </w:pPr>
            <w:r w:rsidRPr="00A04B1C">
              <w:rPr>
                <w:rFonts w:cs="Arial"/>
                <w:szCs w:val="20"/>
                <w:lang w:eastAsia="en-GB"/>
              </w:rPr>
              <w:t>National Environmental Management Act, 1998 (Act No. 107 of 1998)</w:t>
            </w:r>
          </w:p>
        </w:tc>
      </w:tr>
      <w:tr w:rsidR="00643CCA" w:rsidRPr="00A04B1C" w14:paraId="4DCDE3F5" w14:textId="77777777" w:rsidTr="00AE3266">
        <w:tc>
          <w:tcPr>
            <w:tcW w:w="1526" w:type="dxa"/>
            <w:shd w:val="clear" w:color="auto" w:fill="auto"/>
          </w:tcPr>
          <w:p w14:paraId="4E6E3AFF" w14:textId="77777777" w:rsidR="00643CCA" w:rsidRPr="00A04B1C" w:rsidRDefault="004F5E80" w:rsidP="00E13044">
            <w:pPr>
              <w:spacing w:line="276" w:lineRule="auto"/>
              <w:rPr>
                <w:rFonts w:cs="Arial"/>
                <w:szCs w:val="20"/>
                <w:lang w:eastAsia="en-GB"/>
              </w:rPr>
            </w:pPr>
            <w:r w:rsidRPr="00A04B1C">
              <w:rPr>
                <w:rFonts w:cs="Arial"/>
                <w:szCs w:val="20"/>
                <w:lang w:eastAsia="en-GB"/>
              </w:rPr>
              <w:t>US</w:t>
            </w:r>
            <w:r w:rsidR="001E2FE6" w:rsidRPr="00A04B1C">
              <w:rPr>
                <w:rFonts w:cs="Arial"/>
                <w:szCs w:val="20"/>
                <w:lang w:eastAsia="en-GB"/>
              </w:rPr>
              <w:t>EPA</w:t>
            </w:r>
          </w:p>
        </w:tc>
        <w:tc>
          <w:tcPr>
            <w:tcW w:w="7711" w:type="dxa"/>
            <w:shd w:val="clear" w:color="auto" w:fill="auto"/>
          </w:tcPr>
          <w:p w14:paraId="75DA2BC4" w14:textId="77777777" w:rsidR="00643CCA" w:rsidRPr="00A04B1C" w:rsidRDefault="001E2FE6" w:rsidP="00E13044">
            <w:pPr>
              <w:spacing w:line="276" w:lineRule="auto"/>
              <w:rPr>
                <w:rFonts w:cs="Arial"/>
                <w:szCs w:val="20"/>
                <w:lang w:eastAsia="en-GB"/>
              </w:rPr>
            </w:pPr>
            <w:r w:rsidRPr="00A04B1C">
              <w:rPr>
                <w:rFonts w:cs="Arial"/>
                <w:szCs w:val="20"/>
                <w:lang w:eastAsia="en-GB"/>
              </w:rPr>
              <w:t>United States Environmental Protection Agency</w:t>
            </w:r>
          </w:p>
        </w:tc>
      </w:tr>
      <w:tr w:rsidR="00643CCA" w:rsidRPr="00A04B1C" w14:paraId="29FEAFFD" w14:textId="77777777" w:rsidTr="00AE3266">
        <w:tc>
          <w:tcPr>
            <w:tcW w:w="1526" w:type="dxa"/>
            <w:shd w:val="clear" w:color="auto" w:fill="auto"/>
          </w:tcPr>
          <w:p w14:paraId="6EAEFB41" w14:textId="77777777" w:rsidR="00643CCA" w:rsidRPr="00A04B1C" w:rsidRDefault="00643CCA" w:rsidP="00E13044">
            <w:pPr>
              <w:spacing w:line="276" w:lineRule="auto"/>
              <w:rPr>
                <w:rFonts w:cs="Arial"/>
                <w:szCs w:val="20"/>
                <w:lang w:eastAsia="en-GB"/>
              </w:rPr>
            </w:pPr>
            <w:r w:rsidRPr="00A04B1C">
              <w:rPr>
                <w:rFonts w:cs="Arial"/>
                <w:szCs w:val="20"/>
                <w:lang w:eastAsia="en-GB"/>
              </w:rPr>
              <w:t>µm</w:t>
            </w:r>
          </w:p>
        </w:tc>
        <w:tc>
          <w:tcPr>
            <w:tcW w:w="7711" w:type="dxa"/>
            <w:shd w:val="clear" w:color="auto" w:fill="auto"/>
          </w:tcPr>
          <w:p w14:paraId="49E9D0DE" w14:textId="77777777" w:rsidR="00643CCA" w:rsidRPr="00A04B1C" w:rsidRDefault="00643CCA" w:rsidP="00E13044">
            <w:pPr>
              <w:spacing w:line="276" w:lineRule="auto"/>
              <w:rPr>
                <w:rFonts w:cs="Arial"/>
                <w:szCs w:val="20"/>
                <w:lang w:eastAsia="en-GB"/>
              </w:rPr>
            </w:pPr>
            <w:r w:rsidRPr="00A04B1C">
              <w:rPr>
                <w:rFonts w:cs="Arial"/>
                <w:szCs w:val="20"/>
                <w:lang w:eastAsia="en-GB"/>
              </w:rPr>
              <w:t xml:space="preserve">1 µm = </w:t>
            </w:r>
            <w:r w:rsidR="00637C48" w:rsidRPr="00A04B1C">
              <w:rPr>
                <w:rFonts w:cs="Arial"/>
                <w:szCs w:val="20"/>
                <w:lang w:eastAsia="en-GB"/>
              </w:rPr>
              <w:t>Micro meter 1 µm = 10</w:t>
            </w:r>
            <w:r w:rsidR="00637C48" w:rsidRPr="00A04B1C">
              <w:rPr>
                <w:rFonts w:cs="Arial"/>
                <w:szCs w:val="20"/>
                <w:vertAlign w:val="superscript"/>
                <w:lang w:eastAsia="en-GB"/>
              </w:rPr>
              <w:t>-6</w:t>
            </w:r>
            <w:r w:rsidR="00637C48" w:rsidRPr="00A04B1C">
              <w:rPr>
                <w:rFonts w:cs="Arial"/>
                <w:szCs w:val="20"/>
                <w:lang w:eastAsia="en-GB"/>
              </w:rPr>
              <w:t xml:space="preserve"> m</w:t>
            </w:r>
          </w:p>
        </w:tc>
      </w:tr>
      <w:tr w:rsidR="00643CCA" w:rsidRPr="00A04B1C" w14:paraId="0F75901A" w14:textId="77777777" w:rsidTr="00AE3266">
        <w:tc>
          <w:tcPr>
            <w:tcW w:w="1526" w:type="dxa"/>
            <w:shd w:val="clear" w:color="auto" w:fill="auto"/>
          </w:tcPr>
          <w:p w14:paraId="2AB2407F" w14:textId="77777777" w:rsidR="00643CCA" w:rsidRPr="00A04B1C" w:rsidRDefault="00643CCA" w:rsidP="00E13044">
            <w:pPr>
              <w:spacing w:line="276" w:lineRule="auto"/>
              <w:rPr>
                <w:rFonts w:cs="Arial"/>
                <w:szCs w:val="20"/>
                <w:lang w:eastAsia="en-GB"/>
              </w:rPr>
            </w:pPr>
            <w:r w:rsidRPr="00A04B1C">
              <w:rPr>
                <w:rFonts w:cs="Arial"/>
                <w:szCs w:val="20"/>
                <w:lang w:eastAsia="en-GB"/>
              </w:rPr>
              <w:t>WHO</w:t>
            </w:r>
          </w:p>
        </w:tc>
        <w:tc>
          <w:tcPr>
            <w:tcW w:w="7711" w:type="dxa"/>
            <w:shd w:val="clear" w:color="auto" w:fill="auto"/>
          </w:tcPr>
          <w:p w14:paraId="13611BD6" w14:textId="77777777" w:rsidR="00643CCA" w:rsidRPr="00A04B1C" w:rsidRDefault="00643CCA" w:rsidP="00E13044">
            <w:pPr>
              <w:spacing w:line="276" w:lineRule="auto"/>
              <w:rPr>
                <w:rFonts w:cs="Arial"/>
                <w:szCs w:val="20"/>
                <w:lang w:eastAsia="en-GB"/>
              </w:rPr>
            </w:pPr>
            <w:r w:rsidRPr="00A04B1C">
              <w:rPr>
                <w:rFonts w:cs="Arial"/>
                <w:szCs w:val="20"/>
                <w:lang w:eastAsia="en-GB"/>
              </w:rPr>
              <w:t>World Health Organi</w:t>
            </w:r>
            <w:r w:rsidR="00637C48" w:rsidRPr="00A04B1C">
              <w:rPr>
                <w:rFonts w:cs="Arial"/>
                <w:szCs w:val="20"/>
                <w:lang w:eastAsia="en-GB"/>
              </w:rPr>
              <w:t>z</w:t>
            </w:r>
            <w:r w:rsidRPr="00A04B1C">
              <w:rPr>
                <w:rFonts w:cs="Arial"/>
                <w:szCs w:val="20"/>
                <w:lang w:eastAsia="en-GB"/>
              </w:rPr>
              <w:t>ation</w:t>
            </w:r>
          </w:p>
        </w:tc>
      </w:tr>
    </w:tbl>
    <w:p w14:paraId="2C25E121" w14:textId="77777777" w:rsidR="002E7ACA" w:rsidRPr="00A04B1C" w:rsidRDefault="002E7ACA" w:rsidP="00E13044">
      <w:pPr>
        <w:spacing w:line="276" w:lineRule="auto"/>
        <w:rPr>
          <w:rFonts w:cs="Arial"/>
          <w:szCs w:val="20"/>
        </w:rPr>
      </w:pPr>
    </w:p>
    <w:p w14:paraId="443A84DB" w14:textId="77777777" w:rsidR="002E7ACA" w:rsidRPr="00A04B1C" w:rsidRDefault="002E7ACA" w:rsidP="00E13044">
      <w:pPr>
        <w:pStyle w:val="Heading1"/>
        <w:numPr>
          <w:ilvl w:val="0"/>
          <w:numId w:val="0"/>
        </w:numPr>
        <w:spacing w:before="0" w:after="0" w:line="276" w:lineRule="auto"/>
        <w:jc w:val="center"/>
        <w:rPr>
          <w:i w:val="0"/>
        </w:rPr>
      </w:pPr>
      <w:r w:rsidRPr="00A04B1C">
        <w:rPr>
          <w:i w:val="0"/>
          <w:sz w:val="20"/>
          <w:szCs w:val="20"/>
        </w:rPr>
        <w:br w:type="page"/>
      </w:r>
      <w:bookmarkStart w:id="10" w:name="_Toc294193040"/>
      <w:bookmarkStart w:id="11" w:name="_Toc381789933"/>
      <w:bookmarkStart w:id="12" w:name="_Toc394879727"/>
      <w:bookmarkStart w:id="13" w:name="_Toc394880919"/>
      <w:bookmarkStart w:id="14" w:name="_Toc486614950"/>
      <w:r w:rsidRPr="00A04B1C">
        <w:rPr>
          <w:i w:val="0"/>
        </w:rPr>
        <w:lastRenderedPageBreak/>
        <w:t>TABLE OF CONTENTS</w:t>
      </w:r>
      <w:bookmarkEnd w:id="5"/>
      <w:bookmarkEnd w:id="10"/>
      <w:bookmarkEnd w:id="11"/>
      <w:bookmarkEnd w:id="12"/>
      <w:bookmarkEnd w:id="13"/>
      <w:bookmarkEnd w:id="14"/>
    </w:p>
    <w:p w14:paraId="1407A58B" w14:textId="77777777" w:rsidR="00B56016" w:rsidRPr="00A04B1C" w:rsidRDefault="00B56016" w:rsidP="00E13044">
      <w:pPr>
        <w:spacing w:line="276" w:lineRule="auto"/>
        <w:rPr>
          <w:lang w:eastAsia="x-none" w:bidi="ar-SA"/>
        </w:rPr>
      </w:pPr>
    </w:p>
    <w:p w14:paraId="48573782" w14:textId="77777777" w:rsidR="00C47C5F" w:rsidRPr="00A04B1C" w:rsidRDefault="00A55B85">
      <w:pPr>
        <w:pStyle w:val="TOC1"/>
        <w:rPr>
          <w:rFonts w:asciiTheme="minorHAnsi" w:eastAsiaTheme="minorEastAsia" w:hAnsiTheme="minorHAnsi" w:cstheme="minorBidi"/>
          <w:b w:val="0"/>
          <w:bCs w:val="0"/>
          <w:noProof/>
          <w:sz w:val="22"/>
          <w:szCs w:val="22"/>
          <w:lang w:val="en-ZA" w:eastAsia="en-ZA" w:bidi="ar-SA"/>
        </w:rPr>
      </w:pPr>
      <w:r w:rsidRPr="00A04B1C">
        <w:rPr>
          <w:rFonts w:cs="Arial"/>
          <w:caps/>
        </w:rPr>
        <w:fldChar w:fldCharType="begin"/>
      </w:r>
      <w:r w:rsidRPr="00A04B1C">
        <w:rPr>
          <w:rFonts w:cs="Arial"/>
          <w:caps/>
        </w:rPr>
        <w:instrText xml:space="preserve"> TOC \o "1-4" \h \z \u </w:instrText>
      </w:r>
      <w:r w:rsidRPr="00A04B1C">
        <w:rPr>
          <w:rFonts w:cs="Arial"/>
          <w:caps/>
        </w:rPr>
        <w:fldChar w:fldCharType="separate"/>
      </w:r>
      <w:hyperlink w:anchor="_Toc486614949" w:history="1">
        <w:r w:rsidR="00C47C5F" w:rsidRPr="00A04B1C">
          <w:rPr>
            <w:rStyle w:val="Hyperlink"/>
            <w:noProof/>
          </w:rPr>
          <w:t>EXECUTIVE SUMMARY</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_Toc486614949 \h </w:instrText>
        </w:r>
        <w:r w:rsidR="00C47C5F" w:rsidRPr="00A04B1C">
          <w:rPr>
            <w:noProof/>
            <w:webHidden/>
          </w:rPr>
        </w:r>
        <w:r w:rsidR="00C47C5F" w:rsidRPr="00A04B1C">
          <w:rPr>
            <w:noProof/>
            <w:webHidden/>
          </w:rPr>
          <w:fldChar w:fldCharType="separate"/>
        </w:r>
        <w:r w:rsidR="005D3AF9" w:rsidRPr="00A04B1C">
          <w:rPr>
            <w:noProof/>
            <w:webHidden/>
          </w:rPr>
          <w:t>i</w:t>
        </w:r>
        <w:r w:rsidR="00C47C5F" w:rsidRPr="00A04B1C">
          <w:rPr>
            <w:noProof/>
            <w:webHidden/>
          </w:rPr>
          <w:fldChar w:fldCharType="end"/>
        </w:r>
      </w:hyperlink>
    </w:p>
    <w:p w14:paraId="54F962CC" w14:textId="77777777" w:rsidR="00C47C5F" w:rsidRPr="00A04B1C" w:rsidRDefault="00400DBF">
      <w:pPr>
        <w:pStyle w:val="TOC1"/>
        <w:rPr>
          <w:rFonts w:asciiTheme="minorHAnsi" w:eastAsiaTheme="minorEastAsia" w:hAnsiTheme="minorHAnsi" w:cstheme="minorBidi"/>
          <w:b w:val="0"/>
          <w:bCs w:val="0"/>
          <w:noProof/>
          <w:sz w:val="22"/>
          <w:szCs w:val="22"/>
          <w:lang w:val="en-ZA" w:eastAsia="en-ZA" w:bidi="ar-SA"/>
        </w:rPr>
      </w:pPr>
      <w:hyperlink w:anchor="_Toc486614950" w:history="1">
        <w:r w:rsidR="00C47C5F" w:rsidRPr="00A04B1C">
          <w:rPr>
            <w:rStyle w:val="Hyperlink"/>
            <w:noProof/>
          </w:rPr>
          <w:t>TABLE OF CONTENTS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_Toc486614950 \h </w:instrText>
        </w:r>
        <w:r w:rsidR="00C47C5F" w:rsidRPr="00A04B1C">
          <w:rPr>
            <w:noProof/>
            <w:webHidden/>
          </w:rPr>
        </w:r>
        <w:r w:rsidR="00C47C5F" w:rsidRPr="00A04B1C">
          <w:rPr>
            <w:noProof/>
            <w:webHidden/>
          </w:rPr>
          <w:fldChar w:fldCharType="separate"/>
        </w:r>
        <w:r w:rsidR="005D3AF9" w:rsidRPr="00A04B1C">
          <w:rPr>
            <w:noProof/>
            <w:webHidden/>
          </w:rPr>
          <w:t>iii</w:t>
        </w:r>
        <w:r w:rsidR="00C47C5F" w:rsidRPr="00A04B1C">
          <w:rPr>
            <w:noProof/>
            <w:webHidden/>
          </w:rPr>
          <w:fldChar w:fldCharType="end"/>
        </w:r>
      </w:hyperlink>
    </w:p>
    <w:p w14:paraId="7E500D83" w14:textId="77777777" w:rsidR="00C47C5F" w:rsidRPr="00A04B1C" w:rsidRDefault="00400DBF">
      <w:pPr>
        <w:pStyle w:val="TOC1"/>
        <w:rPr>
          <w:rFonts w:asciiTheme="minorHAnsi" w:eastAsiaTheme="minorEastAsia" w:hAnsiTheme="minorHAnsi" w:cstheme="minorBidi"/>
          <w:b w:val="0"/>
          <w:bCs w:val="0"/>
          <w:noProof/>
          <w:sz w:val="22"/>
          <w:szCs w:val="22"/>
          <w:lang w:val="en-ZA" w:eastAsia="en-ZA" w:bidi="ar-SA"/>
        </w:rPr>
      </w:pPr>
      <w:hyperlink w:anchor="_Toc486614951" w:history="1">
        <w:r w:rsidR="00C47C5F" w:rsidRPr="00A04B1C">
          <w:rPr>
            <w:rStyle w:val="Hyperlink"/>
            <w:noProof/>
          </w:rPr>
          <w:t>LIST OF TABLES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_Toc486614951 \h </w:instrText>
        </w:r>
        <w:r w:rsidR="00C47C5F" w:rsidRPr="00A04B1C">
          <w:rPr>
            <w:noProof/>
            <w:webHidden/>
          </w:rPr>
        </w:r>
        <w:r w:rsidR="00C47C5F" w:rsidRPr="00A04B1C">
          <w:rPr>
            <w:noProof/>
            <w:webHidden/>
          </w:rPr>
          <w:fldChar w:fldCharType="separate"/>
        </w:r>
        <w:r w:rsidR="005D3AF9" w:rsidRPr="00A04B1C">
          <w:rPr>
            <w:noProof/>
            <w:webHidden/>
          </w:rPr>
          <w:t>v</w:t>
        </w:r>
        <w:r w:rsidR="00C47C5F" w:rsidRPr="00A04B1C">
          <w:rPr>
            <w:noProof/>
            <w:webHidden/>
          </w:rPr>
          <w:fldChar w:fldCharType="end"/>
        </w:r>
      </w:hyperlink>
    </w:p>
    <w:p w14:paraId="60235FE3" w14:textId="77777777" w:rsidR="00C47C5F" w:rsidRPr="00A04B1C" w:rsidRDefault="00400DBF">
      <w:pPr>
        <w:pStyle w:val="TOC1"/>
        <w:rPr>
          <w:rFonts w:asciiTheme="minorHAnsi" w:eastAsiaTheme="minorEastAsia" w:hAnsiTheme="minorHAnsi" w:cstheme="minorBidi"/>
          <w:b w:val="0"/>
          <w:bCs w:val="0"/>
          <w:noProof/>
          <w:sz w:val="22"/>
          <w:szCs w:val="22"/>
          <w:lang w:val="en-ZA" w:eastAsia="en-ZA" w:bidi="ar-SA"/>
        </w:rPr>
      </w:pPr>
      <w:hyperlink w:anchor="_Toc486614952" w:history="1">
        <w:r w:rsidR="00C47C5F" w:rsidRPr="00A04B1C">
          <w:rPr>
            <w:rStyle w:val="Hyperlink"/>
            <w:noProof/>
          </w:rPr>
          <w:t>LIST OF FIGURES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_Toc486614952 \h </w:instrText>
        </w:r>
        <w:r w:rsidR="00C47C5F" w:rsidRPr="00A04B1C">
          <w:rPr>
            <w:noProof/>
            <w:webHidden/>
          </w:rPr>
        </w:r>
        <w:r w:rsidR="00C47C5F" w:rsidRPr="00A04B1C">
          <w:rPr>
            <w:noProof/>
            <w:webHidden/>
          </w:rPr>
          <w:fldChar w:fldCharType="separate"/>
        </w:r>
        <w:r w:rsidR="005D3AF9" w:rsidRPr="00A04B1C">
          <w:rPr>
            <w:noProof/>
            <w:webHidden/>
          </w:rPr>
          <w:t>vi</w:t>
        </w:r>
        <w:r w:rsidR="00C47C5F" w:rsidRPr="00A04B1C">
          <w:rPr>
            <w:noProof/>
            <w:webHidden/>
          </w:rPr>
          <w:fldChar w:fldCharType="end"/>
        </w:r>
      </w:hyperlink>
    </w:p>
    <w:p w14:paraId="482266B3" w14:textId="77777777" w:rsidR="00C47C5F" w:rsidRPr="00A04B1C" w:rsidRDefault="00400DBF">
      <w:pPr>
        <w:pStyle w:val="TOC1"/>
        <w:rPr>
          <w:rFonts w:asciiTheme="minorHAnsi" w:eastAsiaTheme="minorEastAsia" w:hAnsiTheme="minorHAnsi" w:cstheme="minorBidi"/>
          <w:b w:val="0"/>
          <w:bCs w:val="0"/>
          <w:noProof/>
          <w:sz w:val="22"/>
          <w:szCs w:val="22"/>
          <w:lang w:val="en-ZA" w:eastAsia="en-ZA" w:bidi="ar-SA"/>
        </w:rPr>
      </w:pPr>
      <w:hyperlink w:anchor="_Toc486614953" w:history="1">
        <w:r w:rsidR="00C47C5F" w:rsidRPr="00A04B1C">
          <w:rPr>
            <w:rStyle w:val="Hyperlink"/>
            <w:noProof/>
          </w:rPr>
          <w:t>1.</w:t>
        </w:r>
        <w:r w:rsidR="00C47C5F" w:rsidRPr="00A04B1C">
          <w:rPr>
            <w:rFonts w:asciiTheme="minorHAnsi" w:eastAsiaTheme="minorEastAsia" w:hAnsiTheme="minorHAnsi" w:cstheme="minorBidi"/>
            <w:b w:val="0"/>
            <w:bCs w:val="0"/>
            <w:noProof/>
            <w:sz w:val="22"/>
            <w:szCs w:val="22"/>
            <w:lang w:val="en-ZA" w:eastAsia="en-ZA" w:bidi="ar-SA"/>
          </w:rPr>
          <w:tab/>
        </w:r>
        <w:r w:rsidR="00C47C5F" w:rsidRPr="00A04B1C">
          <w:rPr>
            <w:rStyle w:val="Hyperlink"/>
            <w:noProof/>
          </w:rPr>
          <w:t>ENTERPRISE DETAILS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_Toc486614953 \h </w:instrText>
        </w:r>
        <w:r w:rsidR="00C47C5F" w:rsidRPr="00A04B1C">
          <w:rPr>
            <w:noProof/>
            <w:webHidden/>
          </w:rPr>
        </w:r>
        <w:r w:rsidR="00C47C5F" w:rsidRPr="00A04B1C">
          <w:rPr>
            <w:noProof/>
            <w:webHidden/>
          </w:rPr>
          <w:fldChar w:fldCharType="separate"/>
        </w:r>
        <w:r w:rsidR="005D3AF9" w:rsidRPr="00A04B1C">
          <w:rPr>
            <w:noProof/>
            <w:webHidden/>
          </w:rPr>
          <w:t>1</w:t>
        </w:r>
        <w:r w:rsidR="00C47C5F" w:rsidRPr="00A04B1C">
          <w:rPr>
            <w:noProof/>
            <w:webHidden/>
          </w:rPr>
          <w:fldChar w:fldCharType="end"/>
        </w:r>
      </w:hyperlink>
    </w:p>
    <w:p w14:paraId="6ACAB5B2" w14:textId="77777777" w:rsidR="00C47C5F" w:rsidRPr="00A04B1C" w:rsidRDefault="00400DBF">
      <w:pPr>
        <w:pStyle w:val="TOC2"/>
        <w:rPr>
          <w:rFonts w:asciiTheme="minorHAnsi" w:eastAsiaTheme="minorEastAsia" w:hAnsiTheme="minorHAnsi" w:cstheme="minorBidi"/>
          <w:i w:val="0"/>
          <w:iCs w:val="0"/>
          <w:noProof/>
          <w:sz w:val="22"/>
          <w:szCs w:val="22"/>
          <w:lang w:val="en-ZA" w:eastAsia="en-ZA" w:bidi="ar-SA"/>
        </w:rPr>
      </w:pPr>
      <w:hyperlink w:anchor="_Toc486614954" w:history="1">
        <w:r w:rsidR="00C47C5F" w:rsidRPr="00A04B1C">
          <w:rPr>
            <w:rStyle w:val="Hyperlink"/>
            <w:noProof/>
          </w:rPr>
          <w:t>1.1</w:t>
        </w:r>
        <w:r w:rsidR="00C47C5F" w:rsidRPr="00A04B1C">
          <w:rPr>
            <w:rFonts w:asciiTheme="minorHAnsi" w:eastAsiaTheme="minorEastAsia" w:hAnsiTheme="minorHAnsi" w:cstheme="minorBidi"/>
            <w:i w:val="0"/>
            <w:iCs w:val="0"/>
            <w:noProof/>
            <w:sz w:val="22"/>
            <w:szCs w:val="22"/>
            <w:lang w:val="en-ZA" w:eastAsia="en-ZA" w:bidi="ar-SA"/>
          </w:rPr>
          <w:tab/>
        </w:r>
        <w:r w:rsidR="00C47C5F" w:rsidRPr="00A04B1C">
          <w:rPr>
            <w:rStyle w:val="Hyperlink"/>
            <w:noProof/>
          </w:rPr>
          <w:t>Enterprise Details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_Toc486614954 \h </w:instrText>
        </w:r>
        <w:r w:rsidR="00C47C5F" w:rsidRPr="00A04B1C">
          <w:rPr>
            <w:noProof/>
            <w:webHidden/>
          </w:rPr>
        </w:r>
        <w:r w:rsidR="00C47C5F" w:rsidRPr="00A04B1C">
          <w:rPr>
            <w:noProof/>
            <w:webHidden/>
          </w:rPr>
          <w:fldChar w:fldCharType="separate"/>
        </w:r>
        <w:r w:rsidR="005D3AF9" w:rsidRPr="00A04B1C">
          <w:rPr>
            <w:noProof/>
            <w:webHidden/>
          </w:rPr>
          <w:t>1</w:t>
        </w:r>
        <w:r w:rsidR="00C47C5F" w:rsidRPr="00A04B1C">
          <w:rPr>
            <w:noProof/>
            <w:webHidden/>
          </w:rPr>
          <w:fldChar w:fldCharType="end"/>
        </w:r>
      </w:hyperlink>
    </w:p>
    <w:p w14:paraId="7DA9513E" w14:textId="77777777" w:rsidR="00C47C5F" w:rsidRPr="00A04B1C" w:rsidRDefault="00400DBF">
      <w:pPr>
        <w:pStyle w:val="TOC2"/>
        <w:rPr>
          <w:rFonts w:asciiTheme="minorHAnsi" w:eastAsiaTheme="minorEastAsia" w:hAnsiTheme="minorHAnsi" w:cstheme="minorBidi"/>
          <w:i w:val="0"/>
          <w:iCs w:val="0"/>
          <w:noProof/>
          <w:sz w:val="22"/>
          <w:szCs w:val="22"/>
          <w:lang w:val="en-ZA" w:eastAsia="en-ZA" w:bidi="ar-SA"/>
        </w:rPr>
      </w:pPr>
      <w:hyperlink w:anchor="_Toc486614955" w:history="1">
        <w:r w:rsidR="00C47C5F" w:rsidRPr="00A04B1C">
          <w:rPr>
            <w:rStyle w:val="Hyperlink"/>
            <w:noProof/>
          </w:rPr>
          <w:t>1.2</w:t>
        </w:r>
        <w:r w:rsidR="00C47C5F" w:rsidRPr="00A04B1C">
          <w:rPr>
            <w:rFonts w:asciiTheme="minorHAnsi" w:eastAsiaTheme="minorEastAsia" w:hAnsiTheme="minorHAnsi" w:cstheme="minorBidi"/>
            <w:i w:val="0"/>
            <w:iCs w:val="0"/>
            <w:noProof/>
            <w:sz w:val="22"/>
            <w:szCs w:val="22"/>
            <w:lang w:val="en-ZA" w:eastAsia="en-ZA" w:bidi="ar-SA"/>
          </w:rPr>
          <w:tab/>
        </w:r>
        <w:r w:rsidR="00C47C5F" w:rsidRPr="00A04B1C">
          <w:rPr>
            <w:rStyle w:val="Hyperlink"/>
            <w:noProof/>
          </w:rPr>
          <w:t>Location and Extent of the Plant</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_Toc486614955 \h </w:instrText>
        </w:r>
        <w:r w:rsidR="00C47C5F" w:rsidRPr="00A04B1C">
          <w:rPr>
            <w:noProof/>
            <w:webHidden/>
          </w:rPr>
        </w:r>
        <w:r w:rsidR="00C47C5F" w:rsidRPr="00A04B1C">
          <w:rPr>
            <w:noProof/>
            <w:webHidden/>
          </w:rPr>
          <w:fldChar w:fldCharType="separate"/>
        </w:r>
        <w:r w:rsidR="005D3AF9" w:rsidRPr="00A04B1C">
          <w:rPr>
            <w:noProof/>
            <w:webHidden/>
          </w:rPr>
          <w:t>2</w:t>
        </w:r>
        <w:r w:rsidR="00C47C5F" w:rsidRPr="00A04B1C">
          <w:rPr>
            <w:noProof/>
            <w:webHidden/>
          </w:rPr>
          <w:fldChar w:fldCharType="end"/>
        </w:r>
      </w:hyperlink>
    </w:p>
    <w:p w14:paraId="639EA0CC" w14:textId="77777777" w:rsidR="00C47C5F" w:rsidRPr="00A04B1C" w:rsidRDefault="00400DBF">
      <w:pPr>
        <w:pStyle w:val="TOC2"/>
        <w:rPr>
          <w:rFonts w:asciiTheme="minorHAnsi" w:eastAsiaTheme="minorEastAsia" w:hAnsiTheme="minorHAnsi" w:cstheme="minorBidi"/>
          <w:i w:val="0"/>
          <w:iCs w:val="0"/>
          <w:noProof/>
          <w:sz w:val="22"/>
          <w:szCs w:val="22"/>
          <w:lang w:val="en-ZA" w:eastAsia="en-ZA" w:bidi="ar-SA"/>
        </w:rPr>
      </w:pPr>
      <w:hyperlink w:anchor="_Toc486614956" w:history="1">
        <w:r w:rsidR="00C47C5F" w:rsidRPr="00A04B1C">
          <w:rPr>
            <w:rStyle w:val="Hyperlink"/>
            <w:noProof/>
          </w:rPr>
          <w:t>1.3</w:t>
        </w:r>
        <w:r w:rsidR="00C47C5F" w:rsidRPr="00A04B1C">
          <w:rPr>
            <w:rFonts w:asciiTheme="minorHAnsi" w:eastAsiaTheme="minorEastAsia" w:hAnsiTheme="minorHAnsi" w:cstheme="minorBidi"/>
            <w:i w:val="0"/>
            <w:iCs w:val="0"/>
            <w:noProof/>
            <w:sz w:val="22"/>
            <w:szCs w:val="22"/>
            <w:lang w:val="en-ZA" w:eastAsia="en-ZA" w:bidi="ar-SA"/>
          </w:rPr>
          <w:tab/>
        </w:r>
        <w:r w:rsidR="00C47C5F" w:rsidRPr="00A04B1C">
          <w:rPr>
            <w:rStyle w:val="Hyperlink"/>
            <w:noProof/>
          </w:rPr>
          <w:t>Atmospheric Emission License (AEL) and Other Authorisations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_Toc486614956 \h </w:instrText>
        </w:r>
        <w:r w:rsidR="00C47C5F" w:rsidRPr="00A04B1C">
          <w:rPr>
            <w:noProof/>
            <w:webHidden/>
          </w:rPr>
        </w:r>
        <w:r w:rsidR="00C47C5F" w:rsidRPr="00A04B1C">
          <w:rPr>
            <w:noProof/>
            <w:webHidden/>
          </w:rPr>
          <w:fldChar w:fldCharType="separate"/>
        </w:r>
        <w:r w:rsidR="005D3AF9" w:rsidRPr="00A04B1C">
          <w:rPr>
            <w:noProof/>
            <w:webHidden/>
          </w:rPr>
          <w:t>3</w:t>
        </w:r>
        <w:r w:rsidR="00C47C5F" w:rsidRPr="00A04B1C">
          <w:rPr>
            <w:noProof/>
            <w:webHidden/>
          </w:rPr>
          <w:fldChar w:fldCharType="end"/>
        </w:r>
      </w:hyperlink>
    </w:p>
    <w:p w14:paraId="578B93E4" w14:textId="77777777" w:rsidR="00C47C5F" w:rsidRPr="00A04B1C" w:rsidRDefault="00400DBF">
      <w:pPr>
        <w:pStyle w:val="TOC1"/>
        <w:rPr>
          <w:rFonts w:asciiTheme="minorHAnsi" w:eastAsiaTheme="minorEastAsia" w:hAnsiTheme="minorHAnsi" w:cstheme="minorBidi"/>
          <w:b w:val="0"/>
          <w:bCs w:val="0"/>
          <w:noProof/>
          <w:sz w:val="22"/>
          <w:szCs w:val="22"/>
          <w:lang w:val="en-ZA" w:eastAsia="en-ZA" w:bidi="ar-SA"/>
        </w:rPr>
      </w:pPr>
      <w:hyperlink w:anchor="_Toc486614957" w:history="1">
        <w:r w:rsidR="00C47C5F" w:rsidRPr="00A04B1C">
          <w:rPr>
            <w:rStyle w:val="Hyperlink"/>
            <w:noProof/>
          </w:rPr>
          <w:t>2.</w:t>
        </w:r>
        <w:r w:rsidR="00C47C5F" w:rsidRPr="00A04B1C">
          <w:rPr>
            <w:rFonts w:asciiTheme="minorHAnsi" w:eastAsiaTheme="minorEastAsia" w:hAnsiTheme="minorHAnsi" w:cstheme="minorBidi"/>
            <w:b w:val="0"/>
            <w:bCs w:val="0"/>
            <w:noProof/>
            <w:sz w:val="22"/>
            <w:szCs w:val="22"/>
            <w:lang w:val="en-ZA" w:eastAsia="en-ZA" w:bidi="ar-SA"/>
          </w:rPr>
          <w:tab/>
        </w:r>
        <w:r w:rsidR="00C47C5F" w:rsidRPr="00A04B1C">
          <w:rPr>
            <w:rStyle w:val="Hyperlink"/>
            <w:noProof/>
          </w:rPr>
          <w:t>NATURE OF THE PROCESS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_Toc486614957 \h </w:instrText>
        </w:r>
        <w:r w:rsidR="00C47C5F" w:rsidRPr="00A04B1C">
          <w:rPr>
            <w:noProof/>
            <w:webHidden/>
          </w:rPr>
        </w:r>
        <w:r w:rsidR="00C47C5F" w:rsidRPr="00A04B1C">
          <w:rPr>
            <w:noProof/>
            <w:webHidden/>
          </w:rPr>
          <w:fldChar w:fldCharType="separate"/>
        </w:r>
        <w:r w:rsidR="005D3AF9" w:rsidRPr="00A04B1C">
          <w:rPr>
            <w:noProof/>
            <w:webHidden/>
          </w:rPr>
          <w:t>4</w:t>
        </w:r>
        <w:r w:rsidR="00C47C5F" w:rsidRPr="00A04B1C">
          <w:rPr>
            <w:noProof/>
            <w:webHidden/>
          </w:rPr>
          <w:fldChar w:fldCharType="end"/>
        </w:r>
      </w:hyperlink>
    </w:p>
    <w:p w14:paraId="20B56D3E" w14:textId="77777777" w:rsidR="00C47C5F" w:rsidRPr="00A04B1C" w:rsidRDefault="00400DBF">
      <w:pPr>
        <w:pStyle w:val="TOC2"/>
        <w:rPr>
          <w:rFonts w:asciiTheme="minorHAnsi" w:eastAsiaTheme="minorEastAsia" w:hAnsiTheme="minorHAnsi" w:cstheme="minorBidi"/>
          <w:i w:val="0"/>
          <w:iCs w:val="0"/>
          <w:noProof/>
          <w:sz w:val="22"/>
          <w:szCs w:val="22"/>
          <w:lang w:val="en-ZA" w:eastAsia="en-ZA" w:bidi="ar-SA"/>
        </w:rPr>
      </w:pPr>
      <w:hyperlink w:anchor="_Toc486614958" w:history="1">
        <w:r w:rsidR="00C47C5F" w:rsidRPr="00A04B1C">
          <w:rPr>
            <w:rStyle w:val="Hyperlink"/>
            <w:noProof/>
          </w:rPr>
          <w:t>2.1</w:t>
        </w:r>
        <w:r w:rsidR="00C47C5F" w:rsidRPr="00A04B1C">
          <w:rPr>
            <w:rFonts w:asciiTheme="minorHAnsi" w:eastAsiaTheme="minorEastAsia" w:hAnsiTheme="minorHAnsi" w:cstheme="minorBidi"/>
            <w:i w:val="0"/>
            <w:iCs w:val="0"/>
            <w:noProof/>
            <w:sz w:val="22"/>
            <w:szCs w:val="22"/>
            <w:lang w:val="en-ZA" w:eastAsia="en-ZA" w:bidi="ar-SA"/>
          </w:rPr>
          <w:tab/>
        </w:r>
        <w:r w:rsidR="00C47C5F" w:rsidRPr="00A04B1C">
          <w:rPr>
            <w:rStyle w:val="Hyperlink"/>
            <w:noProof/>
          </w:rPr>
          <w:t>Listed Activity or Activities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_Toc486614958 \h </w:instrText>
        </w:r>
        <w:r w:rsidR="00C47C5F" w:rsidRPr="00A04B1C">
          <w:rPr>
            <w:noProof/>
            <w:webHidden/>
          </w:rPr>
        </w:r>
        <w:r w:rsidR="00C47C5F" w:rsidRPr="00A04B1C">
          <w:rPr>
            <w:noProof/>
            <w:webHidden/>
          </w:rPr>
          <w:fldChar w:fldCharType="separate"/>
        </w:r>
        <w:r w:rsidR="005D3AF9" w:rsidRPr="00A04B1C">
          <w:rPr>
            <w:noProof/>
            <w:webHidden/>
          </w:rPr>
          <w:t>4</w:t>
        </w:r>
        <w:r w:rsidR="00C47C5F" w:rsidRPr="00A04B1C">
          <w:rPr>
            <w:noProof/>
            <w:webHidden/>
          </w:rPr>
          <w:fldChar w:fldCharType="end"/>
        </w:r>
      </w:hyperlink>
    </w:p>
    <w:p w14:paraId="6B2CAE13" w14:textId="77777777" w:rsidR="00C47C5F" w:rsidRPr="00A04B1C" w:rsidRDefault="00400DBF">
      <w:pPr>
        <w:pStyle w:val="TOC2"/>
        <w:rPr>
          <w:rFonts w:asciiTheme="minorHAnsi" w:eastAsiaTheme="minorEastAsia" w:hAnsiTheme="minorHAnsi" w:cstheme="minorBidi"/>
          <w:i w:val="0"/>
          <w:iCs w:val="0"/>
          <w:noProof/>
          <w:sz w:val="22"/>
          <w:szCs w:val="22"/>
          <w:lang w:val="en-ZA" w:eastAsia="en-ZA" w:bidi="ar-SA"/>
        </w:rPr>
      </w:pPr>
      <w:hyperlink w:anchor="_Toc486614959" w:history="1">
        <w:r w:rsidR="00C47C5F" w:rsidRPr="00A04B1C">
          <w:rPr>
            <w:rStyle w:val="Hyperlink"/>
            <w:noProof/>
          </w:rPr>
          <w:t>2.2</w:t>
        </w:r>
        <w:r w:rsidR="00C47C5F" w:rsidRPr="00A04B1C">
          <w:rPr>
            <w:rFonts w:asciiTheme="minorHAnsi" w:eastAsiaTheme="minorEastAsia" w:hAnsiTheme="minorHAnsi" w:cstheme="minorBidi"/>
            <w:i w:val="0"/>
            <w:iCs w:val="0"/>
            <w:noProof/>
            <w:sz w:val="22"/>
            <w:szCs w:val="22"/>
            <w:lang w:val="en-ZA" w:eastAsia="en-ZA" w:bidi="ar-SA"/>
          </w:rPr>
          <w:tab/>
        </w:r>
        <w:r w:rsidR="00C47C5F" w:rsidRPr="00A04B1C">
          <w:rPr>
            <w:rStyle w:val="Hyperlink"/>
            <w:noProof/>
          </w:rPr>
          <w:t>Process Description</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_Toc486614959 \h </w:instrText>
        </w:r>
        <w:r w:rsidR="00C47C5F" w:rsidRPr="00A04B1C">
          <w:rPr>
            <w:noProof/>
            <w:webHidden/>
          </w:rPr>
        </w:r>
        <w:r w:rsidR="00C47C5F" w:rsidRPr="00A04B1C">
          <w:rPr>
            <w:noProof/>
            <w:webHidden/>
          </w:rPr>
          <w:fldChar w:fldCharType="separate"/>
        </w:r>
        <w:r w:rsidR="005D3AF9" w:rsidRPr="00A04B1C">
          <w:rPr>
            <w:noProof/>
            <w:webHidden/>
          </w:rPr>
          <w:t>5</w:t>
        </w:r>
        <w:r w:rsidR="00C47C5F" w:rsidRPr="00A04B1C">
          <w:rPr>
            <w:noProof/>
            <w:webHidden/>
          </w:rPr>
          <w:fldChar w:fldCharType="end"/>
        </w:r>
      </w:hyperlink>
    </w:p>
    <w:p w14:paraId="2C1F04D7" w14:textId="77777777" w:rsidR="00C47C5F" w:rsidRPr="00A04B1C" w:rsidRDefault="00400DBF">
      <w:pPr>
        <w:pStyle w:val="TOC2"/>
        <w:rPr>
          <w:rFonts w:asciiTheme="minorHAnsi" w:eastAsiaTheme="minorEastAsia" w:hAnsiTheme="minorHAnsi" w:cstheme="minorBidi"/>
          <w:i w:val="0"/>
          <w:iCs w:val="0"/>
          <w:noProof/>
          <w:sz w:val="22"/>
          <w:szCs w:val="22"/>
          <w:lang w:val="en-ZA" w:eastAsia="en-ZA" w:bidi="ar-SA"/>
        </w:rPr>
      </w:pPr>
      <w:hyperlink w:anchor="_Toc486614960" w:history="1">
        <w:r w:rsidR="00C47C5F" w:rsidRPr="00A04B1C">
          <w:rPr>
            <w:rStyle w:val="Hyperlink"/>
            <w:noProof/>
          </w:rPr>
          <w:t>2.3</w:t>
        </w:r>
        <w:r w:rsidR="00C47C5F" w:rsidRPr="00A04B1C">
          <w:rPr>
            <w:rFonts w:asciiTheme="minorHAnsi" w:eastAsiaTheme="minorEastAsia" w:hAnsiTheme="minorHAnsi" w:cstheme="minorBidi"/>
            <w:i w:val="0"/>
            <w:iCs w:val="0"/>
            <w:noProof/>
            <w:sz w:val="22"/>
            <w:szCs w:val="22"/>
            <w:lang w:val="en-ZA" w:eastAsia="en-ZA" w:bidi="ar-SA"/>
          </w:rPr>
          <w:tab/>
        </w:r>
        <w:r w:rsidR="00C47C5F" w:rsidRPr="00A04B1C">
          <w:rPr>
            <w:rStyle w:val="Hyperlink"/>
            <w:noProof/>
          </w:rPr>
          <w:t>Unit Processes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_Toc486614960 \h </w:instrText>
        </w:r>
        <w:r w:rsidR="00C47C5F" w:rsidRPr="00A04B1C">
          <w:rPr>
            <w:noProof/>
            <w:webHidden/>
          </w:rPr>
        </w:r>
        <w:r w:rsidR="00C47C5F" w:rsidRPr="00A04B1C">
          <w:rPr>
            <w:noProof/>
            <w:webHidden/>
          </w:rPr>
          <w:fldChar w:fldCharType="separate"/>
        </w:r>
        <w:r w:rsidR="005D3AF9" w:rsidRPr="00A04B1C">
          <w:rPr>
            <w:noProof/>
            <w:webHidden/>
          </w:rPr>
          <w:t>7</w:t>
        </w:r>
        <w:r w:rsidR="00C47C5F" w:rsidRPr="00A04B1C">
          <w:rPr>
            <w:noProof/>
            <w:webHidden/>
          </w:rPr>
          <w:fldChar w:fldCharType="end"/>
        </w:r>
      </w:hyperlink>
    </w:p>
    <w:p w14:paraId="3D098233" w14:textId="77777777" w:rsidR="00C47C5F" w:rsidRPr="00A04B1C" w:rsidRDefault="00400DBF">
      <w:pPr>
        <w:pStyle w:val="TOC1"/>
        <w:rPr>
          <w:rFonts w:asciiTheme="minorHAnsi" w:eastAsiaTheme="minorEastAsia" w:hAnsiTheme="minorHAnsi" w:cstheme="minorBidi"/>
          <w:b w:val="0"/>
          <w:bCs w:val="0"/>
          <w:noProof/>
          <w:sz w:val="22"/>
          <w:szCs w:val="22"/>
          <w:lang w:val="en-ZA" w:eastAsia="en-ZA" w:bidi="ar-SA"/>
        </w:rPr>
      </w:pPr>
      <w:hyperlink w:anchor="_Toc486614961" w:history="1">
        <w:r w:rsidR="00C47C5F" w:rsidRPr="00A04B1C">
          <w:rPr>
            <w:rStyle w:val="Hyperlink"/>
            <w:noProof/>
          </w:rPr>
          <w:t>3.</w:t>
        </w:r>
        <w:r w:rsidR="00C47C5F" w:rsidRPr="00A04B1C">
          <w:rPr>
            <w:rFonts w:asciiTheme="minorHAnsi" w:eastAsiaTheme="minorEastAsia" w:hAnsiTheme="minorHAnsi" w:cstheme="minorBidi"/>
            <w:b w:val="0"/>
            <w:bCs w:val="0"/>
            <w:noProof/>
            <w:sz w:val="22"/>
            <w:szCs w:val="22"/>
            <w:lang w:val="en-ZA" w:eastAsia="en-ZA" w:bidi="ar-SA"/>
          </w:rPr>
          <w:tab/>
        </w:r>
        <w:r w:rsidR="00C47C5F" w:rsidRPr="00A04B1C">
          <w:rPr>
            <w:rStyle w:val="Hyperlink"/>
            <w:noProof/>
          </w:rPr>
          <w:t>TECHNICAL INFORMATION</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_Toc486614961 \h </w:instrText>
        </w:r>
        <w:r w:rsidR="00C47C5F" w:rsidRPr="00A04B1C">
          <w:rPr>
            <w:noProof/>
            <w:webHidden/>
          </w:rPr>
        </w:r>
        <w:r w:rsidR="00C47C5F" w:rsidRPr="00A04B1C">
          <w:rPr>
            <w:noProof/>
            <w:webHidden/>
          </w:rPr>
          <w:fldChar w:fldCharType="separate"/>
        </w:r>
        <w:r w:rsidR="005D3AF9" w:rsidRPr="00A04B1C">
          <w:rPr>
            <w:noProof/>
            <w:webHidden/>
          </w:rPr>
          <w:t>7</w:t>
        </w:r>
        <w:r w:rsidR="00C47C5F" w:rsidRPr="00A04B1C">
          <w:rPr>
            <w:noProof/>
            <w:webHidden/>
          </w:rPr>
          <w:fldChar w:fldCharType="end"/>
        </w:r>
      </w:hyperlink>
    </w:p>
    <w:p w14:paraId="30D4AD0E" w14:textId="77777777" w:rsidR="00C47C5F" w:rsidRPr="00A04B1C" w:rsidRDefault="00400DBF">
      <w:pPr>
        <w:pStyle w:val="TOC2"/>
        <w:rPr>
          <w:rFonts w:asciiTheme="minorHAnsi" w:eastAsiaTheme="minorEastAsia" w:hAnsiTheme="minorHAnsi" w:cstheme="minorBidi"/>
          <w:i w:val="0"/>
          <w:iCs w:val="0"/>
          <w:noProof/>
          <w:sz w:val="22"/>
          <w:szCs w:val="22"/>
          <w:lang w:val="en-ZA" w:eastAsia="en-ZA" w:bidi="ar-SA"/>
        </w:rPr>
      </w:pPr>
      <w:hyperlink w:anchor="_Toc486614962" w:history="1">
        <w:r w:rsidR="00C47C5F" w:rsidRPr="00A04B1C">
          <w:rPr>
            <w:rStyle w:val="Hyperlink"/>
            <w:noProof/>
          </w:rPr>
          <w:t>3.1</w:t>
        </w:r>
        <w:r w:rsidR="00C47C5F" w:rsidRPr="00A04B1C">
          <w:rPr>
            <w:rFonts w:asciiTheme="minorHAnsi" w:eastAsiaTheme="minorEastAsia" w:hAnsiTheme="minorHAnsi" w:cstheme="minorBidi"/>
            <w:i w:val="0"/>
            <w:iCs w:val="0"/>
            <w:noProof/>
            <w:sz w:val="22"/>
            <w:szCs w:val="22"/>
            <w:lang w:val="en-ZA" w:eastAsia="en-ZA" w:bidi="ar-SA"/>
          </w:rPr>
          <w:tab/>
        </w:r>
        <w:r w:rsidR="00C47C5F" w:rsidRPr="00A04B1C">
          <w:rPr>
            <w:rStyle w:val="Hyperlink"/>
            <w:noProof/>
          </w:rPr>
          <w:t>Raw Materials Used</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_Toc486614962 \h </w:instrText>
        </w:r>
        <w:r w:rsidR="00C47C5F" w:rsidRPr="00A04B1C">
          <w:rPr>
            <w:noProof/>
            <w:webHidden/>
          </w:rPr>
        </w:r>
        <w:r w:rsidR="00C47C5F" w:rsidRPr="00A04B1C">
          <w:rPr>
            <w:noProof/>
            <w:webHidden/>
          </w:rPr>
          <w:fldChar w:fldCharType="separate"/>
        </w:r>
        <w:r w:rsidR="005D3AF9" w:rsidRPr="00A04B1C">
          <w:rPr>
            <w:noProof/>
            <w:webHidden/>
          </w:rPr>
          <w:t>7</w:t>
        </w:r>
        <w:r w:rsidR="00C47C5F" w:rsidRPr="00A04B1C">
          <w:rPr>
            <w:noProof/>
            <w:webHidden/>
          </w:rPr>
          <w:fldChar w:fldCharType="end"/>
        </w:r>
      </w:hyperlink>
    </w:p>
    <w:p w14:paraId="69FFB359" w14:textId="77777777" w:rsidR="00C47C5F" w:rsidRPr="00A04B1C" w:rsidRDefault="00400DBF">
      <w:pPr>
        <w:pStyle w:val="TOC2"/>
        <w:rPr>
          <w:rFonts w:asciiTheme="minorHAnsi" w:eastAsiaTheme="minorEastAsia" w:hAnsiTheme="minorHAnsi" w:cstheme="minorBidi"/>
          <w:i w:val="0"/>
          <w:iCs w:val="0"/>
          <w:noProof/>
          <w:sz w:val="22"/>
          <w:szCs w:val="22"/>
          <w:lang w:val="en-ZA" w:eastAsia="en-ZA" w:bidi="ar-SA"/>
        </w:rPr>
      </w:pPr>
      <w:hyperlink w:anchor="_Toc486614963" w:history="1">
        <w:r w:rsidR="00C47C5F" w:rsidRPr="00A04B1C">
          <w:rPr>
            <w:rStyle w:val="Hyperlink"/>
            <w:noProof/>
          </w:rPr>
          <w:t>3.2</w:t>
        </w:r>
        <w:r w:rsidR="00C47C5F" w:rsidRPr="00A04B1C">
          <w:rPr>
            <w:rFonts w:asciiTheme="minorHAnsi" w:eastAsiaTheme="minorEastAsia" w:hAnsiTheme="minorHAnsi" w:cstheme="minorBidi"/>
            <w:i w:val="0"/>
            <w:iCs w:val="0"/>
            <w:noProof/>
            <w:sz w:val="22"/>
            <w:szCs w:val="22"/>
            <w:lang w:val="en-ZA" w:eastAsia="en-ZA" w:bidi="ar-SA"/>
          </w:rPr>
          <w:tab/>
        </w:r>
        <w:r w:rsidR="00C47C5F" w:rsidRPr="00A04B1C">
          <w:rPr>
            <w:rStyle w:val="Hyperlink"/>
            <w:noProof/>
          </w:rPr>
          <w:t>Appliances and Abatement Equipment Control Technology</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_Toc486614963 \h </w:instrText>
        </w:r>
        <w:r w:rsidR="00C47C5F" w:rsidRPr="00A04B1C">
          <w:rPr>
            <w:noProof/>
            <w:webHidden/>
          </w:rPr>
        </w:r>
        <w:r w:rsidR="00C47C5F" w:rsidRPr="00A04B1C">
          <w:rPr>
            <w:noProof/>
            <w:webHidden/>
          </w:rPr>
          <w:fldChar w:fldCharType="separate"/>
        </w:r>
        <w:r w:rsidR="005D3AF9" w:rsidRPr="00A04B1C">
          <w:rPr>
            <w:noProof/>
            <w:webHidden/>
          </w:rPr>
          <w:t>8</w:t>
        </w:r>
        <w:r w:rsidR="00C47C5F" w:rsidRPr="00A04B1C">
          <w:rPr>
            <w:noProof/>
            <w:webHidden/>
          </w:rPr>
          <w:fldChar w:fldCharType="end"/>
        </w:r>
      </w:hyperlink>
    </w:p>
    <w:p w14:paraId="11903F31" w14:textId="77777777" w:rsidR="00C47C5F" w:rsidRPr="00A04B1C" w:rsidRDefault="00400DBF">
      <w:pPr>
        <w:pStyle w:val="TOC1"/>
        <w:rPr>
          <w:rFonts w:asciiTheme="minorHAnsi" w:eastAsiaTheme="minorEastAsia" w:hAnsiTheme="minorHAnsi" w:cstheme="minorBidi"/>
          <w:b w:val="0"/>
          <w:bCs w:val="0"/>
          <w:noProof/>
          <w:sz w:val="22"/>
          <w:szCs w:val="22"/>
          <w:lang w:val="en-ZA" w:eastAsia="en-ZA" w:bidi="ar-SA"/>
        </w:rPr>
      </w:pPr>
      <w:hyperlink w:anchor="_Toc486614964" w:history="1">
        <w:r w:rsidR="00C47C5F" w:rsidRPr="00A04B1C">
          <w:rPr>
            <w:rStyle w:val="Hyperlink"/>
            <w:noProof/>
          </w:rPr>
          <w:t>4.</w:t>
        </w:r>
        <w:r w:rsidR="00C47C5F" w:rsidRPr="00A04B1C">
          <w:rPr>
            <w:rFonts w:asciiTheme="minorHAnsi" w:eastAsiaTheme="minorEastAsia" w:hAnsiTheme="minorHAnsi" w:cstheme="minorBidi"/>
            <w:b w:val="0"/>
            <w:bCs w:val="0"/>
            <w:noProof/>
            <w:sz w:val="22"/>
            <w:szCs w:val="22"/>
            <w:lang w:val="en-ZA" w:eastAsia="en-ZA" w:bidi="ar-SA"/>
          </w:rPr>
          <w:tab/>
        </w:r>
        <w:r w:rsidR="00C47C5F" w:rsidRPr="00A04B1C">
          <w:rPr>
            <w:rStyle w:val="Hyperlink"/>
            <w:noProof/>
          </w:rPr>
          <w:t>ATMOSPHERIC EMISSIONS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_Toc486614964 \h </w:instrText>
        </w:r>
        <w:r w:rsidR="00C47C5F" w:rsidRPr="00A04B1C">
          <w:rPr>
            <w:noProof/>
            <w:webHidden/>
          </w:rPr>
        </w:r>
        <w:r w:rsidR="00C47C5F" w:rsidRPr="00A04B1C">
          <w:rPr>
            <w:noProof/>
            <w:webHidden/>
          </w:rPr>
          <w:fldChar w:fldCharType="separate"/>
        </w:r>
        <w:r w:rsidR="005D3AF9" w:rsidRPr="00A04B1C">
          <w:rPr>
            <w:noProof/>
            <w:webHidden/>
          </w:rPr>
          <w:t>8</w:t>
        </w:r>
        <w:r w:rsidR="00C47C5F" w:rsidRPr="00A04B1C">
          <w:rPr>
            <w:noProof/>
            <w:webHidden/>
          </w:rPr>
          <w:fldChar w:fldCharType="end"/>
        </w:r>
      </w:hyperlink>
    </w:p>
    <w:p w14:paraId="65D4F6D1" w14:textId="77777777" w:rsidR="00C47C5F" w:rsidRPr="00A04B1C" w:rsidRDefault="00400DBF">
      <w:pPr>
        <w:pStyle w:val="TOC2"/>
        <w:rPr>
          <w:rFonts w:asciiTheme="minorHAnsi" w:eastAsiaTheme="minorEastAsia" w:hAnsiTheme="minorHAnsi" w:cstheme="minorBidi"/>
          <w:i w:val="0"/>
          <w:iCs w:val="0"/>
          <w:noProof/>
          <w:sz w:val="22"/>
          <w:szCs w:val="22"/>
          <w:lang w:val="en-ZA" w:eastAsia="en-ZA" w:bidi="ar-SA"/>
        </w:rPr>
      </w:pPr>
      <w:hyperlink w:anchor="_Toc486614965" w:history="1">
        <w:r w:rsidR="00C47C5F" w:rsidRPr="00A04B1C">
          <w:rPr>
            <w:rStyle w:val="Hyperlink"/>
            <w:noProof/>
          </w:rPr>
          <w:t>4.1</w:t>
        </w:r>
        <w:r w:rsidR="00C47C5F" w:rsidRPr="00A04B1C">
          <w:rPr>
            <w:rFonts w:asciiTheme="minorHAnsi" w:eastAsiaTheme="minorEastAsia" w:hAnsiTheme="minorHAnsi" w:cstheme="minorBidi"/>
            <w:i w:val="0"/>
            <w:iCs w:val="0"/>
            <w:noProof/>
            <w:sz w:val="22"/>
            <w:szCs w:val="22"/>
            <w:lang w:val="en-ZA" w:eastAsia="en-ZA" w:bidi="ar-SA"/>
          </w:rPr>
          <w:tab/>
        </w:r>
        <w:r w:rsidR="00C47C5F" w:rsidRPr="00A04B1C">
          <w:rPr>
            <w:rStyle w:val="Hyperlink"/>
            <w:noProof/>
          </w:rPr>
          <w:t>Point Source Parameters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_Toc486614965 \h </w:instrText>
        </w:r>
        <w:r w:rsidR="00C47C5F" w:rsidRPr="00A04B1C">
          <w:rPr>
            <w:noProof/>
            <w:webHidden/>
          </w:rPr>
        </w:r>
        <w:r w:rsidR="00C47C5F" w:rsidRPr="00A04B1C">
          <w:rPr>
            <w:noProof/>
            <w:webHidden/>
          </w:rPr>
          <w:fldChar w:fldCharType="separate"/>
        </w:r>
        <w:r w:rsidR="005D3AF9" w:rsidRPr="00A04B1C">
          <w:rPr>
            <w:noProof/>
            <w:webHidden/>
          </w:rPr>
          <w:t>8</w:t>
        </w:r>
        <w:r w:rsidR="00C47C5F" w:rsidRPr="00A04B1C">
          <w:rPr>
            <w:noProof/>
            <w:webHidden/>
          </w:rPr>
          <w:fldChar w:fldCharType="end"/>
        </w:r>
      </w:hyperlink>
    </w:p>
    <w:p w14:paraId="360D9CB9" w14:textId="77777777" w:rsidR="00C47C5F" w:rsidRPr="00A04B1C" w:rsidRDefault="00400DBF">
      <w:pPr>
        <w:pStyle w:val="TOC2"/>
        <w:rPr>
          <w:rFonts w:asciiTheme="minorHAnsi" w:eastAsiaTheme="minorEastAsia" w:hAnsiTheme="minorHAnsi" w:cstheme="minorBidi"/>
          <w:i w:val="0"/>
          <w:iCs w:val="0"/>
          <w:noProof/>
          <w:sz w:val="22"/>
          <w:szCs w:val="22"/>
          <w:lang w:val="en-ZA" w:eastAsia="en-ZA" w:bidi="ar-SA"/>
        </w:rPr>
      </w:pPr>
      <w:hyperlink w:anchor="_Toc486614966" w:history="1">
        <w:r w:rsidR="00C47C5F" w:rsidRPr="00A04B1C">
          <w:rPr>
            <w:rStyle w:val="Hyperlink"/>
            <w:noProof/>
          </w:rPr>
          <w:t>4.2</w:t>
        </w:r>
        <w:r w:rsidR="00C47C5F" w:rsidRPr="00A04B1C">
          <w:rPr>
            <w:rFonts w:asciiTheme="minorHAnsi" w:eastAsiaTheme="minorEastAsia" w:hAnsiTheme="minorHAnsi" w:cstheme="minorBidi"/>
            <w:i w:val="0"/>
            <w:iCs w:val="0"/>
            <w:noProof/>
            <w:sz w:val="22"/>
            <w:szCs w:val="22"/>
            <w:lang w:val="en-ZA" w:eastAsia="en-ZA" w:bidi="ar-SA"/>
          </w:rPr>
          <w:tab/>
        </w:r>
        <w:r w:rsidR="00C47C5F" w:rsidRPr="00A04B1C">
          <w:rPr>
            <w:rStyle w:val="Hyperlink"/>
            <w:noProof/>
          </w:rPr>
          <w:t>Point Source Maximum Emission Rates (Normal Operating Conditions)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_Toc486614966 \h </w:instrText>
        </w:r>
        <w:r w:rsidR="00C47C5F" w:rsidRPr="00A04B1C">
          <w:rPr>
            <w:noProof/>
            <w:webHidden/>
          </w:rPr>
        </w:r>
        <w:r w:rsidR="00C47C5F" w:rsidRPr="00A04B1C">
          <w:rPr>
            <w:noProof/>
            <w:webHidden/>
          </w:rPr>
          <w:fldChar w:fldCharType="separate"/>
        </w:r>
        <w:r w:rsidR="005D3AF9" w:rsidRPr="00A04B1C">
          <w:rPr>
            <w:noProof/>
            <w:webHidden/>
          </w:rPr>
          <w:t>9</w:t>
        </w:r>
        <w:r w:rsidR="00C47C5F" w:rsidRPr="00A04B1C">
          <w:rPr>
            <w:noProof/>
            <w:webHidden/>
          </w:rPr>
          <w:fldChar w:fldCharType="end"/>
        </w:r>
      </w:hyperlink>
    </w:p>
    <w:p w14:paraId="43423528" w14:textId="77777777" w:rsidR="00C47C5F" w:rsidRPr="00A04B1C" w:rsidRDefault="00400DBF">
      <w:pPr>
        <w:pStyle w:val="TOC2"/>
        <w:rPr>
          <w:rFonts w:asciiTheme="minorHAnsi" w:eastAsiaTheme="minorEastAsia" w:hAnsiTheme="minorHAnsi" w:cstheme="minorBidi"/>
          <w:i w:val="0"/>
          <w:iCs w:val="0"/>
          <w:noProof/>
          <w:sz w:val="22"/>
          <w:szCs w:val="22"/>
          <w:lang w:val="en-ZA" w:eastAsia="en-ZA" w:bidi="ar-SA"/>
        </w:rPr>
      </w:pPr>
      <w:hyperlink w:anchor="_Toc486614967" w:history="1">
        <w:r w:rsidR="00C47C5F" w:rsidRPr="00A04B1C">
          <w:rPr>
            <w:rStyle w:val="Hyperlink"/>
            <w:noProof/>
          </w:rPr>
          <w:t>4.3</w:t>
        </w:r>
        <w:r w:rsidR="00C47C5F" w:rsidRPr="00A04B1C">
          <w:rPr>
            <w:rFonts w:asciiTheme="minorHAnsi" w:eastAsiaTheme="minorEastAsia" w:hAnsiTheme="minorHAnsi" w:cstheme="minorBidi"/>
            <w:i w:val="0"/>
            <w:iCs w:val="0"/>
            <w:noProof/>
            <w:sz w:val="22"/>
            <w:szCs w:val="22"/>
            <w:lang w:val="en-ZA" w:eastAsia="en-ZA" w:bidi="ar-SA"/>
          </w:rPr>
          <w:tab/>
        </w:r>
        <w:r w:rsidR="00C47C5F" w:rsidRPr="00A04B1C">
          <w:rPr>
            <w:rStyle w:val="Hyperlink"/>
            <w:noProof/>
          </w:rPr>
          <w:t>Point Source Maximum Emission Rates (Start Up, Shut-Down, Upset and Maintenance Conditions)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_Toc486614967 \h </w:instrText>
        </w:r>
        <w:r w:rsidR="00C47C5F" w:rsidRPr="00A04B1C">
          <w:rPr>
            <w:noProof/>
            <w:webHidden/>
          </w:rPr>
        </w:r>
        <w:r w:rsidR="00C47C5F" w:rsidRPr="00A04B1C">
          <w:rPr>
            <w:noProof/>
            <w:webHidden/>
          </w:rPr>
          <w:fldChar w:fldCharType="separate"/>
        </w:r>
        <w:r w:rsidR="005D3AF9" w:rsidRPr="00A04B1C">
          <w:rPr>
            <w:noProof/>
            <w:webHidden/>
          </w:rPr>
          <w:t>13</w:t>
        </w:r>
        <w:r w:rsidR="00C47C5F" w:rsidRPr="00A04B1C">
          <w:rPr>
            <w:noProof/>
            <w:webHidden/>
          </w:rPr>
          <w:fldChar w:fldCharType="end"/>
        </w:r>
      </w:hyperlink>
    </w:p>
    <w:p w14:paraId="5DFE121A" w14:textId="77777777" w:rsidR="00C47C5F" w:rsidRPr="00A04B1C" w:rsidRDefault="00400DBF">
      <w:pPr>
        <w:pStyle w:val="TOC2"/>
        <w:rPr>
          <w:rFonts w:asciiTheme="minorHAnsi" w:eastAsiaTheme="minorEastAsia" w:hAnsiTheme="minorHAnsi" w:cstheme="minorBidi"/>
          <w:i w:val="0"/>
          <w:iCs w:val="0"/>
          <w:noProof/>
          <w:sz w:val="22"/>
          <w:szCs w:val="22"/>
          <w:lang w:val="en-ZA" w:eastAsia="en-ZA" w:bidi="ar-SA"/>
        </w:rPr>
      </w:pPr>
      <w:hyperlink w:anchor="_Toc486614968" w:history="1">
        <w:r w:rsidR="00C47C5F" w:rsidRPr="00A04B1C">
          <w:rPr>
            <w:rStyle w:val="Hyperlink"/>
            <w:noProof/>
          </w:rPr>
          <w:t>4.4</w:t>
        </w:r>
        <w:r w:rsidR="00C47C5F" w:rsidRPr="00A04B1C">
          <w:rPr>
            <w:rFonts w:asciiTheme="minorHAnsi" w:eastAsiaTheme="minorEastAsia" w:hAnsiTheme="minorHAnsi" w:cstheme="minorBidi"/>
            <w:i w:val="0"/>
            <w:iCs w:val="0"/>
            <w:noProof/>
            <w:sz w:val="22"/>
            <w:szCs w:val="22"/>
            <w:lang w:val="en-ZA" w:eastAsia="en-ZA" w:bidi="ar-SA"/>
          </w:rPr>
          <w:tab/>
        </w:r>
        <w:r w:rsidR="00C47C5F" w:rsidRPr="00A04B1C">
          <w:rPr>
            <w:rStyle w:val="Hyperlink"/>
            <w:noProof/>
          </w:rPr>
          <w:t>Fugitive Emissions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_Toc486614968 \h </w:instrText>
        </w:r>
        <w:r w:rsidR="00C47C5F" w:rsidRPr="00A04B1C">
          <w:rPr>
            <w:noProof/>
            <w:webHidden/>
          </w:rPr>
        </w:r>
        <w:r w:rsidR="00C47C5F" w:rsidRPr="00A04B1C">
          <w:rPr>
            <w:noProof/>
            <w:webHidden/>
          </w:rPr>
          <w:fldChar w:fldCharType="separate"/>
        </w:r>
        <w:r w:rsidR="005D3AF9" w:rsidRPr="00A04B1C">
          <w:rPr>
            <w:noProof/>
            <w:webHidden/>
          </w:rPr>
          <w:t>13</w:t>
        </w:r>
        <w:r w:rsidR="00C47C5F" w:rsidRPr="00A04B1C">
          <w:rPr>
            <w:noProof/>
            <w:webHidden/>
          </w:rPr>
          <w:fldChar w:fldCharType="end"/>
        </w:r>
      </w:hyperlink>
    </w:p>
    <w:p w14:paraId="77094FBA" w14:textId="77777777" w:rsidR="00C47C5F" w:rsidRPr="00A04B1C" w:rsidRDefault="00400DBF">
      <w:pPr>
        <w:pStyle w:val="TOC2"/>
        <w:rPr>
          <w:rFonts w:asciiTheme="minorHAnsi" w:eastAsiaTheme="minorEastAsia" w:hAnsiTheme="minorHAnsi" w:cstheme="minorBidi"/>
          <w:i w:val="0"/>
          <w:iCs w:val="0"/>
          <w:noProof/>
          <w:sz w:val="22"/>
          <w:szCs w:val="22"/>
          <w:lang w:val="en-ZA" w:eastAsia="en-ZA" w:bidi="ar-SA"/>
        </w:rPr>
      </w:pPr>
      <w:hyperlink w:anchor="_Toc486614969" w:history="1">
        <w:r w:rsidR="00C47C5F" w:rsidRPr="00A04B1C">
          <w:rPr>
            <w:rStyle w:val="Hyperlink"/>
            <w:noProof/>
          </w:rPr>
          <w:t>4.5</w:t>
        </w:r>
        <w:r w:rsidR="00C47C5F" w:rsidRPr="00A04B1C">
          <w:rPr>
            <w:rFonts w:asciiTheme="minorHAnsi" w:eastAsiaTheme="minorEastAsia" w:hAnsiTheme="minorHAnsi" w:cstheme="minorBidi"/>
            <w:i w:val="0"/>
            <w:iCs w:val="0"/>
            <w:noProof/>
            <w:sz w:val="22"/>
            <w:szCs w:val="22"/>
            <w:lang w:val="en-ZA" w:eastAsia="en-ZA" w:bidi="ar-SA"/>
          </w:rPr>
          <w:tab/>
        </w:r>
        <w:r w:rsidR="00C47C5F" w:rsidRPr="00A04B1C">
          <w:rPr>
            <w:rStyle w:val="Hyperlink"/>
            <w:noProof/>
          </w:rPr>
          <w:t>Emergency Incidents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_Toc486614969 \h </w:instrText>
        </w:r>
        <w:r w:rsidR="00C47C5F" w:rsidRPr="00A04B1C">
          <w:rPr>
            <w:noProof/>
            <w:webHidden/>
          </w:rPr>
        </w:r>
        <w:r w:rsidR="00C47C5F" w:rsidRPr="00A04B1C">
          <w:rPr>
            <w:noProof/>
            <w:webHidden/>
          </w:rPr>
          <w:fldChar w:fldCharType="separate"/>
        </w:r>
        <w:r w:rsidR="005D3AF9" w:rsidRPr="00A04B1C">
          <w:rPr>
            <w:noProof/>
            <w:webHidden/>
          </w:rPr>
          <w:t>13</w:t>
        </w:r>
        <w:r w:rsidR="00C47C5F" w:rsidRPr="00A04B1C">
          <w:rPr>
            <w:noProof/>
            <w:webHidden/>
          </w:rPr>
          <w:fldChar w:fldCharType="end"/>
        </w:r>
      </w:hyperlink>
    </w:p>
    <w:p w14:paraId="3B447C12" w14:textId="77777777" w:rsidR="00C47C5F" w:rsidRPr="00A04B1C" w:rsidRDefault="00400DBF">
      <w:pPr>
        <w:pStyle w:val="TOC1"/>
        <w:rPr>
          <w:rFonts w:asciiTheme="minorHAnsi" w:eastAsiaTheme="minorEastAsia" w:hAnsiTheme="minorHAnsi" w:cstheme="minorBidi"/>
          <w:b w:val="0"/>
          <w:bCs w:val="0"/>
          <w:noProof/>
          <w:sz w:val="22"/>
          <w:szCs w:val="22"/>
          <w:lang w:val="en-ZA" w:eastAsia="en-ZA" w:bidi="ar-SA"/>
        </w:rPr>
      </w:pPr>
      <w:hyperlink w:anchor="_Toc486614970" w:history="1">
        <w:r w:rsidR="00C47C5F" w:rsidRPr="00A04B1C">
          <w:rPr>
            <w:rStyle w:val="Hyperlink"/>
            <w:noProof/>
          </w:rPr>
          <w:t>5.</w:t>
        </w:r>
        <w:r w:rsidR="00C47C5F" w:rsidRPr="00A04B1C">
          <w:rPr>
            <w:rFonts w:asciiTheme="minorHAnsi" w:eastAsiaTheme="minorEastAsia" w:hAnsiTheme="minorHAnsi" w:cstheme="minorBidi"/>
            <w:b w:val="0"/>
            <w:bCs w:val="0"/>
            <w:noProof/>
            <w:sz w:val="22"/>
            <w:szCs w:val="22"/>
            <w:lang w:val="en-ZA" w:eastAsia="en-ZA" w:bidi="ar-SA"/>
          </w:rPr>
          <w:tab/>
        </w:r>
        <w:r w:rsidR="00C47C5F" w:rsidRPr="00A04B1C">
          <w:rPr>
            <w:rStyle w:val="Hyperlink"/>
            <w:noProof/>
          </w:rPr>
          <w:t>IMPACT OF ENTERPRISE ON THE RECEIVING ENVIRONMENT</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_Toc486614970 \h </w:instrText>
        </w:r>
        <w:r w:rsidR="00C47C5F" w:rsidRPr="00A04B1C">
          <w:rPr>
            <w:noProof/>
            <w:webHidden/>
          </w:rPr>
        </w:r>
        <w:r w:rsidR="00C47C5F" w:rsidRPr="00A04B1C">
          <w:rPr>
            <w:noProof/>
            <w:webHidden/>
          </w:rPr>
          <w:fldChar w:fldCharType="separate"/>
        </w:r>
        <w:r w:rsidR="005D3AF9" w:rsidRPr="00A04B1C">
          <w:rPr>
            <w:noProof/>
            <w:webHidden/>
          </w:rPr>
          <w:t>14</w:t>
        </w:r>
        <w:r w:rsidR="00C47C5F" w:rsidRPr="00A04B1C">
          <w:rPr>
            <w:noProof/>
            <w:webHidden/>
          </w:rPr>
          <w:fldChar w:fldCharType="end"/>
        </w:r>
      </w:hyperlink>
    </w:p>
    <w:p w14:paraId="4D588EC9" w14:textId="77777777" w:rsidR="00C47C5F" w:rsidRPr="00A04B1C" w:rsidRDefault="00400DBF">
      <w:pPr>
        <w:pStyle w:val="TOC2"/>
        <w:rPr>
          <w:rFonts w:asciiTheme="minorHAnsi" w:eastAsiaTheme="minorEastAsia" w:hAnsiTheme="minorHAnsi" w:cstheme="minorBidi"/>
          <w:i w:val="0"/>
          <w:iCs w:val="0"/>
          <w:noProof/>
          <w:sz w:val="22"/>
          <w:szCs w:val="22"/>
          <w:lang w:val="en-ZA" w:eastAsia="en-ZA" w:bidi="ar-SA"/>
        </w:rPr>
      </w:pPr>
      <w:hyperlink w:anchor="_Toc486614971" w:history="1">
        <w:r w:rsidR="00C47C5F" w:rsidRPr="00A04B1C">
          <w:rPr>
            <w:rStyle w:val="Hyperlink"/>
            <w:noProof/>
          </w:rPr>
          <w:t>5.1</w:t>
        </w:r>
        <w:r w:rsidR="00C47C5F" w:rsidRPr="00A04B1C">
          <w:rPr>
            <w:rFonts w:asciiTheme="minorHAnsi" w:eastAsiaTheme="minorEastAsia" w:hAnsiTheme="minorHAnsi" w:cstheme="minorBidi"/>
            <w:i w:val="0"/>
            <w:iCs w:val="0"/>
            <w:noProof/>
            <w:sz w:val="22"/>
            <w:szCs w:val="22"/>
            <w:lang w:val="en-ZA" w:eastAsia="en-ZA" w:bidi="ar-SA"/>
          </w:rPr>
          <w:tab/>
        </w:r>
        <w:r w:rsidR="00C47C5F" w:rsidRPr="00A04B1C">
          <w:rPr>
            <w:rStyle w:val="Hyperlink"/>
            <w:noProof/>
          </w:rPr>
          <w:t>Analysis of Emissions’ Impact on Human Health</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_Toc486614971 \h </w:instrText>
        </w:r>
        <w:r w:rsidR="00C47C5F" w:rsidRPr="00A04B1C">
          <w:rPr>
            <w:noProof/>
            <w:webHidden/>
          </w:rPr>
        </w:r>
        <w:r w:rsidR="00C47C5F" w:rsidRPr="00A04B1C">
          <w:rPr>
            <w:noProof/>
            <w:webHidden/>
          </w:rPr>
          <w:fldChar w:fldCharType="separate"/>
        </w:r>
        <w:r w:rsidR="005D3AF9" w:rsidRPr="00A04B1C">
          <w:rPr>
            <w:noProof/>
            <w:webHidden/>
          </w:rPr>
          <w:t>14</w:t>
        </w:r>
        <w:r w:rsidR="00C47C5F" w:rsidRPr="00A04B1C">
          <w:rPr>
            <w:noProof/>
            <w:webHidden/>
          </w:rPr>
          <w:fldChar w:fldCharType="end"/>
        </w:r>
      </w:hyperlink>
    </w:p>
    <w:p w14:paraId="596AA376" w14:textId="77777777" w:rsidR="00C47C5F" w:rsidRPr="00A04B1C" w:rsidRDefault="00400DBF">
      <w:pPr>
        <w:pStyle w:val="TOC3"/>
        <w:tabs>
          <w:tab w:val="left" w:pos="1928"/>
          <w:tab w:val="right" w:leader="dot" w:pos="9011"/>
        </w:tabs>
        <w:rPr>
          <w:rFonts w:asciiTheme="minorHAnsi" w:eastAsiaTheme="minorEastAsia" w:hAnsiTheme="minorHAnsi" w:cstheme="minorBidi"/>
          <w:noProof/>
          <w:sz w:val="22"/>
          <w:szCs w:val="22"/>
          <w:lang w:val="en-ZA" w:eastAsia="en-ZA" w:bidi="ar-SA"/>
        </w:rPr>
      </w:pPr>
      <w:hyperlink w:anchor="_Toc486614972" w:history="1">
        <w:r w:rsidR="00C47C5F" w:rsidRPr="00A04B1C">
          <w:rPr>
            <w:rStyle w:val="Hyperlink"/>
            <w:noProof/>
          </w:rPr>
          <w:t>5.1.1</w:t>
        </w:r>
        <w:r w:rsidR="00C47C5F" w:rsidRPr="00A04B1C">
          <w:rPr>
            <w:rFonts w:asciiTheme="minorHAnsi" w:eastAsiaTheme="minorEastAsia" w:hAnsiTheme="minorHAnsi" w:cstheme="minorBidi"/>
            <w:noProof/>
            <w:sz w:val="22"/>
            <w:szCs w:val="22"/>
            <w:lang w:val="en-ZA" w:eastAsia="en-ZA" w:bidi="ar-SA"/>
          </w:rPr>
          <w:tab/>
        </w:r>
        <w:r w:rsidR="00C47C5F" w:rsidRPr="00A04B1C">
          <w:rPr>
            <w:rStyle w:val="Hyperlink"/>
            <w:noProof/>
          </w:rPr>
          <w:t>Prevailing Climatic Conditions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_Toc486614972 \h </w:instrText>
        </w:r>
        <w:r w:rsidR="00C47C5F" w:rsidRPr="00A04B1C">
          <w:rPr>
            <w:noProof/>
            <w:webHidden/>
          </w:rPr>
        </w:r>
        <w:r w:rsidR="00C47C5F" w:rsidRPr="00A04B1C">
          <w:rPr>
            <w:noProof/>
            <w:webHidden/>
          </w:rPr>
          <w:fldChar w:fldCharType="separate"/>
        </w:r>
        <w:r w:rsidR="005D3AF9" w:rsidRPr="00A04B1C">
          <w:rPr>
            <w:noProof/>
            <w:webHidden/>
          </w:rPr>
          <w:t>14</w:t>
        </w:r>
        <w:r w:rsidR="00C47C5F" w:rsidRPr="00A04B1C">
          <w:rPr>
            <w:noProof/>
            <w:webHidden/>
          </w:rPr>
          <w:fldChar w:fldCharType="end"/>
        </w:r>
      </w:hyperlink>
    </w:p>
    <w:p w14:paraId="6B0DDC07" w14:textId="77777777" w:rsidR="00C47C5F" w:rsidRPr="00A04B1C" w:rsidRDefault="00400DBF">
      <w:pPr>
        <w:pStyle w:val="TOC4"/>
        <w:tabs>
          <w:tab w:val="right" w:leader="dot" w:pos="9011"/>
        </w:tabs>
        <w:rPr>
          <w:rFonts w:asciiTheme="minorHAnsi" w:eastAsiaTheme="minorEastAsia" w:hAnsiTheme="minorHAnsi" w:cstheme="minorBidi"/>
          <w:noProof/>
          <w:sz w:val="22"/>
          <w:szCs w:val="22"/>
          <w:lang w:val="en-ZA" w:eastAsia="en-ZA" w:bidi="ar-SA"/>
        </w:rPr>
      </w:pPr>
      <w:hyperlink w:anchor="_Toc486614973" w:history="1">
        <w:r w:rsidR="00C47C5F" w:rsidRPr="00A04B1C">
          <w:rPr>
            <w:rStyle w:val="Hyperlink"/>
            <w:noProof/>
          </w:rPr>
          <w:t>Temperature and Rainfall</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_Toc486614973 \h </w:instrText>
        </w:r>
        <w:r w:rsidR="00C47C5F" w:rsidRPr="00A04B1C">
          <w:rPr>
            <w:noProof/>
            <w:webHidden/>
          </w:rPr>
        </w:r>
        <w:r w:rsidR="00C47C5F" w:rsidRPr="00A04B1C">
          <w:rPr>
            <w:noProof/>
            <w:webHidden/>
          </w:rPr>
          <w:fldChar w:fldCharType="separate"/>
        </w:r>
        <w:r w:rsidR="005D3AF9" w:rsidRPr="00A04B1C">
          <w:rPr>
            <w:noProof/>
            <w:webHidden/>
          </w:rPr>
          <w:t>14</w:t>
        </w:r>
        <w:r w:rsidR="00C47C5F" w:rsidRPr="00A04B1C">
          <w:rPr>
            <w:noProof/>
            <w:webHidden/>
          </w:rPr>
          <w:fldChar w:fldCharType="end"/>
        </w:r>
      </w:hyperlink>
    </w:p>
    <w:p w14:paraId="0DBEE38B" w14:textId="77777777" w:rsidR="00C47C5F" w:rsidRPr="00A04B1C" w:rsidRDefault="00400DBF">
      <w:pPr>
        <w:pStyle w:val="TOC4"/>
        <w:tabs>
          <w:tab w:val="right" w:leader="dot" w:pos="9011"/>
        </w:tabs>
        <w:rPr>
          <w:rFonts w:asciiTheme="minorHAnsi" w:eastAsiaTheme="minorEastAsia" w:hAnsiTheme="minorHAnsi" w:cstheme="minorBidi"/>
          <w:noProof/>
          <w:sz w:val="22"/>
          <w:szCs w:val="22"/>
          <w:lang w:val="en-ZA" w:eastAsia="en-ZA" w:bidi="ar-SA"/>
        </w:rPr>
      </w:pPr>
      <w:hyperlink w:anchor="_Toc486614974" w:history="1">
        <w:r w:rsidR="00C47C5F" w:rsidRPr="00A04B1C">
          <w:rPr>
            <w:rStyle w:val="Hyperlink"/>
            <w:noProof/>
          </w:rPr>
          <w:t>Wind</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_Toc486614974 \h </w:instrText>
        </w:r>
        <w:r w:rsidR="00C47C5F" w:rsidRPr="00A04B1C">
          <w:rPr>
            <w:noProof/>
            <w:webHidden/>
          </w:rPr>
        </w:r>
        <w:r w:rsidR="00C47C5F" w:rsidRPr="00A04B1C">
          <w:rPr>
            <w:noProof/>
            <w:webHidden/>
          </w:rPr>
          <w:fldChar w:fldCharType="separate"/>
        </w:r>
        <w:r w:rsidR="005D3AF9" w:rsidRPr="00A04B1C">
          <w:rPr>
            <w:noProof/>
            <w:webHidden/>
          </w:rPr>
          <w:t>15</w:t>
        </w:r>
        <w:r w:rsidR="00C47C5F" w:rsidRPr="00A04B1C">
          <w:rPr>
            <w:noProof/>
            <w:webHidden/>
          </w:rPr>
          <w:fldChar w:fldCharType="end"/>
        </w:r>
      </w:hyperlink>
    </w:p>
    <w:p w14:paraId="6F2C0DA8" w14:textId="77777777" w:rsidR="00C47C5F" w:rsidRPr="00A04B1C" w:rsidRDefault="00400DBF">
      <w:pPr>
        <w:pStyle w:val="TOC3"/>
        <w:tabs>
          <w:tab w:val="left" w:pos="1928"/>
          <w:tab w:val="right" w:leader="dot" w:pos="9011"/>
        </w:tabs>
        <w:rPr>
          <w:rFonts w:asciiTheme="minorHAnsi" w:eastAsiaTheme="minorEastAsia" w:hAnsiTheme="minorHAnsi" w:cstheme="minorBidi"/>
          <w:noProof/>
          <w:sz w:val="22"/>
          <w:szCs w:val="22"/>
          <w:lang w:val="en-ZA" w:eastAsia="en-ZA" w:bidi="ar-SA"/>
        </w:rPr>
      </w:pPr>
      <w:hyperlink w:anchor="_Toc486614975" w:history="1">
        <w:r w:rsidR="00C47C5F" w:rsidRPr="00A04B1C">
          <w:rPr>
            <w:rStyle w:val="Hyperlink"/>
            <w:rFonts w:cs="Arial"/>
            <w:noProof/>
          </w:rPr>
          <w:t>5.1.2</w:t>
        </w:r>
        <w:r w:rsidR="00C47C5F" w:rsidRPr="00A04B1C">
          <w:rPr>
            <w:rFonts w:asciiTheme="minorHAnsi" w:eastAsiaTheme="minorEastAsia" w:hAnsiTheme="minorHAnsi" w:cstheme="minorBidi"/>
            <w:noProof/>
            <w:sz w:val="22"/>
            <w:szCs w:val="22"/>
            <w:lang w:val="en-ZA" w:eastAsia="en-ZA" w:bidi="ar-SA"/>
          </w:rPr>
          <w:tab/>
        </w:r>
        <w:r w:rsidR="00C47C5F" w:rsidRPr="00A04B1C">
          <w:rPr>
            <w:rStyle w:val="Hyperlink"/>
            <w:noProof/>
          </w:rPr>
          <w:t>National Ambient Air Quality Standards and Guidelines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_Toc486614975 \h </w:instrText>
        </w:r>
        <w:r w:rsidR="00C47C5F" w:rsidRPr="00A04B1C">
          <w:rPr>
            <w:noProof/>
            <w:webHidden/>
          </w:rPr>
        </w:r>
        <w:r w:rsidR="00C47C5F" w:rsidRPr="00A04B1C">
          <w:rPr>
            <w:noProof/>
            <w:webHidden/>
          </w:rPr>
          <w:fldChar w:fldCharType="separate"/>
        </w:r>
        <w:r w:rsidR="005D3AF9" w:rsidRPr="00A04B1C">
          <w:rPr>
            <w:noProof/>
            <w:webHidden/>
          </w:rPr>
          <w:t>16</w:t>
        </w:r>
        <w:r w:rsidR="00C47C5F" w:rsidRPr="00A04B1C">
          <w:rPr>
            <w:noProof/>
            <w:webHidden/>
          </w:rPr>
          <w:fldChar w:fldCharType="end"/>
        </w:r>
      </w:hyperlink>
    </w:p>
    <w:p w14:paraId="0814CEC9" w14:textId="77777777" w:rsidR="00C47C5F" w:rsidRPr="00A04B1C" w:rsidRDefault="00400DBF">
      <w:pPr>
        <w:pStyle w:val="TOC3"/>
        <w:tabs>
          <w:tab w:val="left" w:pos="1928"/>
          <w:tab w:val="right" w:leader="dot" w:pos="9011"/>
        </w:tabs>
        <w:rPr>
          <w:rFonts w:asciiTheme="minorHAnsi" w:eastAsiaTheme="minorEastAsia" w:hAnsiTheme="minorHAnsi" w:cstheme="minorBidi"/>
          <w:noProof/>
          <w:sz w:val="22"/>
          <w:szCs w:val="22"/>
          <w:lang w:val="en-ZA" w:eastAsia="en-ZA" w:bidi="ar-SA"/>
        </w:rPr>
      </w:pPr>
      <w:hyperlink w:anchor="_Toc486614976" w:history="1">
        <w:r w:rsidR="00C47C5F" w:rsidRPr="00A04B1C">
          <w:rPr>
            <w:rStyle w:val="Hyperlink"/>
            <w:noProof/>
          </w:rPr>
          <w:t>5.1.3</w:t>
        </w:r>
        <w:r w:rsidR="00C47C5F" w:rsidRPr="00A04B1C">
          <w:rPr>
            <w:rFonts w:asciiTheme="minorHAnsi" w:eastAsiaTheme="minorEastAsia" w:hAnsiTheme="minorHAnsi" w:cstheme="minorBidi"/>
            <w:noProof/>
            <w:sz w:val="22"/>
            <w:szCs w:val="22"/>
            <w:lang w:val="en-ZA" w:eastAsia="en-ZA" w:bidi="ar-SA"/>
          </w:rPr>
          <w:tab/>
        </w:r>
        <w:r w:rsidR="00C47C5F" w:rsidRPr="00A04B1C">
          <w:rPr>
            <w:rStyle w:val="Hyperlink"/>
            <w:noProof/>
          </w:rPr>
          <w:t>Current Status of Ambient Air Quality</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_Toc486614976 \h </w:instrText>
        </w:r>
        <w:r w:rsidR="00C47C5F" w:rsidRPr="00A04B1C">
          <w:rPr>
            <w:noProof/>
            <w:webHidden/>
          </w:rPr>
        </w:r>
        <w:r w:rsidR="00C47C5F" w:rsidRPr="00A04B1C">
          <w:rPr>
            <w:noProof/>
            <w:webHidden/>
          </w:rPr>
          <w:fldChar w:fldCharType="separate"/>
        </w:r>
        <w:r w:rsidR="005D3AF9" w:rsidRPr="00A04B1C">
          <w:rPr>
            <w:noProof/>
            <w:webHidden/>
          </w:rPr>
          <w:t>20</w:t>
        </w:r>
        <w:r w:rsidR="00C47C5F" w:rsidRPr="00A04B1C">
          <w:rPr>
            <w:noProof/>
            <w:webHidden/>
          </w:rPr>
          <w:fldChar w:fldCharType="end"/>
        </w:r>
      </w:hyperlink>
    </w:p>
    <w:p w14:paraId="214DA5F3" w14:textId="77777777" w:rsidR="00C47C5F" w:rsidRPr="00A04B1C" w:rsidRDefault="00400DBF">
      <w:pPr>
        <w:pStyle w:val="TOC3"/>
        <w:tabs>
          <w:tab w:val="left" w:pos="1928"/>
          <w:tab w:val="right" w:leader="dot" w:pos="9011"/>
        </w:tabs>
        <w:rPr>
          <w:rFonts w:asciiTheme="minorHAnsi" w:eastAsiaTheme="minorEastAsia" w:hAnsiTheme="minorHAnsi" w:cstheme="minorBidi"/>
          <w:noProof/>
          <w:sz w:val="22"/>
          <w:szCs w:val="22"/>
          <w:lang w:val="en-ZA" w:eastAsia="en-ZA" w:bidi="ar-SA"/>
        </w:rPr>
      </w:pPr>
      <w:hyperlink w:anchor="_Toc486614977" w:history="1">
        <w:r w:rsidR="00C47C5F" w:rsidRPr="00A04B1C">
          <w:rPr>
            <w:rStyle w:val="Hyperlink"/>
            <w:noProof/>
          </w:rPr>
          <w:t>5.1.4</w:t>
        </w:r>
        <w:r w:rsidR="00C47C5F" w:rsidRPr="00A04B1C">
          <w:rPr>
            <w:rFonts w:asciiTheme="minorHAnsi" w:eastAsiaTheme="minorEastAsia" w:hAnsiTheme="minorHAnsi" w:cstheme="minorBidi"/>
            <w:noProof/>
            <w:sz w:val="22"/>
            <w:szCs w:val="22"/>
            <w:lang w:val="en-ZA" w:eastAsia="en-ZA" w:bidi="ar-SA"/>
          </w:rPr>
          <w:tab/>
        </w:r>
        <w:r w:rsidR="00C47C5F" w:rsidRPr="00A04B1C">
          <w:rPr>
            <w:rStyle w:val="Hyperlink"/>
            <w:noProof/>
          </w:rPr>
          <w:t>Dispersion Modelling</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_Toc486614977 \h </w:instrText>
        </w:r>
        <w:r w:rsidR="00C47C5F" w:rsidRPr="00A04B1C">
          <w:rPr>
            <w:noProof/>
            <w:webHidden/>
          </w:rPr>
        </w:r>
        <w:r w:rsidR="00C47C5F" w:rsidRPr="00A04B1C">
          <w:rPr>
            <w:noProof/>
            <w:webHidden/>
          </w:rPr>
          <w:fldChar w:fldCharType="separate"/>
        </w:r>
        <w:r w:rsidR="005D3AF9" w:rsidRPr="00A04B1C">
          <w:rPr>
            <w:noProof/>
            <w:webHidden/>
          </w:rPr>
          <w:t>21</w:t>
        </w:r>
        <w:r w:rsidR="00C47C5F" w:rsidRPr="00A04B1C">
          <w:rPr>
            <w:noProof/>
            <w:webHidden/>
          </w:rPr>
          <w:fldChar w:fldCharType="end"/>
        </w:r>
      </w:hyperlink>
    </w:p>
    <w:p w14:paraId="3AE42635" w14:textId="77777777" w:rsidR="00C47C5F" w:rsidRPr="00A04B1C" w:rsidRDefault="00400DBF">
      <w:pPr>
        <w:pStyle w:val="TOC4"/>
        <w:tabs>
          <w:tab w:val="right" w:leader="dot" w:pos="9011"/>
        </w:tabs>
        <w:rPr>
          <w:rFonts w:asciiTheme="minorHAnsi" w:eastAsiaTheme="minorEastAsia" w:hAnsiTheme="minorHAnsi" w:cstheme="minorBidi"/>
          <w:noProof/>
          <w:sz w:val="22"/>
          <w:szCs w:val="22"/>
          <w:lang w:val="en-ZA" w:eastAsia="en-ZA" w:bidi="ar-SA"/>
        </w:rPr>
      </w:pPr>
      <w:hyperlink w:anchor="_Toc486614978" w:history="1">
        <w:r w:rsidR="00C47C5F" w:rsidRPr="00A04B1C">
          <w:rPr>
            <w:rStyle w:val="Hyperlink"/>
            <w:noProof/>
          </w:rPr>
          <w:t>Operating Scenarios for Emission Units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_Toc486614978 \h </w:instrText>
        </w:r>
        <w:r w:rsidR="00C47C5F" w:rsidRPr="00A04B1C">
          <w:rPr>
            <w:noProof/>
            <w:webHidden/>
          </w:rPr>
        </w:r>
        <w:r w:rsidR="00C47C5F" w:rsidRPr="00A04B1C">
          <w:rPr>
            <w:noProof/>
            <w:webHidden/>
          </w:rPr>
          <w:fldChar w:fldCharType="separate"/>
        </w:r>
        <w:r w:rsidR="005D3AF9" w:rsidRPr="00A04B1C">
          <w:rPr>
            <w:noProof/>
            <w:webHidden/>
          </w:rPr>
          <w:t>21</w:t>
        </w:r>
        <w:r w:rsidR="00C47C5F" w:rsidRPr="00A04B1C">
          <w:rPr>
            <w:noProof/>
            <w:webHidden/>
          </w:rPr>
          <w:fldChar w:fldCharType="end"/>
        </w:r>
      </w:hyperlink>
    </w:p>
    <w:p w14:paraId="5D9A8B4E" w14:textId="77777777" w:rsidR="00C47C5F" w:rsidRPr="00A04B1C" w:rsidRDefault="00400DBF">
      <w:pPr>
        <w:pStyle w:val="TOC4"/>
        <w:tabs>
          <w:tab w:val="right" w:leader="dot" w:pos="9011"/>
        </w:tabs>
        <w:rPr>
          <w:rFonts w:asciiTheme="minorHAnsi" w:eastAsiaTheme="minorEastAsia" w:hAnsiTheme="minorHAnsi" w:cstheme="minorBidi"/>
          <w:noProof/>
          <w:sz w:val="22"/>
          <w:szCs w:val="22"/>
          <w:lang w:val="en-ZA" w:eastAsia="en-ZA" w:bidi="ar-SA"/>
        </w:rPr>
      </w:pPr>
      <w:hyperlink w:anchor="_Toc486614979" w:history="1">
        <w:r w:rsidR="00C47C5F" w:rsidRPr="00A04B1C">
          <w:rPr>
            <w:rStyle w:val="Hyperlink"/>
            <w:noProof/>
          </w:rPr>
          <w:t>Dispersion Modelling Procedures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_Toc486614979 \h </w:instrText>
        </w:r>
        <w:r w:rsidR="00C47C5F" w:rsidRPr="00A04B1C">
          <w:rPr>
            <w:noProof/>
            <w:webHidden/>
          </w:rPr>
        </w:r>
        <w:r w:rsidR="00C47C5F" w:rsidRPr="00A04B1C">
          <w:rPr>
            <w:noProof/>
            <w:webHidden/>
          </w:rPr>
          <w:fldChar w:fldCharType="separate"/>
        </w:r>
        <w:r w:rsidR="005D3AF9" w:rsidRPr="00A04B1C">
          <w:rPr>
            <w:noProof/>
            <w:webHidden/>
          </w:rPr>
          <w:t>21</w:t>
        </w:r>
        <w:r w:rsidR="00C47C5F" w:rsidRPr="00A04B1C">
          <w:rPr>
            <w:noProof/>
            <w:webHidden/>
          </w:rPr>
          <w:fldChar w:fldCharType="end"/>
        </w:r>
      </w:hyperlink>
    </w:p>
    <w:p w14:paraId="0CDF1731" w14:textId="77777777" w:rsidR="00C47C5F" w:rsidRPr="00A04B1C" w:rsidRDefault="00400DBF">
      <w:pPr>
        <w:pStyle w:val="TOC4"/>
        <w:tabs>
          <w:tab w:val="right" w:leader="dot" w:pos="9011"/>
        </w:tabs>
        <w:rPr>
          <w:rFonts w:asciiTheme="minorHAnsi" w:eastAsiaTheme="minorEastAsia" w:hAnsiTheme="minorHAnsi" w:cstheme="minorBidi"/>
          <w:noProof/>
          <w:sz w:val="22"/>
          <w:szCs w:val="22"/>
          <w:lang w:val="en-ZA" w:eastAsia="en-ZA" w:bidi="ar-SA"/>
        </w:rPr>
      </w:pPr>
      <w:hyperlink w:anchor="_Toc486614980" w:history="1">
        <w:r w:rsidR="00C47C5F" w:rsidRPr="00A04B1C">
          <w:rPr>
            <w:rStyle w:val="Hyperlink"/>
            <w:noProof/>
          </w:rPr>
          <w:t>Dispersion Modelling Domain and Grid Receptors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_Toc486614980 \h </w:instrText>
        </w:r>
        <w:r w:rsidR="00C47C5F" w:rsidRPr="00A04B1C">
          <w:rPr>
            <w:noProof/>
            <w:webHidden/>
          </w:rPr>
        </w:r>
        <w:r w:rsidR="00C47C5F" w:rsidRPr="00A04B1C">
          <w:rPr>
            <w:noProof/>
            <w:webHidden/>
          </w:rPr>
          <w:fldChar w:fldCharType="separate"/>
        </w:r>
        <w:r w:rsidR="005D3AF9" w:rsidRPr="00A04B1C">
          <w:rPr>
            <w:noProof/>
            <w:webHidden/>
          </w:rPr>
          <w:t>22</w:t>
        </w:r>
        <w:r w:rsidR="00C47C5F" w:rsidRPr="00A04B1C">
          <w:rPr>
            <w:noProof/>
            <w:webHidden/>
          </w:rPr>
          <w:fldChar w:fldCharType="end"/>
        </w:r>
      </w:hyperlink>
    </w:p>
    <w:p w14:paraId="65895CD5" w14:textId="77777777" w:rsidR="00C47C5F" w:rsidRPr="00A04B1C" w:rsidRDefault="00400DBF">
      <w:pPr>
        <w:pStyle w:val="TOC4"/>
        <w:tabs>
          <w:tab w:val="right" w:leader="dot" w:pos="9011"/>
        </w:tabs>
        <w:rPr>
          <w:rFonts w:asciiTheme="minorHAnsi" w:eastAsiaTheme="minorEastAsia" w:hAnsiTheme="minorHAnsi" w:cstheme="minorBidi"/>
          <w:noProof/>
          <w:sz w:val="22"/>
          <w:szCs w:val="22"/>
          <w:lang w:val="en-ZA" w:eastAsia="en-ZA" w:bidi="ar-SA"/>
        </w:rPr>
      </w:pPr>
      <w:hyperlink w:anchor="_Toc486614981" w:history="1">
        <w:r w:rsidR="00C47C5F" w:rsidRPr="00A04B1C">
          <w:rPr>
            <w:rStyle w:val="Hyperlink"/>
            <w:noProof/>
          </w:rPr>
          <w:t>Model Parameterisation</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_Toc486614981 \h </w:instrText>
        </w:r>
        <w:r w:rsidR="00C47C5F" w:rsidRPr="00A04B1C">
          <w:rPr>
            <w:noProof/>
            <w:webHidden/>
          </w:rPr>
        </w:r>
        <w:r w:rsidR="00C47C5F" w:rsidRPr="00A04B1C">
          <w:rPr>
            <w:noProof/>
            <w:webHidden/>
          </w:rPr>
          <w:fldChar w:fldCharType="separate"/>
        </w:r>
        <w:r w:rsidR="005D3AF9" w:rsidRPr="00A04B1C">
          <w:rPr>
            <w:noProof/>
            <w:webHidden/>
          </w:rPr>
          <w:t>22</w:t>
        </w:r>
        <w:r w:rsidR="00C47C5F" w:rsidRPr="00A04B1C">
          <w:rPr>
            <w:noProof/>
            <w:webHidden/>
          </w:rPr>
          <w:fldChar w:fldCharType="end"/>
        </w:r>
      </w:hyperlink>
    </w:p>
    <w:p w14:paraId="61BB53C2" w14:textId="77777777" w:rsidR="00C47C5F" w:rsidRPr="00A04B1C" w:rsidRDefault="00400DBF">
      <w:pPr>
        <w:pStyle w:val="TOC4"/>
        <w:tabs>
          <w:tab w:val="right" w:leader="dot" w:pos="9011"/>
        </w:tabs>
        <w:rPr>
          <w:rFonts w:asciiTheme="minorHAnsi" w:eastAsiaTheme="minorEastAsia" w:hAnsiTheme="minorHAnsi" w:cstheme="minorBidi"/>
          <w:noProof/>
          <w:sz w:val="22"/>
          <w:szCs w:val="22"/>
          <w:lang w:val="en-ZA" w:eastAsia="en-ZA" w:bidi="ar-SA"/>
        </w:rPr>
      </w:pPr>
      <w:hyperlink w:anchor="_Toc486614982" w:history="1">
        <w:r w:rsidR="00C47C5F" w:rsidRPr="00A04B1C">
          <w:rPr>
            <w:rStyle w:val="Hyperlink"/>
            <w:noProof/>
          </w:rPr>
          <w:t>Model Accuracy</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_Toc486614982 \h </w:instrText>
        </w:r>
        <w:r w:rsidR="00C47C5F" w:rsidRPr="00A04B1C">
          <w:rPr>
            <w:noProof/>
            <w:webHidden/>
          </w:rPr>
        </w:r>
        <w:r w:rsidR="00C47C5F" w:rsidRPr="00A04B1C">
          <w:rPr>
            <w:noProof/>
            <w:webHidden/>
          </w:rPr>
          <w:fldChar w:fldCharType="separate"/>
        </w:r>
        <w:r w:rsidR="005D3AF9" w:rsidRPr="00A04B1C">
          <w:rPr>
            <w:noProof/>
            <w:webHidden/>
          </w:rPr>
          <w:t>23</w:t>
        </w:r>
        <w:r w:rsidR="00C47C5F" w:rsidRPr="00A04B1C">
          <w:rPr>
            <w:noProof/>
            <w:webHidden/>
          </w:rPr>
          <w:fldChar w:fldCharType="end"/>
        </w:r>
      </w:hyperlink>
    </w:p>
    <w:p w14:paraId="6A892765" w14:textId="77777777" w:rsidR="00C47C5F" w:rsidRPr="00A04B1C" w:rsidRDefault="00400DBF">
      <w:pPr>
        <w:pStyle w:val="TOC4"/>
        <w:tabs>
          <w:tab w:val="right" w:leader="dot" w:pos="9011"/>
        </w:tabs>
        <w:rPr>
          <w:rFonts w:asciiTheme="minorHAnsi" w:eastAsiaTheme="minorEastAsia" w:hAnsiTheme="minorHAnsi" w:cstheme="minorBidi"/>
          <w:noProof/>
          <w:sz w:val="22"/>
          <w:szCs w:val="22"/>
          <w:lang w:val="en-ZA" w:eastAsia="en-ZA" w:bidi="ar-SA"/>
        </w:rPr>
      </w:pPr>
      <w:hyperlink w:anchor="_Toc486614983" w:history="1">
        <w:r w:rsidR="00C47C5F" w:rsidRPr="00A04B1C">
          <w:rPr>
            <w:rStyle w:val="Hyperlink"/>
            <w:noProof/>
          </w:rPr>
          <w:t>Background Concentrations and Other Sources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_Toc486614983 \h </w:instrText>
        </w:r>
        <w:r w:rsidR="00C47C5F" w:rsidRPr="00A04B1C">
          <w:rPr>
            <w:noProof/>
            <w:webHidden/>
          </w:rPr>
        </w:r>
        <w:r w:rsidR="00C47C5F" w:rsidRPr="00A04B1C">
          <w:rPr>
            <w:noProof/>
            <w:webHidden/>
          </w:rPr>
          <w:fldChar w:fldCharType="separate"/>
        </w:r>
        <w:r w:rsidR="005D3AF9" w:rsidRPr="00A04B1C">
          <w:rPr>
            <w:noProof/>
            <w:webHidden/>
          </w:rPr>
          <w:t>23</w:t>
        </w:r>
        <w:r w:rsidR="00C47C5F" w:rsidRPr="00A04B1C">
          <w:rPr>
            <w:noProof/>
            <w:webHidden/>
          </w:rPr>
          <w:fldChar w:fldCharType="end"/>
        </w:r>
      </w:hyperlink>
    </w:p>
    <w:p w14:paraId="2AB93971" w14:textId="77777777" w:rsidR="00C47C5F" w:rsidRPr="00A04B1C" w:rsidRDefault="00400DBF">
      <w:pPr>
        <w:pStyle w:val="TOC4"/>
        <w:tabs>
          <w:tab w:val="right" w:leader="dot" w:pos="9011"/>
        </w:tabs>
        <w:rPr>
          <w:rFonts w:asciiTheme="minorHAnsi" w:eastAsiaTheme="minorEastAsia" w:hAnsiTheme="minorHAnsi" w:cstheme="minorBidi"/>
          <w:noProof/>
          <w:sz w:val="22"/>
          <w:szCs w:val="22"/>
          <w:lang w:val="en-ZA" w:eastAsia="en-ZA" w:bidi="ar-SA"/>
        </w:rPr>
      </w:pPr>
      <w:hyperlink w:anchor="_Toc486614984" w:history="1">
        <w:r w:rsidR="00C47C5F" w:rsidRPr="00A04B1C">
          <w:rPr>
            <w:rStyle w:val="Hyperlink"/>
            <w:noProof/>
          </w:rPr>
          <w:t>Sensitive Receptors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_Toc486614984 \h </w:instrText>
        </w:r>
        <w:r w:rsidR="00C47C5F" w:rsidRPr="00A04B1C">
          <w:rPr>
            <w:noProof/>
            <w:webHidden/>
          </w:rPr>
        </w:r>
        <w:r w:rsidR="00C47C5F" w:rsidRPr="00A04B1C">
          <w:rPr>
            <w:noProof/>
            <w:webHidden/>
          </w:rPr>
          <w:fldChar w:fldCharType="separate"/>
        </w:r>
        <w:r w:rsidR="005D3AF9" w:rsidRPr="00A04B1C">
          <w:rPr>
            <w:noProof/>
            <w:webHidden/>
          </w:rPr>
          <w:t>24</w:t>
        </w:r>
        <w:r w:rsidR="00C47C5F" w:rsidRPr="00A04B1C">
          <w:rPr>
            <w:noProof/>
            <w:webHidden/>
          </w:rPr>
          <w:fldChar w:fldCharType="end"/>
        </w:r>
      </w:hyperlink>
    </w:p>
    <w:p w14:paraId="1EDD5F2C" w14:textId="77777777" w:rsidR="00C47C5F" w:rsidRPr="00A04B1C" w:rsidRDefault="00400DBF">
      <w:pPr>
        <w:pStyle w:val="TOC4"/>
        <w:tabs>
          <w:tab w:val="right" w:leader="dot" w:pos="9011"/>
        </w:tabs>
        <w:rPr>
          <w:rFonts w:asciiTheme="minorHAnsi" w:eastAsiaTheme="minorEastAsia" w:hAnsiTheme="minorHAnsi" w:cstheme="minorBidi"/>
          <w:noProof/>
          <w:sz w:val="22"/>
          <w:szCs w:val="22"/>
          <w:lang w:val="en-ZA" w:eastAsia="en-ZA" w:bidi="ar-SA"/>
        </w:rPr>
      </w:pPr>
      <w:hyperlink w:anchor="_Toc486614985" w:history="1">
        <w:r w:rsidR="00C47C5F" w:rsidRPr="00A04B1C">
          <w:rPr>
            <w:rStyle w:val="Hyperlink"/>
            <w:noProof/>
          </w:rPr>
          <w:t>Dispersion Modelling Results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_Toc486614985 \h </w:instrText>
        </w:r>
        <w:r w:rsidR="00C47C5F" w:rsidRPr="00A04B1C">
          <w:rPr>
            <w:noProof/>
            <w:webHidden/>
          </w:rPr>
        </w:r>
        <w:r w:rsidR="00C47C5F" w:rsidRPr="00A04B1C">
          <w:rPr>
            <w:noProof/>
            <w:webHidden/>
          </w:rPr>
          <w:fldChar w:fldCharType="separate"/>
        </w:r>
        <w:r w:rsidR="005D3AF9" w:rsidRPr="00A04B1C">
          <w:rPr>
            <w:noProof/>
            <w:webHidden/>
          </w:rPr>
          <w:t>24</w:t>
        </w:r>
        <w:r w:rsidR="00C47C5F" w:rsidRPr="00A04B1C">
          <w:rPr>
            <w:noProof/>
            <w:webHidden/>
          </w:rPr>
          <w:fldChar w:fldCharType="end"/>
        </w:r>
      </w:hyperlink>
    </w:p>
    <w:p w14:paraId="2D98DA86" w14:textId="77777777" w:rsidR="00C47C5F" w:rsidRPr="00A04B1C" w:rsidRDefault="00400DBF">
      <w:pPr>
        <w:pStyle w:val="TOC4"/>
        <w:tabs>
          <w:tab w:val="right" w:leader="dot" w:pos="9011"/>
        </w:tabs>
        <w:rPr>
          <w:rFonts w:asciiTheme="minorHAnsi" w:eastAsiaTheme="minorEastAsia" w:hAnsiTheme="minorHAnsi" w:cstheme="minorBidi"/>
          <w:noProof/>
          <w:sz w:val="22"/>
          <w:szCs w:val="22"/>
          <w:lang w:val="en-ZA" w:eastAsia="en-ZA" w:bidi="ar-SA"/>
        </w:rPr>
      </w:pPr>
      <w:hyperlink w:anchor="_Toc486614986" w:history="1">
        <w:r w:rsidR="00C47C5F" w:rsidRPr="00A04B1C">
          <w:rPr>
            <w:rStyle w:val="Hyperlink"/>
            <w:noProof/>
          </w:rPr>
          <w:t>Construction and Decommissioning</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_Toc486614986 \h </w:instrText>
        </w:r>
        <w:r w:rsidR="00C47C5F" w:rsidRPr="00A04B1C">
          <w:rPr>
            <w:noProof/>
            <w:webHidden/>
          </w:rPr>
        </w:r>
        <w:r w:rsidR="00C47C5F" w:rsidRPr="00A04B1C">
          <w:rPr>
            <w:noProof/>
            <w:webHidden/>
          </w:rPr>
          <w:fldChar w:fldCharType="separate"/>
        </w:r>
        <w:r w:rsidR="005D3AF9" w:rsidRPr="00A04B1C">
          <w:rPr>
            <w:noProof/>
            <w:webHidden/>
          </w:rPr>
          <w:t>32</w:t>
        </w:r>
        <w:r w:rsidR="00C47C5F" w:rsidRPr="00A04B1C">
          <w:rPr>
            <w:noProof/>
            <w:webHidden/>
          </w:rPr>
          <w:fldChar w:fldCharType="end"/>
        </w:r>
      </w:hyperlink>
    </w:p>
    <w:p w14:paraId="5C0421B7" w14:textId="77777777" w:rsidR="00C47C5F" w:rsidRPr="00A04B1C" w:rsidRDefault="00400DBF">
      <w:pPr>
        <w:pStyle w:val="TOC4"/>
        <w:tabs>
          <w:tab w:val="right" w:leader="dot" w:pos="9011"/>
        </w:tabs>
        <w:rPr>
          <w:rFonts w:asciiTheme="minorHAnsi" w:eastAsiaTheme="minorEastAsia" w:hAnsiTheme="minorHAnsi" w:cstheme="minorBidi"/>
          <w:noProof/>
          <w:sz w:val="22"/>
          <w:szCs w:val="22"/>
          <w:lang w:val="en-ZA" w:eastAsia="en-ZA" w:bidi="ar-SA"/>
        </w:rPr>
      </w:pPr>
      <w:hyperlink w:anchor="_Toc486614987" w:history="1">
        <w:r w:rsidR="00C47C5F" w:rsidRPr="00A04B1C">
          <w:rPr>
            <w:rStyle w:val="Hyperlink"/>
            <w:noProof/>
          </w:rPr>
          <w:t>Impact Assessment</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_Toc486614987 \h </w:instrText>
        </w:r>
        <w:r w:rsidR="00C47C5F" w:rsidRPr="00A04B1C">
          <w:rPr>
            <w:noProof/>
            <w:webHidden/>
          </w:rPr>
        </w:r>
        <w:r w:rsidR="00C47C5F" w:rsidRPr="00A04B1C">
          <w:rPr>
            <w:noProof/>
            <w:webHidden/>
          </w:rPr>
          <w:fldChar w:fldCharType="separate"/>
        </w:r>
        <w:r w:rsidR="005D3AF9" w:rsidRPr="00A04B1C">
          <w:rPr>
            <w:noProof/>
            <w:webHidden/>
          </w:rPr>
          <w:t>32</w:t>
        </w:r>
        <w:r w:rsidR="00C47C5F" w:rsidRPr="00A04B1C">
          <w:rPr>
            <w:noProof/>
            <w:webHidden/>
          </w:rPr>
          <w:fldChar w:fldCharType="end"/>
        </w:r>
      </w:hyperlink>
    </w:p>
    <w:p w14:paraId="258E5DEC" w14:textId="77777777" w:rsidR="00C47C5F" w:rsidRPr="00A04B1C" w:rsidRDefault="00400DBF">
      <w:pPr>
        <w:pStyle w:val="TOC2"/>
        <w:rPr>
          <w:rFonts w:asciiTheme="minorHAnsi" w:eastAsiaTheme="minorEastAsia" w:hAnsiTheme="minorHAnsi" w:cstheme="minorBidi"/>
          <w:i w:val="0"/>
          <w:iCs w:val="0"/>
          <w:noProof/>
          <w:sz w:val="22"/>
          <w:szCs w:val="22"/>
          <w:lang w:val="en-ZA" w:eastAsia="en-ZA" w:bidi="ar-SA"/>
        </w:rPr>
      </w:pPr>
      <w:hyperlink w:anchor="_Toc486614988" w:history="1">
        <w:r w:rsidR="00C47C5F" w:rsidRPr="00A04B1C">
          <w:rPr>
            <w:rStyle w:val="Hyperlink"/>
            <w:noProof/>
          </w:rPr>
          <w:t>5.2</w:t>
        </w:r>
        <w:r w:rsidR="00C47C5F" w:rsidRPr="00A04B1C">
          <w:rPr>
            <w:rFonts w:asciiTheme="minorHAnsi" w:eastAsiaTheme="minorEastAsia" w:hAnsiTheme="minorHAnsi" w:cstheme="minorBidi"/>
            <w:i w:val="0"/>
            <w:iCs w:val="0"/>
            <w:noProof/>
            <w:sz w:val="22"/>
            <w:szCs w:val="22"/>
            <w:lang w:val="en-ZA" w:eastAsia="en-ZA" w:bidi="ar-SA"/>
          </w:rPr>
          <w:tab/>
        </w:r>
        <w:r w:rsidR="00C47C5F" w:rsidRPr="00A04B1C">
          <w:rPr>
            <w:rStyle w:val="Hyperlink"/>
            <w:noProof/>
          </w:rPr>
          <w:t>Analysis of Emissions’ Impact on the Environment</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_Toc486614988 \h </w:instrText>
        </w:r>
        <w:r w:rsidR="00C47C5F" w:rsidRPr="00A04B1C">
          <w:rPr>
            <w:noProof/>
            <w:webHidden/>
          </w:rPr>
        </w:r>
        <w:r w:rsidR="00C47C5F" w:rsidRPr="00A04B1C">
          <w:rPr>
            <w:noProof/>
            <w:webHidden/>
          </w:rPr>
          <w:fldChar w:fldCharType="separate"/>
        </w:r>
        <w:r w:rsidR="005D3AF9" w:rsidRPr="00A04B1C">
          <w:rPr>
            <w:noProof/>
            <w:webHidden/>
          </w:rPr>
          <w:t>37</w:t>
        </w:r>
        <w:r w:rsidR="00C47C5F" w:rsidRPr="00A04B1C">
          <w:rPr>
            <w:noProof/>
            <w:webHidden/>
          </w:rPr>
          <w:fldChar w:fldCharType="end"/>
        </w:r>
      </w:hyperlink>
    </w:p>
    <w:p w14:paraId="61B5E48C" w14:textId="77777777" w:rsidR="00C47C5F" w:rsidRPr="00A04B1C" w:rsidRDefault="00400DBF">
      <w:pPr>
        <w:pStyle w:val="TOC1"/>
        <w:rPr>
          <w:rFonts w:asciiTheme="minorHAnsi" w:eastAsiaTheme="minorEastAsia" w:hAnsiTheme="minorHAnsi" w:cstheme="minorBidi"/>
          <w:b w:val="0"/>
          <w:bCs w:val="0"/>
          <w:noProof/>
          <w:sz w:val="22"/>
          <w:szCs w:val="22"/>
          <w:lang w:val="en-ZA" w:eastAsia="en-ZA" w:bidi="ar-SA"/>
        </w:rPr>
      </w:pPr>
      <w:hyperlink w:anchor="_Toc486614989" w:history="1">
        <w:r w:rsidR="00C47C5F" w:rsidRPr="00A04B1C">
          <w:rPr>
            <w:rStyle w:val="Hyperlink"/>
            <w:noProof/>
          </w:rPr>
          <w:t>6.</w:t>
        </w:r>
        <w:r w:rsidR="00C47C5F" w:rsidRPr="00A04B1C">
          <w:rPr>
            <w:rFonts w:asciiTheme="minorHAnsi" w:eastAsiaTheme="minorEastAsia" w:hAnsiTheme="minorHAnsi" w:cstheme="minorBidi"/>
            <w:b w:val="0"/>
            <w:bCs w:val="0"/>
            <w:noProof/>
            <w:sz w:val="22"/>
            <w:szCs w:val="22"/>
            <w:lang w:val="en-ZA" w:eastAsia="en-ZA" w:bidi="ar-SA"/>
          </w:rPr>
          <w:tab/>
        </w:r>
        <w:r w:rsidR="00C47C5F" w:rsidRPr="00A04B1C">
          <w:rPr>
            <w:rStyle w:val="Hyperlink"/>
            <w:noProof/>
          </w:rPr>
          <w:t>COMPLAINTS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_Toc486614989 \h </w:instrText>
        </w:r>
        <w:r w:rsidR="00C47C5F" w:rsidRPr="00A04B1C">
          <w:rPr>
            <w:noProof/>
            <w:webHidden/>
          </w:rPr>
        </w:r>
        <w:r w:rsidR="00C47C5F" w:rsidRPr="00A04B1C">
          <w:rPr>
            <w:noProof/>
            <w:webHidden/>
          </w:rPr>
          <w:fldChar w:fldCharType="separate"/>
        </w:r>
        <w:r w:rsidR="005D3AF9" w:rsidRPr="00A04B1C">
          <w:rPr>
            <w:noProof/>
            <w:webHidden/>
          </w:rPr>
          <w:t>37</w:t>
        </w:r>
        <w:r w:rsidR="00C47C5F" w:rsidRPr="00A04B1C">
          <w:rPr>
            <w:noProof/>
            <w:webHidden/>
          </w:rPr>
          <w:fldChar w:fldCharType="end"/>
        </w:r>
      </w:hyperlink>
    </w:p>
    <w:p w14:paraId="1A0DC972" w14:textId="77777777" w:rsidR="00C47C5F" w:rsidRPr="00A04B1C" w:rsidRDefault="00400DBF">
      <w:pPr>
        <w:pStyle w:val="TOC1"/>
        <w:rPr>
          <w:rFonts w:asciiTheme="minorHAnsi" w:eastAsiaTheme="minorEastAsia" w:hAnsiTheme="minorHAnsi" w:cstheme="minorBidi"/>
          <w:b w:val="0"/>
          <w:bCs w:val="0"/>
          <w:noProof/>
          <w:sz w:val="22"/>
          <w:szCs w:val="22"/>
          <w:lang w:val="en-ZA" w:eastAsia="en-ZA" w:bidi="ar-SA"/>
        </w:rPr>
      </w:pPr>
      <w:hyperlink w:anchor="_Toc486614990" w:history="1">
        <w:r w:rsidR="00C47C5F" w:rsidRPr="00A04B1C">
          <w:rPr>
            <w:rStyle w:val="Hyperlink"/>
            <w:noProof/>
          </w:rPr>
          <w:t>7.</w:t>
        </w:r>
        <w:r w:rsidR="00C47C5F" w:rsidRPr="00A04B1C">
          <w:rPr>
            <w:rFonts w:asciiTheme="minorHAnsi" w:eastAsiaTheme="minorEastAsia" w:hAnsiTheme="minorHAnsi" w:cstheme="minorBidi"/>
            <w:b w:val="0"/>
            <w:bCs w:val="0"/>
            <w:noProof/>
            <w:sz w:val="22"/>
            <w:szCs w:val="22"/>
            <w:lang w:val="en-ZA" w:eastAsia="en-ZA" w:bidi="ar-SA"/>
          </w:rPr>
          <w:tab/>
        </w:r>
        <w:r w:rsidR="00C47C5F" w:rsidRPr="00A04B1C">
          <w:rPr>
            <w:rStyle w:val="Hyperlink"/>
            <w:noProof/>
          </w:rPr>
          <w:t>CURRENT OR PLANNED AIR QUALITY MANAGEMENT INTERVENTIONS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_Toc486614990 \h </w:instrText>
        </w:r>
        <w:r w:rsidR="00C47C5F" w:rsidRPr="00A04B1C">
          <w:rPr>
            <w:noProof/>
            <w:webHidden/>
          </w:rPr>
        </w:r>
        <w:r w:rsidR="00C47C5F" w:rsidRPr="00A04B1C">
          <w:rPr>
            <w:noProof/>
            <w:webHidden/>
          </w:rPr>
          <w:fldChar w:fldCharType="separate"/>
        </w:r>
        <w:r w:rsidR="005D3AF9" w:rsidRPr="00A04B1C">
          <w:rPr>
            <w:noProof/>
            <w:webHidden/>
          </w:rPr>
          <w:t>37</w:t>
        </w:r>
        <w:r w:rsidR="00C47C5F" w:rsidRPr="00A04B1C">
          <w:rPr>
            <w:noProof/>
            <w:webHidden/>
          </w:rPr>
          <w:fldChar w:fldCharType="end"/>
        </w:r>
      </w:hyperlink>
    </w:p>
    <w:p w14:paraId="1DF5D430" w14:textId="77777777" w:rsidR="00C47C5F" w:rsidRPr="00A04B1C" w:rsidRDefault="00400DBF">
      <w:pPr>
        <w:pStyle w:val="TOC1"/>
        <w:rPr>
          <w:rFonts w:asciiTheme="minorHAnsi" w:eastAsiaTheme="minorEastAsia" w:hAnsiTheme="minorHAnsi" w:cstheme="minorBidi"/>
          <w:b w:val="0"/>
          <w:bCs w:val="0"/>
          <w:noProof/>
          <w:sz w:val="22"/>
          <w:szCs w:val="22"/>
          <w:lang w:val="en-ZA" w:eastAsia="en-ZA" w:bidi="ar-SA"/>
        </w:rPr>
      </w:pPr>
      <w:hyperlink w:anchor="_Toc486614991" w:history="1">
        <w:r w:rsidR="00C47C5F" w:rsidRPr="00A04B1C">
          <w:rPr>
            <w:rStyle w:val="Hyperlink"/>
            <w:noProof/>
          </w:rPr>
          <w:t>8.</w:t>
        </w:r>
        <w:r w:rsidR="00C47C5F" w:rsidRPr="00A04B1C">
          <w:rPr>
            <w:rFonts w:asciiTheme="minorHAnsi" w:eastAsiaTheme="minorEastAsia" w:hAnsiTheme="minorHAnsi" w:cstheme="minorBidi"/>
            <w:b w:val="0"/>
            <w:bCs w:val="0"/>
            <w:noProof/>
            <w:sz w:val="22"/>
            <w:szCs w:val="22"/>
            <w:lang w:val="en-ZA" w:eastAsia="en-ZA" w:bidi="ar-SA"/>
          </w:rPr>
          <w:tab/>
        </w:r>
        <w:r w:rsidR="00C47C5F" w:rsidRPr="00A04B1C">
          <w:rPr>
            <w:rStyle w:val="Hyperlink"/>
            <w:noProof/>
          </w:rPr>
          <w:t>COMPLIANCE AND ENFORCEMENT ACTIONS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_Toc486614991 \h </w:instrText>
        </w:r>
        <w:r w:rsidR="00C47C5F" w:rsidRPr="00A04B1C">
          <w:rPr>
            <w:noProof/>
            <w:webHidden/>
          </w:rPr>
        </w:r>
        <w:r w:rsidR="00C47C5F" w:rsidRPr="00A04B1C">
          <w:rPr>
            <w:noProof/>
            <w:webHidden/>
          </w:rPr>
          <w:fldChar w:fldCharType="separate"/>
        </w:r>
        <w:r w:rsidR="005D3AF9" w:rsidRPr="00A04B1C">
          <w:rPr>
            <w:noProof/>
            <w:webHidden/>
          </w:rPr>
          <w:t>37</w:t>
        </w:r>
        <w:r w:rsidR="00C47C5F" w:rsidRPr="00A04B1C">
          <w:rPr>
            <w:noProof/>
            <w:webHidden/>
          </w:rPr>
          <w:fldChar w:fldCharType="end"/>
        </w:r>
      </w:hyperlink>
    </w:p>
    <w:p w14:paraId="7AD9EAA2" w14:textId="77777777" w:rsidR="00C47C5F" w:rsidRPr="00A04B1C" w:rsidRDefault="00400DBF">
      <w:pPr>
        <w:pStyle w:val="TOC1"/>
        <w:rPr>
          <w:rFonts w:asciiTheme="minorHAnsi" w:eastAsiaTheme="minorEastAsia" w:hAnsiTheme="minorHAnsi" w:cstheme="minorBidi"/>
          <w:b w:val="0"/>
          <w:bCs w:val="0"/>
          <w:noProof/>
          <w:sz w:val="22"/>
          <w:szCs w:val="22"/>
          <w:lang w:val="en-ZA" w:eastAsia="en-ZA" w:bidi="ar-SA"/>
        </w:rPr>
      </w:pPr>
      <w:hyperlink w:anchor="_Toc486614992" w:history="1">
        <w:r w:rsidR="00C47C5F" w:rsidRPr="00A04B1C">
          <w:rPr>
            <w:rStyle w:val="Hyperlink"/>
            <w:noProof/>
          </w:rPr>
          <w:t>9.</w:t>
        </w:r>
        <w:r w:rsidR="00C47C5F" w:rsidRPr="00A04B1C">
          <w:rPr>
            <w:rFonts w:asciiTheme="minorHAnsi" w:eastAsiaTheme="minorEastAsia" w:hAnsiTheme="minorHAnsi" w:cstheme="minorBidi"/>
            <w:b w:val="0"/>
            <w:bCs w:val="0"/>
            <w:noProof/>
            <w:sz w:val="22"/>
            <w:szCs w:val="22"/>
            <w:lang w:val="en-ZA" w:eastAsia="en-ZA" w:bidi="ar-SA"/>
          </w:rPr>
          <w:tab/>
        </w:r>
        <w:r w:rsidR="00C47C5F" w:rsidRPr="00A04B1C">
          <w:rPr>
            <w:rStyle w:val="Hyperlink"/>
            <w:noProof/>
          </w:rPr>
          <w:t>SUMMARY AND CONCLUSION</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_Toc486614992 \h </w:instrText>
        </w:r>
        <w:r w:rsidR="00C47C5F" w:rsidRPr="00A04B1C">
          <w:rPr>
            <w:noProof/>
            <w:webHidden/>
          </w:rPr>
        </w:r>
        <w:r w:rsidR="00C47C5F" w:rsidRPr="00A04B1C">
          <w:rPr>
            <w:noProof/>
            <w:webHidden/>
          </w:rPr>
          <w:fldChar w:fldCharType="separate"/>
        </w:r>
        <w:r w:rsidR="005D3AF9" w:rsidRPr="00A04B1C">
          <w:rPr>
            <w:noProof/>
            <w:webHidden/>
          </w:rPr>
          <w:t>37</w:t>
        </w:r>
        <w:r w:rsidR="00C47C5F" w:rsidRPr="00A04B1C">
          <w:rPr>
            <w:noProof/>
            <w:webHidden/>
          </w:rPr>
          <w:fldChar w:fldCharType="end"/>
        </w:r>
      </w:hyperlink>
    </w:p>
    <w:p w14:paraId="150B47B5" w14:textId="77777777" w:rsidR="00C47C5F" w:rsidRPr="00A04B1C" w:rsidRDefault="00400DBF">
      <w:pPr>
        <w:pStyle w:val="TOC1"/>
        <w:rPr>
          <w:rFonts w:asciiTheme="minorHAnsi" w:eastAsiaTheme="minorEastAsia" w:hAnsiTheme="minorHAnsi" w:cstheme="minorBidi"/>
          <w:b w:val="0"/>
          <w:bCs w:val="0"/>
          <w:noProof/>
          <w:sz w:val="22"/>
          <w:szCs w:val="22"/>
          <w:lang w:val="en-ZA" w:eastAsia="en-ZA" w:bidi="ar-SA"/>
        </w:rPr>
      </w:pPr>
      <w:hyperlink w:anchor="_Toc486614993" w:history="1">
        <w:r w:rsidR="00C47C5F" w:rsidRPr="00A04B1C">
          <w:rPr>
            <w:rStyle w:val="Hyperlink"/>
            <w:noProof/>
          </w:rPr>
          <w:t>10.</w:t>
        </w:r>
        <w:r w:rsidR="00C47C5F" w:rsidRPr="00A04B1C">
          <w:rPr>
            <w:rFonts w:asciiTheme="minorHAnsi" w:eastAsiaTheme="minorEastAsia" w:hAnsiTheme="minorHAnsi" w:cstheme="minorBidi"/>
            <w:b w:val="0"/>
            <w:bCs w:val="0"/>
            <w:noProof/>
            <w:sz w:val="22"/>
            <w:szCs w:val="22"/>
            <w:lang w:val="en-ZA" w:eastAsia="en-ZA" w:bidi="ar-SA"/>
          </w:rPr>
          <w:tab/>
        </w:r>
        <w:r w:rsidR="00C47C5F" w:rsidRPr="00A04B1C">
          <w:rPr>
            <w:rStyle w:val="Hyperlink"/>
            <w:noProof/>
          </w:rPr>
          <w:t>REFERENCES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_Toc486614993 \h </w:instrText>
        </w:r>
        <w:r w:rsidR="00C47C5F" w:rsidRPr="00A04B1C">
          <w:rPr>
            <w:noProof/>
            <w:webHidden/>
          </w:rPr>
        </w:r>
        <w:r w:rsidR="00C47C5F" w:rsidRPr="00A04B1C">
          <w:rPr>
            <w:noProof/>
            <w:webHidden/>
          </w:rPr>
          <w:fldChar w:fldCharType="separate"/>
        </w:r>
        <w:r w:rsidR="005D3AF9" w:rsidRPr="00A04B1C">
          <w:rPr>
            <w:noProof/>
            <w:webHidden/>
          </w:rPr>
          <w:t>38</w:t>
        </w:r>
        <w:r w:rsidR="00C47C5F" w:rsidRPr="00A04B1C">
          <w:rPr>
            <w:noProof/>
            <w:webHidden/>
          </w:rPr>
          <w:fldChar w:fldCharType="end"/>
        </w:r>
      </w:hyperlink>
    </w:p>
    <w:p w14:paraId="6CCAB228" w14:textId="77777777" w:rsidR="00C47C5F" w:rsidRPr="00A04B1C" w:rsidRDefault="00400DBF">
      <w:pPr>
        <w:pStyle w:val="TOC1"/>
        <w:rPr>
          <w:rFonts w:asciiTheme="minorHAnsi" w:eastAsiaTheme="minorEastAsia" w:hAnsiTheme="minorHAnsi" w:cstheme="minorBidi"/>
          <w:b w:val="0"/>
          <w:bCs w:val="0"/>
          <w:noProof/>
          <w:sz w:val="22"/>
          <w:szCs w:val="22"/>
          <w:lang w:val="en-ZA" w:eastAsia="en-ZA" w:bidi="ar-SA"/>
        </w:rPr>
      </w:pPr>
      <w:hyperlink w:anchor="_Toc486614994" w:history="1">
        <w:r w:rsidR="00C47C5F" w:rsidRPr="00A04B1C">
          <w:rPr>
            <w:rStyle w:val="Hyperlink"/>
            <w:noProof/>
          </w:rPr>
          <w:t>11.</w:t>
        </w:r>
        <w:r w:rsidR="00C47C5F" w:rsidRPr="00A04B1C">
          <w:rPr>
            <w:rFonts w:asciiTheme="minorHAnsi" w:eastAsiaTheme="minorEastAsia" w:hAnsiTheme="minorHAnsi" w:cstheme="minorBidi"/>
            <w:b w:val="0"/>
            <w:bCs w:val="0"/>
            <w:noProof/>
            <w:sz w:val="22"/>
            <w:szCs w:val="22"/>
            <w:lang w:val="en-ZA" w:eastAsia="en-ZA" w:bidi="ar-SA"/>
          </w:rPr>
          <w:tab/>
        </w:r>
        <w:r w:rsidR="00C47C5F" w:rsidRPr="00A04B1C">
          <w:rPr>
            <w:rStyle w:val="Hyperlink"/>
            <w:noProof/>
          </w:rPr>
          <w:t>FORMAL DECLARATIONS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_Toc486614994 \h </w:instrText>
        </w:r>
        <w:r w:rsidR="00C47C5F" w:rsidRPr="00A04B1C">
          <w:rPr>
            <w:noProof/>
            <w:webHidden/>
          </w:rPr>
        </w:r>
        <w:r w:rsidR="00C47C5F" w:rsidRPr="00A04B1C">
          <w:rPr>
            <w:noProof/>
            <w:webHidden/>
          </w:rPr>
          <w:fldChar w:fldCharType="separate"/>
        </w:r>
        <w:r w:rsidR="005D3AF9" w:rsidRPr="00A04B1C">
          <w:rPr>
            <w:noProof/>
            <w:webHidden/>
          </w:rPr>
          <w:t>40</w:t>
        </w:r>
        <w:r w:rsidR="00C47C5F" w:rsidRPr="00A04B1C">
          <w:rPr>
            <w:noProof/>
            <w:webHidden/>
          </w:rPr>
          <w:fldChar w:fldCharType="end"/>
        </w:r>
      </w:hyperlink>
    </w:p>
    <w:p w14:paraId="7D0C1D10" w14:textId="77777777" w:rsidR="00A93E63" w:rsidRPr="00A04B1C" w:rsidRDefault="00A55B85" w:rsidP="00E13044">
      <w:pPr>
        <w:spacing w:line="276" w:lineRule="auto"/>
        <w:rPr>
          <w:rFonts w:cs="Arial"/>
          <w:b/>
          <w:szCs w:val="20"/>
        </w:rPr>
      </w:pPr>
      <w:r w:rsidRPr="00A04B1C">
        <w:rPr>
          <w:rFonts w:cs="Arial"/>
          <w:caps/>
          <w:szCs w:val="20"/>
        </w:rPr>
        <w:fldChar w:fldCharType="end"/>
      </w:r>
    </w:p>
    <w:p w14:paraId="54C3F828" w14:textId="77777777" w:rsidR="002E7ACA" w:rsidRPr="00A04B1C" w:rsidRDefault="002118C2" w:rsidP="00E13044">
      <w:pPr>
        <w:pStyle w:val="Heading1"/>
        <w:numPr>
          <w:ilvl w:val="0"/>
          <w:numId w:val="0"/>
        </w:numPr>
        <w:spacing w:before="0" w:after="0" w:line="276" w:lineRule="auto"/>
        <w:jc w:val="center"/>
        <w:rPr>
          <w:i w:val="0"/>
        </w:rPr>
      </w:pPr>
      <w:r w:rsidRPr="00A04B1C">
        <w:rPr>
          <w:i w:val="0"/>
        </w:rPr>
        <w:br w:type="page"/>
      </w:r>
      <w:bookmarkStart w:id="15" w:name="_Toc381789934"/>
      <w:bookmarkStart w:id="16" w:name="_Toc394879728"/>
      <w:bookmarkStart w:id="17" w:name="_Toc394880920"/>
      <w:bookmarkStart w:id="18" w:name="_Toc486614951"/>
      <w:r w:rsidR="00FC3006" w:rsidRPr="00A04B1C">
        <w:rPr>
          <w:i w:val="0"/>
        </w:rPr>
        <w:lastRenderedPageBreak/>
        <w:t xml:space="preserve">LIST OF </w:t>
      </w:r>
      <w:r w:rsidR="002E7ACA" w:rsidRPr="00A04B1C">
        <w:rPr>
          <w:i w:val="0"/>
        </w:rPr>
        <w:t>T</w:t>
      </w:r>
      <w:r w:rsidR="00242A81" w:rsidRPr="00A04B1C">
        <w:rPr>
          <w:i w:val="0"/>
        </w:rPr>
        <w:t>ABLES</w:t>
      </w:r>
      <w:bookmarkEnd w:id="15"/>
      <w:bookmarkEnd w:id="16"/>
      <w:bookmarkEnd w:id="17"/>
      <w:bookmarkEnd w:id="18"/>
    </w:p>
    <w:p w14:paraId="7D13EE6B" w14:textId="77777777" w:rsidR="001065F4" w:rsidRPr="00A04B1C" w:rsidRDefault="001065F4" w:rsidP="00E13044">
      <w:pPr>
        <w:spacing w:line="276" w:lineRule="auto"/>
        <w:rPr>
          <w:lang w:eastAsia="x-none" w:bidi="ar-SA"/>
        </w:rPr>
      </w:pPr>
    </w:p>
    <w:p w14:paraId="21687767" w14:textId="77777777" w:rsidR="00C47C5F" w:rsidRPr="00A04B1C" w:rsidRDefault="00B355C2">
      <w:pPr>
        <w:pStyle w:val="TableofFigures"/>
        <w:tabs>
          <w:tab w:val="right" w:leader="dot" w:pos="9011"/>
        </w:tabs>
        <w:rPr>
          <w:rFonts w:asciiTheme="minorHAnsi" w:eastAsiaTheme="minorEastAsia" w:hAnsiTheme="minorHAnsi" w:cstheme="minorBidi"/>
          <w:noProof/>
          <w:sz w:val="22"/>
          <w:szCs w:val="22"/>
          <w:lang w:val="en-ZA" w:eastAsia="en-ZA"/>
        </w:rPr>
      </w:pPr>
      <w:r w:rsidRPr="00A04B1C">
        <w:rPr>
          <w:szCs w:val="20"/>
        </w:rPr>
        <w:fldChar w:fldCharType="begin"/>
      </w:r>
      <w:r w:rsidR="0080760D" w:rsidRPr="00A04B1C">
        <w:rPr>
          <w:szCs w:val="20"/>
        </w:rPr>
        <w:instrText xml:space="preserve"> TOC \h \z \c "Table" </w:instrText>
      </w:r>
      <w:r w:rsidRPr="00A04B1C">
        <w:rPr>
          <w:szCs w:val="20"/>
        </w:rPr>
        <w:fldChar w:fldCharType="separate"/>
      </w:r>
      <w:hyperlink w:anchor="_Toc486615017" w:history="1">
        <w:r w:rsidR="00C47C5F" w:rsidRPr="00A04B1C">
          <w:rPr>
            <w:rStyle w:val="Hyperlink"/>
            <w:noProof/>
            <w:lang w:bidi="en-US"/>
          </w:rPr>
          <w:t>Table 1: Enterprise details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_Toc486615017 \h </w:instrText>
        </w:r>
        <w:r w:rsidR="00C47C5F" w:rsidRPr="00A04B1C">
          <w:rPr>
            <w:noProof/>
            <w:webHidden/>
          </w:rPr>
        </w:r>
        <w:r w:rsidR="00C47C5F" w:rsidRPr="00A04B1C">
          <w:rPr>
            <w:noProof/>
            <w:webHidden/>
          </w:rPr>
          <w:fldChar w:fldCharType="separate"/>
        </w:r>
        <w:r w:rsidR="005D3AF9" w:rsidRPr="00A04B1C">
          <w:rPr>
            <w:noProof/>
            <w:webHidden/>
          </w:rPr>
          <w:t>1</w:t>
        </w:r>
        <w:r w:rsidR="00C47C5F" w:rsidRPr="00A04B1C">
          <w:rPr>
            <w:noProof/>
            <w:webHidden/>
          </w:rPr>
          <w:fldChar w:fldCharType="end"/>
        </w:r>
      </w:hyperlink>
    </w:p>
    <w:p w14:paraId="3FB97B3A" w14:textId="77777777" w:rsidR="00C47C5F" w:rsidRPr="00A04B1C" w:rsidRDefault="00400DBF">
      <w:pPr>
        <w:pStyle w:val="TableofFigures"/>
        <w:tabs>
          <w:tab w:val="right" w:leader="dot" w:pos="9011"/>
        </w:tabs>
        <w:rPr>
          <w:rFonts w:asciiTheme="minorHAnsi" w:eastAsiaTheme="minorEastAsia" w:hAnsiTheme="minorHAnsi" w:cstheme="minorBidi"/>
          <w:noProof/>
          <w:sz w:val="22"/>
          <w:szCs w:val="22"/>
          <w:lang w:val="en-ZA" w:eastAsia="en-ZA"/>
        </w:rPr>
      </w:pPr>
      <w:hyperlink w:anchor="_Toc486615018" w:history="1">
        <w:r w:rsidR="00C47C5F" w:rsidRPr="00A04B1C">
          <w:rPr>
            <w:rStyle w:val="Hyperlink"/>
            <w:noProof/>
            <w:lang w:bidi="en-US"/>
          </w:rPr>
          <w:t>Table 2: Site information</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_Toc486615018 \h </w:instrText>
        </w:r>
        <w:r w:rsidR="00C47C5F" w:rsidRPr="00A04B1C">
          <w:rPr>
            <w:noProof/>
            <w:webHidden/>
          </w:rPr>
        </w:r>
        <w:r w:rsidR="00C47C5F" w:rsidRPr="00A04B1C">
          <w:rPr>
            <w:noProof/>
            <w:webHidden/>
          </w:rPr>
          <w:fldChar w:fldCharType="separate"/>
        </w:r>
        <w:r w:rsidR="005D3AF9" w:rsidRPr="00A04B1C">
          <w:rPr>
            <w:noProof/>
            <w:webHidden/>
          </w:rPr>
          <w:t>2</w:t>
        </w:r>
        <w:r w:rsidR="00C47C5F" w:rsidRPr="00A04B1C">
          <w:rPr>
            <w:noProof/>
            <w:webHidden/>
          </w:rPr>
          <w:fldChar w:fldCharType="end"/>
        </w:r>
      </w:hyperlink>
    </w:p>
    <w:p w14:paraId="49B9493B" w14:textId="77777777" w:rsidR="00C47C5F" w:rsidRPr="00A04B1C" w:rsidRDefault="00400DBF">
      <w:pPr>
        <w:pStyle w:val="TableofFigures"/>
        <w:tabs>
          <w:tab w:val="right" w:leader="dot" w:pos="9011"/>
        </w:tabs>
        <w:rPr>
          <w:rFonts w:asciiTheme="minorHAnsi" w:eastAsiaTheme="minorEastAsia" w:hAnsiTheme="minorHAnsi" w:cstheme="minorBidi"/>
          <w:noProof/>
          <w:sz w:val="22"/>
          <w:szCs w:val="22"/>
          <w:lang w:val="en-ZA" w:eastAsia="en-ZA"/>
        </w:rPr>
      </w:pPr>
      <w:hyperlink w:anchor="_Toc486615019" w:history="1">
        <w:r w:rsidR="00C47C5F" w:rsidRPr="00A04B1C">
          <w:rPr>
            <w:rStyle w:val="Hyperlink"/>
            <w:noProof/>
            <w:lang w:bidi="en-US"/>
          </w:rPr>
          <w:t>Table 3: Current authorisations related to air quality</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_Toc486615019 \h </w:instrText>
        </w:r>
        <w:r w:rsidR="00C47C5F" w:rsidRPr="00A04B1C">
          <w:rPr>
            <w:noProof/>
            <w:webHidden/>
          </w:rPr>
        </w:r>
        <w:r w:rsidR="00C47C5F" w:rsidRPr="00A04B1C">
          <w:rPr>
            <w:noProof/>
            <w:webHidden/>
          </w:rPr>
          <w:fldChar w:fldCharType="separate"/>
        </w:r>
        <w:r w:rsidR="005D3AF9" w:rsidRPr="00A04B1C">
          <w:rPr>
            <w:noProof/>
            <w:webHidden/>
          </w:rPr>
          <w:t>3</w:t>
        </w:r>
        <w:r w:rsidR="00C47C5F" w:rsidRPr="00A04B1C">
          <w:rPr>
            <w:noProof/>
            <w:webHidden/>
          </w:rPr>
          <w:fldChar w:fldCharType="end"/>
        </w:r>
      </w:hyperlink>
    </w:p>
    <w:p w14:paraId="643B46E8" w14:textId="77777777" w:rsidR="00C47C5F" w:rsidRPr="00A04B1C" w:rsidRDefault="00400DBF">
      <w:pPr>
        <w:pStyle w:val="TableofFigures"/>
        <w:tabs>
          <w:tab w:val="right" w:leader="dot" w:pos="9011"/>
        </w:tabs>
        <w:rPr>
          <w:rFonts w:asciiTheme="minorHAnsi" w:eastAsiaTheme="minorEastAsia" w:hAnsiTheme="minorHAnsi" w:cstheme="minorBidi"/>
          <w:noProof/>
          <w:sz w:val="22"/>
          <w:szCs w:val="22"/>
          <w:lang w:val="en-ZA" w:eastAsia="en-ZA"/>
        </w:rPr>
      </w:pPr>
      <w:hyperlink w:anchor="_Toc486615020" w:history="1">
        <w:r w:rsidR="00C47C5F" w:rsidRPr="00A04B1C">
          <w:rPr>
            <w:rStyle w:val="Hyperlink"/>
            <w:noProof/>
            <w:lang w:bidi="en-US"/>
          </w:rPr>
          <w:t>Table 4: Details of the Listed Activities carried out at the DRDAR State Veterinary Laboratory located in Grahamstown, according to GN 248 (DEA, 2013)</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_Toc486615020 \h </w:instrText>
        </w:r>
        <w:r w:rsidR="00C47C5F" w:rsidRPr="00A04B1C">
          <w:rPr>
            <w:noProof/>
            <w:webHidden/>
          </w:rPr>
        </w:r>
        <w:r w:rsidR="00C47C5F" w:rsidRPr="00A04B1C">
          <w:rPr>
            <w:noProof/>
            <w:webHidden/>
          </w:rPr>
          <w:fldChar w:fldCharType="separate"/>
        </w:r>
        <w:r w:rsidR="005D3AF9" w:rsidRPr="00A04B1C">
          <w:rPr>
            <w:noProof/>
            <w:webHidden/>
          </w:rPr>
          <w:t>4</w:t>
        </w:r>
        <w:r w:rsidR="00C47C5F" w:rsidRPr="00A04B1C">
          <w:rPr>
            <w:noProof/>
            <w:webHidden/>
          </w:rPr>
          <w:fldChar w:fldCharType="end"/>
        </w:r>
      </w:hyperlink>
    </w:p>
    <w:p w14:paraId="511C1064" w14:textId="77777777" w:rsidR="00C47C5F" w:rsidRPr="00A04B1C" w:rsidRDefault="00400DBF">
      <w:pPr>
        <w:pStyle w:val="TableofFigures"/>
        <w:tabs>
          <w:tab w:val="right" w:leader="dot" w:pos="9011"/>
        </w:tabs>
        <w:rPr>
          <w:rFonts w:asciiTheme="minorHAnsi" w:eastAsiaTheme="minorEastAsia" w:hAnsiTheme="minorHAnsi" w:cstheme="minorBidi"/>
          <w:noProof/>
          <w:sz w:val="22"/>
          <w:szCs w:val="22"/>
          <w:lang w:val="en-ZA" w:eastAsia="en-ZA"/>
        </w:rPr>
      </w:pPr>
      <w:hyperlink w:anchor="_Toc486615021" w:history="1">
        <w:r w:rsidR="00C47C5F" w:rsidRPr="00A04B1C">
          <w:rPr>
            <w:rStyle w:val="Hyperlink"/>
            <w:noProof/>
            <w:lang w:bidi="en-US"/>
          </w:rPr>
          <w:t>Table 5: Minimum Emission Standards for Subcategory 8.2 Listed Activities according to GN 248 (DEA, 2013)</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_Toc486615021 \h </w:instrText>
        </w:r>
        <w:r w:rsidR="00C47C5F" w:rsidRPr="00A04B1C">
          <w:rPr>
            <w:noProof/>
            <w:webHidden/>
          </w:rPr>
        </w:r>
        <w:r w:rsidR="00C47C5F" w:rsidRPr="00A04B1C">
          <w:rPr>
            <w:noProof/>
            <w:webHidden/>
          </w:rPr>
          <w:fldChar w:fldCharType="separate"/>
        </w:r>
        <w:r w:rsidR="005D3AF9" w:rsidRPr="00A04B1C">
          <w:rPr>
            <w:noProof/>
            <w:webHidden/>
          </w:rPr>
          <w:t>5</w:t>
        </w:r>
        <w:r w:rsidR="00C47C5F" w:rsidRPr="00A04B1C">
          <w:rPr>
            <w:noProof/>
            <w:webHidden/>
          </w:rPr>
          <w:fldChar w:fldCharType="end"/>
        </w:r>
      </w:hyperlink>
    </w:p>
    <w:p w14:paraId="3CADAB90" w14:textId="77777777" w:rsidR="00C47C5F" w:rsidRPr="00A04B1C" w:rsidRDefault="00400DBF">
      <w:pPr>
        <w:pStyle w:val="TableofFigures"/>
        <w:tabs>
          <w:tab w:val="right" w:leader="dot" w:pos="9011"/>
        </w:tabs>
        <w:rPr>
          <w:rFonts w:asciiTheme="minorHAnsi" w:eastAsiaTheme="minorEastAsia" w:hAnsiTheme="minorHAnsi" w:cstheme="minorBidi"/>
          <w:noProof/>
          <w:sz w:val="22"/>
          <w:szCs w:val="22"/>
          <w:lang w:val="en-ZA" w:eastAsia="en-ZA"/>
        </w:rPr>
      </w:pPr>
      <w:hyperlink w:anchor="_Toc486615022" w:history="1">
        <w:r w:rsidR="00C47C5F" w:rsidRPr="00A04B1C">
          <w:rPr>
            <w:rStyle w:val="Hyperlink"/>
            <w:noProof/>
            <w:lang w:bidi="en-US"/>
          </w:rPr>
          <w:t>Table 6: Unit processes at the DRDAR State Veterinary Laboratory located in Grahamstown</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_Toc486615022 \h </w:instrText>
        </w:r>
        <w:r w:rsidR="00C47C5F" w:rsidRPr="00A04B1C">
          <w:rPr>
            <w:noProof/>
            <w:webHidden/>
          </w:rPr>
        </w:r>
        <w:r w:rsidR="00C47C5F" w:rsidRPr="00A04B1C">
          <w:rPr>
            <w:noProof/>
            <w:webHidden/>
          </w:rPr>
          <w:fldChar w:fldCharType="separate"/>
        </w:r>
        <w:r w:rsidR="005D3AF9" w:rsidRPr="00A04B1C">
          <w:rPr>
            <w:noProof/>
            <w:webHidden/>
          </w:rPr>
          <w:t>7</w:t>
        </w:r>
        <w:r w:rsidR="00C47C5F" w:rsidRPr="00A04B1C">
          <w:rPr>
            <w:noProof/>
            <w:webHidden/>
          </w:rPr>
          <w:fldChar w:fldCharType="end"/>
        </w:r>
      </w:hyperlink>
    </w:p>
    <w:p w14:paraId="6D9B87FB" w14:textId="77777777" w:rsidR="00C47C5F" w:rsidRPr="00A04B1C" w:rsidRDefault="00400DBF">
      <w:pPr>
        <w:pStyle w:val="TableofFigures"/>
        <w:tabs>
          <w:tab w:val="right" w:leader="dot" w:pos="9011"/>
        </w:tabs>
        <w:rPr>
          <w:rFonts w:asciiTheme="minorHAnsi" w:eastAsiaTheme="minorEastAsia" w:hAnsiTheme="minorHAnsi" w:cstheme="minorBidi"/>
          <w:noProof/>
          <w:sz w:val="22"/>
          <w:szCs w:val="22"/>
          <w:lang w:val="en-ZA" w:eastAsia="en-ZA"/>
        </w:rPr>
      </w:pPr>
      <w:hyperlink w:anchor="_Toc486615023" w:history="1">
        <w:r w:rsidR="00C47C5F" w:rsidRPr="00A04B1C">
          <w:rPr>
            <w:rStyle w:val="Hyperlink"/>
            <w:noProof/>
            <w:lang w:bidi="en-US"/>
          </w:rPr>
          <w:t>Table 7: Design burn rate of incinerator</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_Toc486615023 \h </w:instrText>
        </w:r>
        <w:r w:rsidR="00C47C5F" w:rsidRPr="00A04B1C">
          <w:rPr>
            <w:noProof/>
            <w:webHidden/>
          </w:rPr>
        </w:r>
        <w:r w:rsidR="00C47C5F" w:rsidRPr="00A04B1C">
          <w:rPr>
            <w:noProof/>
            <w:webHidden/>
          </w:rPr>
          <w:fldChar w:fldCharType="separate"/>
        </w:r>
        <w:r w:rsidR="005D3AF9" w:rsidRPr="00A04B1C">
          <w:rPr>
            <w:noProof/>
            <w:webHidden/>
          </w:rPr>
          <w:t>8</w:t>
        </w:r>
        <w:r w:rsidR="00C47C5F" w:rsidRPr="00A04B1C">
          <w:rPr>
            <w:noProof/>
            <w:webHidden/>
          </w:rPr>
          <w:fldChar w:fldCharType="end"/>
        </w:r>
      </w:hyperlink>
    </w:p>
    <w:p w14:paraId="02BC8BC4" w14:textId="77777777" w:rsidR="00C47C5F" w:rsidRPr="00A04B1C" w:rsidRDefault="00400DBF">
      <w:pPr>
        <w:pStyle w:val="TableofFigures"/>
        <w:tabs>
          <w:tab w:val="right" w:leader="dot" w:pos="9011"/>
        </w:tabs>
        <w:rPr>
          <w:rFonts w:asciiTheme="minorHAnsi" w:eastAsiaTheme="minorEastAsia" w:hAnsiTheme="minorHAnsi" w:cstheme="minorBidi"/>
          <w:noProof/>
          <w:sz w:val="22"/>
          <w:szCs w:val="22"/>
          <w:lang w:val="en-ZA" w:eastAsia="en-ZA"/>
        </w:rPr>
      </w:pPr>
      <w:hyperlink w:anchor="_Toc486615024" w:history="1">
        <w:r w:rsidR="00C47C5F" w:rsidRPr="00A04B1C">
          <w:rPr>
            <w:rStyle w:val="Hyperlink"/>
            <w:noProof/>
            <w:lang w:bidi="en-US"/>
          </w:rPr>
          <w:t>Table 8: Materials and quantities used in energy sources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_Toc486615024 \h </w:instrText>
        </w:r>
        <w:r w:rsidR="00C47C5F" w:rsidRPr="00A04B1C">
          <w:rPr>
            <w:noProof/>
            <w:webHidden/>
          </w:rPr>
        </w:r>
        <w:r w:rsidR="00C47C5F" w:rsidRPr="00A04B1C">
          <w:rPr>
            <w:noProof/>
            <w:webHidden/>
          </w:rPr>
          <w:fldChar w:fldCharType="separate"/>
        </w:r>
        <w:r w:rsidR="005D3AF9" w:rsidRPr="00A04B1C">
          <w:rPr>
            <w:noProof/>
            <w:webHidden/>
          </w:rPr>
          <w:t>8</w:t>
        </w:r>
        <w:r w:rsidR="00C47C5F" w:rsidRPr="00A04B1C">
          <w:rPr>
            <w:noProof/>
            <w:webHidden/>
          </w:rPr>
          <w:fldChar w:fldCharType="end"/>
        </w:r>
      </w:hyperlink>
    </w:p>
    <w:p w14:paraId="164AA11E" w14:textId="77777777" w:rsidR="00C47C5F" w:rsidRPr="00A04B1C" w:rsidRDefault="00400DBF">
      <w:pPr>
        <w:pStyle w:val="TableofFigures"/>
        <w:tabs>
          <w:tab w:val="right" w:leader="dot" w:pos="9011"/>
        </w:tabs>
        <w:rPr>
          <w:rFonts w:asciiTheme="minorHAnsi" w:eastAsiaTheme="minorEastAsia" w:hAnsiTheme="minorHAnsi" w:cstheme="minorBidi"/>
          <w:noProof/>
          <w:sz w:val="22"/>
          <w:szCs w:val="22"/>
          <w:lang w:val="en-ZA" w:eastAsia="en-ZA"/>
        </w:rPr>
      </w:pPr>
      <w:hyperlink w:anchor="_Toc486615025" w:history="1">
        <w:r w:rsidR="00C47C5F" w:rsidRPr="00A04B1C">
          <w:rPr>
            <w:rStyle w:val="Hyperlink"/>
            <w:noProof/>
            <w:lang w:bidi="en-US"/>
          </w:rPr>
          <w:t>Table 9: Appliances and abatement equipment and control technology</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_Toc486615025 \h </w:instrText>
        </w:r>
        <w:r w:rsidR="00C47C5F" w:rsidRPr="00A04B1C">
          <w:rPr>
            <w:noProof/>
            <w:webHidden/>
          </w:rPr>
        </w:r>
        <w:r w:rsidR="00C47C5F" w:rsidRPr="00A04B1C">
          <w:rPr>
            <w:noProof/>
            <w:webHidden/>
          </w:rPr>
          <w:fldChar w:fldCharType="separate"/>
        </w:r>
        <w:r w:rsidR="005D3AF9" w:rsidRPr="00A04B1C">
          <w:rPr>
            <w:noProof/>
            <w:webHidden/>
          </w:rPr>
          <w:t>8</w:t>
        </w:r>
        <w:r w:rsidR="00C47C5F" w:rsidRPr="00A04B1C">
          <w:rPr>
            <w:noProof/>
            <w:webHidden/>
          </w:rPr>
          <w:fldChar w:fldCharType="end"/>
        </w:r>
      </w:hyperlink>
    </w:p>
    <w:p w14:paraId="4813B73E" w14:textId="77777777" w:rsidR="00C47C5F" w:rsidRPr="00A04B1C" w:rsidRDefault="00400DBF">
      <w:pPr>
        <w:pStyle w:val="TableofFigures"/>
        <w:tabs>
          <w:tab w:val="right" w:leader="dot" w:pos="9011"/>
        </w:tabs>
        <w:rPr>
          <w:rFonts w:asciiTheme="minorHAnsi" w:eastAsiaTheme="minorEastAsia" w:hAnsiTheme="minorHAnsi" w:cstheme="minorBidi"/>
          <w:noProof/>
          <w:sz w:val="22"/>
          <w:szCs w:val="22"/>
          <w:lang w:val="en-ZA" w:eastAsia="en-ZA"/>
        </w:rPr>
      </w:pPr>
      <w:hyperlink w:anchor="_Toc486615026" w:history="1">
        <w:r w:rsidR="00C47C5F" w:rsidRPr="00A04B1C">
          <w:rPr>
            <w:rStyle w:val="Hyperlink"/>
            <w:noProof/>
            <w:lang w:bidi="en-US"/>
          </w:rPr>
          <w:t>Table 10: Location of proposed new incinerator stack and stack parameters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_Toc486615026 \h </w:instrText>
        </w:r>
        <w:r w:rsidR="00C47C5F" w:rsidRPr="00A04B1C">
          <w:rPr>
            <w:noProof/>
            <w:webHidden/>
          </w:rPr>
        </w:r>
        <w:r w:rsidR="00C47C5F" w:rsidRPr="00A04B1C">
          <w:rPr>
            <w:noProof/>
            <w:webHidden/>
          </w:rPr>
          <w:fldChar w:fldCharType="separate"/>
        </w:r>
        <w:r w:rsidR="005D3AF9" w:rsidRPr="00A04B1C">
          <w:rPr>
            <w:noProof/>
            <w:webHidden/>
          </w:rPr>
          <w:t>8</w:t>
        </w:r>
        <w:r w:rsidR="00C47C5F" w:rsidRPr="00A04B1C">
          <w:rPr>
            <w:noProof/>
            <w:webHidden/>
          </w:rPr>
          <w:fldChar w:fldCharType="end"/>
        </w:r>
      </w:hyperlink>
    </w:p>
    <w:p w14:paraId="3769B0F9" w14:textId="77777777" w:rsidR="00C47C5F" w:rsidRPr="00A04B1C" w:rsidRDefault="00400DBF">
      <w:pPr>
        <w:pStyle w:val="TableofFigures"/>
        <w:tabs>
          <w:tab w:val="right" w:leader="dot" w:pos="9011"/>
        </w:tabs>
        <w:rPr>
          <w:rFonts w:asciiTheme="minorHAnsi" w:eastAsiaTheme="minorEastAsia" w:hAnsiTheme="minorHAnsi" w:cstheme="minorBidi"/>
          <w:noProof/>
          <w:sz w:val="22"/>
          <w:szCs w:val="22"/>
          <w:lang w:val="en-ZA" w:eastAsia="en-ZA"/>
        </w:rPr>
      </w:pPr>
      <w:hyperlink w:anchor="_Toc486615027" w:history="1">
        <w:r w:rsidR="00C47C5F" w:rsidRPr="00A04B1C">
          <w:rPr>
            <w:rStyle w:val="Hyperlink"/>
            <w:noProof/>
            <w:lang w:bidi="en-US"/>
          </w:rPr>
          <w:t>Table 11: Point source maximum emission rates, based on USEPA uncontrolled emission factors for normal operating conditions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_Toc486615027 \h </w:instrText>
        </w:r>
        <w:r w:rsidR="00C47C5F" w:rsidRPr="00A04B1C">
          <w:rPr>
            <w:noProof/>
            <w:webHidden/>
          </w:rPr>
        </w:r>
        <w:r w:rsidR="00C47C5F" w:rsidRPr="00A04B1C">
          <w:rPr>
            <w:noProof/>
            <w:webHidden/>
          </w:rPr>
          <w:fldChar w:fldCharType="separate"/>
        </w:r>
        <w:r w:rsidR="005D3AF9" w:rsidRPr="00A04B1C">
          <w:rPr>
            <w:noProof/>
            <w:webHidden/>
          </w:rPr>
          <w:t>11</w:t>
        </w:r>
        <w:r w:rsidR="00C47C5F" w:rsidRPr="00A04B1C">
          <w:rPr>
            <w:noProof/>
            <w:webHidden/>
          </w:rPr>
          <w:fldChar w:fldCharType="end"/>
        </w:r>
      </w:hyperlink>
    </w:p>
    <w:p w14:paraId="6CB70610" w14:textId="77777777" w:rsidR="00C47C5F" w:rsidRPr="00A04B1C" w:rsidRDefault="00400DBF">
      <w:pPr>
        <w:pStyle w:val="TableofFigures"/>
        <w:tabs>
          <w:tab w:val="right" w:leader="dot" w:pos="9011"/>
        </w:tabs>
        <w:rPr>
          <w:rFonts w:asciiTheme="minorHAnsi" w:eastAsiaTheme="minorEastAsia" w:hAnsiTheme="minorHAnsi" w:cstheme="minorBidi"/>
          <w:noProof/>
          <w:sz w:val="22"/>
          <w:szCs w:val="22"/>
          <w:lang w:val="en-ZA" w:eastAsia="en-ZA"/>
        </w:rPr>
      </w:pPr>
      <w:hyperlink w:anchor="_Toc486615028" w:history="1">
        <w:r w:rsidR="00C47C5F" w:rsidRPr="00A04B1C">
          <w:rPr>
            <w:rStyle w:val="Hyperlink"/>
            <w:noProof/>
            <w:lang w:bidi="en-US"/>
          </w:rPr>
          <w:t>Table 12: Comparison of emission concentrations for four control mechanisms (based on USEPA uncontrolled and controlled emission factors) with MES for new plants – emission concentrations in red indicate non-compliance with the MES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_Toc486615028 \h </w:instrText>
        </w:r>
        <w:r w:rsidR="00C47C5F" w:rsidRPr="00A04B1C">
          <w:rPr>
            <w:noProof/>
            <w:webHidden/>
          </w:rPr>
        </w:r>
        <w:r w:rsidR="00C47C5F" w:rsidRPr="00A04B1C">
          <w:rPr>
            <w:noProof/>
            <w:webHidden/>
          </w:rPr>
          <w:fldChar w:fldCharType="separate"/>
        </w:r>
        <w:r w:rsidR="005D3AF9" w:rsidRPr="00A04B1C">
          <w:rPr>
            <w:noProof/>
            <w:webHidden/>
          </w:rPr>
          <w:t>12</w:t>
        </w:r>
        <w:r w:rsidR="00C47C5F" w:rsidRPr="00A04B1C">
          <w:rPr>
            <w:noProof/>
            <w:webHidden/>
          </w:rPr>
          <w:fldChar w:fldCharType="end"/>
        </w:r>
      </w:hyperlink>
    </w:p>
    <w:p w14:paraId="44708A33" w14:textId="77777777" w:rsidR="00C47C5F" w:rsidRPr="00A04B1C" w:rsidRDefault="00400DBF">
      <w:pPr>
        <w:pStyle w:val="TableofFigures"/>
        <w:tabs>
          <w:tab w:val="right" w:leader="dot" w:pos="9011"/>
        </w:tabs>
        <w:rPr>
          <w:rFonts w:asciiTheme="minorHAnsi" w:eastAsiaTheme="minorEastAsia" w:hAnsiTheme="minorHAnsi" w:cstheme="minorBidi"/>
          <w:noProof/>
          <w:sz w:val="22"/>
          <w:szCs w:val="22"/>
          <w:lang w:val="en-ZA" w:eastAsia="en-ZA"/>
        </w:rPr>
      </w:pPr>
      <w:hyperlink w:anchor="_Toc486615029" w:history="1">
        <w:r w:rsidR="00C47C5F" w:rsidRPr="00A04B1C">
          <w:rPr>
            <w:rStyle w:val="Hyperlink"/>
            <w:noProof/>
            <w:lang w:bidi="en-US"/>
          </w:rPr>
          <w:t>Table 13: Ambient air quality standards and guidelines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_Toc486615029 \h </w:instrText>
        </w:r>
        <w:r w:rsidR="00C47C5F" w:rsidRPr="00A04B1C">
          <w:rPr>
            <w:noProof/>
            <w:webHidden/>
          </w:rPr>
        </w:r>
        <w:r w:rsidR="00C47C5F" w:rsidRPr="00A04B1C">
          <w:rPr>
            <w:noProof/>
            <w:webHidden/>
          </w:rPr>
          <w:fldChar w:fldCharType="separate"/>
        </w:r>
        <w:r w:rsidR="005D3AF9" w:rsidRPr="00A04B1C">
          <w:rPr>
            <w:noProof/>
            <w:webHidden/>
          </w:rPr>
          <w:t>17</w:t>
        </w:r>
        <w:r w:rsidR="00C47C5F" w:rsidRPr="00A04B1C">
          <w:rPr>
            <w:noProof/>
            <w:webHidden/>
          </w:rPr>
          <w:fldChar w:fldCharType="end"/>
        </w:r>
      </w:hyperlink>
    </w:p>
    <w:p w14:paraId="2C72A011" w14:textId="77777777" w:rsidR="00C47C5F" w:rsidRPr="00A04B1C" w:rsidRDefault="00400DBF">
      <w:pPr>
        <w:pStyle w:val="TableofFigures"/>
        <w:tabs>
          <w:tab w:val="right" w:leader="dot" w:pos="9011"/>
        </w:tabs>
        <w:rPr>
          <w:rFonts w:asciiTheme="minorHAnsi" w:eastAsiaTheme="minorEastAsia" w:hAnsiTheme="minorHAnsi" w:cstheme="minorBidi"/>
          <w:noProof/>
          <w:sz w:val="22"/>
          <w:szCs w:val="22"/>
          <w:lang w:val="en-ZA" w:eastAsia="en-ZA"/>
        </w:rPr>
      </w:pPr>
      <w:hyperlink w:anchor="_Toc486615030" w:history="1">
        <w:r w:rsidR="00C47C5F" w:rsidRPr="00A04B1C">
          <w:rPr>
            <w:rStyle w:val="Hyperlink"/>
            <w:noProof/>
            <w:lang w:bidi="en-US"/>
          </w:rPr>
          <w:t>Table 14: Parameterisation of key variables for SCREEN3</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_Toc486615030 \h </w:instrText>
        </w:r>
        <w:r w:rsidR="00C47C5F" w:rsidRPr="00A04B1C">
          <w:rPr>
            <w:noProof/>
            <w:webHidden/>
          </w:rPr>
        </w:r>
        <w:r w:rsidR="00C47C5F" w:rsidRPr="00A04B1C">
          <w:rPr>
            <w:noProof/>
            <w:webHidden/>
          </w:rPr>
          <w:fldChar w:fldCharType="separate"/>
        </w:r>
        <w:r w:rsidR="005D3AF9" w:rsidRPr="00A04B1C">
          <w:rPr>
            <w:noProof/>
            <w:webHidden/>
          </w:rPr>
          <w:t>22</w:t>
        </w:r>
        <w:r w:rsidR="00C47C5F" w:rsidRPr="00A04B1C">
          <w:rPr>
            <w:noProof/>
            <w:webHidden/>
          </w:rPr>
          <w:fldChar w:fldCharType="end"/>
        </w:r>
      </w:hyperlink>
    </w:p>
    <w:p w14:paraId="44738856" w14:textId="77777777" w:rsidR="00C47C5F" w:rsidRPr="00A04B1C" w:rsidRDefault="00400DBF">
      <w:pPr>
        <w:pStyle w:val="TableofFigures"/>
        <w:tabs>
          <w:tab w:val="right" w:leader="dot" w:pos="9011"/>
        </w:tabs>
        <w:rPr>
          <w:rFonts w:asciiTheme="minorHAnsi" w:eastAsiaTheme="minorEastAsia" w:hAnsiTheme="minorHAnsi" w:cstheme="minorBidi"/>
          <w:noProof/>
          <w:sz w:val="22"/>
          <w:szCs w:val="22"/>
          <w:lang w:val="en-ZA" w:eastAsia="en-ZA"/>
        </w:rPr>
      </w:pPr>
      <w:hyperlink w:anchor="_Toc486615031" w:history="1">
        <w:r w:rsidR="00C47C5F" w:rsidRPr="00A04B1C">
          <w:rPr>
            <w:rStyle w:val="Hyperlink"/>
            <w:noProof/>
            <w:lang w:bidi="en-US"/>
          </w:rPr>
          <w:t>Table 15: Sensitive receptors in the vicinity of the DRDAR State Veterinary Laboratory located in Grahamstown</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_Toc486615031 \h </w:instrText>
        </w:r>
        <w:r w:rsidR="00C47C5F" w:rsidRPr="00A04B1C">
          <w:rPr>
            <w:noProof/>
            <w:webHidden/>
          </w:rPr>
        </w:r>
        <w:r w:rsidR="00C47C5F" w:rsidRPr="00A04B1C">
          <w:rPr>
            <w:noProof/>
            <w:webHidden/>
          </w:rPr>
          <w:fldChar w:fldCharType="separate"/>
        </w:r>
        <w:r w:rsidR="005D3AF9" w:rsidRPr="00A04B1C">
          <w:rPr>
            <w:noProof/>
            <w:webHidden/>
          </w:rPr>
          <w:t>24</w:t>
        </w:r>
        <w:r w:rsidR="00C47C5F" w:rsidRPr="00A04B1C">
          <w:rPr>
            <w:noProof/>
            <w:webHidden/>
          </w:rPr>
          <w:fldChar w:fldCharType="end"/>
        </w:r>
      </w:hyperlink>
    </w:p>
    <w:p w14:paraId="1F42351E" w14:textId="77777777" w:rsidR="00C47C5F" w:rsidRPr="00A04B1C" w:rsidRDefault="00400DBF">
      <w:pPr>
        <w:pStyle w:val="TableofFigures"/>
        <w:tabs>
          <w:tab w:val="right" w:leader="dot" w:pos="9011"/>
        </w:tabs>
        <w:rPr>
          <w:rFonts w:asciiTheme="minorHAnsi" w:eastAsiaTheme="minorEastAsia" w:hAnsiTheme="minorHAnsi" w:cstheme="minorBidi"/>
          <w:noProof/>
          <w:sz w:val="22"/>
          <w:szCs w:val="22"/>
          <w:lang w:val="en-ZA" w:eastAsia="en-ZA"/>
        </w:rPr>
      </w:pPr>
      <w:hyperlink w:anchor="_Toc486615032" w:history="1">
        <w:r w:rsidR="00C47C5F" w:rsidRPr="00A04B1C">
          <w:rPr>
            <w:rStyle w:val="Hyperlink"/>
            <w:noProof/>
            <w:lang w:bidi="en-US"/>
          </w:rPr>
          <w:t>Table 16: Maximum predicted ambient concentrations for the proposed new incinerator</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_Toc486615032 \h </w:instrText>
        </w:r>
        <w:r w:rsidR="00C47C5F" w:rsidRPr="00A04B1C">
          <w:rPr>
            <w:noProof/>
            <w:webHidden/>
          </w:rPr>
        </w:r>
        <w:r w:rsidR="00C47C5F" w:rsidRPr="00A04B1C">
          <w:rPr>
            <w:noProof/>
            <w:webHidden/>
          </w:rPr>
          <w:fldChar w:fldCharType="separate"/>
        </w:r>
        <w:r w:rsidR="005D3AF9" w:rsidRPr="00A04B1C">
          <w:rPr>
            <w:noProof/>
            <w:webHidden/>
          </w:rPr>
          <w:t>26</w:t>
        </w:r>
        <w:r w:rsidR="00C47C5F" w:rsidRPr="00A04B1C">
          <w:rPr>
            <w:noProof/>
            <w:webHidden/>
          </w:rPr>
          <w:fldChar w:fldCharType="end"/>
        </w:r>
      </w:hyperlink>
    </w:p>
    <w:p w14:paraId="49FC8CA0" w14:textId="77777777" w:rsidR="00C47C5F" w:rsidRPr="00A04B1C" w:rsidRDefault="00400DBF">
      <w:pPr>
        <w:pStyle w:val="TableofFigures"/>
        <w:tabs>
          <w:tab w:val="right" w:leader="dot" w:pos="9011"/>
        </w:tabs>
        <w:rPr>
          <w:rFonts w:asciiTheme="minorHAnsi" w:eastAsiaTheme="minorEastAsia" w:hAnsiTheme="minorHAnsi" w:cstheme="minorBidi"/>
          <w:noProof/>
          <w:sz w:val="22"/>
          <w:szCs w:val="22"/>
          <w:lang w:val="en-ZA" w:eastAsia="en-ZA"/>
        </w:rPr>
      </w:pPr>
      <w:hyperlink w:anchor="_Toc486615033" w:history="1">
        <w:r w:rsidR="00C47C5F" w:rsidRPr="00A04B1C">
          <w:rPr>
            <w:rStyle w:val="Hyperlink"/>
            <w:noProof/>
            <w:lang w:bidi="en-US"/>
          </w:rPr>
          <w:t>Table 17: Criteria used to determine the Consequence of the Impact</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_Toc486615033 \h </w:instrText>
        </w:r>
        <w:r w:rsidR="00C47C5F" w:rsidRPr="00A04B1C">
          <w:rPr>
            <w:noProof/>
            <w:webHidden/>
          </w:rPr>
        </w:r>
        <w:r w:rsidR="00C47C5F" w:rsidRPr="00A04B1C">
          <w:rPr>
            <w:noProof/>
            <w:webHidden/>
          </w:rPr>
          <w:fldChar w:fldCharType="separate"/>
        </w:r>
        <w:r w:rsidR="005D3AF9" w:rsidRPr="00A04B1C">
          <w:rPr>
            <w:noProof/>
            <w:webHidden/>
          </w:rPr>
          <w:t>32</w:t>
        </w:r>
        <w:r w:rsidR="00C47C5F" w:rsidRPr="00A04B1C">
          <w:rPr>
            <w:noProof/>
            <w:webHidden/>
          </w:rPr>
          <w:fldChar w:fldCharType="end"/>
        </w:r>
      </w:hyperlink>
    </w:p>
    <w:p w14:paraId="78ABAFF6" w14:textId="77777777" w:rsidR="00C47C5F" w:rsidRPr="00A04B1C" w:rsidRDefault="00400DBF">
      <w:pPr>
        <w:pStyle w:val="TableofFigures"/>
        <w:tabs>
          <w:tab w:val="right" w:leader="dot" w:pos="9011"/>
        </w:tabs>
        <w:rPr>
          <w:rFonts w:asciiTheme="minorHAnsi" w:eastAsiaTheme="minorEastAsia" w:hAnsiTheme="minorHAnsi" w:cstheme="minorBidi"/>
          <w:noProof/>
          <w:sz w:val="22"/>
          <w:szCs w:val="22"/>
          <w:lang w:val="en-ZA" w:eastAsia="en-ZA"/>
        </w:rPr>
      </w:pPr>
      <w:hyperlink w:anchor="_Toc486615034" w:history="1">
        <w:r w:rsidR="00C47C5F" w:rsidRPr="00A04B1C">
          <w:rPr>
            <w:rStyle w:val="Hyperlink"/>
            <w:noProof/>
            <w:lang w:bidi="en-US"/>
          </w:rPr>
          <w:t>Table 18: Method used to determine the Consequence Score</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_Toc486615034 \h </w:instrText>
        </w:r>
        <w:r w:rsidR="00C47C5F" w:rsidRPr="00A04B1C">
          <w:rPr>
            <w:noProof/>
            <w:webHidden/>
          </w:rPr>
        </w:r>
        <w:r w:rsidR="00C47C5F" w:rsidRPr="00A04B1C">
          <w:rPr>
            <w:noProof/>
            <w:webHidden/>
          </w:rPr>
          <w:fldChar w:fldCharType="separate"/>
        </w:r>
        <w:r w:rsidR="005D3AF9" w:rsidRPr="00A04B1C">
          <w:rPr>
            <w:noProof/>
            <w:webHidden/>
          </w:rPr>
          <w:t>33</w:t>
        </w:r>
        <w:r w:rsidR="00C47C5F" w:rsidRPr="00A04B1C">
          <w:rPr>
            <w:noProof/>
            <w:webHidden/>
          </w:rPr>
          <w:fldChar w:fldCharType="end"/>
        </w:r>
      </w:hyperlink>
    </w:p>
    <w:p w14:paraId="6D8A6866" w14:textId="77777777" w:rsidR="00C47C5F" w:rsidRPr="00A04B1C" w:rsidRDefault="00400DBF">
      <w:pPr>
        <w:pStyle w:val="TableofFigures"/>
        <w:tabs>
          <w:tab w:val="right" w:leader="dot" w:pos="9011"/>
        </w:tabs>
        <w:rPr>
          <w:rFonts w:asciiTheme="minorHAnsi" w:eastAsiaTheme="minorEastAsia" w:hAnsiTheme="minorHAnsi" w:cstheme="minorBidi"/>
          <w:noProof/>
          <w:sz w:val="22"/>
          <w:szCs w:val="22"/>
          <w:lang w:val="en-ZA" w:eastAsia="en-ZA"/>
        </w:rPr>
      </w:pPr>
      <w:hyperlink w:anchor="_Toc486615035" w:history="1">
        <w:r w:rsidR="00C47C5F" w:rsidRPr="00A04B1C">
          <w:rPr>
            <w:rStyle w:val="Hyperlink"/>
            <w:noProof/>
            <w:lang w:bidi="en-US"/>
          </w:rPr>
          <w:t>Table 19: Probability Classification</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_Toc486615035 \h </w:instrText>
        </w:r>
        <w:r w:rsidR="00C47C5F" w:rsidRPr="00A04B1C">
          <w:rPr>
            <w:noProof/>
            <w:webHidden/>
          </w:rPr>
        </w:r>
        <w:r w:rsidR="00C47C5F" w:rsidRPr="00A04B1C">
          <w:rPr>
            <w:noProof/>
            <w:webHidden/>
          </w:rPr>
          <w:fldChar w:fldCharType="separate"/>
        </w:r>
        <w:r w:rsidR="005D3AF9" w:rsidRPr="00A04B1C">
          <w:rPr>
            <w:noProof/>
            <w:webHidden/>
          </w:rPr>
          <w:t>33</w:t>
        </w:r>
        <w:r w:rsidR="00C47C5F" w:rsidRPr="00A04B1C">
          <w:rPr>
            <w:noProof/>
            <w:webHidden/>
          </w:rPr>
          <w:fldChar w:fldCharType="end"/>
        </w:r>
      </w:hyperlink>
    </w:p>
    <w:p w14:paraId="71D410CE" w14:textId="77777777" w:rsidR="00C47C5F" w:rsidRPr="00A04B1C" w:rsidRDefault="00400DBF">
      <w:pPr>
        <w:pStyle w:val="TableofFigures"/>
        <w:tabs>
          <w:tab w:val="right" w:leader="dot" w:pos="9011"/>
        </w:tabs>
        <w:rPr>
          <w:rFonts w:asciiTheme="minorHAnsi" w:eastAsiaTheme="minorEastAsia" w:hAnsiTheme="minorHAnsi" w:cstheme="minorBidi"/>
          <w:noProof/>
          <w:sz w:val="22"/>
          <w:szCs w:val="22"/>
          <w:lang w:val="en-ZA" w:eastAsia="en-ZA"/>
        </w:rPr>
      </w:pPr>
      <w:hyperlink w:anchor="_Toc486615036" w:history="1">
        <w:r w:rsidR="00C47C5F" w:rsidRPr="00A04B1C">
          <w:rPr>
            <w:rStyle w:val="Hyperlink"/>
            <w:noProof/>
            <w:lang w:bidi="en-US"/>
          </w:rPr>
          <w:t>Table 20: Impact Significance Ratings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_Toc486615036 \h </w:instrText>
        </w:r>
        <w:r w:rsidR="00C47C5F" w:rsidRPr="00A04B1C">
          <w:rPr>
            <w:noProof/>
            <w:webHidden/>
          </w:rPr>
        </w:r>
        <w:r w:rsidR="00C47C5F" w:rsidRPr="00A04B1C">
          <w:rPr>
            <w:noProof/>
            <w:webHidden/>
          </w:rPr>
          <w:fldChar w:fldCharType="separate"/>
        </w:r>
        <w:r w:rsidR="005D3AF9" w:rsidRPr="00A04B1C">
          <w:rPr>
            <w:noProof/>
            <w:webHidden/>
          </w:rPr>
          <w:t>33</w:t>
        </w:r>
        <w:r w:rsidR="00C47C5F" w:rsidRPr="00A04B1C">
          <w:rPr>
            <w:noProof/>
            <w:webHidden/>
          </w:rPr>
          <w:fldChar w:fldCharType="end"/>
        </w:r>
      </w:hyperlink>
    </w:p>
    <w:p w14:paraId="6F95A37F" w14:textId="77777777" w:rsidR="00C47C5F" w:rsidRPr="00A04B1C" w:rsidRDefault="00400DBF">
      <w:pPr>
        <w:pStyle w:val="TableofFigures"/>
        <w:tabs>
          <w:tab w:val="right" w:leader="dot" w:pos="9011"/>
        </w:tabs>
        <w:rPr>
          <w:rFonts w:asciiTheme="minorHAnsi" w:eastAsiaTheme="minorEastAsia" w:hAnsiTheme="minorHAnsi" w:cstheme="minorBidi"/>
          <w:noProof/>
          <w:sz w:val="22"/>
          <w:szCs w:val="22"/>
          <w:lang w:val="en-ZA" w:eastAsia="en-ZA"/>
        </w:rPr>
      </w:pPr>
      <w:hyperlink w:anchor="_Toc486615037" w:history="1">
        <w:r w:rsidR="00C47C5F" w:rsidRPr="00A04B1C">
          <w:rPr>
            <w:rStyle w:val="Hyperlink"/>
            <w:noProof/>
            <w:lang w:bidi="en-US"/>
          </w:rPr>
          <w:t>Table 21: Impact status and confidence classification</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_Toc486615037 \h </w:instrText>
        </w:r>
        <w:r w:rsidR="00C47C5F" w:rsidRPr="00A04B1C">
          <w:rPr>
            <w:noProof/>
            <w:webHidden/>
          </w:rPr>
        </w:r>
        <w:r w:rsidR="00C47C5F" w:rsidRPr="00A04B1C">
          <w:rPr>
            <w:noProof/>
            <w:webHidden/>
          </w:rPr>
          <w:fldChar w:fldCharType="separate"/>
        </w:r>
        <w:r w:rsidR="005D3AF9" w:rsidRPr="00A04B1C">
          <w:rPr>
            <w:noProof/>
            <w:webHidden/>
          </w:rPr>
          <w:t>34</w:t>
        </w:r>
        <w:r w:rsidR="00C47C5F" w:rsidRPr="00A04B1C">
          <w:rPr>
            <w:noProof/>
            <w:webHidden/>
          </w:rPr>
          <w:fldChar w:fldCharType="end"/>
        </w:r>
      </w:hyperlink>
    </w:p>
    <w:p w14:paraId="5AAE384B" w14:textId="77777777" w:rsidR="00C47C5F" w:rsidRPr="00A04B1C" w:rsidRDefault="00400DBF">
      <w:pPr>
        <w:pStyle w:val="TableofFigures"/>
        <w:tabs>
          <w:tab w:val="right" w:leader="dot" w:pos="9011"/>
        </w:tabs>
        <w:rPr>
          <w:rFonts w:asciiTheme="minorHAnsi" w:eastAsiaTheme="minorEastAsia" w:hAnsiTheme="minorHAnsi" w:cstheme="minorBidi"/>
          <w:noProof/>
          <w:sz w:val="22"/>
          <w:szCs w:val="22"/>
          <w:lang w:val="en-ZA" w:eastAsia="en-ZA"/>
        </w:rPr>
      </w:pPr>
      <w:hyperlink w:anchor="_Toc486615038" w:history="1">
        <w:r w:rsidR="00C47C5F" w:rsidRPr="00A04B1C">
          <w:rPr>
            <w:rStyle w:val="Hyperlink"/>
            <w:noProof/>
            <w:lang w:bidi="en-US"/>
          </w:rPr>
          <w:t>Table 22: Impact Assessment for the construction, operational and decommissioning phase of the proposed new incinerator</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_Toc486615038 \h </w:instrText>
        </w:r>
        <w:r w:rsidR="00C47C5F" w:rsidRPr="00A04B1C">
          <w:rPr>
            <w:noProof/>
            <w:webHidden/>
          </w:rPr>
        </w:r>
        <w:r w:rsidR="00C47C5F" w:rsidRPr="00A04B1C">
          <w:rPr>
            <w:noProof/>
            <w:webHidden/>
          </w:rPr>
          <w:fldChar w:fldCharType="separate"/>
        </w:r>
        <w:r w:rsidR="005D3AF9" w:rsidRPr="00A04B1C">
          <w:rPr>
            <w:noProof/>
            <w:webHidden/>
          </w:rPr>
          <w:t>36</w:t>
        </w:r>
        <w:r w:rsidR="00C47C5F" w:rsidRPr="00A04B1C">
          <w:rPr>
            <w:noProof/>
            <w:webHidden/>
          </w:rPr>
          <w:fldChar w:fldCharType="end"/>
        </w:r>
      </w:hyperlink>
    </w:p>
    <w:p w14:paraId="3FBDEEA7" w14:textId="77777777" w:rsidR="00D90900" w:rsidRPr="00A04B1C" w:rsidRDefault="00B355C2" w:rsidP="00E13044">
      <w:pPr>
        <w:pStyle w:val="Heading1"/>
        <w:numPr>
          <w:ilvl w:val="0"/>
          <w:numId w:val="0"/>
        </w:numPr>
        <w:spacing w:before="0" w:after="0" w:line="276" w:lineRule="auto"/>
        <w:ind w:left="993" w:hanging="993"/>
        <w:jc w:val="both"/>
        <w:rPr>
          <w:rFonts w:cs="Arial"/>
          <w:b w:val="0"/>
          <w:i w:val="0"/>
          <w:sz w:val="20"/>
          <w:szCs w:val="20"/>
        </w:rPr>
      </w:pPr>
      <w:r w:rsidRPr="00A04B1C">
        <w:rPr>
          <w:rFonts w:cs="Arial"/>
          <w:b w:val="0"/>
          <w:i w:val="0"/>
          <w:sz w:val="20"/>
          <w:szCs w:val="20"/>
        </w:rPr>
        <w:fldChar w:fldCharType="end"/>
      </w:r>
    </w:p>
    <w:p w14:paraId="74796138" w14:textId="77777777" w:rsidR="001065F4" w:rsidRPr="00A04B1C" w:rsidRDefault="001065F4" w:rsidP="00E13044">
      <w:pPr>
        <w:spacing w:line="276" w:lineRule="auto"/>
        <w:rPr>
          <w:lang w:eastAsia="x-none" w:bidi="ar-SA"/>
        </w:rPr>
      </w:pPr>
    </w:p>
    <w:p w14:paraId="6F939867" w14:textId="77777777" w:rsidR="001065F4" w:rsidRPr="00A04B1C" w:rsidRDefault="001065F4" w:rsidP="00E13044">
      <w:pPr>
        <w:spacing w:line="276" w:lineRule="auto"/>
        <w:rPr>
          <w:lang w:eastAsia="x-none" w:bidi="ar-SA"/>
        </w:rPr>
      </w:pPr>
    </w:p>
    <w:p w14:paraId="0C4A9963" w14:textId="77777777" w:rsidR="001065F4" w:rsidRPr="00A04B1C" w:rsidRDefault="001065F4" w:rsidP="00E13044">
      <w:pPr>
        <w:spacing w:line="276" w:lineRule="auto"/>
        <w:rPr>
          <w:lang w:eastAsia="x-none" w:bidi="ar-SA"/>
        </w:rPr>
      </w:pPr>
    </w:p>
    <w:p w14:paraId="24EB2915" w14:textId="77777777" w:rsidR="001065F4" w:rsidRPr="00A04B1C" w:rsidRDefault="001065F4" w:rsidP="00E13044">
      <w:pPr>
        <w:spacing w:line="276" w:lineRule="auto"/>
        <w:rPr>
          <w:lang w:eastAsia="x-none" w:bidi="ar-SA"/>
        </w:rPr>
      </w:pPr>
    </w:p>
    <w:p w14:paraId="6C93D45B" w14:textId="77777777" w:rsidR="001065F4" w:rsidRPr="00A04B1C" w:rsidRDefault="001065F4" w:rsidP="00E13044">
      <w:pPr>
        <w:spacing w:line="276" w:lineRule="auto"/>
        <w:rPr>
          <w:lang w:eastAsia="x-none" w:bidi="ar-SA"/>
        </w:rPr>
      </w:pPr>
    </w:p>
    <w:p w14:paraId="7E469D11" w14:textId="77777777" w:rsidR="001065F4" w:rsidRPr="00A04B1C" w:rsidRDefault="001065F4" w:rsidP="00E13044">
      <w:pPr>
        <w:spacing w:line="276" w:lineRule="auto"/>
        <w:rPr>
          <w:lang w:eastAsia="x-none" w:bidi="ar-SA"/>
        </w:rPr>
      </w:pPr>
    </w:p>
    <w:p w14:paraId="760498AC" w14:textId="77777777" w:rsidR="001065F4" w:rsidRPr="00A04B1C" w:rsidRDefault="001065F4" w:rsidP="00E13044">
      <w:pPr>
        <w:spacing w:line="276" w:lineRule="auto"/>
        <w:rPr>
          <w:lang w:eastAsia="x-none" w:bidi="ar-SA"/>
        </w:rPr>
      </w:pPr>
    </w:p>
    <w:p w14:paraId="2961F64C" w14:textId="77777777" w:rsidR="001065F4" w:rsidRPr="00A04B1C" w:rsidRDefault="001065F4" w:rsidP="00E13044">
      <w:pPr>
        <w:spacing w:line="276" w:lineRule="auto"/>
        <w:rPr>
          <w:lang w:eastAsia="x-none" w:bidi="ar-SA"/>
        </w:rPr>
      </w:pPr>
    </w:p>
    <w:p w14:paraId="2E32862C" w14:textId="77777777" w:rsidR="001065F4" w:rsidRPr="00A04B1C" w:rsidRDefault="001065F4" w:rsidP="00E13044">
      <w:pPr>
        <w:spacing w:line="276" w:lineRule="auto"/>
        <w:rPr>
          <w:lang w:eastAsia="x-none" w:bidi="ar-SA"/>
        </w:rPr>
      </w:pPr>
    </w:p>
    <w:p w14:paraId="6352012D" w14:textId="77777777" w:rsidR="001065F4" w:rsidRPr="00A04B1C" w:rsidRDefault="001065F4" w:rsidP="00E13044">
      <w:pPr>
        <w:spacing w:line="276" w:lineRule="auto"/>
        <w:rPr>
          <w:lang w:eastAsia="x-none" w:bidi="ar-SA"/>
        </w:rPr>
      </w:pPr>
    </w:p>
    <w:p w14:paraId="5C040838" w14:textId="77777777" w:rsidR="001065F4" w:rsidRPr="00A04B1C" w:rsidRDefault="001065F4" w:rsidP="00E13044">
      <w:pPr>
        <w:spacing w:line="276" w:lineRule="auto"/>
        <w:rPr>
          <w:lang w:eastAsia="x-none" w:bidi="ar-SA"/>
        </w:rPr>
      </w:pPr>
    </w:p>
    <w:p w14:paraId="21BC2343" w14:textId="77777777" w:rsidR="001065F4" w:rsidRPr="00A04B1C" w:rsidRDefault="001065F4" w:rsidP="00E13044">
      <w:pPr>
        <w:spacing w:line="276" w:lineRule="auto"/>
        <w:rPr>
          <w:lang w:eastAsia="x-none" w:bidi="ar-SA"/>
        </w:rPr>
      </w:pPr>
    </w:p>
    <w:p w14:paraId="5616190A" w14:textId="77777777" w:rsidR="002E7ACA" w:rsidRPr="00A04B1C" w:rsidRDefault="00FC3006" w:rsidP="00E13044">
      <w:pPr>
        <w:pStyle w:val="Heading1"/>
        <w:numPr>
          <w:ilvl w:val="0"/>
          <w:numId w:val="0"/>
        </w:numPr>
        <w:spacing w:before="0" w:after="0" w:line="276" w:lineRule="auto"/>
        <w:jc w:val="center"/>
        <w:rPr>
          <w:i w:val="0"/>
        </w:rPr>
      </w:pPr>
      <w:bookmarkStart w:id="19" w:name="_Toc381789935"/>
      <w:bookmarkStart w:id="20" w:name="_Toc394879729"/>
      <w:bookmarkStart w:id="21" w:name="_Toc394880921"/>
      <w:bookmarkStart w:id="22" w:name="_Toc486614952"/>
      <w:r w:rsidRPr="00A04B1C">
        <w:rPr>
          <w:i w:val="0"/>
        </w:rPr>
        <w:lastRenderedPageBreak/>
        <w:t xml:space="preserve">LIST OF </w:t>
      </w:r>
      <w:r w:rsidR="002E7ACA" w:rsidRPr="00A04B1C">
        <w:rPr>
          <w:i w:val="0"/>
        </w:rPr>
        <w:t>F</w:t>
      </w:r>
      <w:r w:rsidR="00242A81" w:rsidRPr="00A04B1C">
        <w:rPr>
          <w:i w:val="0"/>
        </w:rPr>
        <w:t>IGURES</w:t>
      </w:r>
      <w:bookmarkEnd w:id="19"/>
      <w:bookmarkEnd w:id="20"/>
      <w:bookmarkEnd w:id="21"/>
      <w:bookmarkEnd w:id="22"/>
    </w:p>
    <w:p w14:paraId="28CB7A9D" w14:textId="77777777" w:rsidR="001065F4" w:rsidRPr="00A04B1C" w:rsidRDefault="001065F4" w:rsidP="00E13044">
      <w:pPr>
        <w:pStyle w:val="TableofFigures"/>
        <w:tabs>
          <w:tab w:val="right" w:leader="dot" w:pos="9011"/>
        </w:tabs>
        <w:spacing w:line="276" w:lineRule="auto"/>
        <w:rPr>
          <w:szCs w:val="20"/>
        </w:rPr>
      </w:pPr>
    </w:p>
    <w:p w14:paraId="7DF8203E" w14:textId="77777777" w:rsidR="00C47C5F" w:rsidRPr="00A04B1C" w:rsidRDefault="00B355C2">
      <w:pPr>
        <w:pStyle w:val="TableofFigures"/>
        <w:tabs>
          <w:tab w:val="right" w:leader="dot" w:pos="9011"/>
        </w:tabs>
        <w:rPr>
          <w:rFonts w:asciiTheme="minorHAnsi" w:eastAsiaTheme="minorEastAsia" w:hAnsiTheme="minorHAnsi" w:cstheme="minorBidi"/>
          <w:noProof/>
          <w:sz w:val="22"/>
          <w:szCs w:val="22"/>
          <w:lang w:val="en-ZA" w:eastAsia="en-ZA"/>
        </w:rPr>
      </w:pPr>
      <w:r w:rsidRPr="00A04B1C">
        <w:rPr>
          <w:szCs w:val="20"/>
        </w:rPr>
        <w:fldChar w:fldCharType="begin"/>
      </w:r>
      <w:r w:rsidR="009E4436" w:rsidRPr="00A04B1C">
        <w:rPr>
          <w:szCs w:val="20"/>
        </w:rPr>
        <w:instrText xml:space="preserve"> TOC \h \z \c "Figure" </w:instrText>
      </w:r>
      <w:r w:rsidRPr="00A04B1C">
        <w:rPr>
          <w:szCs w:val="20"/>
        </w:rPr>
        <w:fldChar w:fldCharType="separate"/>
      </w:r>
      <w:hyperlink w:anchor="_Toc486615137" w:history="1">
        <w:r w:rsidR="00C47C5F" w:rsidRPr="00A04B1C">
          <w:rPr>
            <w:rStyle w:val="Hyperlink"/>
            <w:noProof/>
            <w:lang w:bidi="en-US"/>
          </w:rPr>
          <w:t>Figure 1</w:t>
        </w:r>
        <w:r w:rsidR="00C47C5F" w:rsidRPr="00A04B1C">
          <w:rPr>
            <w:rStyle w:val="Hyperlink"/>
            <w:noProof/>
            <w:lang w:eastAsia="en-GB" w:bidi="en-US"/>
          </w:rPr>
          <w:t>: Relative location of the DRDAR State Veterinary Laboratory located in Grahamstown, to the surrounding residential, commercial and industrial areas, within a 5 km radius around the site (Google Earth, 2017)</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_Toc486615137 \h </w:instrText>
        </w:r>
        <w:r w:rsidR="00C47C5F" w:rsidRPr="00A04B1C">
          <w:rPr>
            <w:noProof/>
            <w:webHidden/>
          </w:rPr>
        </w:r>
        <w:r w:rsidR="00C47C5F" w:rsidRPr="00A04B1C">
          <w:rPr>
            <w:noProof/>
            <w:webHidden/>
          </w:rPr>
          <w:fldChar w:fldCharType="separate"/>
        </w:r>
        <w:r w:rsidR="005D3AF9" w:rsidRPr="00A04B1C">
          <w:rPr>
            <w:noProof/>
            <w:webHidden/>
          </w:rPr>
          <w:t>3</w:t>
        </w:r>
        <w:r w:rsidR="00C47C5F" w:rsidRPr="00A04B1C">
          <w:rPr>
            <w:noProof/>
            <w:webHidden/>
          </w:rPr>
          <w:fldChar w:fldCharType="end"/>
        </w:r>
      </w:hyperlink>
    </w:p>
    <w:p w14:paraId="32F9EB1A" w14:textId="77777777" w:rsidR="00C47C5F" w:rsidRPr="00A04B1C" w:rsidRDefault="00400DBF">
      <w:pPr>
        <w:pStyle w:val="TableofFigures"/>
        <w:tabs>
          <w:tab w:val="right" w:leader="dot" w:pos="9011"/>
        </w:tabs>
        <w:rPr>
          <w:rFonts w:asciiTheme="minorHAnsi" w:eastAsiaTheme="minorEastAsia" w:hAnsiTheme="minorHAnsi" w:cstheme="minorBidi"/>
          <w:noProof/>
          <w:sz w:val="22"/>
          <w:szCs w:val="22"/>
          <w:lang w:val="en-ZA" w:eastAsia="en-ZA"/>
        </w:rPr>
      </w:pPr>
      <w:hyperlink w:anchor="_Toc486615138" w:history="1">
        <w:r w:rsidR="00C47C5F" w:rsidRPr="00A04B1C">
          <w:rPr>
            <w:rStyle w:val="Hyperlink"/>
            <w:noProof/>
            <w:lang w:bidi="en-US"/>
          </w:rPr>
          <w:t>Figure 2: Controlled Air Incinerator</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_Toc486615138 \h </w:instrText>
        </w:r>
        <w:r w:rsidR="00C47C5F" w:rsidRPr="00A04B1C">
          <w:rPr>
            <w:noProof/>
            <w:webHidden/>
          </w:rPr>
        </w:r>
        <w:r w:rsidR="00C47C5F" w:rsidRPr="00A04B1C">
          <w:rPr>
            <w:noProof/>
            <w:webHidden/>
          </w:rPr>
          <w:fldChar w:fldCharType="separate"/>
        </w:r>
        <w:r w:rsidR="005D3AF9" w:rsidRPr="00A04B1C">
          <w:rPr>
            <w:noProof/>
            <w:webHidden/>
          </w:rPr>
          <w:t>6</w:t>
        </w:r>
        <w:r w:rsidR="00C47C5F" w:rsidRPr="00A04B1C">
          <w:rPr>
            <w:noProof/>
            <w:webHidden/>
          </w:rPr>
          <w:fldChar w:fldCharType="end"/>
        </w:r>
      </w:hyperlink>
    </w:p>
    <w:p w14:paraId="38BD1299" w14:textId="77777777" w:rsidR="00C47C5F" w:rsidRPr="00A04B1C" w:rsidRDefault="00400DBF">
      <w:pPr>
        <w:pStyle w:val="TableofFigures"/>
        <w:tabs>
          <w:tab w:val="right" w:leader="dot" w:pos="9011"/>
        </w:tabs>
        <w:rPr>
          <w:rFonts w:asciiTheme="minorHAnsi" w:eastAsiaTheme="minorEastAsia" w:hAnsiTheme="minorHAnsi" w:cstheme="minorBidi"/>
          <w:noProof/>
          <w:sz w:val="22"/>
          <w:szCs w:val="22"/>
          <w:lang w:val="en-ZA" w:eastAsia="en-ZA"/>
        </w:rPr>
      </w:pPr>
      <w:hyperlink w:anchor="_Toc486615139" w:history="1">
        <w:r w:rsidR="00C47C5F" w:rsidRPr="00A04B1C">
          <w:rPr>
            <w:rStyle w:val="Hyperlink"/>
            <w:noProof/>
            <w:lang w:bidi="en-US"/>
          </w:rPr>
          <w:t>Figure 3: A typical waste-incineration flow diagram</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_Toc486615139 \h </w:instrText>
        </w:r>
        <w:r w:rsidR="00C47C5F" w:rsidRPr="00A04B1C">
          <w:rPr>
            <w:noProof/>
            <w:webHidden/>
          </w:rPr>
        </w:r>
        <w:r w:rsidR="00C47C5F" w:rsidRPr="00A04B1C">
          <w:rPr>
            <w:noProof/>
            <w:webHidden/>
          </w:rPr>
          <w:fldChar w:fldCharType="separate"/>
        </w:r>
        <w:r w:rsidR="005D3AF9" w:rsidRPr="00A04B1C">
          <w:rPr>
            <w:noProof/>
            <w:webHidden/>
          </w:rPr>
          <w:t>7</w:t>
        </w:r>
        <w:r w:rsidR="00C47C5F" w:rsidRPr="00A04B1C">
          <w:rPr>
            <w:noProof/>
            <w:webHidden/>
          </w:rPr>
          <w:fldChar w:fldCharType="end"/>
        </w:r>
      </w:hyperlink>
    </w:p>
    <w:p w14:paraId="487F3C5E" w14:textId="77777777" w:rsidR="00C47C5F" w:rsidRPr="00A04B1C" w:rsidRDefault="00400DBF">
      <w:pPr>
        <w:pStyle w:val="TableofFigures"/>
        <w:tabs>
          <w:tab w:val="right" w:leader="dot" w:pos="9011"/>
        </w:tabs>
        <w:rPr>
          <w:rFonts w:asciiTheme="minorHAnsi" w:eastAsiaTheme="minorEastAsia" w:hAnsiTheme="minorHAnsi" w:cstheme="minorBidi"/>
          <w:noProof/>
          <w:sz w:val="22"/>
          <w:szCs w:val="22"/>
          <w:lang w:val="en-ZA" w:eastAsia="en-ZA"/>
        </w:rPr>
      </w:pPr>
      <w:hyperlink w:anchor="_Toc486615140" w:history="1">
        <w:r w:rsidR="00C47C5F" w:rsidRPr="00A04B1C">
          <w:rPr>
            <w:rStyle w:val="Hyperlink"/>
            <w:rFonts w:cs="Calibri"/>
            <w:noProof/>
            <w:lang w:bidi="en-US"/>
          </w:rPr>
          <w:t>Figure 4: Average monthly maximum and minimum temperature at Grahamstown. The average monthly rainfall is in mm (SAWS, 1998)</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_Toc486615140 \h </w:instrText>
        </w:r>
        <w:r w:rsidR="00C47C5F" w:rsidRPr="00A04B1C">
          <w:rPr>
            <w:noProof/>
            <w:webHidden/>
          </w:rPr>
        </w:r>
        <w:r w:rsidR="00C47C5F" w:rsidRPr="00A04B1C">
          <w:rPr>
            <w:noProof/>
            <w:webHidden/>
          </w:rPr>
          <w:fldChar w:fldCharType="separate"/>
        </w:r>
        <w:r w:rsidR="005D3AF9" w:rsidRPr="00A04B1C">
          <w:rPr>
            <w:noProof/>
            <w:webHidden/>
          </w:rPr>
          <w:t>15</w:t>
        </w:r>
        <w:r w:rsidR="00C47C5F" w:rsidRPr="00A04B1C">
          <w:rPr>
            <w:noProof/>
            <w:webHidden/>
          </w:rPr>
          <w:fldChar w:fldCharType="end"/>
        </w:r>
      </w:hyperlink>
    </w:p>
    <w:p w14:paraId="543BB23F" w14:textId="77777777" w:rsidR="00C47C5F" w:rsidRPr="00A04B1C" w:rsidRDefault="00400DBF">
      <w:pPr>
        <w:pStyle w:val="TableofFigures"/>
        <w:tabs>
          <w:tab w:val="right" w:leader="dot" w:pos="9011"/>
        </w:tabs>
        <w:rPr>
          <w:rFonts w:asciiTheme="minorHAnsi" w:eastAsiaTheme="minorEastAsia" w:hAnsiTheme="minorHAnsi" w:cstheme="minorBidi"/>
          <w:noProof/>
          <w:sz w:val="22"/>
          <w:szCs w:val="22"/>
          <w:lang w:val="en-ZA" w:eastAsia="en-ZA"/>
        </w:rPr>
      </w:pPr>
      <w:hyperlink w:anchor="_Toc486615141" w:history="1">
        <w:r w:rsidR="00C47C5F" w:rsidRPr="00A04B1C">
          <w:rPr>
            <w:rStyle w:val="Hyperlink"/>
            <w:rFonts w:cs="Calibri"/>
            <w:noProof/>
            <w:lang w:bidi="en-US"/>
          </w:rPr>
          <w:t>Figure 5</w:t>
        </w:r>
        <w:r w:rsidR="00C47C5F" w:rsidRPr="00A04B1C">
          <w:rPr>
            <w:rStyle w:val="Hyperlink"/>
            <w:noProof/>
            <w:lang w:bidi="en-US"/>
          </w:rPr>
          <w:t>: Annual windrose at Grahamstown with wind speed in m/s and frequency bands of 500 hours</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_Toc486615141 \h </w:instrText>
        </w:r>
        <w:r w:rsidR="00C47C5F" w:rsidRPr="00A04B1C">
          <w:rPr>
            <w:noProof/>
            <w:webHidden/>
          </w:rPr>
        </w:r>
        <w:r w:rsidR="00C47C5F" w:rsidRPr="00A04B1C">
          <w:rPr>
            <w:noProof/>
            <w:webHidden/>
          </w:rPr>
          <w:fldChar w:fldCharType="separate"/>
        </w:r>
        <w:r w:rsidR="005D3AF9" w:rsidRPr="00A04B1C">
          <w:rPr>
            <w:noProof/>
            <w:webHidden/>
          </w:rPr>
          <w:t>16</w:t>
        </w:r>
        <w:r w:rsidR="00C47C5F" w:rsidRPr="00A04B1C">
          <w:rPr>
            <w:noProof/>
            <w:webHidden/>
          </w:rPr>
          <w:fldChar w:fldCharType="end"/>
        </w:r>
      </w:hyperlink>
    </w:p>
    <w:p w14:paraId="1131FB66" w14:textId="77777777" w:rsidR="00C47C5F" w:rsidRPr="00A04B1C" w:rsidRDefault="00400DBF">
      <w:pPr>
        <w:pStyle w:val="TableofFigures"/>
        <w:tabs>
          <w:tab w:val="right" w:leader="dot" w:pos="9011"/>
        </w:tabs>
        <w:rPr>
          <w:rFonts w:asciiTheme="minorHAnsi" w:eastAsiaTheme="minorEastAsia" w:hAnsiTheme="minorHAnsi" w:cstheme="minorBidi"/>
          <w:noProof/>
          <w:sz w:val="22"/>
          <w:szCs w:val="22"/>
          <w:lang w:val="en-ZA" w:eastAsia="en-ZA"/>
        </w:rPr>
      </w:pPr>
      <w:hyperlink w:anchor="_Toc486615142" w:history="1">
        <w:r w:rsidR="00C47C5F" w:rsidRPr="00A04B1C">
          <w:rPr>
            <w:rStyle w:val="Hyperlink"/>
            <w:noProof/>
            <w:lang w:bidi="en-US"/>
          </w:rPr>
          <w:t>Figure 6: Predicted 24-hour average (top) and annual average (bottom) PM</w:t>
        </w:r>
        <w:r w:rsidR="00C47C5F" w:rsidRPr="00A04B1C">
          <w:rPr>
            <w:rStyle w:val="Hyperlink"/>
            <w:noProof/>
            <w:vertAlign w:val="subscript"/>
            <w:lang w:bidi="en-US"/>
          </w:rPr>
          <w:t>10</w:t>
        </w:r>
        <w:r w:rsidR="00C47C5F" w:rsidRPr="00A04B1C">
          <w:rPr>
            <w:rStyle w:val="Hyperlink"/>
            <w:noProof/>
            <w:lang w:bidi="en-US"/>
          </w:rPr>
          <w:t xml:space="preserve"> ambient concentrations in μg/m</w:t>
        </w:r>
        <w:r w:rsidR="00C47C5F" w:rsidRPr="00A04B1C">
          <w:rPr>
            <w:rStyle w:val="Hyperlink"/>
            <w:noProof/>
            <w:vertAlign w:val="superscript"/>
            <w:lang w:bidi="en-US"/>
          </w:rPr>
          <w:t>3</w:t>
        </w:r>
        <w:r w:rsidR="00C47C5F" w:rsidRPr="00A04B1C">
          <w:rPr>
            <w:rStyle w:val="Hyperlink"/>
            <w:noProof/>
            <w:lang w:bidi="en-US"/>
          </w:rPr>
          <w:t xml:space="preserve"> resulting from emissions from the incinerator in isolation</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_Toc486615142 \h </w:instrText>
        </w:r>
        <w:r w:rsidR="00C47C5F" w:rsidRPr="00A04B1C">
          <w:rPr>
            <w:noProof/>
            <w:webHidden/>
          </w:rPr>
        </w:r>
        <w:r w:rsidR="00C47C5F" w:rsidRPr="00A04B1C">
          <w:rPr>
            <w:noProof/>
            <w:webHidden/>
          </w:rPr>
          <w:fldChar w:fldCharType="separate"/>
        </w:r>
        <w:r w:rsidR="005D3AF9" w:rsidRPr="00A04B1C">
          <w:rPr>
            <w:noProof/>
            <w:webHidden/>
          </w:rPr>
          <w:t>27</w:t>
        </w:r>
        <w:r w:rsidR="00C47C5F" w:rsidRPr="00A04B1C">
          <w:rPr>
            <w:noProof/>
            <w:webHidden/>
          </w:rPr>
          <w:fldChar w:fldCharType="end"/>
        </w:r>
      </w:hyperlink>
    </w:p>
    <w:p w14:paraId="458629BB" w14:textId="77777777" w:rsidR="00C47C5F" w:rsidRPr="00A04B1C" w:rsidRDefault="00400DBF">
      <w:pPr>
        <w:pStyle w:val="TableofFigures"/>
        <w:tabs>
          <w:tab w:val="right" w:leader="dot" w:pos="9011"/>
        </w:tabs>
        <w:rPr>
          <w:rFonts w:asciiTheme="minorHAnsi" w:eastAsiaTheme="minorEastAsia" w:hAnsiTheme="minorHAnsi" w:cstheme="minorBidi"/>
          <w:noProof/>
          <w:sz w:val="22"/>
          <w:szCs w:val="22"/>
          <w:lang w:val="en-ZA" w:eastAsia="en-ZA"/>
        </w:rPr>
      </w:pPr>
      <w:hyperlink w:anchor="_Toc486615143" w:history="1">
        <w:r w:rsidR="00C47C5F" w:rsidRPr="00A04B1C">
          <w:rPr>
            <w:rStyle w:val="Hyperlink"/>
            <w:noProof/>
            <w:lang w:bidi="en-US"/>
          </w:rPr>
          <w:t>Figure 7: Predicted 24-hour average (top) and annual average (bottom) PM</w:t>
        </w:r>
        <w:r w:rsidR="00C47C5F" w:rsidRPr="00A04B1C">
          <w:rPr>
            <w:rStyle w:val="Hyperlink"/>
            <w:noProof/>
            <w:vertAlign w:val="subscript"/>
            <w:lang w:bidi="en-US"/>
          </w:rPr>
          <w:t>2.5</w:t>
        </w:r>
        <w:r w:rsidR="00C47C5F" w:rsidRPr="00A04B1C">
          <w:rPr>
            <w:rStyle w:val="Hyperlink"/>
            <w:noProof/>
            <w:lang w:bidi="en-US"/>
          </w:rPr>
          <w:t xml:space="preserve"> ambient concentrations in μg/m</w:t>
        </w:r>
        <w:r w:rsidR="00C47C5F" w:rsidRPr="00A04B1C">
          <w:rPr>
            <w:rStyle w:val="Hyperlink"/>
            <w:noProof/>
            <w:vertAlign w:val="superscript"/>
            <w:lang w:bidi="en-US"/>
          </w:rPr>
          <w:t>3</w:t>
        </w:r>
        <w:r w:rsidR="00C47C5F" w:rsidRPr="00A04B1C">
          <w:rPr>
            <w:rStyle w:val="Hyperlink"/>
            <w:noProof/>
            <w:lang w:bidi="en-US"/>
          </w:rPr>
          <w:t xml:space="preserve"> resulting from emissions from the incinerator in isolation</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_Toc486615143 \h </w:instrText>
        </w:r>
        <w:r w:rsidR="00C47C5F" w:rsidRPr="00A04B1C">
          <w:rPr>
            <w:noProof/>
            <w:webHidden/>
          </w:rPr>
        </w:r>
        <w:r w:rsidR="00C47C5F" w:rsidRPr="00A04B1C">
          <w:rPr>
            <w:noProof/>
            <w:webHidden/>
          </w:rPr>
          <w:fldChar w:fldCharType="separate"/>
        </w:r>
        <w:r w:rsidR="005D3AF9" w:rsidRPr="00A04B1C">
          <w:rPr>
            <w:noProof/>
            <w:webHidden/>
          </w:rPr>
          <w:t>28</w:t>
        </w:r>
        <w:r w:rsidR="00C47C5F" w:rsidRPr="00A04B1C">
          <w:rPr>
            <w:noProof/>
            <w:webHidden/>
          </w:rPr>
          <w:fldChar w:fldCharType="end"/>
        </w:r>
      </w:hyperlink>
    </w:p>
    <w:p w14:paraId="46FBD52F" w14:textId="77777777" w:rsidR="00C47C5F" w:rsidRPr="00A04B1C" w:rsidRDefault="00400DBF">
      <w:pPr>
        <w:pStyle w:val="TableofFigures"/>
        <w:tabs>
          <w:tab w:val="right" w:leader="dot" w:pos="9011"/>
        </w:tabs>
        <w:rPr>
          <w:rFonts w:asciiTheme="minorHAnsi" w:eastAsiaTheme="minorEastAsia" w:hAnsiTheme="minorHAnsi" w:cstheme="minorBidi"/>
          <w:noProof/>
          <w:sz w:val="22"/>
          <w:szCs w:val="22"/>
          <w:lang w:val="en-ZA" w:eastAsia="en-ZA"/>
        </w:rPr>
      </w:pPr>
      <w:hyperlink w:anchor="_Toc486615144" w:history="1">
        <w:r w:rsidR="00C47C5F" w:rsidRPr="00A04B1C">
          <w:rPr>
            <w:rStyle w:val="Hyperlink"/>
            <w:noProof/>
            <w:lang w:bidi="en-US"/>
          </w:rPr>
          <w:t>Figure 8: Predicted 1-hour average (top) and annual average (bottom) NO</w:t>
        </w:r>
        <w:r w:rsidR="00C47C5F" w:rsidRPr="00A04B1C">
          <w:rPr>
            <w:rStyle w:val="Hyperlink"/>
            <w:noProof/>
            <w:vertAlign w:val="subscript"/>
            <w:lang w:bidi="en-US"/>
          </w:rPr>
          <w:t>2</w:t>
        </w:r>
        <w:r w:rsidR="00C47C5F" w:rsidRPr="00A04B1C">
          <w:rPr>
            <w:rStyle w:val="Hyperlink"/>
            <w:noProof/>
            <w:lang w:bidi="en-US"/>
          </w:rPr>
          <w:t xml:space="preserve"> ambient concentrations in μg/m</w:t>
        </w:r>
        <w:r w:rsidR="00C47C5F" w:rsidRPr="00A04B1C">
          <w:rPr>
            <w:rStyle w:val="Hyperlink"/>
            <w:noProof/>
            <w:vertAlign w:val="superscript"/>
            <w:lang w:bidi="en-US"/>
          </w:rPr>
          <w:t>3</w:t>
        </w:r>
        <w:r w:rsidR="00C47C5F" w:rsidRPr="00A04B1C">
          <w:rPr>
            <w:rStyle w:val="Hyperlink"/>
            <w:noProof/>
            <w:lang w:bidi="en-US"/>
          </w:rPr>
          <w:t xml:space="preserve"> resulting from emissions from the incinerator in isolation</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_Toc486615144 \h </w:instrText>
        </w:r>
        <w:r w:rsidR="00C47C5F" w:rsidRPr="00A04B1C">
          <w:rPr>
            <w:noProof/>
            <w:webHidden/>
          </w:rPr>
        </w:r>
        <w:r w:rsidR="00C47C5F" w:rsidRPr="00A04B1C">
          <w:rPr>
            <w:noProof/>
            <w:webHidden/>
          </w:rPr>
          <w:fldChar w:fldCharType="separate"/>
        </w:r>
        <w:r w:rsidR="005D3AF9" w:rsidRPr="00A04B1C">
          <w:rPr>
            <w:noProof/>
            <w:webHidden/>
          </w:rPr>
          <w:t>29</w:t>
        </w:r>
        <w:r w:rsidR="00C47C5F" w:rsidRPr="00A04B1C">
          <w:rPr>
            <w:noProof/>
            <w:webHidden/>
          </w:rPr>
          <w:fldChar w:fldCharType="end"/>
        </w:r>
      </w:hyperlink>
    </w:p>
    <w:p w14:paraId="462E3547" w14:textId="77777777" w:rsidR="00C47C5F" w:rsidRPr="00A04B1C" w:rsidRDefault="00400DBF">
      <w:pPr>
        <w:pStyle w:val="TableofFigures"/>
        <w:tabs>
          <w:tab w:val="right" w:leader="dot" w:pos="9011"/>
        </w:tabs>
        <w:rPr>
          <w:rFonts w:asciiTheme="minorHAnsi" w:eastAsiaTheme="minorEastAsia" w:hAnsiTheme="minorHAnsi" w:cstheme="minorBidi"/>
          <w:noProof/>
          <w:sz w:val="22"/>
          <w:szCs w:val="22"/>
          <w:lang w:val="en-ZA" w:eastAsia="en-ZA"/>
        </w:rPr>
      </w:pPr>
      <w:hyperlink w:anchor="_Toc486615145" w:history="1">
        <w:r w:rsidR="00C47C5F" w:rsidRPr="00A04B1C">
          <w:rPr>
            <w:rStyle w:val="Hyperlink"/>
            <w:noProof/>
            <w:lang w:bidi="en-US"/>
          </w:rPr>
          <w:t>Figure 9: Predicted 1-hour average (top), 24-hour average (middle) and annual average (bottom) SO</w:t>
        </w:r>
        <w:r w:rsidR="00C47C5F" w:rsidRPr="00A04B1C">
          <w:rPr>
            <w:rStyle w:val="Hyperlink"/>
            <w:noProof/>
            <w:vertAlign w:val="subscript"/>
            <w:lang w:bidi="en-US"/>
          </w:rPr>
          <w:t>2</w:t>
        </w:r>
        <w:r w:rsidR="00C47C5F" w:rsidRPr="00A04B1C">
          <w:rPr>
            <w:rStyle w:val="Hyperlink"/>
            <w:noProof/>
            <w:lang w:bidi="en-US"/>
          </w:rPr>
          <w:t xml:space="preserve"> ambient concentrations in μg/m</w:t>
        </w:r>
        <w:r w:rsidR="00C47C5F" w:rsidRPr="00A04B1C">
          <w:rPr>
            <w:rStyle w:val="Hyperlink"/>
            <w:noProof/>
            <w:vertAlign w:val="superscript"/>
            <w:lang w:bidi="en-US"/>
          </w:rPr>
          <w:t>3</w:t>
        </w:r>
        <w:r w:rsidR="00C47C5F" w:rsidRPr="00A04B1C">
          <w:rPr>
            <w:rStyle w:val="Hyperlink"/>
            <w:noProof/>
            <w:lang w:bidi="en-US"/>
          </w:rPr>
          <w:t xml:space="preserve"> resulting from emissions from the incinerator in isolation</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_Toc486615145 \h </w:instrText>
        </w:r>
        <w:r w:rsidR="00C47C5F" w:rsidRPr="00A04B1C">
          <w:rPr>
            <w:noProof/>
            <w:webHidden/>
          </w:rPr>
        </w:r>
        <w:r w:rsidR="00C47C5F" w:rsidRPr="00A04B1C">
          <w:rPr>
            <w:noProof/>
            <w:webHidden/>
          </w:rPr>
          <w:fldChar w:fldCharType="separate"/>
        </w:r>
        <w:r w:rsidR="005D3AF9" w:rsidRPr="00A04B1C">
          <w:rPr>
            <w:noProof/>
            <w:webHidden/>
          </w:rPr>
          <w:t>30</w:t>
        </w:r>
        <w:r w:rsidR="00C47C5F" w:rsidRPr="00A04B1C">
          <w:rPr>
            <w:noProof/>
            <w:webHidden/>
          </w:rPr>
          <w:fldChar w:fldCharType="end"/>
        </w:r>
      </w:hyperlink>
    </w:p>
    <w:p w14:paraId="75BED063" w14:textId="77777777" w:rsidR="00C47C5F" w:rsidRPr="00A04B1C" w:rsidRDefault="00400DBF">
      <w:pPr>
        <w:pStyle w:val="TableofFigures"/>
        <w:tabs>
          <w:tab w:val="right" w:leader="dot" w:pos="9011"/>
        </w:tabs>
        <w:rPr>
          <w:rFonts w:asciiTheme="minorHAnsi" w:eastAsiaTheme="minorEastAsia" w:hAnsiTheme="minorHAnsi" w:cstheme="minorBidi"/>
          <w:noProof/>
          <w:sz w:val="22"/>
          <w:szCs w:val="22"/>
          <w:lang w:val="en-ZA" w:eastAsia="en-ZA"/>
        </w:rPr>
      </w:pPr>
      <w:hyperlink w:anchor="_Toc486615146" w:history="1">
        <w:r w:rsidR="00C47C5F" w:rsidRPr="00A04B1C">
          <w:rPr>
            <w:rStyle w:val="Hyperlink"/>
            <w:noProof/>
            <w:lang w:bidi="en-US"/>
          </w:rPr>
          <w:t>Figure 10: Predicted 1-hour average (top) and 8-hour average (bottom) CO ambient concentrations in μg/m</w:t>
        </w:r>
        <w:r w:rsidR="00C47C5F" w:rsidRPr="00A04B1C">
          <w:rPr>
            <w:rStyle w:val="Hyperlink"/>
            <w:noProof/>
            <w:vertAlign w:val="superscript"/>
            <w:lang w:bidi="en-US"/>
          </w:rPr>
          <w:t>3</w:t>
        </w:r>
        <w:r w:rsidR="00C47C5F" w:rsidRPr="00A04B1C">
          <w:rPr>
            <w:rStyle w:val="Hyperlink"/>
            <w:noProof/>
            <w:lang w:bidi="en-US"/>
          </w:rPr>
          <w:t xml:space="preserve"> resulting from emissions from the incinerator in isolation</w:t>
        </w:r>
        <w:r w:rsidR="00C47C5F" w:rsidRPr="00A04B1C">
          <w:rPr>
            <w:noProof/>
            <w:webHidden/>
          </w:rPr>
          <w:tab/>
        </w:r>
        <w:r w:rsidR="00C47C5F" w:rsidRPr="00A04B1C">
          <w:rPr>
            <w:noProof/>
            <w:webHidden/>
          </w:rPr>
          <w:fldChar w:fldCharType="begin"/>
        </w:r>
        <w:r w:rsidR="00C47C5F" w:rsidRPr="00A04B1C">
          <w:rPr>
            <w:noProof/>
            <w:webHidden/>
          </w:rPr>
          <w:instrText xml:space="preserve"> PAGEREF _Toc486615146 \h </w:instrText>
        </w:r>
        <w:r w:rsidR="00C47C5F" w:rsidRPr="00A04B1C">
          <w:rPr>
            <w:noProof/>
            <w:webHidden/>
          </w:rPr>
        </w:r>
        <w:r w:rsidR="00C47C5F" w:rsidRPr="00A04B1C">
          <w:rPr>
            <w:noProof/>
            <w:webHidden/>
          </w:rPr>
          <w:fldChar w:fldCharType="separate"/>
        </w:r>
        <w:r w:rsidR="005D3AF9" w:rsidRPr="00A04B1C">
          <w:rPr>
            <w:noProof/>
            <w:webHidden/>
          </w:rPr>
          <w:t>31</w:t>
        </w:r>
        <w:r w:rsidR="00C47C5F" w:rsidRPr="00A04B1C">
          <w:rPr>
            <w:noProof/>
            <w:webHidden/>
          </w:rPr>
          <w:fldChar w:fldCharType="end"/>
        </w:r>
      </w:hyperlink>
    </w:p>
    <w:p w14:paraId="5A5439F8" w14:textId="77777777" w:rsidR="007F6AF6" w:rsidRPr="00A04B1C" w:rsidRDefault="00B355C2" w:rsidP="00E13044">
      <w:pPr>
        <w:spacing w:line="276" w:lineRule="auto"/>
      </w:pPr>
      <w:r w:rsidRPr="00A04B1C">
        <w:fldChar w:fldCharType="end"/>
      </w:r>
      <w:bookmarkStart w:id="23" w:name="_Toc381789936"/>
      <w:bookmarkStart w:id="24" w:name="_Toc394879730"/>
      <w:bookmarkStart w:id="25" w:name="_Toc394880922"/>
    </w:p>
    <w:p w14:paraId="6C40B855" w14:textId="77777777" w:rsidR="00AA628E" w:rsidRPr="00A04B1C" w:rsidRDefault="00AA628E" w:rsidP="00E13044">
      <w:pPr>
        <w:pStyle w:val="Heading1"/>
        <w:spacing w:before="0" w:after="0" w:line="276" w:lineRule="auto"/>
        <w:rPr>
          <w:rFonts w:cs="Arial"/>
          <w:i w:val="0"/>
          <w:sz w:val="20"/>
          <w:szCs w:val="20"/>
        </w:rPr>
        <w:sectPr w:rsidR="00AA628E" w:rsidRPr="00A04B1C" w:rsidSect="0046724C">
          <w:pgSz w:w="11901" w:h="16840" w:code="9"/>
          <w:pgMar w:top="1304" w:right="1440" w:bottom="1304" w:left="1440" w:header="720" w:footer="720" w:gutter="0"/>
          <w:pgNumType w:fmt="lowerRoman" w:start="1"/>
          <w:cols w:space="720"/>
          <w:docGrid w:linePitch="360"/>
        </w:sectPr>
      </w:pPr>
    </w:p>
    <w:p w14:paraId="09EC7B89" w14:textId="77777777" w:rsidR="004940BC" w:rsidRPr="00A04B1C" w:rsidRDefault="00AB0911" w:rsidP="00E13044">
      <w:pPr>
        <w:pStyle w:val="Heading1"/>
        <w:spacing w:before="0" w:after="0" w:line="276" w:lineRule="auto"/>
        <w:rPr>
          <w:i w:val="0"/>
        </w:rPr>
      </w:pPr>
      <w:bookmarkStart w:id="26" w:name="_Toc486614953"/>
      <w:r w:rsidRPr="00A04B1C">
        <w:rPr>
          <w:i w:val="0"/>
        </w:rPr>
        <w:lastRenderedPageBreak/>
        <w:t>ENTERPRISE DETAILS</w:t>
      </w:r>
      <w:bookmarkStart w:id="27" w:name="_Toc351117343"/>
      <w:bookmarkStart w:id="28" w:name="_Toc381789937"/>
      <w:bookmarkStart w:id="29" w:name="_Toc394879731"/>
      <w:bookmarkStart w:id="30" w:name="_Toc394880923"/>
      <w:bookmarkEnd w:id="23"/>
      <w:bookmarkEnd w:id="24"/>
      <w:bookmarkEnd w:id="25"/>
      <w:bookmarkEnd w:id="26"/>
    </w:p>
    <w:p w14:paraId="504BE48D" w14:textId="77777777" w:rsidR="00B440AB" w:rsidRPr="00A04B1C" w:rsidRDefault="00B440AB" w:rsidP="00E13044">
      <w:pPr>
        <w:spacing w:line="276" w:lineRule="auto"/>
        <w:rPr>
          <w:lang w:eastAsia="x-none" w:bidi="ar-SA"/>
        </w:rPr>
      </w:pPr>
    </w:p>
    <w:p w14:paraId="0A8BCE64" w14:textId="77777777" w:rsidR="003D1909" w:rsidRPr="00A04B1C" w:rsidRDefault="00432B3B" w:rsidP="00E13044">
      <w:pPr>
        <w:pStyle w:val="Heading2"/>
        <w:numPr>
          <w:ilvl w:val="1"/>
          <w:numId w:val="1"/>
        </w:numPr>
        <w:spacing w:line="276" w:lineRule="auto"/>
        <w:rPr>
          <w:i w:val="0"/>
          <w:sz w:val="24"/>
        </w:rPr>
      </w:pPr>
      <w:bookmarkStart w:id="31" w:name="_Toc486614954"/>
      <w:r w:rsidRPr="00A04B1C">
        <w:rPr>
          <w:i w:val="0"/>
          <w:sz w:val="24"/>
        </w:rPr>
        <w:t>Enterprise Details</w:t>
      </w:r>
      <w:bookmarkEnd w:id="31"/>
    </w:p>
    <w:bookmarkEnd w:id="27"/>
    <w:bookmarkEnd w:id="28"/>
    <w:bookmarkEnd w:id="29"/>
    <w:bookmarkEnd w:id="30"/>
    <w:p w14:paraId="30798BA6" w14:textId="77777777" w:rsidR="00B440AB" w:rsidRPr="00A04B1C" w:rsidRDefault="00B440AB" w:rsidP="00E13044">
      <w:pPr>
        <w:spacing w:line="276" w:lineRule="auto"/>
        <w:rPr>
          <w:rFonts w:cs="Arial"/>
          <w:szCs w:val="20"/>
        </w:rPr>
      </w:pPr>
    </w:p>
    <w:p w14:paraId="41EF376C" w14:textId="77777777" w:rsidR="00450D8B" w:rsidRPr="00A04B1C" w:rsidRDefault="00450D8B" w:rsidP="00E13044">
      <w:pPr>
        <w:spacing w:line="276" w:lineRule="auto"/>
        <w:jc w:val="left"/>
        <w:rPr>
          <w:szCs w:val="20"/>
        </w:rPr>
      </w:pPr>
      <w:r w:rsidRPr="00A04B1C">
        <w:rPr>
          <w:szCs w:val="20"/>
        </w:rPr>
        <w:t xml:space="preserve">The enterprise details relating to the </w:t>
      </w:r>
      <w:r w:rsidR="00A90779" w:rsidRPr="00A04B1C">
        <w:t xml:space="preserve">Department of Rural Development and Agrarian Reform (DRDAR) State Veterinary Laboratory located in </w:t>
      </w:r>
      <w:r w:rsidR="002819D5" w:rsidRPr="00A04B1C">
        <w:t>Grahamstown</w:t>
      </w:r>
      <w:r w:rsidR="00A90779" w:rsidRPr="00A04B1C">
        <w:t xml:space="preserve"> </w:t>
      </w:r>
      <w:r w:rsidRPr="00A04B1C">
        <w:rPr>
          <w:szCs w:val="20"/>
        </w:rPr>
        <w:t>are listed in Table 1.</w:t>
      </w:r>
    </w:p>
    <w:p w14:paraId="112DF517" w14:textId="77777777" w:rsidR="002E7348" w:rsidRPr="00A04B1C" w:rsidRDefault="002E7348" w:rsidP="00E13044">
      <w:pPr>
        <w:spacing w:line="276" w:lineRule="auto"/>
        <w:rPr>
          <w:rFonts w:cs="Arial"/>
          <w:szCs w:val="20"/>
          <w:lang w:bidi="ar-SA"/>
        </w:rPr>
      </w:pPr>
    </w:p>
    <w:p w14:paraId="2B203871" w14:textId="77777777" w:rsidR="00F80E8D" w:rsidRPr="00A04B1C" w:rsidRDefault="00915E11" w:rsidP="00E13044">
      <w:pPr>
        <w:pStyle w:val="Caption"/>
        <w:spacing w:line="276" w:lineRule="auto"/>
        <w:jc w:val="center"/>
        <w:rPr>
          <w:szCs w:val="20"/>
        </w:rPr>
      </w:pPr>
      <w:bookmarkStart w:id="32" w:name="_Toc351117485"/>
      <w:bookmarkStart w:id="33" w:name="_Toc394879841"/>
      <w:bookmarkStart w:id="34" w:name="_Toc486615017"/>
      <w:r w:rsidRPr="00A04B1C">
        <w:rPr>
          <w:szCs w:val="20"/>
        </w:rPr>
        <w:t xml:space="preserve">Table </w:t>
      </w:r>
      <w:r w:rsidRPr="00A04B1C">
        <w:rPr>
          <w:szCs w:val="20"/>
        </w:rPr>
        <w:fldChar w:fldCharType="begin"/>
      </w:r>
      <w:r w:rsidRPr="00A04B1C">
        <w:rPr>
          <w:szCs w:val="20"/>
        </w:rPr>
        <w:instrText xml:space="preserve"> SEQ Table \* ARABIC </w:instrText>
      </w:r>
      <w:r w:rsidRPr="00A04B1C">
        <w:rPr>
          <w:szCs w:val="20"/>
        </w:rPr>
        <w:fldChar w:fldCharType="separate"/>
      </w:r>
      <w:r w:rsidR="00EE7783" w:rsidRPr="00A04B1C">
        <w:rPr>
          <w:noProof/>
          <w:szCs w:val="20"/>
        </w:rPr>
        <w:t>1</w:t>
      </w:r>
      <w:r w:rsidRPr="00A04B1C">
        <w:rPr>
          <w:szCs w:val="20"/>
        </w:rPr>
        <w:fldChar w:fldCharType="end"/>
      </w:r>
      <w:r w:rsidR="00932DB9" w:rsidRPr="00A04B1C">
        <w:rPr>
          <w:rFonts w:cs="Arial"/>
          <w:szCs w:val="20"/>
        </w:rPr>
        <w:t>: Enterprise</w:t>
      </w:r>
      <w:r w:rsidR="002E7348" w:rsidRPr="00A04B1C">
        <w:rPr>
          <w:rFonts w:cs="Arial"/>
          <w:szCs w:val="20"/>
        </w:rPr>
        <w:t xml:space="preserve"> </w:t>
      </w:r>
      <w:r w:rsidR="006D1EAB" w:rsidRPr="00A04B1C">
        <w:rPr>
          <w:rFonts w:cs="Arial"/>
          <w:szCs w:val="20"/>
        </w:rPr>
        <w:t>d</w:t>
      </w:r>
      <w:r w:rsidR="002E7348" w:rsidRPr="00A04B1C">
        <w:rPr>
          <w:rFonts w:cs="Arial"/>
          <w:szCs w:val="20"/>
        </w:rPr>
        <w:t>etails</w:t>
      </w:r>
      <w:bookmarkEnd w:id="32"/>
      <w:bookmarkEnd w:id="33"/>
      <w:bookmarkEnd w:id="34"/>
    </w:p>
    <w:tbl>
      <w:tblPr>
        <w:tblpPr w:leftFromText="180" w:rightFromText="180" w:vertAnchor="text" w:tblpXSpec="center"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5472"/>
      </w:tblGrid>
      <w:tr w:rsidR="00450D8B" w:rsidRPr="00A04B1C" w14:paraId="50C10569" w14:textId="77777777" w:rsidTr="00A037CB">
        <w:trPr>
          <w:trHeight w:val="77"/>
          <w:tblHeader/>
        </w:trPr>
        <w:tc>
          <w:tcPr>
            <w:tcW w:w="3600" w:type="dxa"/>
            <w:shd w:val="clear" w:color="auto" w:fill="C4BC96"/>
            <w:vAlign w:val="center"/>
          </w:tcPr>
          <w:p w14:paraId="0E220CAA" w14:textId="77777777" w:rsidR="007F4A41" w:rsidRPr="00A04B1C" w:rsidRDefault="007F4A41" w:rsidP="00E13044">
            <w:pPr>
              <w:pStyle w:val="Footer"/>
              <w:spacing w:line="276" w:lineRule="auto"/>
              <w:ind w:firstLine="0"/>
              <w:rPr>
                <w:rFonts w:ascii="Verdana" w:hAnsi="Verdana" w:cs="Arial"/>
                <w:b/>
                <w:lang w:val="en-US"/>
              </w:rPr>
            </w:pPr>
            <w:r w:rsidRPr="00A04B1C">
              <w:rPr>
                <w:rFonts w:ascii="Verdana" w:hAnsi="Verdana" w:cs="Arial"/>
                <w:b/>
                <w:lang w:val="en-US"/>
              </w:rPr>
              <w:t>Entity Name:</w:t>
            </w:r>
          </w:p>
        </w:tc>
        <w:tc>
          <w:tcPr>
            <w:tcW w:w="5472" w:type="dxa"/>
            <w:vAlign w:val="center"/>
          </w:tcPr>
          <w:p w14:paraId="4B4C7F6B" w14:textId="77777777" w:rsidR="007F4A41" w:rsidRPr="00A04B1C" w:rsidRDefault="00A65C76" w:rsidP="00A65C76">
            <w:pPr>
              <w:widowControl w:val="0"/>
              <w:spacing w:line="276" w:lineRule="auto"/>
              <w:jc w:val="left"/>
              <w:rPr>
                <w:rFonts w:cs="Arial"/>
                <w:szCs w:val="20"/>
                <w:lang w:val="en-US" w:bidi="ar-SA"/>
              </w:rPr>
            </w:pPr>
            <w:r w:rsidRPr="00A04B1C">
              <w:rPr>
                <w:szCs w:val="20"/>
              </w:rPr>
              <w:t>Grahamstown Veterinary Laboratory</w:t>
            </w:r>
          </w:p>
        </w:tc>
      </w:tr>
      <w:tr w:rsidR="00450D8B" w:rsidRPr="00A04B1C" w14:paraId="66394757" w14:textId="77777777" w:rsidTr="00A037CB">
        <w:trPr>
          <w:trHeight w:val="121"/>
          <w:tblHeader/>
        </w:trPr>
        <w:tc>
          <w:tcPr>
            <w:tcW w:w="3600" w:type="dxa"/>
            <w:shd w:val="clear" w:color="auto" w:fill="C4BC96"/>
            <w:vAlign w:val="center"/>
          </w:tcPr>
          <w:p w14:paraId="17F9694F" w14:textId="77777777" w:rsidR="007F4A41" w:rsidRPr="00A04B1C" w:rsidRDefault="007F4A41" w:rsidP="00E13044">
            <w:pPr>
              <w:widowControl w:val="0"/>
              <w:spacing w:line="276" w:lineRule="auto"/>
              <w:jc w:val="left"/>
              <w:rPr>
                <w:rFonts w:cs="Arial"/>
                <w:b/>
                <w:szCs w:val="20"/>
              </w:rPr>
            </w:pPr>
            <w:r w:rsidRPr="00A04B1C">
              <w:rPr>
                <w:rFonts w:cs="Arial"/>
                <w:b/>
                <w:szCs w:val="20"/>
              </w:rPr>
              <w:t>Trading as:</w:t>
            </w:r>
          </w:p>
        </w:tc>
        <w:tc>
          <w:tcPr>
            <w:tcW w:w="5472" w:type="dxa"/>
            <w:vAlign w:val="center"/>
          </w:tcPr>
          <w:p w14:paraId="5649BF35" w14:textId="77777777" w:rsidR="007F4A41" w:rsidRPr="00A04B1C" w:rsidRDefault="00A65C76" w:rsidP="00E13044">
            <w:pPr>
              <w:widowControl w:val="0"/>
              <w:spacing w:line="276" w:lineRule="auto"/>
              <w:jc w:val="left"/>
              <w:rPr>
                <w:rFonts w:cs="Arial"/>
                <w:szCs w:val="20"/>
                <w:lang w:val="en-US" w:bidi="ar-SA"/>
              </w:rPr>
            </w:pPr>
            <w:r w:rsidRPr="00A04B1C">
              <w:rPr>
                <w:szCs w:val="20"/>
              </w:rPr>
              <w:t>Grahamstown Veterinary Laboratory</w:t>
            </w:r>
          </w:p>
        </w:tc>
      </w:tr>
      <w:tr w:rsidR="00450D8B" w:rsidRPr="00A04B1C" w14:paraId="768B7666" w14:textId="77777777" w:rsidTr="00A037CB">
        <w:trPr>
          <w:trHeight w:val="679"/>
          <w:tblHeader/>
        </w:trPr>
        <w:tc>
          <w:tcPr>
            <w:tcW w:w="3600" w:type="dxa"/>
            <w:shd w:val="clear" w:color="auto" w:fill="C4BC96"/>
            <w:vAlign w:val="center"/>
          </w:tcPr>
          <w:p w14:paraId="3E72D4CF" w14:textId="77777777" w:rsidR="007F4A41" w:rsidRPr="00A04B1C" w:rsidRDefault="007F4A41" w:rsidP="00E13044">
            <w:pPr>
              <w:widowControl w:val="0"/>
              <w:spacing w:line="276" w:lineRule="auto"/>
              <w:jc w:val="left"/>
              <w:rPr>
                <w:rFonts w:cs="Arial"/>
                <w:b/>
                <w:szCs w:val="20"/>
              </w:rPr>
            </w:pPr>
            <w:r w:rsidRPr="00A04B1C">
              <w:rPr>
                <w:rFonts w:cs="Arial"/>
                <w:b/>
                <w:szCs w:val="20"/>
              </w:rPr>
              <w:t>Type of Enterprise, e.g. Company/Close Corporation/Trust, etc.:</w:t>
            </w:r>
          </w:p>
        </w:tc>
        <w:tc>
          <w:tcPr>
            <w:tcW w:w="5472" w:type="dxa"/>
            <w:shd w:val="clear" w:color="auto" w:fill="FFFFFF"/>
            <w:vAlign w:val="center"/>
          </w:tcPr>
          <w:p w14:paraId="565ADADF" w14:textId="77777777" w:rsidR="007F4A41" w:rsidRPr="00A04B1C" w:rsidRDefault="007F4A41" w:rsidP="00E13044">
            <w:pPr>
              <w:widowControl w:val="0"/>
              <w:spacing w:line="276" w:lineRule="auto"/>
              <w:jc w:val="left"/>
              <w:rPr>
                <w:rFonts w:cs="Arial"/>
                <w:szCs w:val="20"/>
                <w:lang w:val="en-US" w:bidi="ar-SA"/>
              </w:rPr>
            </w:pPr>
          </w:p>
        </w:tc>
      </w:tr>
      <w:tr w:rsidR="00450D8B" w:rsidRPr="00A04B1C" w14:paraId="35A4FCA4" w14:textId="77777777" w:rsidTr="00A037CB">
        <w:trPr>
          <w:trHeight w:val="617"/>
          <w:tblHeader/>
        </w:trPr>
        <w:tc>
          <w:tcPr>
            <w:tcW w:w="3600" w:type="dxa"/>
            <w:shd w:val="clear" w:color="auto" w:fill="C4BC96"/>
            <w:vAlign w:val="center"/>
          </w:tcPr>
          <w:p w14:paraId="5F4A1BA4" w14:textId="77777777" w:rsidR="007F4A41" w:rsidRPr="00A04B1C" w:rsidRDefault="007F4A41" w:rsidP="00E13044">
            <w:pPr>
              <w:pStyle w:val="Footer"/>
              <w:spacing w:line="276" w:lineRule="auto"/>
              <w:ind w:firstLine="0"/>
              <w:rPr>
                <w:rFonts w:ascii="Verdana" w:hAnsi="Verdana" w:cs="Arial"/>
                <w:b/>
                <w:lang w:val="en-US"/>
              </w:rPr>
            </w:pPr>
            <w:r w:rsidRPr="00A04B1C">
              <w:rPr>
                <w:rFonts w:ascii="Verdana" w:hAnsi="Verdana" w:cs="Arial"/>
                <w:b/>
                <w:lang w:val="en-US"/>
              </w:rPr>
              <w:t>Company/Close Corporation/Trust Registration Number (Registration Numbers if Joint Venture):</w:t>
            </w:r>
          </w:p>
        </w:tc>
        <w:tc>
          <w:tcPr>
            <w:tcW w:w="5472" w:type="dxa"/>
            <w:tcBorders>
              <w:bottom w:val="single" w:sz="4" w:space="0" w:color="auto"/>
            </w:tcBorders>
            <w:vAlign w:val="center"/>
          </w:tcPr>
          <w:p w14:paraId="391354B2" w14:textId="77777777" w:rsidR="007F4A41" w:rsidRPr="00A04B1C" w:rsidRDefault="007F4A41" w:rsidP="00E13044">
            <w:pPr>
              <w:widowControl w:val="0"/>
              <w:spacing w:line="276" w:lineRule="auto"/>
              <w:jc w:val="left"/>
              <w:rPr>
                <w:rFonts w:cs="Arial"/>
                <w:szCs w:val="20"/>
                <w:lang w:val="en-US" w:bidi="ar-SA"/>
              </w:rPr>
            </w:pPr>
          </w:p>
        </w:tc>
      </w:tr>
      <w:tr w:rsidR="00450D8B" w:rsidRPr="00A04B1C" w14:paraId="24C8429C" w14:textId="77777777" w:rsidTr="00A037CB">
        <w:trPr>
          <w:trHeight w:val="77"/>
          <w:tblHeader/>
        </w:trPr>
        <w:tc>
          <w:tcPr>
            <w:tcW w:w="3600" w:type="dxa"/>
            <w:shd w:val="clear" w:color="auto" w:fill="C4BC96"/>
            <w:vAlign w:val="center"/>
          </w:tcPr>
          <w:p w14:paraId="157D0077" w14:textId="77777777" w:rsidR="007F4A41" w:rsidRPr="00A04B1C" w:rsidRDefault="007F4A41" w:rsidP="00E13044">
            <w:pPr>
              <w:pStyle w:val="Footer"/>
              <w:spacing w:line="276" w:lineRule="auto"/>
              <w:ind w:firstLine="0"/>
              <w:rPr>
                <w:rFonts w:ascii="Verdana" w:hAnsi="Verdana" w:cs="Arial"/>
                <w:b/>
                <w:lang w:val="en-US"/>
              </w:rPr>
            </w:pPr>
            <w:r w:rsidRPr="00A04B1C">
              <w:rPr>
                <w:rFonts w:ascii="Verdana" w:hAnsi="Verdana" w:cs="Arial"/>
                <w:b/>
                <w:lang w:val="en-US"/>
              </w:rPr>
              <w:t>Registered Address:</w:t>
            </w:r>
          </w:p>
        </w:tc>
        <w:tc>
          <w:tcPr>
            <w:tcW w:w="5472" w:type="dxa"/>
            <w:shd w:val="clear" w:color="auto" w:fill="FFFFFF"/>
            <w:vAlign w:val="center"/>
          </w:tcPr>
          <w:p w14:paraId="77878362" w14:textId="77777777" w:rsidR="007F4A41" w:rsidRPr="00A04B1C" w:rsidRDefault="00A65C76" w:rsidP="00A65C76">
            <w:pPr>
              <w:pStyle w:val="NoSpacing"/>
              <w:rPr>
                <w:rFonts w:cs="Arial"/>
                <w:szCs w:val="20"/>
              </w:rPr>
            </w:pPr>
            <w:r w:rsidRPr="00A04B1C">
              <w:rPr>
                <w:rFonts w:cs="Arial"/>
                <w:szCs w:val="20"/>
              </w:rPr>
              <w:t>PO Box 41, Grahamstown, 6140</w:t>
            </w:r>
          </w:p>
        </w:tc>
      </w:tr>
      <w:tr w:rsidR="00450D8B" w:rsidRPr="00A04B1C" w14:paraId="3EC66C29" w14:textId="77777777" w:rsidTr="00A037CB">
        <w:trPr>
          <w:trHeight w:val="77"/>
          <w:tblHeader/>
        </w:trPr>
        <w:tc>
          <w:tcPr>
            <w:tcW w:w="3600" w:type="dxa"/>
            <w:shd w:val="clear" w:color="auto" w:fill="C4BC96"/>
            <w:vAlign w:val="center"/>
          </w:tcPr>
          <w:p w14:paraId="31B025D3" w14:textId="77777777" w:rsidR="007F4A41" w:rsidRPr="00A04B1C" w:rsidRDefault="007F4A41" w:rsidP="00E13044">
            <w:pPr>
              <w:pStyle w:val="Footer"/>
              <w:spacing w:line="276" w:lineRule="auto"/>
              <w:ind w:firstLine="0"/>
              <w:rPr>
                <w:rFonts w:ascii="Verdana" w:hAnsi="Verdana" w:cs="Arial"/>
                <w:b/>
                <w:lang w:val="en-US"/>
              </w:rPr>
            </w:pPr>
            <w:r w:rsidRPr="00A04B1C">
              <w:rPr>
                <w:rFonts w:ascii="Verdana" w:hAnsi="Verdana" w:cs="Arial"/>
                <w:b/>
                <w:lang w:val="en-US"/>
              </w:rPr>
              <w:t>Postal Address:</w:t>
            </w:r>
          </w:p>
        </w:tc>
        <w:tc>
          <w:tcPr>
            <w:tcW w:w="5472" w:type="dxa"/>
            <w:vAlign w:val="center"/>
          </w:tcPr>
          <w:p w14:paraId="4DA7F09C" w14:textId="77777777" w:rsidR="007F4A41" w:rsidRPr="00A04B1C" w:rsidRDefault="00A65C76" w:rsidP="00A65C76">
            <w:pPr>
              <w:pStyle w:val="NoSpacing"/>
              <w:rPr>
                <w:rFonts w:cs="Arial"/>
                <w:szCs w:val="20"/>
              </w:rPr>
            </w:pPr>
            <w:r w:rsidRPr="00A04B1C">
              <w:rPr>
                <w:rFonts w:cs="Arial"/>
                <w:szCs w:val="20"/>
              </w:rPr>
              <w:t>PO Box 41, Grahamstown, 6140</w:t>
            </w:r>
          </w:p>
        </w:tc>
      </w:tr>
      <w:tr w:rsidR="00450D8B" w:rsidRPr="00A04B1C" w14:paraId="49CB8C9F" w14:textId="77777777" w:rsidTr="00A037CB">
        <w:trPr>
          <w:trHeight w:val="284"/>
          <w:tblHeader/>
        </w:trPr>
        <w:tc>
          <w:tcPr>
            <w:tcW w:w="3600" w:type="dxa"/>
            <w:shd w:val="clear" w:color="auto" w:fill="C4BC96"/>
            <w:vAlign w:val="center"/>
          </w:tcPr>
          <w:p w14:paraId="5D30326A" w14:textId="77777777" w:rsidR="007F4A41" w:rsidRPr="00A04B1C" w:rsidRDefault="007F4A41" w:rsidP="00E13044">
            <w:pPr>
              <w:widowControl w:val="0"/>
              <w:spacing w:line="276" w:lineRule="auto"/>
              <w:jc w:val="left"/>
              <w:rPr>
                <w:rFonts w:cs="Arial"/>
                <w:b/>
                <w:szCs w:val="20"/>
              </w:rPr>
            </w:pPr>
            <w:r w:rsidRPr="00A04B1C">
              <w:rPr>
                <w:rFonts w:cs="Arial"/>
                <w:b/>
                <w:szCs w:val="20"/>
              </w:rPr>
              <w:t>Telephone Number (General):</w:t>
            </w:r>
          </w:p>
        </w:tc>
        <w:tc>
          <w:tcPr>
            <w:tcW w:w="5472" w:type="dxa"/>
            <w:vAlign w:val="center"/>
          </w:tcPr>
          <w:p w14:paraId="1D0AFE54" w14:textId="77777777" w:rsidR="007F4A41" w:rsidRPr="00A04B1C" w:rsidRDefault="00A65C76" w:rsidP="00A65C76">
            <w:pPr>
              <w:pStyle w:val="NoSpacing"/>
              <w:rPr>
                <w:rFonts w:cs="Arial"/>
                <w:szCs w:val="20"/>
              </w:rPr>
            </w:pPr>
            <w:r w:rsidRPr="00A04B1C">
              <w:rPr>
                <w:rFonts w:cs="Arial"/>
                <w:szCs w:val="20"/>
              </w:rPr>
              <w:t>046 6227112</w:t>
            </w:r>
          </w:p>
        </w:tc>
      </w:tr>
      <w:tr w:rsidR="00450D8B" w:rsidRPr="00A04B1C" w14:paraId="51956270" w14:textId="77777777" w:rsidTr="00A037CB">
        <w:trPr>
          <w:tblHeader/>
        </w:trPr>
        <w:tc>
          <w:tcPr>
            <w:tcW w:w="3600" w:type="dxa"/>
            <w:shd w:val="clear" w:color="auto" w:fill="C4BC96"/>
            <w:vAlign w:val="center"/>
          </w:tcPr>
          <w:p w14:paraId="20DE7AC4" w14:textId="77777777" w:rsidR="007F4A41" w:rsidRPr="00A04B1C" w:rsidRDefault="007F4A41" w:rsidP="00E13044">
            <w:pPr>
              <w:widowControl w:val="0"/>
              <w:spacing w:line="276" w:lineRule="auto"/>
              <w:jc w:val="left"/>
              <w:rPr>
                <w:rFonts w:cs="Arial"/>
                <w:b/>
                <w:szCs w:val="20"/>
              </w:rPr>
            </w:pPr>
            <w:r w:rsidRPr="00A04B1C">
              <w:rPr>
                <w:rFonts w:cs="Arial"/>
                <w:b/>
                <w:szCs w:val="20"/>
              </w:rPr>
              <w:t>Fax Number (General):</w:t>
            </w:r>
          </w:p>
        </w:tc>
        <w:tc>
          <w:tcPr>
            <w:tcW w:w="5472" w:type="dxa"/>
            <w:vAlign w:val="center"/>
          </w:tcPr>
          <w:p w14:paraId="1218843A" w14:textId="77777777" w:rsidR="007F4A41" w:rsidRPr="00A04B1C" w:rsidRDefault="00A65C76" w:rsidP="00E13044">
            <w:pPr>
              <w:widowControl w:val="0"/>
              <w:spacing w:line="276" w:lineRule="auto"/>
              <w:jc w:val="left"/>
              <w:rPr>
                <w:rFonts w:cs="Arial"/>
                <w:szCs w:val="20"/>
                <w:lang w:val="en-US" w:bidi="ar-SA"/>
              </w:rPr>
            </w:pPr>
            <w:r w:rsidRPr="00A04B1C">
              <w:rPr>
                <w:rFonts w:cs="Arial"/>
                <w:szCs w:val="20"/>
                <w:lang w:val="it-IT"/>
              </w:rPr>
              <w:t>046 6225870</w:t>
            </w:r>
          </w:p>
        </w:tc>
      </w:tr>
      <w:tr w:rsidR="00450D8B" w:rsidRPr="00A04B1C" w14:paraId="5A02B12C" w14:textId="77777777" w:rsidTr="00A037CB">
        <w:trPr>
          <w:tblHeader/>
        </w:trPr>
        <w:tc>
          <w:tcPr>
            <w:tcW w:w="3600" w:type="dxa"/>
            <w:shd w:val="clear" w:color="auto" w:fill="C4BC96"/>
            <w:vAlign w:val="center"/>
          </w:tcPr>
          <w:p w14:paraId="6AEE3375" w14:textId="77777777" w:rsidR="007F4A41" w:rsidRPr="00A04B1C" w:rsidRDefault="007F4A41" w:rsidP="00E13044">
            <w:pPr>
              <w:widowControl w:val="0"/>
              <w:spacing w:line="276" w:lineRule="auto"/>
              <w:jc w:val="left"/>
              <w:rPr>
                <w:rFonts w:cs="Arial"/>
                <w:b/>
                <w:szCs w:val="20"/>
              </w:rPr>
            </w:pPr>
            <w:r w:rsidRPr="00A04B1C">
              <w:rPr>
                <w:rFonts w:cs="Arial"/>
                <w:b/>
                <w:szCs w:val="20"/>
              </w:rPr>
              <w:t>Company Website:</w:t>
            </w:r>
          </w:p>
        </w:tc>
        <w:tc>
          <w:tcPr>
            <w:tcW w:w="5472" w:type="dxa"/>
            <w:vAlign w:val="center"/>
          </w:tcPr>
          <w:p w14:paraId="4F39085D" w14:textId="77777777" w:rsidR="007F4A41" w:rsidRPr="00A04B1C" w:rsidRDefault="007F4A41" w:rsidP="00E13044">
            <w:pPr>
              <w:spacing w:line="276" w:lineRule="auto"/>
              <w:jc w:val="left"/>
              <w:rPr>
                <w:rFonts w:cs="Arial"/>
                <w:szCs w:val="20"/>
              </w:rPr>
            </w:pPr>
          </w:p>
        </w:tc>
      </w:tr>
      <w:tr w:rsidR="00450D8B" w:rsidRPr="00A04B1C" w14:paraId="0615D283" w14:textId="77777777" w:rsidTr="00A037CB">
        <w:trPr>
          <w:tblHeader/>
        </w:trPr>
        <w:tc>
          <w:tcPr>
            <w:tcW w:w="3600" w:type="dxa"/>
            <w:shd w:val="clear" w:color="auto" w:fill="C4BC96"/>
            <w:vAlign w:val="center"/>
          </w:tcPr>
          <w:p w14:paraId="3453D993" w14:textId="77777777" w:rsidR="007F4A41" w:rsidRPr="00A04B1C" w:rsidRDefault="007F4A41" w:rsidP="00E13044">
            <w:pPr>
              <w:widowControl w:val="0"/>
              <w:spacing w:line="276" w:lineRule="auto"/>
              <w:jc w:val="left"/>
              <w:rPr>
                <w:rFonts w:cs="Arial"/>
                <w:b/>
                <w:szCs w:val="20"/>
              </w:rPr>
            </w:pPr>
            <w:r w:rsidRPr="00A04B1C">
              <w:rPr>
                <w:rFonts w:cs="Arial"/>
                <w:b/>
                <w:szCs w:val="20"/>
              </w:rPr>
              <w:t>Industry Type/Nature of Trade:</w:t>
            </w:r>
          </w:p>
        </w:tc>
        <w:tc>
          <w:tcPr>
            <w:tcW w:w="5472" w:type="dxa"/>
            <w:tcBorders>
              <w:bottom w:val="single" w:sz="4" w:space="0" w:color="auto"/>
            </w:tcBorders>
            <w:vAlign w:val="center"/>
          </w:tcPr>
          <w:p w14:paraId="0FCEA828" w14:textId="77777777" w:rsidR="007F4A41" w:rsidRPr="00A04B1C" w:rsidRDefault="00A65C76" w:rsidP="00E13044">
            <w:pPr>
              <w:widowControl w:val="0"/>
              <w:spacing w:line="276" w:lineRule="auto"/>
              <w:jc w:val="left"/>
              <w:rPr>
                <w:rFonts w:cs="Arial"/>
                <w:szCs w:val="20"/>
              </w:rPr>
            </w:pPr>
            <w:r w:rsidRPr="00A04B1C">
              <w:rPr>
                <w:szCs w:val="20"/>
              </w:rPr>
              <w:t>Veterinary Laboratory</w:t>
            </w:r>
          </w:p>
        </w:tc>
      </w:tr>
      <w:tr w:rsidR="00450D8B" w:rsidRPr="00A04B1C" w14:paraId="0C0BDFF3" w14:textId="77777777" w:rsidTr="00A037CB">
        <w:trPr>
          <w:tblHeader/>
        </w:trPr>
        <w:tc>
          <w:tcPr>
            <w:tcW w:w="3600" w:type="dxa"/>
            <w:shd w:val="clear" w:color="auto" w:fill="C4BC96"/>
            <w:vAlign w:val="center"/>
          </w:tcPr>
          <w:p w14:paraId="0E39A61D" w14:textId="77777777" w:rsidR="007F4A41" w:rsidRPr="00A04B1C" w:rsidRDefault="007F4A41" w:rsidP="00E13044">
            <w:pPr>
              <w:widowControl w:val="0"/>
              <w:spacing w:line="276" w:lineRule="auto"/>
              <w:jc w:val="left"/>
              <w:rPr>
                <w:rFonts w:cs="Arial"/>
                <w:b/>
                <w:szCs w:val="20"/>
              </w:rPr>
            </w:pPr>
            <w:r w:rsidRPr="00A04B1C">
              <w:rPr>
                <w:rFonts w:cs="Arial"/>
                <w:b/>
                <w:szCs w:val="20"/>
              </w:rPr>
              <w:t>Land Use Zoning as per Town Planning Scheme:</w:t>
            </w:r>
          </w:p>
        </w:tc>
        <w:tc>
          <w:tcPr>
            <w:tcW w:w="5472" w:type="dxa"/>
            <w:shd w:val="clear" w:color="auto" w:fill="FFFFFF"/>
            <w:vAlign w:val="center"/>
          </w:tcPr>
          <w:p w14:paraId="54A654B1" w14:textId="77777777" w:rsidR="007F4A41" w:rsidRPr="00A04B1C" w:rsidRDefault="007F4A41" w:rsidP="00E13044">
            <w:pPr>
              <w:widowControl w:val="0"/>
              <w:spacing w:line="276" w:lineRule="auto"/>
              <w:jc w:val="left"/>
              <w:rPr>
                <w:rFonts w:cs="Arial"/>
                <w:szCs w:val="20"/>
              </w:rPr>
            </w:pPr>
          </w:p>
        </w:tc>
      </w:tr>
      <w:tr w:rsidR="00450D8B" w:rsidRPr="00A04B1C" w14:paraId="5D9F44F2" w14:textId="77777777" w:rsidTr="00A037CB">
        <w:trPr>
          <w:tblHeader/>
        </w:trPr>
        <w:tc>
          <w:tcPr>
            <w:tcW w:w="3600" w:type="dxa"/>
            <w:shd w:val="clear" w:color="auto" w:fill="C4BC96"/>
            <w:vAlign w:val="center"/>
          </w:tcPr>
          <w:p w14:paraId="3E9B11FE" w14:textId="77777777" w:rsidR="007F4A41" w:rsidRPr="00A04B1C" w:rsidRDefault="007F4A41" w:rsidP="00E13044">
            <w:pPr>
              <w:widowControl w:val="0"/>
              <w:spacing w:line="276" w:lineRule="auto"/>
              <w:jc w:val="left"/>
              <w:rPr>
                <w:rFonts w:cs="Arial"/>
                <w:b/>
                <w:szCs w:val="20"/>
              </w:rPr>
            </w:pPr>
            <w:r w:rsidRPr="00A04B1C">
              <w:rPr>
                <w:rFonts w:cs="Arial"/>
                <w:b/>
                <w:szCs w:val="20"/>
              </w:rPr>
              <w:t>Land Use Rights if outside Town Planning Scheme:</w:t>
            </w:r>
          </w:p>
        </w:tc>
        <w:tc>
          <w:tcPr>
            <w:tcW w:w="5472" w:type="dxa"/>
            <w:shd w:val="clear" w:color="auto" w:fill="FFFFFF"/>
            <w:vAlign w:val="center"/>
          </w:tcPr>
          <w:p w14:paraId="5E0E1743" w14:textId="77777777" w:rsidR="007F4A41" w:rsidRPr="00A04B1C" w:rsidRDefault="007F4A41" w:rsidP="00E13044">
            <w:pPr>
              <w:widowControl w:val="0"/>
              <w:spacing w:line="276" w:lineRule="auto"/>
              <w:jc w:val="left"/>
              <w:rPr>
                <w:rFonts w:cs="Arial"/>
                <w:szCs w:val="20"/>
              </w:rPr>
            </w:pPr>
          </w:p>
        </w:tc>
      </w:tr>
      <w:tr w:rsidR="00450D8B" w:rsidRPr="00A04B1C" w14:paraId="4C83871C" w14:textId="77777777" w:rsidTr="00A037CB">
        <w:trPr>
          <w:tblHeader/>
        </w:trPr>
        <w:tc>
          <w:tcPr>
            <w:tcW w:w="3600" w:type="dxa"/>
            <w:shd w:val="clear" w:color="auto" w:fill="C4BC96"/>
            <w:vAlign w:val="center"/>
          </w:tcPr>
          <w:p w14:paraId="4224EF6D" w14:textId="77777777" w:rsidR="007F4A41" w:rsidRPr="00A04B1C" w:rsidRDefault="007F4A41" w:rsidP="00E13044">
            <w:pPr>
              <w:widowControl w:val="0"/>
              <w:spacing w:line="276" w:lineRule="auto"/>
              <w:jc w:val="left"/>
              <w:rPr>
                <w:rFonts w:cs="Arial"/>
                <w:b/>
                <w:szCs w:val="20"/>
              </w:rPr>
            </w:pPr>
            <w:r w:rsidRPr="00A04B1C">
              <w:rPr>
                <w:rFonts w:cs="Arial"/>
                <w:b/>
                <w:szCs w:val="20"/>
              </w:rPr>
              <w:t>Responsible Person:</w:t>
            </w:r>
          </w:p>
        </w:tc>
        <w:tc>
          <w:tcPr>
            <w:tcW w:w="5472" w:type="dxa"/>
            <w:shd w:val="clear" w:color="auto" w:fill="FFFFFF"/>
            <w:vAlign w:val="center"/>
          </w:tcPr>
          <w:p w14:paraId="1E01F793" w14:textId="77777777" w:rsidR="007F4A41" w:rsidRPr="00A04B1C" w:rsidRDefault="00A65C76" w:rsidP="00E13044">
            <w:pPr>
              <w:widowControl w:val="0"/>
              <w:spacing w:line="276" w:lineRule="auto"/>
              <w:jc w:val="left"/>
              <w:rPr>
                <w:rFonts w:cs="Arial"/>
                <w:szCs w:val="20"/>
              </w:rPr>
            </w:pPr>
            <w:proofErr w:type="spellStart"/>
            <w:r w:rsidRPr="00A04B1C">
              <w:rPr>
                <w:rFonts w:cs="Arial"/>
                <w:szCs w:val="20"/>
              </w:rPr>
              <w:t>Dr.</w:t>
            </w:r>
            <w:proofErr w:type="spellEnd"/>
            <w:r w:rsidRPr="00A04B1C">
              <w:rPr>
                <w:rFonts w:cs="Arial"/>
                <w:szCs w:val="20"/>
              </w:rPr>
              <w:t xml:space="preserve"> G </w:t>
            </w:r>
            <w:proofErr w:type="spellStart"/>
            <w:r w:rsidRPr="00A04B1C">
              <w:rPr>
                <w:rFonts w:cs="Arial"/>
                <w:szCs w:val="20"/>
              </w:rPr>
              <w:t>Mutero</w:t>
            </w:r>
            <w:proofErr w:type="spellEnd"/>
          </w:p>
        </w:tc>
      </w:tr>
      <w:tr w:rsidR="00450D8B" w:rsidRPr="00A04B1C" w14:paraId="33D95FB5" w14:textId="77777777" w:rsidTr="00A037CB">
        <w:trPr>
          <w:tblHeader/>
        </w:trPr>
        <w:tc>
          <w:tcPr>
            <w:tcW w:w="3600" w:type="dxa"/>
            <w:shd w:val="clear" w:color="auto" w:fill="C4BC96"/>
            <w:vAlign w:val="center"/>
          </w:tcPr>
          <w:p w14:paraId="6CE32CAA" w14:textId="77777777" w:rsidR="007F4A41" w:rsidRPr="00A04B1C" w:rsidRDefault="007F4A41" w:rsidP="00E13044">
            <w:pPr>
              <w:widowControl w:val="0"/>
              <w:spacing w:line="276" w:lineRule="auto"/>
              <w:jc w:val="left"/>
              <w:rPr>
                <w:rFonts w:cs="Arial"/>
                <w:b/>
                <w:szCs w:val="20"/>
              </w:rPr>
            </w:pPr>
            <w:r w:rsidRPr="00A04B1C">
              <w:rPr>
                <w:rFonts w:cs="Arial"/>
                <w:b/>
                <w:szCs w:val="20"/>
              </w:rPr>
              <w:t>Emissions Control Officer:</w:t>
            </w:r>
          </w:p>
        </w:tc>
        <w:tc>
          <w:tcPr>
            <w:tcW w:w="5472" w:type="dxa"/>
            <w:shd w:val="clear" w:color="auto" w:fill="FFFFFF"/>
            <w:vAlign w:val="center"/>
          </w:tcPr>
          <w:p w14:paraId="62355A62" w14:textId="77777777" w:rsidR="007F4A41" w:rsidRPr="00A04B1C" w:rsidRDefault="00A65C76" w:rsidP="00E13044">
            <w:pPr>
              <w:widowControl w:val="0"/>
              <w:spacing w:line="276" w:lineRule="auto"/>
              <w:jc w:val="left"/>
              <w:rPr>
                <w:rFonts w:cs="Arial"/>
                <w:szCs w:val="20"/>
              </w:rPr>
            </w:pPr>
            <w:proofErr w:type="spellStart"/>
            <w:r w:rsidRPr="00A04B1C">
              <w:rPr>
                <w:rFonts w:cs="Arial"/>
                <w:szCs w:val="20"/>
              </w:rPr>
              <w:t>Dr.</w:t>
            </w:r>
            <w:proofErr w:type="spellEnd"/>
            <w:r w:rsidRPr="00A04B1C">
              <w:rPr>
                <w:rFonts w:cs="Arial"/>
                <w:szCs w:val="20"/>
              </w:rPr>
              <w:t xml:space="preserve"> G </w:t>
            </w:r>
            <w:proofErr w:type="spellStart"/>
            <w:r w:rsidRPr="00A04B1C">
              <w:rPr>
                <w:rFonts w:cs="Arial"/>
                <w:szCs w:val="20"/>
              </w:rPr>
              <w:t>Mutero</w:t>
            </w:r>
            <w:proofErr w:type="spellEnd"/>
          </w:p>
        </w:tc>
      </w:tr>
      <w:tr w:rsidR="00A65C76" w:rsidRPr="00A04B1C" w14:paraId="16464EF3" w14:textId="77777777" w:rsidTr="00A037CB">
        <w:trPr>
          <w:tblHeader/>
        </w:trPr>
        <w:tc>
          <w:tcPr>
            <w:tcW w:w="3600" w:type="dxa"/>
            <w:shd w:val="clear" w:color="auto" w:fill="C4BC96"/>
            <w:vAlign w:val="center"/>
          </w:tcPr>
          <w:p w14:paraId="35397121" w14:textId="77777777" w:rsidR="00A65C76" w:rsidRPr="00A04B1C" w:rsidRDefault="00A65C76" w:rsidP="00A65C76">
            <w:pPr>
              <w:widowControl w:val="0"/>
              <w:spacing w:line="276" w:lineRule="auto"/>
              <w:jc w:val="left"/>
              <w:rPr>
                <w:rFonts w:cs="Arial"/>
                <w:b/>
                <w:szCs w:val="20"/>
              </w:rPr>
            </w:pPr>
            <w:r w:rsidRPr="00A04B1C">
              <w:rPr>
                <w:rFonts w:cs="Arial"/>
                <w:b/>
                <w:szCs w:val="20"/>
              </w:rPr>
              <w:t>Telephone Number:</w:t>
            </w:r>
          </w:p>
        </w:tc>
        <w:tc>
          <w:tcPr>
            <w:tcW w:w="5472" w:type="dxa"/>
            <w:shd w:val="clear" w:color="auto" w:fill="FFFFFF"/>
            <w:vAlign w:val="center"/>
          </w:tcPr>
          <w:p w14:paraId="77B5D8AD" w14:textId="77777777" w:rsidR="00A65C76" w:rsidRPr="00A04B1C" w:rsidRDefault="00A65C76" w:rsidP="00A65C76">
            <w:pPr>
              <w:pStyle w:val="NoSpacing"/>
              <w:rPr>
                <w:rFonts w:cs="Arial"/>
                <w:szCs w:val="20"/>
              </w:rPr>
            </w:pPr>
            <w:r w:rsidRPr="00A04B1C">
              <w:rPr>
                <w:rFonts w:cs="Arial"/>
                <w:szCs w:val="20"/>
              </w:rPr>
              <w:t>046 6227112</w:t>
            </w:r>
          </w:p>
        </w:tc>
      </w:tr>
      <w:tr w:rsidR="00A65C76" w:rsidRPr="00A04B1C" w14:paraId="5D45F109" w14:textId="77777777" w:rsidTr="00A037CB">
        <w:trPr>
          <w:tblHeader/>
        </w:trPr>
        <w:tc>
          <w:tcPr>
            <w:tcW w:w="3600" w:type="dxa"/>
            <w:shd w:val="clear" w:color="auto" w:fill="C4BC96"/>
            <w:vAlign w:val="center"/>
          </w:tcPr>
          <w:p w14:paraId="224F7B8C" w14:textId="77777777" w:rsidR="00A65C76" w:rsidRPr="00A04B1C" w:rsidRDefault="00A65C76" w:rsidP="00A65C76">
            <w:pPr>
              <w:widowControl w:val="0"/>
              <w:spacing w:line="276" w:lineRule="auto"/>
              <w:jc w:val="left"/>
              <w:rPr>
                <w:rFonts w:cs="Arial"/>
                <w:b/>
                <w:szCs w:val="20"/>
              </w:rPr>
            </w:pPr>
            <w:r w:rsidRPr="00A04B1C">
              <w:rPr>
                <w:rFonts w:cs="Arial"/>
                <w:b/>
                <w:szCs w:val="20"/>
              </w:rPr>
              <w:t>Cell Phone Number:</w:t>
            </w:r>
          </w:p>
        </w:tc>
        <w:tc>
          <w:tcPr>
            <w:tcW w:w="5472" w:type="dxa"/>
            <w:shd w:val="clear" w:color="auto" w:fill="FFFFFF"/>
            <w:vAlign w:val="center"/>
          </w:tcPr>
          <w:p w14:paraId="5E437755" w14:textId="77777777" w:rsidR="00A65C76" w:rsidRPr="00A04B1C" w:rsidRDefault="00A65C76" w:rsidP="00A65C76">
            <w:pPr>
              <w:widowControl w:val="0"/>
              <w:spacing w:line="276" w:lineRule="auto"/>
              <w:jc w:val="left"/>
              <w:rPr>
                <w:rFonts w:cs="Arial"/>
                <w:szCs w:val="20"/>
                <w:lang w:val="en-US" w:bidi="ar-SA"/>
              </w:rPr>
            </w:pPr>
          </w:p>
        </w:tc>
      </w:tr>
      <w:tr w:rsidR="00A65C76" w:rsidRPr="00A04B1C" w14:paraId="11A508F4" w14:textId="77777777" w:rsidTr="00A037CB">
        <w:trPr>
          <w:tblHeader/>
        </w:trPr>
        <w:tc>
          <w:tcPr>
            <w:tcW w:w="3600" w:type="dxa"/>
            <w:shd w:val="clear" w:color="auto" w:fill="C4BC96"/>
            <w:vAlign w:val="center"/>
          </w:tcPr>
          <w:p w14:paraId="5F3CDB75" w14:textId="77777777" w:rsidR="00A65C76" w:rsidRPr="00A04B1C" w:rsidRDefault="00A65C76" w:rsidP="00A65C76">
            <w:pPr>
              <w:widowControl w:val="0"/>
              <w:spacing w:line="276" w:lineRule="auto"/>
              <w:jc w:val="left"/>
              <w:rPr>
                <w:rFonts w:cs="Arial"/>
                <w:b/>
                <w:szCs w:val="20"/>
              </w:rPr>
            </w:pPr>
            <w:r w:rsidRPr="00A04B1C">
              <w:rPr>
                <w:rFonts w:cs="Arial"/>
                <w:b/>
                <w:szCs w:val="20"/>
              </w:rPr>
              <w:t>Fax Number:</w:t>
            </w:r>
          </w:p>
        </w:tc>
        <w:tc>
          <w:tcPr>
            <w:tcW w:w="5472" w:type="dxa"/>
            <w:shd w:val="clear" w:color="auto" w:fill="FFFFFF"/>
            <w:vAlign w:val="center"/>
          </w:tcPr>
          <w:p w14:paraId="3CBBF4A4" w14:textId="77777777" w:rsidR="00A65C76" w:rsidRPr="00A04B1C" w:rsidRDefault="00A65C76" w:rsidP="00A65C76">
            <w:pPr>
              <w:spacing w:line="276" w:lineRule="auto"/>
              <w:jc w:val="left"/>
              <w:rPr>
                <w:rFonts w:cs="Calibri"/>
                <w:szCs w:val="20"/>
              </w:rPr>
            </w:pPr>
            <w:r w:rsidRPr="00A04B1C">
              <w:rPr>
                <w:rFonts w:cs="Arial"/>
                <w:szCs w:val="20"/>
                <w:lang w:val="it-IT"/>
              </w:rPr>
              <w:t>046 6225870</w:t>
            </w:r>
          </w:p>
        </w:tc>
      </w:tr>
      <w:tr w:rsidR="00A65C76" w:rsidRPr="00A04B1C" w14:paraId="0E83C3C8" w14:textId="77777777" w:rsidTr="00A037CB">
        <w:trPr>
          <w:tblHeader/>
        </w:trPr>
        <w:tc>
          <w:tcPr>
            <w:tcW w:w="3600" w:type="dxa"/>
            <w:shd w:val="clear" w:color="auto" w:fill="C4BC96"/>
            <w:vAlign w:val="center"/>
          </w:tcPr>
          <w:p w14:paraId="03553629" w14:textId="77777777" w:rsidR="00A65C76" w:rsidRPr="00A04B1C" w:rsidRDefault="00A65C76" w:rsidP="00A65C76">
            <w:pPr>
              <w:widowControl w:val="0"/>
              <w:spacing w:line="276" w:lineRule="auto"/>
              <w:jc w:val="left"/>
              <w:rPr>
                <w:rFonts w:cs="Arial"/>
                <w:b/>
                <w:szCs w:val="20"/>
              </w:rPr>
            </w:pPr>
            <w:r w:rsidRPr="00A04B1C">
              <w:rPr>
                <w:rFonts w:cs="Arial"/>
                <w:b/>
                <w:szCs w:val="20"/>
              </w:rPr>
              <w:t>Email Address:</w:t>
            </w:r>
          </w:p>
        </w:tc>
        <w:tc>
          <w:tcPr>
            <w:tcW w:w="5472" w:type="dxa"/>
            <w:shd w:val="clear" w:color="auto" w:fill="FFFFFF"/>
            <w:vAlign w:val="center"/>
          </w:tcPr>
          <w:p w14:paraId="770B7B3D" w14:textId="77777777" w:rsidR="00A65C76" w:rsidRPr="00A04B1C" w:rsidRDefault="00400DBF" w:rsidP="00A65C76">
            <w:pPr>
              <w:spacing w:line="276" w:lineRule="auto"/>
              <w:jc w:val="left"/>
              <w:rPr>
                <w:rFonts w:cs="Calibri"/>
                <w:szCs w:val="20"/>
              </w:rPr>
            </w:pPr>
            <w:hyperlink r:id="rId16" w:history="1">
              <w:r w:rsidR="00A65C76" w:rsidRPr="00A04B1C">
                <w:rPr>
                  <w:rStyle w:val="Hyperlink"/>
                  <w:rFonts w:cs="Arial"/>
                  <w:b/>
                  <w:szCs w:val="20"/>
                  <w:lang w:val="it-IT"/>
                </w:rPr>
                <w:t>gabriel.mutero@drdar.gov.za</w:t>
              </w:r>
            </w:hyperlink>
          </w:p>
        </w:tc>
      </w:tr>
      <w:tr w:rsidR="00A65C76" w:rsidRPr="00A04B1C" w14:paraId="3DF7D6AD" w14:textId="77777777" w:rsidTr="00A037CB">
        <w:trPr>
          <w:tblHeader/>
        </w:trPr>
        <w:tc>
          <w:tcPr>
            <w:tcW w:w="3600" w:type="dxa"/>
            <w:shd w:val="clear" w:color="auto" w:fill="C4BC96"/>
            <w:vAlign w:val="center"/>
          </w:tcPr>
          <w:p w14:paraId="6FFA9A5B" w14:textId="77777777" w:rsidR="00A65C76" w:rsidRPr="00A04B1C" w:rsidRDefault="00A65C76" w:rsidP="00A65C76">
            <w:pPr>
              <w:widowControl w:val="0"/>
              <w:spacing w:line="276" w:lineRule="auto"/>
              <w:jc w:val="left"/>
              <w:rPr>
                <w:rFonts w:cs="Arial"/>
                <w:b/>
                <w:szCs w:val="20"/>
              </w:rPr>
            </w:pPr>
            <w:r w:rsidRPr="00A04B1C">
              <w:rPr>
                <w:rFonts w:cs="Arial"/>
                <w:b/>
                <w:szCs w:val="20"/>
              </w:rPr>
              <w:t>After Hours Contact Details:</w:t>
            </w:r>
          </w:p>
        </w:tc>
        <w:tc>
          <w:tcPr>
            <w:tcW w:w="5472" w:type="dxa"/>
            <w:shd w:val="clear" w:color="auto" w:fill="FFFFFF"/>
            <w:vAlign w:val="center"/>
          </w:tcPr>
          <w:p w14:paraId="7C0098EE" w14:textId="77777777" w:rsidR="00A65C76" w:rsidRPr="00A04B1C" w:rsidRDefault="00A65C76" w:rsidP="00A65C76">
            <w:pPr>
              <w:spacing w:line="276" w:lineRule="auto"/>
              <w:jc w:val="left"/>
              <w:rPr>
                <w:rFonts w:cs="Calibri"/>
                <w:szCs w:val="20"/>
              </w:rPr>
            </w:pPr>
          </w:p>
        </w:tc>
      </w:tr>
    </w:tbl>
    <w:p w14:paraId="67F37A32" w14:textId="77777777" w:rsidR="00432B3B" w:rsidRPr="00A04B1C" w:rsidRDefault="0000748F" w:rsidP="00E13044">
      <w:pPr>
        <w:pStyle w:val="Heading2"/>
        <w:numPr>
          <w:ilvl w:val="1"/>
          <w:numId w:val="1"/>
        </w:numPr>
        <w:spacing w:line="276" w:lineRule="auto"/>
        <w:rPr>
          <w:i w:val="0"/>
          <w:sz w:val="24"/>
          <w:szCs w:val="20"/>
        </w:rPr>
      </w:pPr>
      <w:bookmarkStart w:id="35" w:name="_Toc351117344"/>
      <w:r w:rsidRPr="00A04B1C">
        <w:rPr>
          <w:i w:val="0"/>
          <w:sz w:val="20"/>
          <w:szCs w:val="20"/>
        </w:rPr>
        <w:br w:type="page"/>
      </w:r>
      <w:bookmarkStart w:id="36" w:name="_Toc381789938"/>
      <w:bookmarkStart w:id="37" w:name="_Toc394879732"/>
      <w:bookmarkStart w:id="38" w:name="_Toc394880924"/>
      <w:r w:rsidR="00432B3B" w:rsidRPr="00A04B1C">
        <w:rPr>
          <w:i w:val="0"/>
          <w:sz w:val="24"/>
          <w:szCs w:val="20"/>
        </w:rPr>
        <w:lastRenderedPageBreak/>
        <w:t xml:space="preserve"> </w:t>
      </w:r>
      <w:bookmarkStart w:id="39" w:name="_Toc486614955"/>
      <w:r w:rsidR="00432B3B" w:rsidRPr="00A04B1C">
        <w:rPr>
          <w:i w:val="0"/>
          <w:sz w:val="24"/>
          <w:szCs w:val="20"/>
        </w:rPr>
        <w:t>Location and Extent of the Plant</w:t>
      </w:r>
      <w:bookmarkEnd w:id="39"/>
    </w:p>
    <w:bookmarkEnd w:id="36"/>
    <w:bookmarkEnd w:id="37"/>
    <w:bookmarkEnd w:id="38"/>
    <w:p w14:paraId="02A3B7B8" w14:textId="77777777" w:rsidR="00BE3D3B" w:rsidRPr="00A04B1C" w:rsidRDefault="00BE3D3B" w:rsidP="00E13044">
      <w:pPr>
        <w:autoSpaceDE w:val="0"/>
        <w:autoSpaceDN w:val="0"/>
        <w:adjustRightInd w:val="0"/>
        <w:spacing w:line="276" w:lineRule="auto"/>
        <w:rPr>
          <w:rFonts w:cs="Arial"/>
          <w:szCs w:val="20"/>
          <w:lang w:val="en-ZA"/>
        </w:rPr>
      </w:pPr>
    </w:p>
    <w:p w14:paraId="5DCBC25E" w14:textId="77777777" w:rsidR="00432B3B" w:rsidRPr="00A04B1C" w:rsidRDefault="00432B3B" w:rsidP="00E13044">
      <w:pPr>
        <w:spacing w:line="276" w:lineRule="auto"/>
        <w:jc w:val="left"/>
        <w:rPr>
          <w:szCs w:val="20"/>
        </w:rPr>
      </w:pPr>
      <w:r w:rsidRPr="00A04B1C">
        <w:rPr>
          <w:szCs w:val="20"/>
        </w:rPr>
        <w:t xml:space="preserve">The site information relating to the </w:t>
      </w:r>
      <w:r w:rsidR="00A90779" w:rsidRPr="00A04B1C">
        <w:t xml:space="preserve">DRDAR State Veterinary Laboratory located in </w:t>
      </w:r>
      <w:r w:rsidR="002819D5" w:rsidRPr="00A04B1C">
        <w:t>Grahamstown</w:t>
      </w:r>
      <w:r w:rsidR="00A90779" w:rsidRPr="00A04B1C">
        <w:t xml:space="preserve"> </w:t>
      </w:r>
      <w:proofErr w:type="gramStart"/>
      <w:r w:rsidRPr="00A04B1C">
        <w:rPr>
          <w:szCs w:val="20"/>
        </w:rPr>
        <w:t>are</w:t>
      </w:r>
      <w:proofErr w:type="gramEnd"/>
      <w:r w:rsidRPr="00A04B1C">
        <w:rPr>
          <w:szCs w:val="20"/>
        </w:rPr>
        <w:t xml:space="preserve"> listed in Table 2.</w:t>
      </w:r>
    </w:p>
    <w:p w14:paraId="6CEC76A6" w14:textId="77777777" w:rsidR="00432B3B" w:rsidRPr="00A04B1C" w:rsidRDefault="00432B3B" w:rsidP="00E13044">
      <w:pPr>
        <w:autoSpaceDE w:val="0"/>
        <w:autoSpaceDN w:val="0"/>
        <w:adjustRightInd w:val="0"/>
        <w:spacing w:line="276" w:lineRule="auto"/>
        <w:rPr>
          <w:rFonts w:cs="Arial"/>
          <w:szCs w:val="20"/>
          <w:lang w:val="en-ZA"/>
        </w:rPr>
      </w:pPr>
    </w:p>
    <w:p w14:paraId="4690C1BB" w14:textId="77777777" w:rsidR="00432B3B" w:rsidRPr="00A04B1C" w:rsidRDefault="00432B3B" w:rsidP="00E13044">
      <w:pPr>
        <w:pStyle w:val="Caption"/>
        <w:spacing w:line="276" w:lineRule="auto"/>
        <w:jc w:val="center"/>
        <w:rPr>
          <w:szCs w:val="20"/>
        </w:rPr>
      </w:pPr>
      <w:bookmarkStart w:id="40" w:name="_Toc351117486"/>
      <w:bookmarkStart w:id="41" w:name="_Toc370552779"/>
      <w:bookmarkStart w:id="42" w:name="_Toc394879842"/>
      <w:bookmarkStart w:id="43" w:name="_Toc486615018"/>
      <w:r w:rsidRPr="00A04B1C">
        <w:rPr>
          <w:szCs w:val="20"/>
        </w:rPr>
        <w:t xml:space="preserve">Table </w:t>
      </w:r>
      <w:r w:rsidRPr="00A04B1C">
        <w:rPr>
          <w:szCs w:val="20"/>
        </w:rPr>
        <w:fldChar w:fldCharType="begin"/>
      </w:r>
      <w:r w:rsidRPr="00A04B1C">
        <w:rPr>
          <w:szCs w:val="20"/>
        </w:rPr>
        <w:instrText xml:space="preserve"> SEQ Table \* ARABIC </w:instrText>
      </w:r>
      <w:r w:rsidRPr="00A04B1C">
        <w:rPr>
          <w:szCs w:val="20"/>
        </w:rPr>
        <w:fldChar w:fldCharType="separate"/>
      </w:r>
      <w:r w:rsidR="00EE7783" w:rsidRPr="00A04B1C">
        <w:rPr>
          <w:noProof/>
          <w:szCs w:val="20"/>
        </w:rPr>
        <w:t>2</w:t>
      </w:r>
      <w:r w:rsidRPr="00A04B1C">
        <w:rPr>
          <w:szCs w:val="20"/>
        </w:rPr>
        <w:fldChar w:fldCharType="end"/>
      </w:r>
      <w:r w:rsidRPr="00A04B1C">
        <w:rPr>
          <w:rFonts w:cs="Arial"/>
          <w:szCs w:val="20"/>
        </w:rPr>
        <w:t xml:space="preserve">: Site </w:t>
      </w:r>
      <w:r w:rsidR="006D1EAB" w:rsidRPr="00A04B1C">
        <w:rPr>
          <w:rFonts w:cs="Arial"/>
          <w:szCs w:val="20"/>
        </w:rPr>
        <w:t>i</w:t>
      </w:r>
      <w:r w:rsidRPr="00A04B1C">
        <w:rPr>
          <w:rFonts w:cs="Arial"/>
          <w:szCs w:val="20"/>
        </w:rPr>
        <w:t>nformation</w:t>
      </w:r>
      <w:bookmarkEnd w:id="40"/>
      <w:bookmarkEnd w:id="41"/>
      <w:bookmarkEnd w:id="42"/>
      <w:bookmarkEnd w:id="43"/>
    </w:p>
    <w:tbl>
      <w:tblPr>
        <w:tblpPr w:leftFromText="180" w:rightFromText="180" w:vertAnchor="text" w:tblpXSpec="center"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4111"/>
      </w:tblGrid>
      <w:tr w:rsidR="00432B3B" w:rsidRPr="00A04B1C" w14:paraId="535AD0A3" w14:textId="77777777" w:rsidTr="00A037CB">
        <w:trPr>
          <w:cantSplit/>
        </w:trPr>
        <w:tc>
          <w:tcPr>
            <w:tcW w:w="5211" w:type="dxa"/>
            <w:shd w:val="clear" w:color="auto" w:fill="C4BC96"/>
            <w:vAlign w:val="center"/>
          </w:tcPr>
          <w:p w14:paraId="3A64ED7D" w14:textId="77777777" w:rsidR="00432B3B" w:rsidRPr="00A04B1C" w:rsidRDefault="00432B3B" w:rsidP="00E13044">
            <w:pPr>
              <w:spacing w:line="276" w:lineRule="auto"/>
              <w:jc w:val="left"/>
              <w:rPr>
                <w:rFonts w:cs="Arial"/>
                <w:b/>
                <w:szCs w:val="20"/>
              </w:rPr>
            </w:pPr>
            <w:bookmarkStart w:id="44" w:name="OLE_LINK1"/>
            <w:r w:rsidRPr="00A04B1C">
              <w:rPr>
                <w:rFonts w:cs="Arial"/>
                <w:b/>
                <w:szCs w:val="20"/>
              </w:rPr>
              <w:t>Physical Address of the Licensed Premises:</w:t>
            </w:r>
          </w:p>
        </w:tc>
        <w:tc>
          <w:tcPr>
            <w:tcW w:w="4111" w:type="dxa"/>
            <w:tcBorders>
              <w:bottom w:val="single" w:sz="4" w:space="0" w:color="auto"/>
            </w:tcBorders>
            <w:vAlign w:val="center"/>
          </w:tcPr>
          <w:p w14:paraId="4CF7A3FC" w14:textId="77777777" w:rsidR="00432B3B" w:rsidRPr="00A04B1C" w:rsidRDefault="00432B3B" w:rsidP="00E13044">
            <w:pPr>
              <w:spacing w:line="276" w:lineRule="auto"/>
              <w:jc w:val="left"/>
              <w:rPr>
                <w:rFonts w:cs="Arial"/>
                <w:szCs w:val="20"/>
              </w:rPr>
            </w:pPr>
          </w:p>
        </w:tc>
      </w:tr>
      <w:tr w:rsidR="00432B3B" w:rsidRPr="00A04B1C" w14:paraId="79920F64" w14:textId="77777777" w:rsidTr="00A037CB">
        <w:trPr>
          <w:cantSplit/>
        </w:trPr>
        <w:tc>
          <w:tcPr>
            <w:tcW w:w="5211" w:type="dxa"/>
            <w:shd w:val="clear" w:color="auto" w:fill="C4BC96"/>
            <w:vAlign w:val="center"/>
          </w:tcPr>
          <w:p w14:paraId="5E02F21A" w14:textId="77777777" w:rsidR="00432B3B" w:rsidRPr="00A04B1C" w:rsidRDefault="00432B3B" w:rsidP="00E13044">
            <w:pPr>
              <w:spacing w:line="276" w:lineRule="auto"/>
              <w:jc w:val="left"/>
              <w:rPr>
                <w:rFonts w:cs="Arial"/>
                <w:b/>
                <w:szCs w:val="20"/>
              </w:rPr>
            </w:pPr>
            <w:r w:rsidRPr="00A04B1C">
              <w:rPr>
                <w:rFonts w:cs="Arial"/>
                <w:b/>
                <w:szCs w:val="20"/>
              </w:rPr>
              <w:t>Description of Site:</w:t>
            </w:r>
          </w:p>
        </w:tc>
        <w:tc>
          <w:tcPr>
            <w:tcW w:w="4111" w:type="dxa"/>
            <w:shd w:val="clear" w:color="auto" w:fill="FFFFFF"/>
            <w:vAlign w:val="center"/>
          </w:tcPr>
          <w:p w14:paraId="320EB713" w14:textId="77777777" w:rsidR="00432B3B" w:rsidRPr="00A04B1C" w:rsidRDefault="00432B3B" w:rsidP="00E13044">
            <w:pPr>
              <w:spacing w:line="276" w:lineRule="auto"/>
              <w:jc w:val="left"/>
              <w:rPr>
                <w:rFonts w:cs="Arial"/>
                <w:szCs w:val="20"/>
              </w:rPr>
            </w:pPr>
          </w:p>
        </w:tc>
      </w:tr>
      <w:tr w:rsidR="00432B3B" w:rsidRPr="00A04B1C" w14:paraId="4DA68E23" w14:textId="77777777" w:rsidTr="00A037CB">
        <w:trPr>
          <w:cantSplit/>
        </w:trPr>
        <w:tc>
          <w:tcPr>
            <w:tcW w:w="5211" w:type="dxa"/>
            <w:shd w:val="clear" w:color="auto" w:fill="C4BC96"/>
            <w:vAlign w:val="center"/>
          </w:tcPr>
          <w:p w14:paraId="73657812" w14:textId="77777777" w:rsidR="00432B3B" w:rsidRPr="00A04B1C" w:rsidRDefault="00432B3B" w:rsidP="00E13044">
            <w:pPr>
              <w:spacing w:line="276" w:lineRule="auto"/>
              <w:jc w:val="left"/>
              <w:rPr>
                <w:rFonts w:cs="Arial"/>
                <w:b/>
                <w:szCs w:val="20"/>
              </w:rPr>
            </w:pPr>
            <w:r w:rsidRPr="00A04B1C">
              <w:rPr>
                <w:rFonts w:cs="Arial"/>
                <w:b/>
                <w:szCs w:val="20"/>
              </w:rPr>
              <w:t>Property Registration Number (Surveyor-General Code):</w:t>
            </w:r>
          </w:p>
        </w:tc>
        <w:tc>
          <w:tcPr>
            <w:tcW w:w="4111" w:type="dxa"/>
            <w:tcBorders>
              <w:bottom w:val="single" w:sz="4" w:space="0" w:color="auto"/>
            </w:tcBorders>
            <w:shd w:val="clear" w:color="auto" w:fill="FFFFFF"/>
            <w:vAlign w:val="center"/>
          </w:tcPr>
          <w:p w14:paraId="16BC376A" w14:textId="77777777" w:rsidR="00432B3B" w:rsidRPr="00A04B1C" w:rsidRDefault="00432B3B" w:rsidP="00E13044">
            <w:pPr>
              <w:spacing w:line="276" w:lineRule="auto"/>
              <w:jc w:val="left"/>
              <w:rPr>
                <w:rFonts w:cs="Arial"/>
                <w:szCs w:val="20"/>
              </w:rPr>
            </w:pPr>
          </w:p>
        </w:tc>
      </w:tr>
      <w:tr w:rsidR="00432B3B" w:rsidRPr="00A04B1C" w14:paraId="4B461869" w14:textId="77777777" w:rsidTr="00A037CB">
        <w:trPr>
          <w:cantSplit/>
        </w:trPr>
        <w:tc>
          <w:tcPr>
            <w:tcW w:w="5211" w:type="dxa"/>
            <w:shd w:val="clear" w:color="auto" w:fill="C4BC96"/>
            <w:vAlign w:val="center"/>
          </w:tcPr>
          <w:p w14:paraId="09A7AA23" w14:textId="77777777" w:rsidR="00432B3B" w:rsidRPr="00A04B1C" w:rsidRDefault="00432B3B" w:rsidP="00E13044">
            <w:pPr>
              <w:spacing w:line="276" w:lineRule="auto"/>
              <w:jc w:val="left"/>
              <w:rPr>
                <w:rFonts w:cs="Arial"/>
                <w:b/>
                <w:szCs w:val="20"/>
              </w:rPr>
            </w:pPr>
            <w:r w:rsidRPr="00A04B1C">
              <w:rPr>
                <w:rFonts w:cs="Arial"/>
                <w:b/>
                <w:szCs w:val="20"/>
              </w:rPr>
              <w:t>Coordinates (latitude, longitude) of Approximate Centre of Operations (Decimal Degrees):</w:t>
            </w:r>
          </w:p>
        </w:tc>
        <w:tc>
          <w:tcPr>
            <w:tcW w:w="4111" w:type="dxa"/>
            <w:shd w:val="clear" w:color="auto" w:fill="FFFFFF"/>
            <w:vAlign w:val="center"/>
          </w:tcPr>
          <w:p w14:paraId="0036B6E4" w14:textId="77777777" w:rsidR="00432B3B" w:rsidRPr="00A04B1C" w:rsidRDefault="00A65C76" w:rsidP="00E13044">
            <w:pPr>
              <w:spacing w:line="276" w:lineRule="auto"/>
              <w:jc w:val="left"/>
              <w:rPr>
                <w:rFonts w:cs="Arial"/>
                <w:szCs w:val="20"/>
              </w:rPr>
            </w:pPr>
            <w:r w:rsidRPr="00A04B1C">
              <w:rPr>
                <w:rFonts w:cs="Arial"/>
                <w:szCs w:val="20"/>
              </w:rPr>
              <w:t>Latitude: -33.322114°</w:t>
            </w:r>
          </w:p>
          <w:p w14:paraId="4E1308D1" w14:textId="77777777" w:rsidR="00A65C76" w:rsidRPr="00A04B1C" w:rsidRDefault="00A65C76" w:rsidP="00E13044">
            <w:pPr>
              <w:spacing w:line="276" w:lineRule="auto"/>
              <w:jc w:val="left"/>
              <w:rPr>
                <w:rFonts w:cs="Arial"/>
                <w:szCs w:val="20"/>
              </w:rPr>
            </w:pPr>
            <w:r w:rsidRPr="00A04B1C">
              <w:rPr>
                <w:rFonts w:cs="Arial"/>
                <w:szCs w:val="20"/>
              </w:rPr>
              <w:t>Longitude:  26.541011°</w:t>
            </w:r>
          </w:p>
        </w:tc>
      </w:tr>
      <w:tr w:rsidR="00432B3B" w:rsidRPr="00A04B1C" w14:paraId="152E9DAD" w14:textId="77777777" w:rsidTr="00A037CB">
        <w:trPr>
          <w:cantSplit/>
        </w:trPr>
        <w:tc>
          <w:tcPr>
            <w:tcW w:w="5211" w:type="dxa"/>
            <w:shd w:val="clear" w:color="auto" w:fill="C4BC96"/>
            <w:vAlign w:val="center"/>
          </w:tcPr>
          <w:p w14:paraId="5B235E3E" w14:textId="77777777" w:rsidR="00432B3B" w:rsidRPr="00A04B1C" w:rsidRDefault="00432B3B" w:rsidP="00E13044">
            <w:pPr>
              <w:spacing w:line="276" w:lineRule="auto"/>
              <w:jc w:val="left"/>
              <w:rPr>
                <w:rFonts w:cs="Arial"/>
                <w:b/>
                <w:szCs w:val="20"/>
              </w:rPr>
            </w:pPr>
            <w:r w:rsidRPr="00A04B1C">
              <w:rPr>
                <w:rFonts w:cs="Arial"/>
                <w:b/>
                <w:szCs w:val="20"/>
              </w:rPr>
              <w:t>Coordinates (UTM) of Approximate Centre of Operations:</w:t>
            </w:r>
          </w:p>
        </w:tc>
        <w:tc>
          <w:tcPr>
            <w:tcW w:w="4111" w:type="dxa"/>
            <w:shd w:val="clear" w:color="auto" w:fill="FFFFFF"/>
            <w:vAlign w:val="center"/>
          </w:tcPr>
          <w:p w14:paraId="76E35227" w14:textId="77777777" w:rsidR="00432B3B" w:rsidRPr="00A04B1C" w:rsidRDefault="00A65C76" w:rsidP="00E13044">
            <w:pPr>
              <w:spacing w:line="276" w:lineRule="auto"/>
              <w:jc w:val="left"/>
              <w:rPr>
                <w:rFonts w:cs="Arial"/>
                <w:szCs w:val="20"/>
              </w:rPr>
            </w:pPr>
            <w:r w:rsidRPr="00A04B1C">
              <w:rPr>
                <w:rFonts w:cs="Arial"/>
                <w:szCs w:val="20"/>
              </w:rPr>
              <w:t>Easting: 457279.47 m E</w:t>
            </w:r>
          </w:p>
          <w:p w14:paraId="09D39603" w14:textId="77777777" w:rsidR="00A65C76" w:rsidRPr="00A04B1C" w:rsidRDefault="00A65C76" w:rsidP="00E13044">
            <w:pPr>
              <w:spacing w:line="276" w:lineRule="auto"/>
              <w:jc w:val="left"/>
              <w:rPr>
                <w:rFonts w:cs="Arial"/>
                <w:szCs w:val="20"/>
              </w:rPr>
            </w:pPr>
            <w:r w:rsidRPr="00A04B1C">
              <w:rPr>
                <w:rFonts w:cs="Arial"/>
                <w:szCs w:val="20"/>
              </w:rPr>
              <w:t>Northing: 6312908.55 m S</w:t>
            </w:r>
          </w:p>
        </w:tc>
      </w:tr>
      <w:tr w:rsidR="00432B3B" w:rsidRPr="00A04B1C" w14:paraId="70BDE7C6" w14:textId="77777777" w:rsidTr="00A037CB">
        <w:trPr>
          <w:cantSplit/>
        </w:trPr>
        <w:tc>
          <w:tcPr>
            <w:tcW w:w="5211" w:type="dxa"/>
            <w:shd w:val="clear" w:color="auto" w:fill="C4BC96"/>
            <w:vAlign w:val="center"/>
          </w:tcPr>
          <w:p w14:paraId="3863AC3F" w14:textId="77777777" w:rsidR="00432B3B" w:rsidRPr="00A04B1C" w:rsidRDefault="00432B3B" w:rsidP="00E13044">
            <w:pPr>
              <w:spacing w:line="276" w:lineRule="auto"/>
              <w:jc w:val="left"/>
              <w:rPr>
                <w:rFonts w:cs="Arial"/>
                <w:b/>
                <w:szCs w:val="20"/>
              </w:rPr>
            </w:pPr>
            <w:r w:rsidRPr="00A04B1C">
              <w:rPr>
                <w:rFonts w:cs="Arial"/>
                <w:b/>
                <w:szCs w:val="20"/>
              </w:rPr>
              <w:t>Extent (km²):</w:t>
            </w:r>
          </w:p>
        </w:tc>
        <w:tc>
          <w:tcPr>
            <w:tcW w:w="4111" w:type="dxa"/>
            <w:shd w:val="clear" w:color="auto" w:fill="FFFFFF"/>
            <w:vAlign w:val="center"/>
          </w:tcPr>
          <w:p w14:paraId="62D3C1C7" w14:textId="77777777" w:rsidR="00432B3B" w:rsidRPr="00A04B1C" w:rsidRDefault="00432B3B" w:rsidP="00E13044">
            <w:pPr>
              <w:spacing w:line="276" w:lineRule="auto"/>
              <w:jc w:val="left"/>
              <w:rPr>
                <w:rFonts w:cs="Arial"/>
                <w:szCs w:val="20"/>
                <w:vertAlign w:val="superscript"/>
              </w:rPr>
            </w:pPr>
          </w:p>
        </w:tc>
      </w:tr>
      <w:tr w:rsidR="00432B3B" w:rsidRPr="00A04B1C" w14:paraId="72F9BC10" w14:textId="77777777" w:rsidTr="00A037CB">
        <w:trPr>
          <w:cantSplit/>
        </w:trPr>
        <w:tc>
          <w:tcPr>
            <w:tcW w:w="5211" w:type="dxa"/>
            <w:shd w:val="clear" w:color="auto" w:fill="C4BC96"/>
            <w:vAlign w:val="center"/>
          </w:tcPr>
          <w:p w14:paraId="40719A21" w14:textId="77777777" w:rsidR="00432B3B" w:rsidRPr="00A04B1C" w:rsidRDefault="00432B3B" w:rsidP="00E13044">
            <w:pPr>
              <w:spacing w:line="276" w:lineRule="auto"/>
              <w:jc w:val="left"/>
              <w:rPr>
                <w:rFonts w:cs="Arial"/>
                <w:b/>
                <w:szCs w:val="20"/>
              </w:rPr>
            </w:pPr>
            <w:r w:rsidRPr="00A04B1C">
              <w:rPr>
                <w:rFonts w:cs="Arial"/>
                <w:b/>
                <w:szCs w:val="20"/>
              </w:rPr>
              <w:t>Elevation Above Mean Sea Level (m):</w:t>
            </w:r>
          </w:p>
        </w:tc>
        <w:tc>
          <w:tcPr>
            <w:tcW w:w="4111" w:type="dxa"/>
            <w:shd w:val="clear" w:color="auto" w:fill="FFFFFF"/>
            <w:vAlign w:val="center"/>
          </w:tcPr>
          <w:p w14:paraId="6132BFEC" w14:textId="77777777" w:rsidR="00432B3B" w:rsidRPr="00A04B1C" w:rsidRDefault="00A65C76" w:rsidP="00E13044">
            <w:pPr>
              <w:spacing w:line="276" w:lineRule="auto"/>
              <w:jc w:val="left"/>
              <w:rPr>
                <w:rFonts w:cs="Arial"/>
                <w:szCs w:val="20"/>
              </w:rPr>
            </w:pPr>
            <w:r w:rsidRPr="00A04B1C">
              <w:rPr>
                <w:rFonts w:cs="Arial"/>
                <w:szCs w:val="20"/>
              </w:rPr>
              <w:t>595</w:t>
            </w:r>
          </w:p>
        </w:tc>
      </w:tr>
      <w:tr w:rsidR="00432B3B" w:rsidRPr="00A04B1C" w14:paraId="233C030E" w14:textId="77777777" w:rsidTr="00A037CB">
        <w:trPr>
          <w:cantSplit/>
          <w:trHeight w:val="77"/>
        </w:trPr>
        <w:tc>
          <w:tcPr>
            <w:tcW w:w="5211" w:type="dxa"/>
            <w:shd w:val="clear" w:color="auto" w:fill="C4BC96"/>
            <w:vAlign w:val="center"/>
          </w:tcPr>
          <w:p w14:paraId="71B0B143" w14:textId="77777777" w:rsidR="00432B3B" w:rsidRPr="00A04B1C" w:rsidRDefault="00432B3B" w:rsidP="00E13044">
            <w:pPr>
              <w:spacing w:line="276" w:lineRule="auto"/>
              <w:jc w:val="left"/>
              <w:rPr>
                <w:rFonts w:cs="Arial"/>
                <w:b/>
                <w:szCs w:val="20"/>
              </w:rPr>
            </w:pPr>
            <w:r w:rsidRPr="00A04B1C">
              <w:rPr>
                <w:rFonts w:cs="Arial"/>
                <w:b/>
                <w:szCs w:val="20"/>
              </w:rPr>
              <w:t>Province:</w:t>
            </w:r>
          </w:p>
        </w:tc>
        <w:tc>
          <w:tcPr>
            <w:tcW w:w="4111" w:type="dxa"/>
            <w:vAlign w:val="center"/>
          </w:tcPr>
          <w:p w14:paraId="228D567F" w14:textId="77777777" w:rsidR="00432B3B" w:rsidRPr="00A04B1C" w:rsidRDefault="00A65C76" w:rsidP="00E13044">
            <w:pPr>
              <w:spacing w:line="276" w:lineRule="auto"/>
              <w:jc w:val="left"/>
              <w:rPr>
                <w:rFonts w:cs="Calibri"/>
                <w:szCs w:val="20"/>
              </w:rPr>
            </w:pPr>
            <w:r w:rsidRPr="00A04B1C">
              <w:rPr>
                <w:rFonts w:cs="Calibri"/>
                <w:szCs w:val="20"/>
              </w:rPr>
              <w:t>Eastern Cape</w:t>
            </w:r>
          </w:p>
        </w:tc>
      </w:tr>
      <w:tr w:rsidR="00432B3B" w:rsidRPr="00A04B1C" w14:paraId="19523D38" w14:textId="77777777" w:rsidTr="00A037CB">
        <w:trPr>
          <w:cantSplit/>
        </w:trPr>
        <w:tc>
          <w:tcPr>
            <w:tcW w:w="5211" w:type="dxa"/>
            <w:shd w:val="clear" w:color="auto" w:fill="C4BC96"/>
            <w:vAlign w:val="center"/>
          </w:tcPr>
          <w:p w14:paraId="504DFD69" w14:textId="77777777" w:rsidR="00432B3B" w:rsidRPr="00A04B1C" w:rsidRDefault="00432B3B" w:rsidP="00E13044">
            <w:pPr>
              <w:spacing w:line="276" w:lineRule="auto"/>
              <w:jc w:val="left"/>
              <w:rPr>
                <w:rFonts w:cs="Arial"/>
                <w:b/>
                <w:szCs w:val="20"/>
              </w:rPr>
            </w:pPr>
            <w:r w:rsidRPr="00A04B1C">
              <w:rPr>
                <w:rFonts w:cs="Arial"/>
                <w:b/>
                <w:szCs w:val="20"/>
              </w:rPr>
              <w:t>District/Metropolitan Municipality:</w:t>
            </w:r>
          </w:p>
        </w:tc>
        <w:tc>
          <w:tcPr>
            <w:tcW w:w="4111" w:type="dxa"/>
            <w:vAlign w:val="center"/>
          </w:tcPr>
          <w:p w14:paraId="5AFF905E" w14:textId="77777777" w:rsidR="00432B3B" w:rsidRPr="00A04B1C" w:rsidRDefault="00183CA7" w:rsidP="00A65C76">
            <w:pPr>
              <w:spacing w:line="276" w:lineRule="auto"/>
              <w:jc w:val="left"/>
              <w:rPr>
                <w:rFonts w:cs="Calibri"/>
                <w:szCs w:val="20"/>
              </w:rPr>
            </w:pPr>
            <w:r w:rsidRPr="00A04B1C">
              <w:rPr>
                <w:rFonts w:cs="Arial"/>
                <w:szCs w:val="20"/>
              </w:rPr>
              <w:t>Cacadu</w:t>
            </w:r>
            <w:r w:rsidR="00A65C76" w:rsidRPr="00A04B1C">
              <w:rPr>
                <w:rFonts w:cs="Arial"/>
                <w:szCs w:val="20"/>
              </w:rPr>
              <w:t xml:space="preserve"> District Municipality</w:t>
            </w:r>
          </w:p>
        </w:tc>
      </w:tr>
      <w:tr w:rsidR="00A65C76" w:rsidRPr="00A04B1C" w14:paraId="36458C0B" w14:textId="77777777" w:rsidTr="00A037CB">
        <w:trPr>
          <w:cantSplit/>
        </w:trPr>
        <w:tc>
          <w:tcPr>
            <w:tcW w:w="5211" w:type="dxa"/>
            <w:shd w:val="clear" w:color="auto" w:fill="C4BC96"/>
            <w:vAlign w:val="center"/>
          </w:tcPr>
          <w:p w14:paraId="0303435F" w14:textId="77777777" w:rsidR="00A65C76" w:rsidRPr="00A04B1C" w:rsidRDefault="00A65C76" w:rsidP="00A65C76">
            <w:pPr>
              <w:spacing w:line="276" w:lineRule="auto"/>
              <w:jc w:val="left"/>
              <w:rPr>
                <w:rFonts w:cs="Arial"/>
                <w:b/>
                <w:szCs w:val="20"/>
              </w:rPr>
            </w:pPr>
            <w:r w:rsidRPr="00A04B1C">
              <w:rPr>
                <w:rFonts w:cs="Arial"/>
                <w:b/>
                <w:szCs w:val="20"/>
              </w:rPr>
              <w:t>Local Municipality:</w:t>
            </w:r>
          </w:p>
        </w:tc>
        <w:tc>
          <w:tcPr>
            <w:tcW w:w="4111" w:type="dxa"/>
            <w:vAlign w:val="center"/>
          </w:tcPr>
          <w:p w14:paraId="2F3C4591" w14:textId="77777777" w:rsidR="00A65C76" w:rsidRPr="00A04B1C" w:rsidRDefault="00A65C76" w:rsidP="00A65C76">
            <w:pPr>
              <w:spacing w:line="276" w:lineRule="auto"/>
              <w:jc w:val="left"/>
              <w:rPr>
                <w:rFonts w:cs="Calibri"/>
                <w:szCs w:val="20"/>
              </w:rPr>
            </w:pPr>
            <w:proofErr w:type="spellStart"/>
            <w:r w:rsidRPr="00A04B1C">
              <w:rPr>
                <w:rFonts w:cs="Arial"/>
                <w:szCs w:val="20"/>
              </w:rPr>
              <w:t>Makana</w:t>
            </w:r>
            <w:proofErr w:type="spellEnd"/>
            <w:r w:rsidRPr="00A04B1C">
              <w:rPr>
                <w:rFonts w:cs="Arial"/>
                <w:szCs w:val="20"/>
              </w:rPr>
              <w:t xml:space="preserve"> Municipality</w:t>
            </w:r>
          </w:p>
        </w:tc>
      </w:tr>
      <w:tr w:rsidR="00A65C76" w:rsidRPr="00A04B1C" w14:paraId="47BB0EAC" w14:textId="77777777" w:rsidTr="00A037CB">
        <w:trPr>
          <w:cantSplit/>
        </w:trPr>
        <w:tc>
          <w:tcPr>
            <w:tcW w:w="5211" w:type="dxa"/>
            <w:shd w:val="clear" w:color="auto" w:fill="C4BC96"/>
            <w:vAlign w:val="center"/>
          </w:tcPr>
          <w:p w14:paraId="251A4D9A" w14:textId="77777777" w:rsidR="00A65C76" w:rsidRPr="00A04B1C" w:rsidRDefault="00A65C76" w:rsidP="00A65C76">
            <w:pPr>
              <w:spacing w:line="276" w:lineRule="auto"/>
              <w:jc w:val="left"/>
              <w:rPr>
                <w:rFonts w:cs="Arial"/>
                <w:b/>
                <w:szCs w:val="20"/>
              </w:rPr>
            </w:pPr>
            <w:r w:rsidRPr="00A04B1C">
              <w:rPr>
                <w:rFonts w:cs="Arial"/>
                <w:b/>
                <w:szCs w:val="20"/>
              </w:rPr>
              <w:t>Designated Priority Area (if applicable):</w:t>
            </w:r>
          </w:p>
        </w:tc>
        <w:tc>
          <w:tcPr>
            <w:tcW w:w="4111" w:type="dxa"/>
            <w:vAlign w:val="center"/>
          </w:tcPr>
          <w:p w14:paraId="7D1FCAFC" w14:textId="233F0EEF" w:rsidR="00A65C76" w:rsidRPr="00A04B1C" w:rsidRDefault="009F5A6E" w:rsidP="00A65C76">
            <w:pPr>
              <w:spacing w:line="276" w:lineRule="auto"/>
              <w:jc w:val="left"/>
              <w:rPr>
                <w:rFonts w:cs="Arial"/>
                <w:szCs w:val="20"/>
              </w:rPr>
            </w:pPr>
            <w:r w:rsidRPr="00A04B1C">
              <w:rPr>
                <w:rFonts w:cs="Arial"/>
                <w:szCs w:val="20"/>
              </w:rPr>
              <w:t>Not Applicable</w:t>
            </w:r>
          </w:p>
        </w:tc>
      </w:tr>
      <w:bookmarkEnd w:id="44"/>
    </w:tbl>
    <w:p w14:paraId="6E2EB054" w14:textId="77777777" w:rsidR="00432B3B" w:rsidRPr="00A04B1C" w:rsidRDefault="00432B3B" w:rsidP="00492D33">
      <w:pPr>
        <w:spacing w:line="276" w:lineRule="auto"/>
        <w:rPr>
          <w:rFonts w:cs="Arial"/>
          <w:szCs w:val="20"/>
        </w:rPr>
      </w:pPr>
    </w:p>
    <w:p w14:paraId="19395035" w14:textId="77777777" w:rsidR="00C47C5F" w:rsidRPr="00A04B1C" w:rsidRDefault="00C47C5F" w:rsidP="00C47C5F">
      <w:pPr>
        <w:spacing w:line="276" w:lineRule="auto"/>
        <w:rPr>
          <w:b/>
          <w:sz w:val="24"/>
          <w:szCs w:val="20"/>
        </w:rPr>
      </w:pPr>
      <w:r w:rsidRPr="00A04B1C">
        <w:rPr>
          <w:b/>
          <w:sz w:val="24"/>
          <w:szCs w:val="20"/>
        </w:rPr>
        <w:t xml:space="preserve">Description of surrounding </w:t>
      </w:r>
      <w:proofErr w:type="spellStart"/>
      <w:r w:rsidRPr="00A04B1C">
        <w:rPr>
          <w:b/>
          <w:sz w:val="24"/>
          <w:szCs w:val="20"/>
        </w:rPr>
        <w:t>landuse</w:t>
      </w:r>
      <w:proofErr w:type="spellEnd"/>
      <w:r w:rsidRPr="00A04B1C">
        <w:rPr>
          <w:b/>
          <w:sz w:val="24"/>
          <w:szCs w:val="20"/>
        </w:rPr>
        <w:t xml:space="preserve"> (within 5 km radius)</w:t>
      </w:r>
    </w:p>
    <w:p w14:paraId="0608E3F1" w14:textId="77777777" w:rsidR="00432B3B" w:rsidRPr="00A04B1C" w:rsidRDefault="00432B3B" w:rsidP="00492D33">
      <w:pPr>
        <w:spacing w:line="276" w:lineRule="auto"/>
        <w:rPr>
          <w:szCs w:val="20"/>
        </w:rPr>
      </w:pPr>
    </w:p>
    <w:p w14:paraId="1E1D52BE" w14:textId="77777777" w:rsidR="00996FB3" w:rsidRPr="00A04B1C" w:rsidRDefault="002D7515" w:rsidP="00492D33">
      <w:pPr>
        <w:spacing w:line="276" w:lineRule="auto"/>
        <w:rPr>
          <w:szCs w:val="20"/>
        </w:rPr>
      </w:pPr>
      <w:r w:rsidRPr="00A04B1C">
        <w:rPr>
          <w:szCs w:val="20"/>
        </w:rPr>
        <w:t xml:space="preserve">The </w:t>
      </w:r>
      <w:r w:rsidR="009B12EB" w:rsidRPr="00A04B1C">
        <w:t xml:space="preserve">DRDAR State Veterinary Laboratory in </w:t>
      </w:r>
      <w:r w:rsidR="002819D5" w:rsidRPr="00A04B1C">
        <w:t>Grahamstown</w:t>
      </w:r>
      <w:r w:rsidR="009B12EB" w:rsidRPr="00A04B1C">
        <w:t xml:space="preserve"> </w:t>
      </w:r>
      <w:r w:rsidRPr="00A04B1C">
        <w:rPr>
          <w:szCs w:val="20"/>
        </w:rPr>
        <w:t xml:space="preserve">is located </w:t>
      </w:r>
      <w:r w:rsidR="00E92308" w:rsidRPr="00A04B1C">
        <w:rPr>
          <w:szCs w:val="20"/>
        </w:rPr>
        <w:t xml:space="preserve">within the </w:t>
      </w:r>
      <w:proofErr w:type="spellStart"/>
      <w:r w:rsidR="00E92308" w:rsidRPr="00A04B1C">
        <w:rPr>
          <w:szCs w:val="20"/>
        </w:rPr>
        <w:t>Makana</w:t>
      </w:r>
      <w:proofErr w:type="spellEnd"/>
      <w:r w:rsidR="00E92308" w:rsidRPr="00A04B1C">
        <w:rPr>
          <w:szCs w:val="20"/>
        </w:rPr>
        <w:t xml:space="preserve"> Municipality of Sarah </w:t>
      </w:r>
      <w:proofErr w:type="spellStart"/>
      <w:r w:rsidR="00E92308" w:rsidRPr="00A04B1C">
        <w:rPr>
          <w:szCs w:val="20"/>
        </w:rPr>
        <w:t>Baartman</w:t>
      </w:r>
      <w:proofErr w:type="spellEnd"/>
      <w:r w:rsidR="00E92308" w:rsidRPr="00A04B1C">
        <w:rPr>
          <w:szCs w:val="20"/>
        </w:rPr>
        <w:t xml:space="preserve"> District</w:t>
      </w:r>
      <w:r w:rsidRPr="00A04B1C">
        <w:rPr>
          <w:szCs w:val="20"/>
        </w:rPr>
        <w:t xml:space="preserve">. The </w:t>
      </w:r>
      <w:r w:rsidR="009B12EB" w:rsidRPr="00A04B1C">
        <w:rPr>
          <w:szCs w:val="20"/>
        </w:rPr>
        <w:t>Laboratory</w:t>
      </w:r>
      <w:r w:rsidRPr="00A04B1C">
        <w:rPr>
          <w:szCs w:val="20"/>
        </w:rPr>
        <w:t xml:space="preserve"> is surrounded by </w:t>
      </w:r>
      <w:r w:rsidR="00D56069" w:rsidRPr="00A04B1C">
        <w:rPr>
          <w:szCs w:val="20"/>
          <w:lang w:val="en-US" w:bidi="ar-SA"/>
        </w:rPr>
        <w:t>residential, commercial and industrial areas</w:t>
      </w:r>
      <w:r w:rsidRPr="00A04B1C">
        <w:rPr>
          <w:szCs w:val="20"/>
        </w:rPr>
        <w:t xml:space="preserve">. The relative location of the </w:t>
      </w:r>
      <w:r w:rsidR="009B12EB" w:rsidRPr="00A04B1C">
        <w:rPr>
          <w:szCs w:val="20"/>
        </w:rPr>
        <w:t>Laboratory</w:t>
      </w:r>
      <w:r w:rsidRPr="00A04B1C">
        <w:rPr>
          <w:szCs w:val="20"/>
        </w:rPr>
        <w:t xml:space="preserve"> is shown in Figure 1. </w:t>
      </w:r>
      <w:r w:rsidR="007E3921" w:rsidRPr="00A04B1C">
        <w:rPr>
          <w:szCs w:val="20"/>
        </w:rPr>
        <w:t xml:space="preserve">The closest residential </w:t>
      </w:r>
      <w:r w:rsidR="00F31475" w:rsidRPr="00A04B1C">
        <w:rPr>
          <w:szCs w:val="20"/>
        </w:rPr>
        <w:t xml:space="preserve">areas to the </w:t>
      </w:r>
      <w:r w:rsidR="009B12EB" w:rsidRPr="00A04B1C">
        <w:t>DRDAR State Veterinary Laboratory</w:t>
      </w:r>
      <w:r w:rsidR="00E92308" w:rsidRPr="00A04B1C">
        <w:t xml:space="preserve"> within a 5 km radius </w:t>
      </w:r>
      <w:r w:rsidR="00F31475" w:rsidRPr="00A04B1C">
        <w:rPr>
          <w:szCs w:val="20"/>
        </w:rPr>
        <w:t xml:space="preserve">are </w:t>
      </w:r>
      <w:r w:rsidR="00E92308" w:rsidRPr="00A04B1C">
        <w:rPr>
          <w:szCs w:val="20"/>
        </w:rPr>
        <w:t>Grahamstown, West Hill, Hill 60, Cradock Heights, Hlalani Village, Sun City Informal, Joza Location and Rhini</w:t>
      </w:r>
      <w:r w:rsidR="00650202" w:rsidRPr="00A04B1C">
        <w:rPr>
          <w:szCs w:val="20"/>
        </w:rPr>
        <w:t>.</w:t>
      </w:r>
      <w:r w:rsidR="00E92308" w:rsidRPr="00A04B1C">
        <w:rPr>
          <w:szCs w:val="20"/>
        </w:rPr>
        <w:t xml:space="preserve"> These areas have been selected as sensitive receptors for the study area and are listed in Table 15, in terms of distance and direction from the Laboratory.</w:t>
      </w:r>
    </w:p>
    <w:tbl>
      <w:tblPr>
        <w:tblW w:w="9242" w:type="dxa"/>
        <w:tblLook w:val="04A0" w:firstRow="1" w:lastRow="0" w:firstColumn="1" w:lastColumn="0" w:noHBand="0" w:noVBand="1"/>
      </w:tblPr>
      <w:tblGrid>
        <w:gridCol w:w="9519"/>
        <w:gridCol w:w="57"/>
      </w:tblGrid>
      <w:tr w:rsidR="00A03FC7" w:rsidRPr="00A04B1C" w14:paraId="128D6BBD" w14:textId="77777777" w:rsidTr="00A03FC7">
        <w:trPr>
          <w:trHeight w:val="6895"/>
        </w:trPr>
        <w:tc>
          <w:tcPr>
            <w:tcW w:w="9242" w:type="dxa"/>
            <w:gridSpan w:val="2"/>
            <w:shd w:val="clear" w:color="auto" w:fill="auto"/>
          </w:tcPr>
          <w:p w14:paraId="65FC13B8" w14:textId="77777777" w:rsidR="00E12551" w:rsidRPr="00A04B1C" w:rsidRDefault="00311116" w:rsidP="00E13044">
            <w:pPr>
              <w:spacing w:line="276" w:lineRule="auto"/>
              <w:jc w:val="center"/>
              <w:rPr>
                <w:rFonts w:cs="Calibri"/>
                <w:b/>
                <w:szCs w:val="20"/>
              </w:rPr>
            </w:pPr>
            <w:r w:rsidRPr="00A04B1C">
              <w:rPr>
                <w:rFonts w:cs="Calibri"/>
                <w:b/>
                <w:noProof/>
                <w:szCs w:val="20"/>
                <w:lang w:val="en-ZA" w:eastAsia="en-ZA" w:bidi="ar-SA"/>
              </w:rPr>
              <w:lastRenderedPageBreak/>
              <w:drawing>
                <wp:inline distT="0" distB="0" distL="0" distR="0" wp14:anchorId="418AEDBE" wp14:editId="09CF5F47">
                  <wp:extent cx="5934075" cy="4714875"/>
                  <wp:effectExtent l="0" t="0" r="9525" b="9525"/>
                  <wp:docPr id="1" name="Picture 1"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4714875"/>
                          </a:xfrm>
                          <a:prstGeom prst="rect">
                            <a:avLst/>
                          </a:prstGeom>
                          <a:noFill/>
                          <a:ln>
                            <a:noFill/>
                          </a:ln>
                        </pic:spPr>
                      </pic:pic>
                    </a:graphicData>
                  </a:graphic>
                </wp:inline>
              </w:drawing>
            </w:r>
          </w:p>
        </w:tc>
      </w:tr>
      <w:tr w:rsidR="00592F88" w:rsidRPr="00A04B1C" w14:paraId="5E6F3B2D" w14:textId="77777777" w:rsidTr="00E12551">
        <w:trPr>
          <w:gridAfter w:val="1"/>
          <w:wAfter w:w="62" w:type="dxa"/>
          <w:trHeight w:val="380"/>
        </w:trPr>
        <w:tc>
          <w:tcPr>
            <w:tcW w:w="9180" w:type="dxa"/>
            <w:shd w:val="clear" w:color="auto" w:fill="auto"/>
          </w:tcPr>
          <w:p w14:paraId="566AE8BB" w14:textId="77777777" w:rsidR="006864A7" w:rsidRPr="00A04B1C" w:rsidRDefault="00DA65BC" w:rsidP="00E13044">
            <w:pPr>
              <w:pStyle w:val="Caption"/>
              <w:spacing w:line="276" w:lineRule="auto"/>
              <w:jc w:val="center"/>
              <w:rPr>
                <w:rFonts w:eastAsia="Calibri"/>
                <w:szCs w:val="20"/>
                <w:lang w:eastAsia="en-GB"/>
              </w:rPr>
            </w:pPr>
            <w:bookmarkStart w:id="45" w:name="_Toc338608097"/>
            <w:bookmarkStart w:id="46" w:name="_Toc351117529"/>
            <w:bookmarkStart w:id="47" w:name="_Toc370552098"/>
            <w:bookmarkStart w:id="48" w:name="_Toc394880194"/>
            <w:bookmarkStart w:id="49" w:name="_Toc486615137"/>
            <w:r w:rsidRPr="00A04B1C">
              <w:rPr>
                <w:szCs w:val="20"/>
              </w:rPr>
              <w:t xml:space="preserve">Figure </w:t>
            </w:r>
            <w:r w:rsidRPr="00A04B1C">
              <w:rPr>
                <w:szCs w:val="20"/>
              </w:rPr>
              <w:fldChar w:fldCharType="begin"/>
            </w:r>
            <w:r w:rsidRPr="00A04B1C">
              <w:rPr>
                <w:szCs w:val="20"/>
              </w:rPr>
              <w:instrText xml:space="preserve"> SEQ Figure \* ARABIC </w:instrText>
            </w:r>
            <w:r w:rsidRPr="00A04B1C">
              <w:rPr>
                <w:szCs w:val="20"/>
              </w:rPr>
              <w:fldChar w:fldCharType="separate"/>
            </w:r>
            <w:r w:rsidR="00EE7783" w:rsidRPr="00A04B1C">
              <w:rPr>
                <w:noProof/>
                <w:szCs w:val="20"/>
              </w:rPr>
              <w:t>1</w:t>
            </w:r>
            <w:r w:rsidRPr="00A04B1C">
              <w:rPr>
                <w:szCs w:val="20"/>
              </w:rPr>
              <w:fldChar w:fldCharType="end"/>
            </w:r>
            <w:r w:rsidR="00592F88" w:rsidRPr="00A04B1C">
              <w:rPr>
                <w:rFonts w:cs="Arial"/>
                <w:szCs w:val="20"/>
                <w:lang w:eastAsia="en-GB"/>
              </w:rPr>
              <w:t xml:space="preserve">: </w:t>
            </w:r>
            <w:bookmarkEnd w:id="45"/>
            <w:bookmarkEnd w:id="46"/>
            <w:r w:rsidR="000367A7" w:rsidRPr="00A04B1C">
              <w:rPr>
                <w:rFonts w:cs="Arial"/>
                <w:szCs w:val="20"/>
                <w:lang w:eastAsia="en-GB"/>
              </w:rPr>
              <w:t xml:space="preserve">Relative location of the </w:t>
            </w:r>
            <w:r w:rsidR="00A90779" w:rsidRPr="00A04B1C">
              <w:rPr>
                <w:rFonts w:cs="Arial"/>
                <w:szCs w:val="20"/>
                <w:lang w:eastAsia="en-GB"/>
              </w:rPr>
              <w:t xml:space="preserve">DRDAR State Veterinary Laboratory located in </w:t>
            </w:r>
            <w:r w:rsidR="002819D5" w:rsidRPr="00A04B1C">
              <w:rPr>
                <w:rFonts w:cs="Arial"/>
                <w:szCs w:val="20"/>
                <w:lang w:eastAsia="en-GB"/>
              </w:rPr>
              <w:t>Grahamstown</w:t>
            </w:r>
            <w:r w:rsidR="00A90779" w:rsidRPr="00A04B1C">
              <w:rPr>
                <w:rFonts w:cs="Arial"/>
                <w:szCs w:val="20"/>
                <w:lang w:eastAsia="en-GB"/>
              </w:rPr>
              <w:t xml:space="preserve">, </w:t>
            </w:r>
            <w:r w:rsidR="000367A7" w:rsidRPr="00A04B1C">
              <w:rPr>
                <w:rFonts w:cs="Arial"/>
                <w:szCs w:val="20"/>
                <w:lang w:eastAsia="en-GB"/>
              </w:rPr>
              <w:t xml:space="preserve">to the surrounding </w:t>
            </w:r>
            <w:r w:rsidR="001D2524" w:rsidRPr="00A04B1C">
              <w:rPr>
                <w:rFonts w:cs="Arial"/>
                <w:szCs w:val="20"/>
                <w:lang w:eastAsia="en-GB"/>
              </w:rPr>
              <w:t xml:space="preserve">residential, commercial and </w:t>
            </w:r>
            <w:r w:rsidR="000367A7" w:rsidRPr="00A04B1C">
              <w:rPr>
                <w:rFonts w:cs="Arial"/>
                <w:szCs w:val="20"/>
                <w:lang w:eastAsia="en-GB"/>
              </w:rPr>
              <w:t xml:space="preserve">industrial </w:t>
            </w:r>
            <w:r w:rsidR="001D2524" w:rsidRPr="00A04B1C">
              <w:rPr>
                <w:rFonts w:cs="Arial"/>
                <w:szCs w:val="20"/>
                <w:lang w:eastAsia="en-GB"/>
              </w:rPr>
              <w:t>a</w:t>
            </w:r>
            <w:r w:rsidR="000367A7" w:rsidRPr="00A04B1C">
              <w:rPr>
                <w:rFonts w:cs="Arial"/>
                <w:szCs w:val="20"/>
                <w:lang w:eastAsia="en-GB"/>
              </w:rPr>
              <w:t>reas</w:t>
            </w:r>
            <w:r w:rsidR="003410A4" w:rsidRPr="00A04B1C">
              <w:rPr>
                <w:rFonts w:cs="Arial"/>
                <w:szCs w:val="20"/>
                <w:lang w:eastAsia="en-GB"/>
              </w:rPr>
              <w:t>, with</w:t>
            </w:r>
            <w:r w:rsidR="008467FC" w:rsidRPr="00A04B1C">
              <w:rPr>
                <w:rFonts w:cs="Arial"/>
                <w:szCs w:val="20"/>
                <w:lang w:eastAsia="en-GB"/>
              </w:rPr>
              <w:t>in</w:t>
            </w:r>
            <w:r w:rsidR="003410A4" w:rsidRPr="00A04B1C">
              <w:rPr>
                <w:rFonts w:cs="Arial"/>
                <w:szCs w:val="20"/>
                <w:lang w:eastAsia="en-GB"/>
              </w:rPr>
              <w:t xml:space="preserve"> a</w:t>
            </w:r>
            <w:r w:rsidR="000367A7" w:rsidRPr="00A04B1C">
              <w:rPr>
                <w:rFonts w:cs="Arial"/>
                <w:szCs w:val="20"/>
                <w:lang w:eastAsia="en-GB"/>
              </w:rPr>
              <w:t xml:space="preserve"> 5 km radius around the </w:t>
            </w:r>
            <w:r w:rsidR="00A90779" w:rsidRPr="00A04B1C">
              <w:rPr>
                <w:rFonts w:cs="Arial"/>
                <w:szCs w:val="20"/>
                <w:lang w:eastAsia="en-GB"/>
              </w:rPr>
              <w:t>site</w:t>
            </w:r>
            <w:r w:rsidR="00BE3D3B" w:rsidRPr="00A04B1C">
              <w:rPr>
                <w:rFonts w:cs="Arial"/>
                <w:szCs w:val="20"/>
                <w:lang w:eastAsia="en-GB"/>
              </w:rPr>
              <w:t xml:space="preserve"> </w:t>
            </w:r>
            <w:r w:rsidR="00592F88" w:rsidRPr="00A04B1C">
              <w:rPr>
                <w:rFonts w:cs="Arial"/>
                <w:szCs w:val="20"/>
                <w:lang w:eastAsia="en-GB"/>
              </w:rPr>
              <w:t xml:space="preserve">(Google </w:t>
            </w:r>
            <w:r w:rsidR="00161CFB" w:rsidRPr="00A04B1C">
              <w:rPr>
                <w:rFonts w:cs="Arial"/>
                <w:szCs w:val="20"/>
                <w:lang w:eastAsia="en-GB"/>
              </w:rPr>
              <w:t>Earth</w:t>
            </w:r>
            <w:r w:rsidR="00592F88" w:rsidRPr="00A04B1C">
              <w:rPr>
                <w:rFonts w:cs="Arial"/>
                <w:szCs w:val="20"/>
                <w:lang w:eastAsia="en-GB"/>
              </w:rPr>
              <w:t>, 201</w:t>
            </w:r>
            <w:r w:rsidR="00F60BB3" w:rsidRPr="00A04B1C">
              <w:rPr>
                <w:rFonts w:cs="Arial"/>
                <w:szCs w:val="20"/>
                <w:lang w:eastAsia="en-GB"/>
              </w:rPr>
              <w:t>7</w:t>
            </w:r>
            <w:r w:rsidR="00592F88" w:rsidRPr="00A04B1C">
              <w:rPr>
                <w:rFonts w:cs="Arial"/>
                <w:szCs w:val="20"/>
                <w:lang w:eastAsia="en-GB"/>
              </w:rPr>
              <w:t>)</w:t>
            </w:r>
            <w:bookmarkEnd w:id="47"/>
            <w:bookmarkEnd w:id="48"/>
            <w:bookmarkEnd w:id="49"/>
          </w:p>
        </w:tc>
      </w:tr>
    </w:tbl>
    <w:p w14:paraId="6C3E271B" w14:textId="77777777" w:rsidR="00AE48B7" w:rsidRPr="00A04B1C" w:rsidRDefault="00AE48B7" w:rsidP="00E13044">
      <w:pPr>
        <w:spacing w:line="276" w:lineRule="auto"/>
        <w:rPr>
          <w:szCs w:val="20"/>
        </w:rPr>
      </w:pPr>
    </w:p>
    <w:p w14:paraId="6BD2D6FB" w14:textId="77777777" w:rsidR="00432B3B" w:rsidRPr="00A04B1C" w:rsidRDefault="00432B3B" w:rsidP="00ED6D9A">
      <w:pPr>
        <w:pStyle w:val="Heading2"/>
        <w:numPr>
          <w:ilvl w:val="1"/>
          <w:numId w:val="1"/>
        </w:numPr>
        <w:rPr>
          <w:i w:val="0"/>
          <w:sz w:val="24"/>
        </w:rPr>
      </w:pPr>
      <w:bookmarkStart w:id="50" w:name="_Toc482103595"/>
      <w:bookmarkStart w:id="51" w:name="_Toc484084407"/>
      <w:bookmarkStart w:id="52" w:name="_Toc486614956"/>
      <w:bookmarkStart w:id="53" w:name="_Toc381789939"/>
      <w:bookmarkStart w:id="54" w:name="_Toc394879734"/>
      <w:bookmarkStart w:id="55" w:name="_Toc394880926"/>
      <w:bookmarkEnd w:id="50"/>
      <w:bookmarkEnd w:id="51"/>
      <w:r w:rsidRPr="00A04B1C">
        <w:rPr>
          <w:i w:val="0"/>
          <w:sz w:val="24"/>
        </w:rPr>
        <w:t xml:space="preserve">Atmospheric Emission License </w:t>
      </w:r>
      <w:r w:rsidR="00CC32FF" w:rsidRPr="00A04B1C">
        <w:rPr>
          <w:i w:val="0"/>
          <w:sz w:val="24"/>
        </w:rPr>
        <w:t xml:space="preserve">(AEL) </w:t>
      </w:r>
      <w:r w:rsidRPr="00A04B1C">
        <w:rPr>
          <w:i w:val="0"/>
          <w:sz w:val="24"/>
        </w:rPr>
        <w:t>and Other Authorisations</w:t>
      </w:r>
      <w:bookmarkEnd w:id="52"/>
    </w:p>
    <w:bookmarkEnd w:id="53"/>
    <w:bookmarkEnd w:id="54"/>
    <w:bookmarkEnd w:id="55"/>
    <w:p w14:paraId="128E55EB" w14:textId="2BD3750F" w:rsidR="002337F1" w:rsidRPr="00A04B1C" w:rsidRDefault="002337F1" w:rsidP="00E13044">
      <w:pPr>
        <w:pStyle w:val="Default"/>
        <w:tabs>
          <w:tab w:val="left" w:pos="2796"/>
        </w:tabs>
        <w:spacing w:line="276" w:lineRule="auto"/>
        <w:jc w:val="both"/>
        <w:rPr>
          <w:rFonts w:ascii="Verdana" w:hAnsi="Verdana"/>
          <w:color w:val="auto"/>
          <w:sz w:val="20"/>
          <w:szCs w:val="20"/>
        </w:rPr>
      </w:pPr>
    </w:p>
    <w:p w14:paraId="7982E039" w14:textId="77777777" w:rsidR="003410A4" w:rsidRPr="00A04B1C" w:rsidRDefault="00FA2ECB" w:rsidP="00E13044">
      <w:pPr>
        <w:pStyle w:val="Default"/>
        <w:spacing w:line="276" w:lineRule="auto"/>
        <w:jc w:val="both"/>
        <w:rPr>
          <w:rFonts w:ascii="Verdana" w:hAnsi="Verdana"/>
          <w:color w:val="auto"/>
          <w:sz w:val="20"/>
          <w:szCs w:val="20"/>
        </w:rPr>
      </w:pPr>
      <w:r w:rsidRPr="00A04B1C">
        <w:rPr>
          <w:rFonts w:ascii="Verdana" w:hAnsi="Verdana"/>
          <w:color w:val="auto"/>
          <w:sz w:val="20"/>
          <w:szCs w:val="20"/>
        </w:rPr>
        <w:t xml:space="preserve">The DRDAR State Veterinary Laboratory located in </w:t>
      </w:r>
      <w:r w:rsidR="002819D5" w:rsidRPr="00A04B1C">
        <w:rPr>
          <w:rFonts w:ascii="Verdana" w:hAnsi="Verdana"/>
          <w:color w:val="auto"/>
          <w:sz w:val="20"/>
          <w:szCs w:val="20"/>
        </w:rPr>
        <w:t>Grahamstown</w:t>
      </w:r>
      <w:r w:rsidRPr="00A04B1C">
        <w:rPr>
          <w:rFonts w:ascii="Verdana" w:hAnsi="Verdana"/>
          <w:color w:val="auto"/>
          <w:sz w:val="20"/>
          <w:szCs w:val="20"/>
        </w:rPr>
        <w:t xml:space="preserve"> is not in possession of an </w:t>
      </w:r>
      <w:r w:rsidR="00091FBA" w:rsidRPr="00A04B1C">
        <w:rPr>
          <w:rFonts w:ascii="Verdana" w:hAnsi="Verdana"/>
          <w:color w:val="auto"/>
          <w:sz w:val="20"/>
          <w:szCs w:val="20"/>
        </w:rPr>
        <w:t>Atmos</w:t>
      </w:r>
      <w:r w:rsidRPr="00A04B1C">
        <w:rPr>
          <w:rFonts w:ascii="Verdana" w:hAnsi="Verdana"/>
          <w:color w:val="auto"/>
          <w:sz w:val="20"/>
          <w:szCs w:val="20"/>
        </w:rPr>
        <w:t xml:space="preserve">pheric Emissions License (AEL) or any other </w:t>
      </w:r>
      <w:r w:rsidR="00EE4BDF" w:rsidRPr="00A04B1C">
        <w:rPr>
          <w:rFonts w:ascii="Verdana" w:hAnsi="Verdana"/>
          <w:color w:val="auto"/>
          <w:sz w:val="20"/>
          <w:szCs w:val="20"/>
        </w:rPr>
        <w:t xml:space="preserve">authorisations </w:t>
      </w:r>
      <w:r w:rsidRPr="00A04B1C">
        <w:rPr>
          <w:rFonts w:ascii="Verdana" w:hAnsi="Verdana"/>
          <w:color w:val="auto"/>
          <w:sz w:val="20"/>
          <w:szCs w:val="20"/>
        </w:rPr>
        <w:t>(</w:t>
      </w:r>
      <w:r w:rsidR="00EE4BDF" w:rsidRPr="00A04B1C">
        <w:rPr>
          <w:rFonts w:ascii="Verdana" w:hAnsi="Verdana"/>
          <w:color w:val="auto"/>
          <w:sz w:val="20"/>
          <w:szCs w:val="20"/>
        </w:rPr>
        <w:t xml:space="preserve">Table </w:t>
      </w:r>
      <w:r w:rsidR="00117E3E" w:rsidRPr="00A04B1C">
        <w:rPr>
          <w:rFonts w:ascii="Verdana" w:hAnsi="Verdana"/>
          <w:color w:val="auto"/>
          <w:sz w:val="20"/>
          <w:szCs w:val="20"/>
        </w:rPr>
        <w:t>3</w:t>
      </w:r>
      <w:r w:rsidRPr="00A04B1C">
        <w:rPr>
          <w:rFonts w:ascii="Verdana" w:hAnsi="Verdana"/>
          <w:color w:val="auto"/>
          <w:sz w:val="20"/>
          <w:szCs w:val="20"/>
        </w:rPr>
        <w:t>)</w:t>
      </w:r>
      <w:r w:rsidR="00EE4BDF" w:rsidRPr="00A04B1C">
        <w:rPr>
          <w:rFonts w:ascii="Verdana" w:hAnsi="Verdana"/>
          <w:color w:val="auto"/>
          <w:sz w:val="20"/>
          <w:szCs w:val="20"/>
        </w:rPr>
        <w:t>.</w:t>
      </w:r>
      <w:r w:rsidR="003410A4" w:rsidRPr="00A04B1C">
        <w:rPr>
          <w:rFonts w:ascii="Verdana" w:hAnsi="Verdana"/>
          <w:color w:val="auto"/>
          <w:sz w:val="20"/>
          <w:szCs w:val="20"/>
        </w:rPr>
        <w:t xml:space="preserve"> </w:t>
      </w:r>
    </w:p>
    <w:p w14:paraId="2CE0F254" w14:textId="77777777" w:rsidR="00650202" w:rsidRPr="00A04B1C" w:rsidRDefault="00650202" w:rsidP="00E13044">
      <w:pPr>
        <w:pStyle w:val="Default"/>
        <w:spacing w:line="276" w:lineRule="auto"/>
        <w:jc w:val="both"/>
        <w:rPr>
          <w:rFonts w:ascii="Verdana" w:hAnsi="Verdana"/>
          <w:color w:val="auto"/>
          <w:sz w:val="20"/>
          <w:szCs w:val="20"/>
        </w:rPr>
      </w:pPr>
    </w:p>
    <w:p w14:paraId="4CBD51AA" w14:textId="77777777" w:rsidR="006D7654" w:rsidRPr="00A04B1C" w:rsidRDefault="00915E11" w:rsidP="00E13044">
      <w:pPr>
        <w:pStyle w:val="Caption"/>
        <w:spacing w:line="276" w:lineRule="auto"/>
        <w:jc w:val="center"/>
        <w:rPr>
          <w:rFonts w:cs="Arial"/>
          <w:spacing w:val="0"/>
          <w:szCs w:val="20"/>
        </w:rPr>
      </w:pPr>
      <w:bookmarkStart w:id="56" w:name="_Toc394879844"/>
      <w:bookmarkStart w:id="57" w:name="_Toc486615019"/>
      <w:r w:rsidRPr="00A04B1C">
        <w:rPr>
          <w:spacing w:val="0"/>
          <w:szCs w:val="20"/>
        </w:rPr>
        <w:t xml:space="preserve">Table </w:t>
      </w:r>
      <w:r w:rsidRPr="00A04B1C">
        <w:rPr>
          <w:spacing w:val="0"/>
          <w:szCs w:val="20"/>
        </w:rPr>
        <w:fldChar w:fldCharType="begin"/>
      </w:r>
      <w:r w:rsidRPr="00A04B1C">
        <w:rPr>
          <w:spacing w:val="0"/>
          <w:szCs w:val="20"/>
        </w:rPr>
        <w:instrText xml:space="preserve"> SEQ Table \* ARABIC </w:instrText>
      </w:r>
      <w:r w:rsidRPr="00A04B1C">
        <w:rPr>
          <w:spacing w:val="0"/>
          <w:szCs w:val="20"/>
        </w:rPr>
        <w:fldChar w:fldCharType="separate"/>
      </w:r>
      <w:r w:rsidR="00EE7783" w:rsidRPr="00A04B1C">
        <w:rPr>
          <w:noProof/>
          <w:spacing w:val="0"/>
          <w:szCs w:val="20"/>
        </w:rPr>
        <w:t>3</w:t>
      </w:r>
      <w:r w:rsidRPr="00A04B1C">
        <w:rPr>
          <w:spacing w:val="0"/>
          <w:szCs w:val="20"/>
        </w:rPr>
        <w:fldChar w:fldCharType="end"/>
      </w:r>
      <w:r w:rsidR="006D7654" w:rsidRPr="00A04B1C">
        <w:rPr>
          <w:rFonts w:cs="Arial"/>
          <w:spacing w:val="0"/>
          <w:szCs w:val="20"/>
        </w:rPr>
        <w:t>: Current authorisations related to air quality</w:t>
      </w:r>
      <w:bookmarkEnd w:id="56"/>
      <w:bookmarkEnd w:id="57"/>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9"/>
        <w:gridCol w:w="1665"/>
        <w:gridCol w:w="1670"/>
        <w:gridCol w:w="1310"/>
        <w:gridCol w:w="3284"/>
      </w:tblGrid>
      <w:tr w:rsidR="00374F2C" w:rsidRPr="00A04B1C" w14:paraId="339AD04B" w14:textId="77777777" w:rsidTr="003F34D5">
        <w:tc>
          <w:tcPr>
            <w:tcW w:w="1739" w:type="dxa"/>
            <w:shd w:val="clear" w:color="auto" w:fill="C4BC96"/>
            <w:vAlign w:val="center"/>
          </w:tcPr>
          <w:p w14:paraId="15F2B5BC" w14:textId="77777777" w:rsidR="00374F2C" w:rsidRPr="00A04B1C" w:rsidRDefault="00374F2C" w:rsidP="00E13044">
            <w:pPr>
              <w:spacing w:line="276" w:lineRule="auto"/>
              <w:jc w:val="center"/>
              <w:rPr>
                <w:rFonts w:cs="Arial"/>
                <w:b/>
                <w:bCs/>
                <w:szCs w:val="20"/>
              </w:rPr>
            </w:pPr>
            <w:r w:rsidRPr="00A04B1C">
              <w:rPr>
                <w:rFonts w:cs="Arial"/>
                <w:b/>
                <w:bCs/>
                <w:szCs w:val="20"/>
              </w:rPr>
              <w:t>Atmospheric Emission License</w:t>
            </w:r>
          </w:p>
        </w:tc>
        <w:tc>
          <w:tcPr>
            <w:tcW w:w="1665" w:type="dxa"/>
            <w:shd w:val="clear" w:color="auto" w:fill="C4BC96"/>
            <w:vAlign w:val="center"/>
          </w:tcPr>
          <w:p w14:paraId="1B32B202" w14:textId="77777777" w:rsidR="00374F2C" w:rsidRPr="00A04B1C" w:rsidRDefault="00374F2C" w:rsidP="00E13044">
            <w:pPr>
              <w:spacing w:line="276" w:lineRule="auto"/>
              <w:jc w:val="center"/>
              <w:rPr>
                <w:rFonts w:cs="Arial"/>
                <w:b/>
                <w:bCs/>
                <w:szCs w:val="20"/>
              </w:rPr>
            </w:pPr>
            <w:r w:rsidRPr="00A04B1C">
              <w:rPr>
                <w:rFonts w:cs="Arial"/>
                <w:b/>
                <w:bCs/>
                <w:szCs w:val="20"/>
              </w:rPr>
              <w:t>Date of Registration Certificate</w:t>
            </w:r>
          </w:p>
        </w:tc>
        <w:tc>
          <w:tcPr>
            <w:tcW w:w="1670" w:type="dxa"/>
            <w:shd w:val="clear" w:color="auto" w:fill="C4BC96"/>
            <w:vAlign w:val="center"/>
          </w:tcPr>
          <w:p w14:paraId="02E3BFDC" w14:textId="77777777" w:rsidR="00374F2C" w:rsidRPr="00A04B1C" w:rsidRDefault="00374F2C" w:rsidP="00E13044">
            <w:pPr>
              <w:spacing w:line="276" w:lineRule="auto"/>
              <w:jc w:val="center"/>
              <w:rPr>
                <w:rFonts w:cs="Arial"/>
                <w:b/>
                <w:bCs/>
                <w:szCs w:val="20"/>
              </w:rPr>
            </w:pPr>
            <w:r w:rsidRPr="00A04B1C">
              <w:rPr>
                <w:rFonts w:cs="Arial"/>
                <w:b/>
                <w:szCs w:val="20"/>
              </w:rPr>
              <w:t xml:space="preserve">Listed </w:t>
            </w:r>
            <w:r w:rsidR="00D20552" w:rsidRPr="00A04B1C">
              <w:rPr>
                <w:rFonts w:cs="Arial"/>
                <w:b/>
                <w:szCs w:val="20"/>
              </w:rPr>
              <w:t>A</w:t>
            </w:r>
            <w:r w:rsidRPr="00A04B1C">
              <w:rPr>
                <w:rFonts w:cs="Arial"/>
                <w:b/>
                <w:szCs w:val="20"/>
              </w:rPr>
              <w:t>ctivity Subcategory</w:t>
            </w:r>
          </w:p>
        </w:tc>
        <w:tc>
          <w:tcPr>
            <w:tcW w:w="1310" w:type="dxa"/>
            <w:shd w:val="clear" w:color="auto" w:fill="C4BC96"/>
          </w:tcPr>
          <w:p w14:paraId="7644192F" w14:textId="77777777" w:rsidR="00374F2C" w:rsidRPr="00A04B1C" w:rsidRDefault="00D20552" w:rsidP="00E13044">
            <w:pPr>
              <w:spacing w:line="276" w:lineRule="auto"/>
              <w:jc w:val="left"/>
              <w:rPr>
                <w:rFonts w:cs="Arial"/>
                <w:b/>
                <w:szCs w:val="20"/>
              </w:rPr>
            </w:pPr>
            <w:r w:rsidRPr="00A04B1C">
              <w:rPr>
                <w:rFonts w:cs="Arial"/>
                <w:b/>
                <w:szCs w:val="20"/>
              </w:rPr>
              <w:t>Category of L</w:t>
            </w:r>
            <w:r w:rsidR="00374F2C" w:rsidRPr="00A04B1C">
              <w:rPr>
                <w:rFonts w:cs="Arial"/>
                <w:b/>
                <w:szCs w:val="20"/>
              </w:rPr>
              <w:t xml:space="preserve">isted </w:t>
            </w:r>
            <w:r w:rsidRPr="00A04B1C">
              <w:rPr>
                <w:rFonts w:cs="Arial"/>
                <w:b/>
                <w:szCs w:val="20"/>
              </w:rPr>
              <w:t>A</w:t>
            </w:r>
            <w:r w:rsidR="00374F2C" w:rsidRPr="00A04B1C">
              <w:rPr>
                <w:rFonts w:cs="Arial"/>
                <w:b/>
                <w:szCs w:val="20"/>
              </w:rPr>
              <w:t>ctivity</w:t>
            </w:r>
          </w:p>
        </w:tc>
        <w:tc>
          <w:tcPr>
            <w:tcW w:w="3284" w:type="dxa"/>
            <w:shd w:val="clear" w:color="auto" w:fill="C4BC96"/>
            <w:vAlign w:val="center"/>
          </w:tcPr>
          <w:p w14:paraId="2D871E1B" w14:textId="77777777" w:rsidR="00374F2C" w:rsidRPr="00A04B1C" w:rsidRDefault="00374F2C" w:rsidP="00E13044">
            <w:pPr>
              <w:spacing w:line="276" w:lineRule="auto"/>
              <w:jc w:val="center"/>
              <w:rPr>
                <w:rFonts w:cs="Arial"/>
                <w:b/>
                <w:bCs/>
                <w:szCs w:val="20"/>
              </w:rPr>
            </w:pPr>
            <w:r w:rsidRPr="00A04B1C">
              <w:rPr>
                <w:rFonts w:cs="Arial"/>
                <w:b/>
                <w:bCs/>
                <w:szCs w:val="20"/>
              </w:rPr>
              <w:t>Listed Activity Process Description</w:t>
            </w:r>
          </w:p>
        </w:tc>
      </w:tr>
      <w:tr w:rsidR="00374F2C" w:rsidRPr="00A04B1C" w14:paraId="5FAC5508" w14:textId="77777777" w:rsidTr="003F34D5">
        <w:trPr>
          <w:trHeight w:val="335"/>
        </w:trPr>
        <w:tc>
          <w:tcPr>
            <w:tcW w:w="1739" w:type="dxa"/>
            <w:vAlign w:val="center"/>
          </w:tcPr>
          <w:p w14:paraId="5535A8F5" w14:textId="77777777" w:rsidR="00374F2C" w:rsidRPr="00A04B1C" w:rsidRDefault="00FA2ECB" w:rsidP="00E13044">
            <w:pPr>
              <w:spacing w:line="276" w:lineRule="auto"/>
              <w:jc w:val="center"/>
              <w:rPr>
                <w:rFonts w:cs="Calibri"/>
                <w:szCs w:val="20"/>
                <w:lang w:val="en-ZA"/>
              </w:rPr>
            </w:pPr>
            <w:r w:rsidRPr="00A04B1C">
              <w:rPr>
                <w:rFonts w:cs="Calibri"/>
                <w:szCs w:val="20"/>
                <w:lang w:val="en-ZA"/>
              </w:rPr>
              <w:t>No record</w:t>
            </w:r>
          </w:p>
        </w:tc>
        <w:tc>
          <w:tcPr>
            <w:tcW w:w="1665" w:type="dxa"/>
            <w:vAlign w:val="center"/>
          </w:tcPr>
          <w:p w14:paraId="069FA56F" w14:textId="77777777" w:rsidR="00374F2C" w:rsidRPr="00A04B1C" w:rsidRDefault="00374F2C" w:rsidP="00E13044">
            <w:pPr>
              <w:spacing w:line="276" w:lineRule="auto"/>
              <w:jc w:val="center"/>
              <w:rPr>
                <w:rFonts w:cs="Calibri"/>
                <w:szCs w:val="20"/>
                <w:lang w:val="en-ZA"/>
              </w:rPr>
            </w:pPr>
          </w:p>
        </w:tc>
        <w:tc>
          <w:tcPr>
            <w:tcW w:w="1670" w:type="dxa"/>
            <w:vAlign w:val="center"/>
          </w:tcPr>
          <w:p w14:paraId="359A526A" w14:textId="77777777" w:rsidR="00374F2C" w:rsidRPr="00A04B1C" w:rsidRDefault="00374F2C" w:rsidP="00E13044">
            <w:pPr>
              <w:spacing w:line="276" w:lineRule="auto"/>
              <w:jc w:val="center"/>
              <w:rPr>
                <w:rFonts w:cs="Calibri"/>
                <w:szCs w:val="20"/>
                <w:lang w:val="en-ZA"/>
              </w:rPr>
            </w:pPr>
          </w:p>
        </w:tc>
        <w:tc>
          <w:tcPr>
            <w:tcW w:w="1310" w:type="dxa"/>
            <w:vAlign w:val="center"/>
          </w:tcPr>
          <w:p w14:paraId="7C588418" w14:textId="77777777" w:rsidR="00374F2C" w:rsidRPr="00A04B1C" w:rsidRDefault="00374F2C" w:rsidP="00E13044">
            <w:pPr>
              <w:spacing w:line="276" w:lineRule="auto"/>
              <w:jc w:val="center"/>
              <w:rPr>
                <w:rFonts w:cs="Calibri"/>
                <w:szCs w:val="20"/>
              </w:rPr>
            </w:pPr>
          </w:p>
        </w:tc>
        <w:tc>
          <w:tcPr>
            <w:tcW w:w="3284" w:type="dxa"/>
            <w:vAlign w:val="center"/>
          </w:tcPr>
          <w:p w14:paraId="6AD099E2" w14:textId="77777777" w:rsidR="00374F2C" w:rsidRPr="00A04B1C" w:rsidRDefault="00374F2C" w:rsidP="00E13044">
            <w:pPr>
              <w:spacing w:line="276" w:lineRule="auto"/>
              <w:jc w:val="center"/>
              <w:rPr>
                <w:rFonts w:cs="Calibri"/>
                <w:szCs w:val="20"/>
                <w:lang w:val="en-ZA"/>
              </w:rPr>
            </w:pPr>
          </w:p>
        </w:tc>
      </w:tr>
    </w:tbl>
    <w:p w14:paraId="7146FD54" w14:textId="77777777" w:rsidR="00650202" w:rsidRPr="00A04B1C" w:rsidRDefault="00650202" w:rsidP="00E13044">
      <w:pPr>
        <w:pStyle w:val="Heading1"/>
        <w:numPr>
          <w:ilvl w:val="0"/>
          <w:numId w:val="0"/>
        </w:numPr>
        <w:spacing w:before="0" w:after="0" w:line="276" w:lineRule="auto"/>
        <w:rPr>
          <w:i w:val="0"/>
          <w:sz w:val="20"/>
        </w:rPr>
      </w:pPr>
    </w:p>
    <w:p w14:paraId="4B716F29" w14:textId="77777777" w:rsidR="00650202" w:rsidRPr="00A04B1C" w:rsidRDefault="00650202" w:rsidP="00E13044">
      <w:pPr>
        <w:spacing w:line="276" w:lineRule="auto"/>
        <w:rPr>
          <w:lang w:eastAsia="x-none" w:bidi="ar-SA"/>
        </w:rPr>
      </w:pPr>
    </w:p>
    <w:p w14:paraId="1CFDCB41" w14:textId="77777777" w:rsidR="00AB736F" w:rsidRPr="00A04B1C" w:rsidRDefault="00AB736F" w:rsidP="00E13044">
      <w:pPr>
        <w:spacing w:line="276" w:lineRule="auto"/>
        <w:rPr>
          <w:lang w:eastAsia="x-none" w:bidi="ar-SA"/>
        </w:rPr>
      </w:pPr>
    </w:p>
    <w:p w14:paraId="4F6B504F" w14:textId="77777777" w:rsidR="00AB736F" w:rsidRPr="00A04B1C" w:rsidRDefault="00AB736F" w:rsidP="00E13044">
      <w:pPr>
        <w:spacing w:line="276" w:lineRule="auto"/>
        <w:rPr>
          <w:lang w:eastAsia="x-none" w:bidi="ar-SA"/>
        </w:rPr>
      </w:pPr>
    </w:p>
    <w:p w14:paraId="59C2443F" w14:textId="77777777" w:rsidR="00CB2675" w:rsidRPr="00A04B1C" w:rsidRDefault="00CB2675" w:rsidP="00E13044">
      <w:pPr>
        <w:pStyle w:val="Heading1"/>
        <w:spacing w:before="0" w:after="0" w:line="276" w:lineRule="auto"/>
        <w:rPr>
          <w:i w:val="0"/>
        </w:rPr>
      </w:pPr>
      <w:bookmarkStart w:id="58" w:name="_Toc486614957"/>
      <w:r w:rsidRPr="00A04B1C">
        <w:rPr>
          <w:i w:val="0"/>
        </w:rPr>
        <w:lastRenderedPageBreak/>
        <w:t>NATURE OF THE PROCESS</w:t>
      </w:r>
      <w:bookmarkEnd w:id="58"/>
    </w:p>
    <w:p w14:paraId="0CC10240" w14:textId="77777777" w:rsidR="00650202" w:rsidRPr="00A04B1C" w:rsidRDefault="00650202" w:rsidP="00E13044">
      <w:pPr>
        <w:spacing w:line="276" w:lineRule="auto"/>
        <w:rPr>
          <w:lang w:eastAsia="x-none" w:bidi="ar-SA"/>
        </w:rPr>
      </w:pPr>
    </w:p>
    <w:p w14:paraId="63801129" w14:textId="77777777" w:rsidR="00EC3D29" w:rsidRPr="00A04B1C" w:rsidRDefault="00432B3B" w:rsidP="00E13044">
      <w:pPr>
        <w:pStyle w:val="Heading2"/>
        <w:numPr>
          <w:ilvl w:val="1"/>
          <w:numId w:val="1"/>
        </w:numPr>
        <w:spacing w:line="276" w:lineRule="auto"/>
        <w:rPr>
          <w:i w:val="0"/>
          <w:sz w:val="24"/>
          <w:szCs w:val="20"/>
        </w:rPr>
      </w:pPr>
      <w:bookmarkStart w:id="59" w:name="_Toc486614958"/>
      <w:r w:rsidRPr="00A04B1C">
        <w:rPr>
          <w:i w:val="0"/>
          <w:sz w:val="24"/>
          <w:szCs w:val="20"/>
        </w:rPr>
        <w:t>Listed Activity or Activities</w:t>
      </w:r>
      <w:bookmarkEnd w:id="59"/>
    </w:p>
    <w:p w14:paraId="431F4FC6" w14:textId="77777777" w:rsidR="00EC3D29" w:rsidRPr="00A04B1C" w:rsidRDefault="00EC3D29" w:rsidP="00E13044">
      <w:pPr>
        <w:spacing w:line="276" w:lineRule="auto"/>
        <w:rPr>
          <w:szCs w:val="20"/>
          <w:lang w:eastAsia="x-none" w:bidi="ar-SA"/>
        </w:rPr>
      </w:pPr>
    </w:p>
    <w:p w14:paraId="23443EC4" w14:textId="72DA9824" w:rsidR="00A730C1" w:rsidRPr="00A04B1C" w:rsidRDefault="000E130F" w:rsidP="00E13044">
      <w:pPr>
        <w:spacing w:line="276" w:lineRule="auto"/>
        <w:rPr>
          <w:rFonts w:cs="Arial"/>
          <w:kern w:val="24"/>
          <w:szCs w:val="20"/>
          <w:lang w:val="en-US"/>
        </w:rPr>
      </w:pPr>
      <w:r w:rsidRPr="00A04B1C">
        <w:rPr>
          <w:rFonts w:cs="Arial"/>
          <w:kern w:val="24"/>
          <w:szCs w:val="20"/>
          <w:lang w:val="en-US"/>
        </w:rPr>
        <w:t xml:space="preserve">As a measure to reduce emissions from industrial sources and to improve ambient air quality, Listed Activities and associated Minimum Emission Standards (MES) were published in 2010 in Government Notice 248 (DEA, 2010) and revised in Government Notice 893 (DEA, 2013). The processes at </w:t>
      </w:r>
      <w:r w:rsidRPr="00A04B1C">
        <w:rPr>
          <w:szCs w:val="20"/>
          <w:lang w:val="en-US"/>
        </w:rPr>
        <w:t xml:space="preserve">the </w:t>
      </w:r>
      <w:r w:rsidR="00FB12F4" w:rsidRPr="00A04B1C">
        <w:t xml:space="preserve">DRDAR State Veterinary Laboratory located in </w:t>
      </w:r>
      <w:r w:rsidR="002819D5" w:rsidRPr="00A04B1C">
        <w:t>Grahamstown</w:t>
      </w:r>
      <w:r w:rsidR="00FB12F4" w:rsidRPr="00A04B1C">
        <w:t xml:space="preserve"> </w:t>
      </w:r>
      <w:r w:rsidRPr="00A04B1C">
        <w:rPr>
          <w:rFonts w:cs="Arial"/>
          <w:kern w:val="24"/>
          <w:szCs w:val="20"/>
          <w:lang w:val="en-US"/>
        </w:rPr>
        <w:t xml:space="preserve">include one Listed Activity. The Listed Activity with the respective MES is shown in Table 4. </w:t>
      </w:r>
      <w:r w:rsidR="00966337" w:rsidRPr="00A04B1C">
        <w:rPr>
          <w:rFonts w:cs="Arial"/>
          <w:kern w:val="24"/>
          <w:szCs w:val="20"/>
          <w:lang w:val="en-US"/>
        </w:rPr>
        <w:t>T</w:t>
      </w:r>
      <w:r w:rsidR="00966337" w:rsidRPr="00A04B1C">
        <w:t xml:space="preserve">he </w:t>
      </w:r>
      <w:r w:rsidR="008B706A" w:rsidRPr="00A04B1C">
        <w:rPr>
          <w:rFonts w:cs="Arial"/>
          <w:szCs w:val="20"/>
        </w:rPr>
        <w:t>proposed new incinerator</w:t>
      </w:r>
      <w:r w:rsidR="00966337" w:rsidRPr="00A04B1C">
        <w:t xml:space="preserve"> will be used for the incineration of </w:t>
      </w:r>
      <w:r w:rsidR="009F5A6E" w:rsidRPr="00A04B1C">
        <w:t>veterinary waste (</w:t>
      </w:r>
      <w:r w:rsidR="00966337" w:rsidRPr="00A04B1C">
        <w:t>animal carcases</w:t>
      </w:r>
      <w:r w:rsidR="009F5A6E" w:rsidRPr="00A04B1C">
        <w:t>)</w:t>
      </w:r>
      <w:r w:rsidR="00966337" w:rsidRPr="00A04B1C">
        <w:t>; human remains are not</w:t>
      </w:r>
      <w:r w:rsidR="00884800" w:rsidRPr="00A04B1C">
        <w:t xml:space="preserve"> part of waste stream.</w:t>
      </w:r>
    </w:p>
    <w:p w14:paraId="0C28A4E5" w14:textId="77777777" w:rsidR="00A730C1" w:rsidRPr="00A04B1C" w:rsidRDefault="00A730C1" w:rsidP="00E13044">
      <w:pPr>
        <w:spacing w:line="276" w:lineRule="auto"/>
        <w:rPr>
          <w:rFonts w:cs="Arial"/>
          <w:kern w:val="24"/>
          <w:szCs w:val="20"/>
          <w:lang w:val="en-US"/>
        </w:rPr>
      </w:pPr>
    </w:p>
    <w:p w14:paraId="301B0917" w14:textId="23C5E318" w:rsidR="00182507" w:rsidRPr="00A04B1C" w:rsidRDefault="00DA19FF" w:rsidP="00E13044">
      <w:pPr>
        <w:spacing w:line="276" w:lineRule="auto"/>
      </w:pPr>
      <w:r w:rsidRPr="00A04B1C">
        <w:rPr>
          <w:szCs w:val="20"/>
          <w:lang w:val="en-US"/>
        </w:rPr>
        <w:t>According to the</w:t>
      </w:r>
      <w:r w:rsidR="00374F2C" w:rsidRPr="00A04B1C">
        <w:rPr>
          <w:szCs w:val="20"/>
          <w:lang w:val="en-US"/>
        </w:rPr>
        <w:t xml:space="preserve"> </w:t>
      </w:r>
      <w:r w:rsidR="00907FA7" w:rsidRPr="00A04B1C">
        <w:rPr>
          <w:szCs w:val="20"/>
          <w:lang w:val="en-US"/>
        </w:rPr>
        <w:t>MES</w:t>
      </w:r>
      <w:r w:rsidRPr="00A04B1C">
        <w:rPr>
          <w:szCs w:val="20"/>
          <w:lang w:val="en-US"/>
        </w:rPr>
        <w:t>,</w:t>
      </w:r>
      <w:r w:rsidR="00374F2C" w:rsidRPr="00A04B1C">
        <w:rPr>
          <w:szCs w:val="20"/>
          <w:lang w:val="en-US"/>
        </w:rPr>
        <w:t xml:space="preserve"> existing industrial facilities must comply with </w:t>
      </w:r>
      <w:r w:rsidR="00601C18" w:rsidRPr="00A04B1C">
        <w:rPr>
          <w:szCs w:val="20"/>
          <w:lang w:val="en-US"/>
        </w:rPr>
        <w:t>the MES</w:t>
      </w:r>
      <w:r w:rsidR="009F5A6E" w:rsidRPr="00A04B1C">
        <w:rPr>
          <w:szCs w:val="20"/>
          <w:lang w:val="en-US"/>
        </w:rPr>
        <w:t xml:space="preserve"> for ‘new p</w:t>
      </w:r>
      <w:r w:rsidR="00374F2C" w:rsidRPr="00A04B1C">
        <w:rPr>
          <w:szCs w:val="20"/>
          <w:lang w:val="en-US"/>
        </w:rPr>
        <w:t>lants’ by 1 April 2020</w:t>
      </w:r>
      <w:r w:rsidR="00487F2D" w:rsidRPr="00A04B1C">
        <w:rPr>
          <w:szCs w:val="20"/>
          <w:lang w:val="en-US"/>
        </w:rPr>
        <w:t xml:space="preserve"> (Table 5</w:t>
      </w:r>
      <w:r w:rsidR="00907FA7" w:rsidRPr="00A04B1C">
        <w:rPr>
          <w:szCs w:val="20"/>
          <w:lang w:val="en-US"/>
        </w:rPr>
        <w:t>)</w:t>
      </w:r>
      <w:r w:rsidR="00303078" w:rsidRPr="00A04B1C">
        <w:rPr>
          <w:szCs w:val="20"/>
          <w:lang w:val="en-US" w:bidi="ar-SA"/>
        </w:rPr>
        <w:t xml:space="preserve">. </w:t>
      </w:r>
      <w:r w:rsidR="00374F2C" w:rsidRPr="00A04B1C">
        <w:rPr>
          <w:szCs w:val="20"/>
          <w:lang w:val="en-US"/>
        </w:rPr>
        <w:t xml:space="preserve">New facilities must immediately comply with </w:t>
      </w:r>
      <w:r w:rsidR="00601C18" w:rsidRPr="00A04B1C">
        <w:rPr>
          <w:szCs w:val="20"/>
          <w:lang w:val="en-US"/>
        </w:rPr>
        <w:t>the MES</w:t>
      </w:r>
      <w:r w:rsidR="00374F2C" w:rsidRPr="00A04B1C">
        <w:rPr>
          <w:szCs w:val="20"/>
          <w:lang w:val="en-US"/>
        </w:rPr>
        <w:t xml:space="preserve"> for new plants</w:t>
      </w:r>
      <w:r w:rsidR="00303078" w:rsidRPr="00A04B1C">
        <w:rPr>
          <w:szCs w:val="20"/>
          <w:lang w:val="en-US" w:bidi="ar-SA"/>
        </w:rPr>
        <w:t xml:space="preserve">. </w:t>
      </w:r>
      <w:r w:rsidR="00374F2C" w:rsidRPr="00A04B1C">
        <w:rPr>
          <w:szCs w:val="20"/>
          <w:lang w:val="en-US"/>
        </w:rPr>
        <w:t xml:space="preserve">The </w:t>
      </w:r>
      <w:r w:rsidR="00FB12F4" w:rsidRPr="00A04B1C">
        <w:t xml:space="preserve">DRDAR State Veterinary Laboratory located in </w:t>
      </w:r>
      <w:r w:rsidR="002819D5" w:rsidRPr="00A04B1C">
        <w:t>Grahamstown</w:t>
      </w:r>
      <w:r w:rsidR="00FB12F4" w:rsidRPr="00A04B1C">
        <w:t xml:space="preserve"> </w:t>
      </w:r>
      <w:r w:rsidR="00374F2C" w:rsidRPr="00A04B1C">
        <w:rPr>
          <w:szCs w:val="20"/>
          <w:lang w:val="en-US"/>
        </w:rPr>
        <w:t xml:space="preserve">should comply with </w:t>
      </w:r>
      <w:r w:rsidR="00601C18" w:rsidRPr="00A04B1C">
        <w:rPr>
          <w:szCs w:val="20"/>
          <w:lang w:val="en-US"/>
        </w:rPr>
        <w:t>the MES</w:t>
      </w:r>
      <w:r w:rsidR="00374F2C" w:rsidRPr="00A04B1C">
        <w:rPr>
          <w:szCs w:val="20"/>
          <w:lang w:val="en-US"/>
        </w:rPr>
        <w:t xml:space="preserve"> for new plants </w:t>
      </w:r>
      <w:r w:rsidR="00604E66" w:rsidRPr="00A04B1C">
        <w:rPr>
          <w:szCs w:val="20"/>
          <w:lang w:val="en-US"/>
        </w:rPr>
        <w:t xml:space="preserve">when the </w:t>
      </w:r>
      <w:r w:rsidR="008B706A" w:rsidRPr="00A04B1C">
        <w:rPr>
          <w:rFonts w:cs="Arial"/>
          <w:szCs w:val="20"/>
        </w:rPr>
        <w:t xml:space="preserve">proposed new incinerator </w:t>
      </w:r>
      <w:r w:rsidR="00604E66" w:rsidRPr="00A04B1C">
        <w:rPr>
          <w:szCs w:val="20"/>
          <w:lang w:val="en-US"/>
        </w:rPr>
        <w:t>is in operation</w:t>
      </w:r>
      <w:r w:rsidR="00374F2C" w:rsidRPr="00A04B1C">
        <w:rPr>
          <w:szCs w:val="20"/>
          <w:lang w:val="en-US"/>
        </w:rPr>
        <w:t>.</w:t>
      </w:r>
      <w:r w:rsidR="00A93A2E" w:rsidRPr="00A04B1C">
        <w:t xml:space="preserve"> </w:t>
      </w:r>
      <w:r w:rsidR="009F5A6E" w:rsidRPr="00A04B1C">
        <w:t>However, a</w:t>
      </w:r>
      <w:r w:rsidR="00095718" w:rsidRPr="00A04B1C">
        <w:t xml:space="preserve">ccording to minutes of a meeting held with the </w:t>
      </w:r>
      <w:r w:rsidR="00D12A22" w:rsidRPr="00A04B1C">
        <w:rPr>
          <w:rFonts w:cs="Arial"/>
          <w:szCs w:val="20"/>
          <w:lang w:eastAsia="en-GB"/>
        </w:rPr>
        <w:t>Department of Environmental Affairs</w:t>
      </w:r>
      <w:r w:rsidR="00D12A22" w:rsidRPr="00A04B1C">
        <w:t xml:space="preserve"> </w:t>
      </w:r>
      <w:r w:rsidR="00095718" w:rsidRPr="00A04B1C">
        <w:t>on 23 Jan</w:t>
      </w:r>
      <w:r w:rsidR="00D12A22" w:rsidRPr="00A04B1C">
        <w:t>uary</w:t>
      </w:r>
      <w:r w:rsidR="00095718" w:rsidRPr="00A04B1C">
        <w:t xml:space="preserve"> 2017</w:t>
      </w:r>
      <w:r w:rsidR="00D12A22" w:rsidRPr="00A04B1C">
        <w:t>, c</w:t>
      </w:r>
      <w:r w:rsidR="00095718" w:rsidRPr="00A04B1C">
        <w:t>onsensus w</w:t>
      </w:r>
      <w:r w:rsidR="00D12A22" w:rsidRPr="00A04B1C">
        <w:t>as reached that the incinerator</w:t>
      </w:r>
      <w:r w:rsidR="00095718" w:rsidRPr="00A04B1C">
        <w:t xml:space="preserve"> </w:t>
      </w:r>
      <w:r w:rsidR="00D12A22" w:rsidRPr="00A04B1C">
        <w:t>is</w:t>
      </w:r>
      <w:r w:rsidR="00095718" w:rsidRPr="00A04B1C">
        <w:t xml:space="preserve"> regarded as </w:t>
      </w:r>
      <w:r w:rsidR="00D12A22" w:rsidRPr="00A04B1C">
        <w:t xml:space="preserve">an </w:t>
      </w:r>
      <w:r w:rsidR="00095718" w:rsidRPr="00A04B1C">
        <w:t xml:space="preserve">existing plant and that the </w:t>
      </w:r>
      <w:r w:rsidR="00D12A22" w:rsidRPr="00A04B1C">
        <w:t>MES</w:t>
      </w:r>
      <w:r w:rsidR="00095718" w:rsidRPr="00A04B1C">
        <w:t xml:space="preserve"> for existing plant</w:t>
      </w:r>
      <w:r w:rsidR="00D12A22" w:rsidRPr="00A04B1C">
        <w:t>s</w:t>
      </w:r>
      <w:r w:rsidR="00095718" w:rsidRPr="00A04B1C">
        <w:t xml:space="preserve"> are applicable until April 2020.</w:t>
      </w:r>
      <w:r w:rsidR="00D12A22" w:rsidRPr="00A04B1C">
        <w:t xml:space="preserve"> It was </w:t>
      </w:r>
      <w:r w:rsidR="00095718" w:rsidRPr="00A04B1C">
        <w:t>suggested</w:t>
      </w:r>
      <w:r w:rsidR="00D12A22" w:rsidRPr="00A04B1C">
        <w:t xml:space="preserve"> that DRDAR install the incinerator</w:t>
      </w:r>
      <w:r w:rsidR="00095718" w:rsidRPr="00A04B1C">
        <w:t xml:space="preserve"> without abatement equipment assuming that they will meet the Minimum Emission Standards for existing plants.  The design and installation of abatement equipment will then be planned as a second phase of </w:t>
      </w:r>
      <w:r w:rsidR="00D12A22" w:rsidRPr="00A04B1C">
        <w:t>the</w:t>
      </w:r>
      <w:r w:rsidR="00095718" w:rsidRPr="00A04B1C">
        <w:t xml:space="preserve"> project before </w:t>
      </w:r>
      <w:r w:rsidR="009F5A6E" w:rsidRPr="00A04B1C">
        <w:t xml:space="preserve">April </w:t>
      </w:r>
      <w:r w:rsidR="00095718" w:rsidRPr="00A04B1C">
        <w:t>2020.</w:t>
      </w:r>
      <w:r w:rsidR="00182507" w:rsidRPr="00A04B1C">
        <w:t xml:space="preserve"> </w:t>
      </w:r>
    </w:p>
    <w:p w14:paraId="4D0A3E21" w14:textId="55FE0A00" w:rsidR="00182507" w:rsidRPr="00A04B1C" w:rsidRDefault="009B39A7" w:rsidP="009B39A7">
      <w:pPr>
        <w:tabs>
          <w:tab w:val="left" w:pos="5180"/>
        </w:tabs>
        <w:spacing w:line="276" w:lineRule="auto"/>
      </w:pPr>
      <w:r w:rsidRPr="00A04B1C">
        <w:tab/>
      </w:r>
    </w:p>
    <w:p w14:paraId="053534BE" w14:textId="18389073" w:rsidR="00095718" w:rsidRPr="00A04B1C" w:rsidRDefault="00A93A2E" w:rsidP="00E13044">
      <w:pPr>
        <w:spacing w:line="276" w:lineRule="auto"/>
        <w:rPr>
          <w:szCs w:val="20"/>
          <w:lang w:val="en-US"/>
        </w:rPr>
      </w:pPr>
      <w:r w:rsidRPr="00A04B1C">
        <w:t xml:space="preserve">Mercury, as indicated in the MES, is </w:t>
      </w:r>
      <w:r w:rsidRPr="00A04B1C">
        <w:rPr>
          <w:szCs w:val="20"/>
          <w:lang w:val="en-US"/>
        </w:rPr>
        <w:t>applicable to human cremation only, and will therefore not be considered in this assessment.</w:t>
      </w:r>
    </w:p>
    <w:p w14:paraId="61144FAB" w14:textId="77777777" w:rsidR="00DA19FF" w:rsidRPr="00A04B1C" w:rsidRDefault="00DA19FF" w:rsidP="00E13044">
      <w:pPr>
        <w:spacing w:line="276" w:lineRule="auto"/>
        <w:rPr>
          <w:szCs w:val="20"/>
          <w:lang w:val="en-US"/>
        </w:rPr>
      </w:pPr>
    </w:p>
    <w:p w14:paraId="6341380C" w14:textId="77777777" w:rsidR="00374F2C" w:rsidRPr="00A04B1C" w:rsidRDefault="00374F2C" w:rsidP="00E13044">
      <w:pPr>
        <w:pStyle w:val="Caption"/>
        <w:keepNext/>
        <w:spacing w:line="276" w:lineRule="auto"/>
        <w:jc w:val="center"/>
        <w:rPr>
          <w:szCs w:val="20"/>
        </w:rPr>
      </w:pPr>
      <w:bookmarkStart w:id="60" w:name="_Toc393373449"/>
      <w:bookmarkStart w:id="61" w:name="_Toc486615020"/>
      <w:r w:rsidRPr="00A04B1C">
        <w:rPr>
          <w:szCs w:val="20"/>
        </w:rPr>
        <w:t xml:space="preserve">Table </w:t>
      </w:r>
      <w:r w:rsidRPr="00A04B1C">
        <w:rPr>
          <w:szCs w:val="20"/>
        </w:rPr>
        <w:fldChar w:fldCharType="begin"/>
      </w:r>
      <w:r w:rsidRPr="00A04B1C">
        <w:rPr>
          <w:szCs w:val="20"/>
        </w:rPr>
        <w:instrText xml:space="preserve"> SEQ Table \* ARABIC </w:instrText>
      </w:r>
      <w:r w:rsidRPr="00A04B1C">
        <w:rPr>
          <w:szCs w:val="20"/>
        </w:rPr>
        <w:fldChar w:fldCharType="separate"/>
      </w:r>
      <w:r w:rsidR="00EE7783" w:rsidRPr="00A04B1C">
        <w:rPr>
          <w:noProof/>
          <w:szCs w:val="20"/>
        </w:rPr>
        <w:t>4</w:t>
      </w:r>
      <w:r w:rsidRPr="00A04B1C">
        <w:rPr>
          <w:noProof/>
          <w:szCs w:val="20"/>
        </w:rPr>
        <w:fldChar w:fldCharType="end"/>
      </w:r>
      <w:r w:rsidRPr="00A04B1C">
        <w:rPr>
          <w:szCs w:val="20"/>
        </w:rPr>
        <w:t xml:space="preserve">: </w:t>
      </w:r>
      <w:r w:rsidR="002B474F" w:rsidRPr="00A04B1C">
        <w:rPr>
          <w:szCs w:val="20"/>
        </w:rPr>
        <w:t>Details of the</w:t>
      </w:r>
      <w:r w:rsidRPr="00A04B1C">
        <w:rPr>
          <w:szCs w:val="20"/>
        </w:rPr>
        <w:t xml:space="preserve"> Listed Activities</w:t>
      </w:r>
      <w:r w:rsidR="002B474F" w:rsidRPr="00A04B1C">
        <w:rPr>
          <w:szCs w:val="20"/>
        </w:rPr>
        <w:t xml:space="preserve"> carried out at the DRDAR State Veterinary Laboratory located in </w:t>
      </w:r>
      <w:r w:rsidR="002819D5" w:rsidRPr="00A04B1C">
        <w:rPr>
          <w:szCs w:val="20"/>
        </w:rPr>
        <w:t>Grahamstown</w:t>
      </w:r>
      <w:r w:rsidR="002B474F" w:rsidRPr="00A04B1C">
        <w:rPr>
          <w:szCs w:val="20"/>
        </w:rPr>
        <w:t xml:space="preserve">, </w:t>
      </w:r>
      <w:r w:rsidRPr="00A04B1C">
        <w:rPr>
          <w:szCs w:val="20"/>
        </w:rPr>
        <w:t>according to GN 248 (DEA, 2013)</w:t>
      </w:r>
      <w:bookmarkEnd w:id="60"/>
      <w:bookmarkEnd w:id="6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118"/>
        <w:gridCol w:w="3798"/>
      </w:tblGrid>
      <w:tr w:rsidR="00F146A8" w:rsidRPr="00A04B1C" w14:paraId="605D8025" w14:textId="77777777" w:rsidTr="003F34D5">
        <w:trPr>
          <w:cantSplit/>
          <w:trHeight w:val="849"/>
          <w:jc w:val="center"/>
        </w:trPr>
        <w:tc>
          <w:tcPr>
            <w:tcW w:w="1389" w:type="pct"/>
            <w:shd w:val="clear" w:color="auto" w:fill="C4BC96"/>
            <w:vAlign w:val="center"/>
          </w:tcPr>
          <w:p w14:paraId="581017E6" w14:textId="77777777" w:rsidR="00F146A8" w:rsidRPr="00A04B1C" w:rsidRDefault="00F146A8" w:rsidP="00E13044">
            <w:pPr>
              <w:spacing w:line="276" w:lineRule="auto"/>
              <w:jc w:val="center"/>
              <w:rPr>
                <w:rFonts w:cs="Calibri"/>
                <w:szCs w:val="20"/>
                <w:lang w:val="en-US"/>
              </w:rPr>
            </w:pPr>
            <w:r w:rsidRPr="00A04B1C">
              <w:rPr>
                <w:rFonts w:cs="Arial"/>
                <w:b/>
                <w:bCs/>
                <w:szCs w:val="20"/>
              </w:rPr>
              <w:t>Category of Listed Activity</w:t>
            </w:r>
          </w:p>
        </w:tc>
        <w:tc>
          <w:tcPr>
            <w:tcW w:w="1628" w:type="pct"/>
            <w:shd w:val="clear" w:color="auto" w:fill="C4BC96"/>
            <w:vAlign w:val="center"/>
          </w:tcPr>
          <w:p w14:paraId="7C71AFD6" w14:textId="77777777" w:rsidR="00F146A8" w:rsidRPr="00A04B1C" w:rsidRDefault="00F146A8" w:rsidP="00E13044">
            <w:pPr>
              <w:spacing w:line="276" w:lineRule="auto"/>
              <w:jc w:val="center"/>
              <w:rPr>
                <w:rFonts w:cs="Calibri"/>
                <w:szCs w:val="20"/>
                <w:lang w:val="en-US"/>
              </w:rPr>
            </w:pPr>
            <w:r w:rsidRPr="00A04B1C">
              <w:rPr>
                <w:rFonts w:cs="Arial"/>
                <w:b/>
                <w:bCs/>
                <w:szCs w:val="20"/>
              </w:rPr>
              <w:t>Sub-category of the Listed Activity</w:t>
            </w:r>
          </w:p>
        </w:tc>
        <w:tc>
          <w:tcPr>
            <w:tcW w:w="1983" w:type="pct"/>
            <w:shd w:val="clear" w:color="auto" w:fill="C4BC96"/>
            <w:vAlign w:val="center"/>
          </w:tcPr>
          <w:p w14:paraId="3073AA6A" w14:textId="77777777" w:rsidR="00F146A8" w:rsidRPr="00A04B1C" w:rsidRDefault="00F146A8" w:rsidP="00E13044">
            <w:pPr>
              <w:spacing w:line="276" w:lineRule="auto"/>
              <w:jc w:val="center"/>
              <w:rPr>
                <w:rFonts w:cs="Calibri"/>
                <w:szCs w:val="20"/>
                <w:lang w:val="en-US"/>
              </w:rPr>
            </w:pPr>
            <w:r w:rsidRPr="00A04B1C">
              <w:rPr>
                <w:rFonts w:cs="Arial"/>
                <w:b/>
                <w:kern w:val="24"/>
                <w:szCs w:val="20"/>
                <w:lang w:val="en-US"/>
              </w:rPr>
              <w:t>Description of the Listed Activity</w:t>
            </w:r>
          </w:p>
        </w:tc>
      </w:tr>
      <w:tr w:rsidR="00374F2C" w:rsidRPr="00A04B1C" w14:paraId="59355515" w14:textId="77777777" w:rsidTr="003F34D5">
        <w:trPr>
          <w:tblHeader/>
          <w:jc w:val="center"/>
        </w:trPr>
        <w:tc>
          <w:tcPr>
            <w:tcW w:w="1389" w:type="pct"/>
            <w:shd w:val="clear" w:color="auto" w:fill="auto"/>
          </w:tcPr>
          <w:p w14:paraId="7E09EAE6" w14:textId="77777777" w:rsidR="00374F2C" w:rsidRPr="00A04B1C" w:rsidRDefault="005E122E" w:rsidP="00E13044">
            <w:pPr>
              <w:spacing w:line="276" w:lineRule="auto"/>
              <w:jc w:val="center"/>
              <w:rPr>
                <w:rFonts w:cs="Calibri"/>
                <w:szCs w:val="20"/>
                <w:lang w:val="en-US"/>
              </w:rPr>
            </w:pPr>
            <w:r w:rsidRPr="00A04B1C">
              <w:rPr>
                <w:rFonts w:cs="Calibri"/>
                <w:szCs w:val="20"/>
                <w:lang w:val="en-US"/>
              </w:rPr>
              <w:t>Category 8: Thermal Treatment of Hazardous and General Waste</w:t>
            </w:r>
          </w:p>
        </w:tc>
        <w:tc>
          <w:tcPr>
            <w:tcW w:w="1628" w:type="pct"/>
            <w:shd w:val="clear" w:color="auto" w:fill="auto"/>
          </w:tcPr>
          <w:p w14:paraId="5D856321" w14:textId="77777777" w:rsidR="00374F2C" w:rsidRPr="00A04B1C" w:rsidRDefault="00B66206" w:rsidP="00E13044">
            <w:pPr>
              <w:spacing w:line="276" w:lineRule="auto"/>
              <w:jc w:val="center"/>
              <w:rPr>
                <w:rFonts w:cs="Calibri"/>
                <w:szCs w:val="20"/>
                <w:lang w:val="en-US"/>
              </w:rPr>
            </w:pPr>
            <w:r w:rsidRPr="00A04B1C">
              <w:rPr>
                <w:rFonts w:cs="Arial"/>
                <w:szCs w:val="20"/>
                <w:lang w:bidi="ar-SA"/>
              </w:rPr>
              <w:t xml:space="preserve">Sub-category </w:t>
            </w:r>
            <w:r w:rsidR="00F146A8" w:rsidRPr="00A04B1C">
              <w:rPr>
                <w:rFonts w:cs="Arial"/>
                <w:szCs w:val="20"/>
                <w:lang w:bidi="ar-SA"/>
              </w:rPr>
              <w:t>8.2: Crematoria and Veterinary Waste Incineration</w:t>
            </w:r>
          </w:p>
        </w:tc>
        <w:tc>
          <w:tcPr>
            <w:tcW w:w="1983" w:type="pct"/>
            <w:shd w:val="clear" w:color="auto" w:fill="auto"/>
          </w:tcPr>
          <w:p w14:paraId="6138C047" w14:textId="72D3D08C" w:rsidR="00374F2C" w:rsidRPr="00A04B1C" w:rsidRDefault="00F146A8" w:rsidP="00966337">
            <w:pPr>
              <w:spacing w:line="276" w:lineRule="auto"/>
              <w:jc w:val="center"/>
              <w:rPr>
                <w:rFonts w:cs="Calibri"/>
                <w:szCs w:val="20"/>
                <w:lang w:val="en-US"/>
              </w:rPr>
            </w:pPr>
            <w:r w:rsidRPr="00A04B1C">
              <w:rPr>
                <w:rFonts w:cs="Calibri"/>
                <w:szCs w:val="20"/>
              </w:rPr>
              <w:t xml:space="preserve">Cremation of human remains, companion animals (pets) and the incineration of veterinary </w:t>
            </w:r>
            <w:proofErr w:type="spellStart"/>
            <w:r w:rsidRPr="00A04B1C">
              <w:rPr>
                <w:rFonts w:cs="Calibri"/>
                <w:szCs w:val="20"/>
              </w:rPr>
              <w:t>waste</w:t>
            </w:r>
            <w:r w:rsidR="00966337" w:rsidRPr="00A04B1C">
              <w:rPr>
                <w:rFonts w:cs="Calibri"/>
                <w:szCs w:val="20"/>
                <w:vertAlign w:val="superscript"/>
              </w:rPr>
              <w:t>a</w:t>
            </w:r>
            <w:proofErr w:type="spellEnd"/>
          </w:p>
        </w:tc>
      </w:tr>
    </w:tbl>
    <w:p w14:paraId="6E0DF90B" w14:textId="6B125ABC" w:rsidR="00374F2C" w:rsidRPr="00A04B1C" w:rsidRDefault="00966337" w:rsidP="00966337">
      <w:pPr>
        <w:spacing w:line="276" w:lineRule="auto"/>
        <w:ind w:left="720" w:hanging="720"/>
      </w:pPr>
      <w:proofErr w:type="gramStart"/>
      <w:r w:rsidRPr="00A04B1C">
        <w:rPr>
          <w:rFonts w:cs="Arial"/>
          <w:kern w:val="24"/>
          <w:szCs w:val="20"/>
          <w:lang w:val="en-US"/>
        </w:rPr>
        <w:t>a</w:t>
      </w:r>
      <w:proofErr w:type="gramEnd"/>
      <w:r w:rsidRPr="00A04B1C">
        <w:rPr>
          <w:rFonts w:cs="Arial"/>
          <w:kern w:val="24"/>
          <w:szCs w:val="20"/>
          <w:lang w:val="en-US"/>
        </w:rPr>
        <w:tab/>
      </w:r>
      <w:r w:rsidR="00182507" w:rsidRPr="00A04B1C">
        <w:rPr>
          <w:rFonts w:cs="Arial"/>
          <w:kern w:val="24"/>
          <w:szCs w:val="20"/>
          <w:lang w:val="en-US"/>
        </w:rPr>
        <w:t>T</w:t>
      </w:r>
      <w:r w:rsidR="00182507" w:rsidRPr="00A04B1C">
        <w:t xml:space="preserve">he </w:t>
      </w:r>
      <w:r w:rsidR="008B706A" w:rsidRPr="00A04B1C">
        <w:rPr>
          <w:rFonts w:cs="Arial"/>
          <w:szCs w:val="20"/>
        </w:rPr>
        <w:t>proposed new incinerator</w:t>
      </w:r>
      <w:r w:rsidR="00182507" w:rsidRPr="00A04B1C">
        <w:t xml:space="preserve"> will be used for the incineration of veterinary waste (animal carcases); human remains are not part of waste stream</w:t>
      </w:r>
    </w:p>
    <w:p w14:paraId="3B708AEC" w14:textId="77777777" w:rsidR="00966337" w:rsidRPr="00A04B1C" w:rsidRDefault="00966337" w:rsidP="00E13044">
      <w:pPr>
        <w:spacing w:line="276" w:lineRule="auto"/>
        <w:rPr>
          <w:szCs w:val="20"/>
          <w:lang w:val="en-US"/>
        </w:rPr>
      </w:pPr>
    </w:p>
    <w:p w14:paraId="62F4BC6A" w14:textId="77777777" w:rsidR="00AB736F" w:rsidRPr="00A04B1C" w:rsidRDefault="00AB736F" w:rsidP="00E13044">
      <w:pPr>
        <w:spacing w:line="276" w:lineRule="auto"/>
        <w:rPr>
          <w:szCs w:val="20"/>
          <w:lang w:val="en-US"/>
        </w:rPr>
      </w:pPr>
    </w:p>
    <w:p w14:paraId="61ED26EA" w14:textId="77777777" w:rsidR="00AB736F" w:rsidRPr="00A04B1C" w:rsidRDefault="00AB736F" w:rsidP="00E13044">
      <w:pPr>
        <w:spacing w:line="276" w:lineRule="auto"/>
        <w:rPr>
          <w:szCs w:val="20"/>
          <w:lang w:val="en-US"/>
        </w:rPr>
      </w:pPr>
    </w:p>
    <w:p w14:paraId="61FADB3D" w14:textId="77777777" w:rsidR="00AB736F" w:rsidRPr="00A04B1C" w:rsidRDefault="00AB736F" w:rsidP="00E13044">
      <w:pPr>
        <w:spacing w:line="276" w:lineRule="auto"/>
        <w:rPr>
          <w:szCs w:val="20"/>
          <w:lang w:val="en-US"/>
        </w:rPr>
      </w:pPr>
    </w:p>
    <w:p w14:paraId="6FB99324" w14:textId="77777777" w:rsidR="00AB736F" w:rsidRPr="00A04B1C" w:rsidRDefault="00AB736F" w:rsidP="00E13044">
      <w:pPr>
        <w:spacing w:line="276" w:lineRule="auto"/>
        <w:rPr>
          <w:szCs w:val="20"/>
          <w:lang w:val="en-US"/>
        </w:rPr>
      </w:pPr>
    </w:p>
    <w:p w14:paraId="291802D9" w14:textId="77777777" w:rsidR="00B66206" w:rsidRPr="00A04B1C" w:rsidRDefault="00B66206" w:rsidP="00E13044">
      <w:pPr>
        <w:pStyle w:val="Caption"/>
        <w:keepNext/>
        <w:spacing w:line="276" w:lineRule="auto"/>
        <w:jc w:val="center"/>
        <w:rPr>
          <w:szCs w:val="20"/>
        </w:rPr>
      </w:pPr>
      <w:bookmarkStart w:id="62" w:name="_Toc486615021"/>
      <w:r w:rsidRPr="00A04B1C">
        <w:rPr>
          <w:szCs w:val="20"/>
        </w:rPr>
        <w:lastRenderedPageBreak/>
        <w:t xml:space="preserve">Table </w:t>
      </w:r>
      <w:r w:rsidRPr="00A04B1C">
        <w:rPr>
          <w:szCs w:val="20"/>
        </w:rPr>
        <w:fldChar w:fldCharType="begin"/>
      </w:r>
      <w:r w:rsidRPr="00A04B1C">
        <w:rPr>
          <w:szCs w:val="20"/>
        </w:rPr>
        <w:instrText xml:space="preserve"> SEQ Table \* ARABIC </w:instrText>
      </w:r>
      <w:r w:rsidRPr="00A04B1C">
        <w:rPr>
          <w:szCs w:val="20"/>
        </w:rPr>
        <w:fldChar w:fldCharType="separate"/>
      </w:r>
      <w:r w:rsidR="00EE7783" w:rsidRPr="00A04B1C">
        <w:rPr>
          <w:noProof/>
          <w:szCs w:val="20"/>
        </w:rPr>
        <w:t>5</w:t>
      </w:r>
      <w:r w:rsidRPr="00A04B1C">
        <w:rPr>
          <w:noProof/>
          <w:szCs w:val="20"/>
        </w:rPr>
        <w:fldChar w:fldCharType="end"/>
      </w:r>
      <w:r w:rsidRPr="00A04B1C">
        <w:rPr>
          <w:szCs w:val="20"/>
        </w:rPr>
        <w:t>: Minimum Emission Standards for Subcategory 8.2 Listed Activities according to GN 248 (DEA, 2013)</w:t>
      </w:r>
      <w:bookmarkEnd w:id="62"/>
    </w:p>
    <w:tbl>
      <w:tblPr>
        <w:tblW w:w="47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4"/>
        <w:gridCol w:w="1743"/>
        <w:gridCol w:w="1005"/>
        <w:gridCol w:w="3578"/>
      </w:tblGrid>
      <w:tr w:rsidR="002B474F" w:rsidRPr="00A04B1C" w14:paraId="443B3DD1" w14:textId="77777777" w:rsidTr="00A93A2E">
        <w:trPr>
          <w:trHeight w:val="170"/>
          <w:jc w:val="center"/>
        </w:trPr>
        <w:tc>
          <w:tcPr>
            <w:tcW w:w="2465" w:type="pct"/>
            <w:gridSpan w:val="2"/>
            <w:shd w:val="clear" w:color="auto" w:fill="C4BC96"/>
            <w:vAlign w:val="center"/>
          </w:tcPr>
          <w:p w14:paraId="19320F62" w14:textId="77777777" w:rsidR="002B474F" w:rsidRPr="00A04B1C" w:rsidRDefault="002B474F" w:rsidP="00E13044">
            <w:pPr>
              <w:autoSpaceDE w:val="0"/>
              <w:autoSpaceDN w:val="0"/>
              <w:adjustRightInd w:val="0"/>
              <w:spacing w:line="276" w:lineRule="auto"/>
              <w:jc w:val="center"/>
              <w:rPr>
                <w:rFonts w:eastAsia="Calibri" w:cs="Arial"/>
                <w:color w:val="000000"/>
                <w:szCs w:val="20"/>
                <w:lang w:val="en-ZA" w:eastAsia="en-ZA" w:bidi="ar-SA"/>
              </w:rPr>
            </w:pPr>
            <w:r w:rsidRPr="00A04B1C">
              <w:rPr>
                <w:rFonts w:cs="Arial"/>
                <w:b/>
                <w:bCs/>
                <w:szCs w:val="20"/>
              </w:rPr>
              <w:t>Substance or mixture of substances</w:t>
            </w:r>
          </w:p>
        </w:tc>
        <w:tc>
          <w:tcPr>
            <w:tcW w:w="556" w:type="pct"/>
            <w:vMerge w:val="restart"/>
            <w:shd w:val="clear" w:color="auto" w:fill="C4BC96"/>
            <w:vAlign w:val="center"/>
          </w:tcPr>
          <w:p w14:paraId="3084E032" w14:textId="77777777" w:rsidR="002B474F" w:rsidRPr="00A04B1C" w:rsidRDefault="002B474F" w:rsidP="00E13044">
            <w:pPr>
              <w:autoSpaceDE w:val="0"/>
              <w:autoSpaceDN w:val="0"/>
              <w:adjustRightInd w:val="0"/>
              <w:spacing w:line="276" w:lineRule="auto"/>
              <w:jc w:val="center"/>
              <w:rPr>
                <w:rFonts w:eastAsia="Calibri" w:cs="Arial"/>
                <w:color w:val="000000"/>
                <w:szCs w:val="20"/>
                <w:lang w:val="en-ZA" w:eastAsia="en-ZA" w:bidi="ar-SA"/>
              </w:rPr>
            </w:pPr>
            <w:r w:rsidRPr="00A04B1C">
              <w:rPr>
                <w:rFonts w:cs="Arial"/>
                <w:b/>
                <w:bCs/>
                <w:szCs w:val="20"/>
              </w:rPr>
              <w:t>Plant Status</w:t>
            </w:r>
          </w:p>
        </w:tc>
        <w:tc>
          <w:tcPr>
            <w:tcW w:w="1979" w:type="pct"/>
            <w:vMerge w:val="restart"/>
            <w:shd w:val="clear" w:color="auto" w:fill="C4BC96"/>
            <w:vAlign w:val="center"/>
          </w:tcPr>
          <w:p w14:paraId="74999D7A" w14:textId="77777777" w:rsidR="002B474F" w:rsidRPr="00A04B1C" w:rsidRDefault="002B474F" w:rsidP="00E13044">
            <w:pPr>
              <w:autoSpaceDE w:val="0"/>
              <w:autoSpaceDN w:val="0"/>
              <w:adjustRightInd w:val="0"/>
              <w:spacing w:line="276" w:lineRule="auto"/>
              <w:jc w:val="center"/>
              <w:rPr>
                <w:rFonts w:eastAsia="Calibri" w:cs="Arial"/>
                <w:color w:val="000000"/>
                <w:szCs w:val="20"/>
                <w:lang w:val="en-ZA" w:eastAsia="en-ZA" w:bidi="ar-SA"/>
              </w:rPr>
            </w:pPr>
            <w:r w:rsidRPr="00A04B1C">
              <w:rPr>
                <w:rFonts w:cs="Arial"/>
                <w:b/>
                <w:kern w:val="24"/>
                <w:szCs w:val="20"/>
                <w:lang w:val="en-US"/>
              </w:rPr>
              <w:t>Minimum Emission Standards (mg/Nm</w:t>
            </w:r>
            <w:r w:rsidRPr="00A04B1C">
              <w:rPr>
                <w:rFonts w:cs="Arial"/>
                <w:b/>
                <w:kern w:val="24"/>
                <w:szCs w:val="20"/>
                <w:vertAlign w:val="superscript"/>
                <w:lang w:val="en-US"/>
              </w:rPr>
              <w:t>3</w:t>
            </w:r>
            <w:r w:rsidRPr="00A04B1C">
              <w:rPr>
                <w:rFonts w:cs="Arial"/>
                <w:b/>
                <w:kern w:val="24"/>
                <w:szCs w:val="20"/>
                <w:lang w:val="en-US"/>
              </w:rPr>
              <w:t xml:space="preserve">) under normal conditions of 273 Kelvin and 101.3 </w:t>
            </w:r>
            <w:proofErr w:type="spellStart"/>
            <w:r w:rsidRPr="00A04B1C">
              <w:rPr>
                <w:rFonts w:cs="Arial"/>
                <w:b/>
                <w:kern w:val="24"/>
                <w:szCs w:val="20"/>
                <w:lang w:val="en-US"/>
              </w:rPr>
              <w:t>kPa</w:t>
            </w:r>
            <w:proofErr w:type="spellEnd"/>
            <w:r w:rsidRPr="00A04B1C">
              <w:rPr>
                <w:rFonts w:cs="Arial"/>
                <w:b/>
                <w:kern w:val="24"/>
                <w:szCs w:val="20"/>
                <w:lang w:val="en-US"/>
              </w:rPr>
              <w:t>.</w:t>
            </w:r>
          </w:p>
        </w:tc>
      </w:tr>
      <w:tr w:rsidR="00A93A2E" w:rsidRPr="00A04B1C" w14:paraId="262A19AB" w14:textId="77777777" w:rsidTr="00A93A2E">
        <w:trPr>
          <w:trHeight w:val="170"/>
          <w:jc w:val="center"/>
        </w:trPr>
        <w:tc>
          <w:tcPr>
            <w:tcW w:w="1501" w:type="pct"/>
            <w:shd w:val="clear" w:color="auto" w:fill="C4BC96"/>
            <w:vAlign w:val="center"/>
          </w:tcPr>
          <w:p w14:paraId="2FBF555E" w14:textId="77777777" w:rsidR="002B474F" w:rsidRPr="00A04B1C" w:rsidRDefault="002B474F" w:rsidP="00E13044">
            <w:pPr>
              <w:autoSpaceDE w:val="0"/>
              <w:autoSpaceDN w:val="0"/>
              <w:adjustRightInd w:val="0"/>
              <w:spacing w:line="276" w:lineRule="auto"/>
              <w:jc w:val="center"/>
              <w:rPr>
                <w:rFonts w:eastAsia="Calibri" w:cs="Arial"/>
                <w:color w:val="000000"/>
                <w:szCs w:val="20"/>
                <w:lang w:val="en-ZA" w:eastAsia="en-ZA" w:bidi="ar-SA"/>
              </w:rPr>
            </w:pPr>
            <w:r w:rsidRPr="00A04B1C">
              <w:rPr>
                <w:rFonts w:eastAsia="Calibri" w:cs="Arial Narrow"/>
                <w:b/>
                <w:bCs/>
                <w:color w:val="000000"/>
                <w:szCs w:val="20"/>
                <w:lang w:val="en-ZA" w:eastAsia="en-ZA" w:bidi="ar-SA"/>
              </w:rPr>
              <w:t>Common name</w:t>
            </w:r>
          </w:p>
        </w:tc>
        <w:tc>
          <w:tcPr>
            <w:tcW w:w="964" w:type="pct"/>
            <w:shd w:val="clear" w:color="auto" w:fill="C4BC96"/>
            <w:vAlign w:val="center"/>
          </w:tcPr>
          <w:p w14:paraId="5A3AB3D7" w14:textId="77777777" w:rsidR="002B474F" w:rsidRPr="00A04B1C" w:rsidRDefault="002B474F" w:rsidP="00E13044">
            <w:pPr>
              <w:autoSpaceDE w:val="0"/>
              <w:autoSpaceDN w:val="0"/>
              <w:adjustRightInd w:val="0"/>
              <w:spacing w:line="276" w:lineRule="auto"/>
              <w:jc w:val="center"/>
              <w:rPr>
                <w:rFonts w:eastAsia="Calibri" w:cs="Arial"/>
                <w:color w:val="000000"/>
                <w:szCs w:val="20"/>
                <w:lang w:val="en-ZA" w:eastAsia="en-ZA" w:bidi="ar-SA"/>
              </w:rPr>
            </w:pPr>
            <w:r w:rsidRPr="00A04B1C">
              <w:rPr>
                <w:rFonts w:eastAsia="Calibri" w:cs="Arial Narrow"/>
                <w:b/>
                <w:bCs/>
                <w:color w:val="000000"/>
                <w:szCs w:val="20"/>
                <w:lang w:val="en-ZA" w:eastAsia="en-ZA" w:bidi="ar-SA"/>
              </w:rPr>
              <w:t>Chemical symbol</w:t>
            </w:r>
          </w:p>
        </w:tc>
        <w:tc>
          <w:tcPr>
            <w:tcW w:w="556" w:type="pct"/>
            <w:vMerge/>
            <w:shd w:val="clear" w:color="auto" w:fill="C4BC96"/>
            <w:vAlign w:val="center"/>
          </w:tcPr>
          <w:p w14:paraId="19121DE4" w14:textId="77777777" w:rsidR="002B474F" w:rsidRPr="00A04B1C" w:rsidRDefault="002B474F" w:rsidP="00E13044">
            <w:pPr>
              <w:autoSpaceDE w:val="0"/>
              <w:autoSpaceDN w:val="0"/>
              <w:adjustRightInd w:val="0"/>
              <w:spacing w:line="276" w:lineRule="auto"/>
              <w:jc w:val="center"/>
              <w:rPr>
                <w:rFonts w:eastAsia="Calibri" w:cs="Arial"/>
                <w:color w:val="000000"/>
                <w:szCs w:val="20"/>
                <w:lang w:val="en-ZA" w:eastAsia="en-ZA" w:bidi="ar-SA"/>
              </w:rPr>
            </w:pPr>
          </w:p>
        </w:tc>
        <w:tc>
          <w:tcPr>
            <w:tcW w:w="1979" w:type="pct"/>
            <w:vMerge/>
            <w:shd w:val="clear" w:color="auto" w:fill="C4BC96"/>
            <w:vAlign w:val="center"/>
          </w:tcPr>
          <w:p w14:paraId="6711850C" w14:textId="77777777" w:rsidR="002B474F" w:rsidRPr="00A04B1C" w:rsidRDefault="002B474F" w:rsidP="00E13044">
            <w:pPr>
              <w:autoSpaceDE w:val="0"/>
              <w:autoSpaceDN w:val="0"/>
              <w:adjustRightInd w:val="0"/>
              <w:spacing w:line="276" w:lineRule="auto"/>
              <w:jc w:val="center"/>
              <w:rPr>
                <w:rFonts w:eastAsia="Calibri" w:cs="Arial"/>
                <w:color w:val="000000"/>
                <w:szCs w:val="20"/>
                <w:lang w:val="en-ZA" w:eastAsia="en-ZA" w:bidi="ar-SA"/>
              </w:rPr>
            </w:pPr>
          </w:p>
        </w:tc>
      </w:tr>
      <w:tr w:rsidR="00A93A2E" w:rsidRPr="00A04B1C" w14:paraId="13297C43" w14:textId="77777777" w:rsidTr="00A93A2E">
        <w:trPr>
          <w:trHeight w:val="170"/>
          <w:jc w:val="center"/>
        </w:trPr>
        <w:tc>
          <w:tcPr>
            <w:tcW w:w="1501" w:type="pct"/>
            <w:vMerge w:val="restart"/>
            <w:vAlign w:val="center"/>
          </w:tcPr>
          <w:p w14:paraId="382775B6" w14:textId="77777777" w:rsidR="007D1DD2" w:rsidRPr="00A04B1C" w:rsidRDefault="007D1DD2" w:rsidP="00E13044">
            <w:pPr>
              <w:autoSpaceDE w:val="0"/>
              <w:autoSpaceDN w:val="0"/>
              <w:adjustRightInd w:val="0"/>
              <w:spacing w:line="276" w:lineRule="auto"/>
              <w:jc w:val="center"/>
              <w:rPr>
                <w:rFonts w:eastAsia="Calibri" w:cs="Arial Narrow"/>
                <w:color w:val="000000"/>
                <w:szCs w:val="20"/>
                <w:lang w:val="en-ZA" w:eastAsia="en-ZA" w:bidi="ar-SA"/>
              </w:rPr>
            </w:pPr>
            <w:r w:rsidRPr="00A04B1C">
              <w:rPr>
                <w:rFonts w:eastAsia="Calibri" w:cs="Arial"/>
                <w:color w:val="000000"/>
                <w:szCs w:val="20"/>
                <w:lang w:val="en-ZA" w:eastAsia="en-ZA" w:bidi="ar-SA"/>
              </w:rPr>
              <w:t>Particulate matter</w:t>
            </w:r>
          </w:p>
        </w:tc>
        <w:tc>
          <w:tcPr>
            <w:tcW w:w="964" w:type="pct"/>
            <w:vMerge w:val="restart"/>
            <w:vAlign w:val="center"/>
          </w:tcPr>
          <w:p w14:paraId="5CDB909F" w14:textId="77777777" w:rsidR="007D1DD2" w:rsidRPr="00A04B1C" w:rsidRDefault="007D1DD2" w:rsidP="00E13044">
            <w:pPr>
              <w:autoSpaceDE w:val="0"/>
              <w:autoSpaceDN w:val="0"/>
              <w:adjustRightInd w:val="0"/>
              <w:spacing w:line="276" w:lineRule="auto"/>
              <w:jc w:val="center"/>
              <w:rPr>
                <w:rFonts w:eastAsia="Calibri" w:cs="Arial"/>
                <w:color w:val="000000"/>
                <w:szCs w:val="20"/>
                <w:lang w:val="en-ZA" w:eastAsia="en-ZA" w:bidi="ar-SA"/>
              </w:rPr>
            </w:pPr>
            <w:r w:rsidRPr="00A04B1C">
              <w:rPr>
                <w:rFonts w:eastAsia="Calibri" w:cs="Arial"/>
                <w:color w:val="000000"/>
                <w:szCs w:val="20"/>
                <w:lang w:val="en-ZA" w:eastAsia="en-ZA" w:bidi="ar-SA"/>
              </w:rPr>
              <w:t>N/A</w:t>
            </w:r>
          </w:p>
        </w:tc>
        <w:tc>
          <w:tcPr>
            <w:tcW w:w="556" w:type="pct"/>
            <w:vAlign w:val="center"/>
          </w:tcPr>
          <w:p w14:paraId="6E4804DE" w14:textId="77777777" w:rsidR="007D1DD2" w:rsidRPr="00A04B1C" w:rsidRDefault="007D1DD2" w:rsidP="00E13044">
            <w:pPr>
              <w:autoSpaceDE w:val="0"/>
              <w:autoSpaceDN w:val="0"/>
              <w:adjustRightInd w:val="0"/>
              <w:spacing w:line="276" w:lineRule="auto"/>
              <w:jc w:val="center"/>
              <w:rPr>
                <w:rFonts w:eastAsia="Calibri" w:cs="Arial"/>
                <w:color w:val="000000"/>
                <w:szCs w:val="20"/>
                <w:lang w:val="en-ZA" w:eastAsia="en-ZA" w:bidi="ar-SA"/>
              </w:rPr>
            </w:pPr>
            <w:r w:rsidRPr="00A04B1C">
              <w:rPr>
                <w:rFonts w:eastAsia="Calibri" w:cs="Arial"/>
                <w:color w:val="000000"/>
                <w:szCs w:val="20"/>
                <w:lang w:val="en-ZA" w:eastAsia="en-ZA" w:bidi="ar-SA"/>
              </w:rPr>
              <w:t>New</w:t>
            </w:r>
          </w:p>
        </w:tc>
        <w:tc>
          <w:tcPr>
            <w:tcW w:w="1979" w:type="pct"/>
            <w:vAlign w:val="center"/>
          </w:tcPr>
          <w:p w14:paraId="5BEFA212" w14:textId="77777777" w:rsidR="007D1DD2" w:rsidRPr="00A04B1C" w:rsidRDefault="007D1DD2" w:rsidP="00E13044">
            <w:pPr>
              <w:autoSpaceDE w:val="0"/>
              <w:autoSpaceDN w:val="0"/>
              <w:adjustRightInd w:val="0"/>
              <w:spacing w:line="276" w:lineRule="auto"/>
              <w:jc w:val="center"/>
              <w:rPr>
                <w:rFonts w:eastAsia="Calibri" w:cs="Arial"/>
                <w:color w:val="000000"/>
                <w:szCs w:val="20"/>
                <w:lang w:val="en-ZA" w:eastAsia="en-ZA" w:bidi="ar-SA"/>
              </w:rPr>
            </w:pPr>
            <w:r w:rsidRPr="00A04B1C">
              <w:rPr>
                <w:rFonts w:eastAsia="Calibri" w:cs="Arial"/>
                <w:color w:val="000000"/>
                <w:szCs w:val="20"/>
                <w:lang w:val="en-ZA" w:eastAsia="en-ZA" w:bidi="ar-SA"/>
              </w:rPr>
              <w:t>40</w:t>
            </w:r>
          </w:p>
        </w:tc>
      </w:tr>
      <w:tr w:rsidR="00A93A2E" w:rsidRPr="00A04B1C" w14:paraId="144DD104" w14:textId="77777777" w:rsidTr="00A93A2E">
        <w:trPr>
          <w:trHeight w:val="85"/>
          <w:jc w:val="center"/>
        </w:trPr>
        <w:tc>
          <w:tcPr>
            <w:tcW w:w="1501" w:type="pct"/>
            <w:vMerge/>
            <w:vAlign w:val="center"/>
          </w:tcPr>
          <w:p w14:paraId="2B01A747" w14:textId="77777777" w:rsidR="007D1DD2" w:rsidRPr="00A04B1C" w:rsidRDefault="007D1DD2" w:rsidP="00E13044">
            <w:pPr>
              <w:autoSpaceDE w:val="0"/>
              <w:autoSpaceDN w:val="0"/>
              <w:adjustRightInd w:val="0"/>
              <w:spacing w:line="276" w:lineRule="auto"/>
              <w:jc w:val="center"/>
              <w:rPr>
                <w:rFonts w:eastAsia="Calibri" w:cs="Arial"/>
                <w:color w:val="000000"/>
                <w:szCs w:val="20"/>
                <w:lang w:val="en-ZA" w:eastAsia="en-ZA" w:bidi="ar-SA"/>
              </w:rPr>
            </w:pPr>
          </w:p>
        </w:tc>
        <w:tc>
          <w:tcPr>
            <w:tcW w:w="964" w:type="pct"/>
            <w:vMerge/>
            <w:vAlign w:val="center"/>
          </w:tcPr>
          <w:p w14:paraId="797B0EDA" w14:textId="77777777" w:rsidR="007D1DD2" w:rsidRPr="00A04B1C" w:rsidRDefault="007D1DD2" w:rsidP="00E13044">
            <w:pPr>
              <w:autoSpaceDE w:val="0"/>
              <w:autoSpaceDN w:val="0"/>
              <w:adjustRightInd w:val="0"/>
              <w:spacing w:line="276" w:lineRule="auto"/>
              <w:jc w:val="center"/>
              <w:rPr>
                <w:rFonts w:eastAsia="Calibri" w:cs="Arial"/>
                <w:color w:val="000000"/>
                <w:szCs w:val="20"/>
                <w:lang w:val="en-ZA" w:eastAsia="en-ZA" w:bidi="ar-SA"/>
              </w:rPr>
            </w:pPr>
          </w:p>
        </w:tc>
        <w:tc>
          <w:tcPr>
            <w:tcW w:w="556" w:type="pct"/>
            <w:vAlign w:val="center"/>
          </w:tcPr>
          <w:p w14:paraId="00F5CD04" w14:textId="251A4ECA" w:rsidR="007D1DD2" w:rsidRPr="00A04B1C" w:rsidRDefault="007D1DD2" w:rsidP="00E13044">
            <w:pPr>
              <w:autoSpaceDE w:val="0"/>
              <w:autoSpaceDN w:val="0"/>
              <w:adjustRightInd w:val="0"/>
              <w:spacing w:line="276" w:lineRule="auto"/>
              <w:jc w:val="center"/>
              <w:rPr>
                <w:rFonts w:eastAsia="Calibri" w:cs="Arial"/>
                <w:color w:val="000000"/>
                <w:szCs w:val="20"/>
                <w:lang w:val="en-ZA" w:eastAsia="en-ZA" w:bidi="ar-SA"/>
              </w:rPr>
            </w:pPr>
            <w:r w:rsidRPr="00A04B1C">
              <w:rPr>
                <w:rFonts w:eastAsia="Calibri" w:cs="Arial"/>
                <w:color w:val="000000"/>
                <w:szCs w:val="20"/>
                <w:lang w:val="en-ZA" w:eastAsia="en-ZA" w:bidi="ar-SA"/>
              </w:rPr>
              <w:t>Existing</w:t>
            </w:r>
          </w:p>
        </w:tc>
        <w:tc>
          <w:tcPr>
            <w:tcW w:w="1979" w:type="pct"/>
            <w:vAlign w:val="center"/>
          </w:tcPr>
          <w:p w14:paraId="70C6C3AE" w14:textId="1451388C" w:rsidR="007D1DD2" w:rsidRPr="00A04B1C" w:rsidRDefault="007D1DD2" w:rsidP="00E13044">
            <w:pPr>
              <w:autoSpaceDE w:val="0"/>
              <w:autoSpaceDN w:val="0"/>
              <w:adjustRightInd w:val="0"/>
              <w:spacing w:line="276" w:lineRule="auto"/>
              <w:jc w:val="center"/>
              <w:rPr>
                <w:rFonts w:eastAsia="Calibri" w:cs="Arial"/>
                <w:color w:val="000000"/>
                <w:szCs w:val="20"/>
                <w:lang w:val="en-ZA" w:eastAsia="en-ZA" w:bidi="ar-SA"/>
              </w:rPr>
            </w:pPr>
            <w:r w:rsidRPr="00A04B1C">
              <w:rPr>
                <w:rFonts w:eastAsia="Calibri" w:cs="Arial"/>
                <w:color w:val="000000"/>
                <w:szCs w:val="20"/>
                <w:lang w:val="en-ZA" w:eastAsia="en-ZA" w:bidi="ar-SA"/>
              </w:rPr>
              <w:t>250</w:t>
            </w:r>
          </w:p>
        </w:tc>
      </w:tr>
      <w:tr w:rsidR="00A93A2E" w:rsidRPr="00A04B1C" w14:paraId="69090228" w14:textId="77777777" w:rsidTr="00A93A2E">
        <w:trPr>
          <w:trHeight w:val="169"/>
          <w:jc w:val="center"/>
        </w:trPr>
        <w:tc>
          <w:tcPr>
            <w:tcW w:w="1501" w:type="pct"/>
            <w:vMerge w:val="restart"/>
            <w:vAlign w:val="center"/>
          </w:tcPr>
          <w:p w14:paraId="7EF04B7D" w14:textId="77777777" w:rsidR="007D1DD2" w:rsidRPr="00A04B1C" w:rsidRDefault="007D1DD2" w:rsidP="008140C8">
            <w:pPr>
              <w:autoSpaceDE w:val="0"/>
              <w:autoSpaceDN w:val="0"/>
              <w:adjustRightInd w:val="0"/>
              <w:spacing w:line="276" w:lineRule="auto"/>
              <w:jc w:val="center"/>
              <w:rPr>
                <w:rFonts w:eastAsia="Calibri" w:cs="Arial Narrow"/>
                <w:color w:val="000000"/>
                <w:szCs w:val="20"/>
                <w:lang w:val="en-ZA" w:eastAsia="en-ZA" w:bidi="ar-SA"/>
              </w:rPr>
            </w:pPr>
            <w:r w:rsidRPr="00A04B1C">
              <w:rPr>
                <w:rFonts w:eastAsia="Calibri" w:cs="Arial"/>
                <w:color w:val="000000"/>
                <w:szCs w:val="20"/>
                <w:lang w:val="en-ZA" w:eastAsia="en-ZA" w:bidi="ar-SA"/>
              </w:rPr>
              <w:t>Carbon monoxide</w:t>
            </w:r>
          </w:p>
        </w:tc>
        <w:tc>
          <w:tcPr>
            <w:tcW w:w="964" w:type="pct"/>
            <w:vMerge w:val="restart"/>
            <w:vAlign w:val="center"/>
          </w:tcPr>
          <w:p w14:paraId="638CF24B" w14:textId="77777777" w:rsidR="007D1DD2" w:rsidRPr="00A04B1C" w:rsidRDefault="007D1DD2" w:rsidP="008140C8">
            <w:pPr>
              <w:autoSpaceDE w:val="0"/>
              <w:autoSpaceDN w:val="0"/>
              <w:adjustRightInd w:val="0"/>
              <w:spacing w:line="276" w:lineRule="auto"/>
              <w:jc w:val="center"/>
              <w:rPr>
                <w:rFonts w:eastAsia="Calibri" w:cs="Arial"/>
                <w:color w:val="000000"/>
                <w:szCs w:val="20"/>
                <w:lang w:val="en-ZA" w:eastAsia="en-ZA" w:bidi="ar-SA"/>
              </w:rPr>
            </w:pPr>
            <w:r w:rsidRPr="00A04B1C">
              <w:rPr>
                <w:rFonts w:eastAsia="Calibri" w:cs="Arial"/>
                <w:color w:val="000000"/>
                <w:szCs w:val="20"/>
                <w:lang w:val="en-ZA" w:eastAsia="en-ZA" w:bidi="ar-SA"/>
              </w:rPr>
              <w:t>CO</w:t>
            </w:r>
          </w:p>
        </w:tc>
        <w:tc>
          <w:tcPr>
            <w:tcW w:w="556" w:type="pct"/>
            <w:vAlign w:val="center"/>
          </w:tcPr>
          <w:p w14:paraId="31381910" w14:textId="77777777" w:rsidR="007D1DD2" w:rsidRPr="00A04B1C" w:rsidRDefault="007D1DD2" w:rsidP="008140C8">
            <w:pPr>
              <w:autoSpaceDE w:val="0"/>
              <w:autoSpaceDN w:val="0"/>
              <w:adjustRightInd w:val="0"/>
              <w:spacing w:line="276" w:lineRule="auto"/>
              <w:jc w:val="center"/>
              <w:rPr>
                <w:rFonts w:eastAsia="Calibri" w:cs="Arial"/>
                <w:color w:val="000000"/>
                <w:szCs w:val="20"/>
                <w:lang w:val="en-ZA" w:eastAsia="en-ZA" w:bidi="ar-SA"/>
              </w:rPr>
            </w:pPr>
            <w:r w:rsidRPr="00A04B1C">
              <w:rPr>
                <w:rFonts w:eastAsia="Calibri" w:cs="Arial"/>
                <w:color w:val="000000"/>
                <w:szCs w:val="20"/>
                <w:lang w:val="en-ZA" w:eastAsia="en-ZA" w:bidi="ar-SA"/>
              </w:rPr>
              <w:t>New</w:t>
            </w:r>
          </w:p>
        </w:tc>
        <w:tc>
          <w:tcPr>
            <w:tcW w:w="1979" w:type="pct"/>
            <w:vAlign w:val="center"/>
          </w:tcPr>
          <w:p w14:paraId="50265147" w14:textId="77777777" w:rsidR="007D1DD2" w:rsidRPr="00A04B1C" w:rsidRDefault="007D1DD2" w:rsidP="008140C8">
            <w:pPr>
              <w:autoSpaceDE w:val="0"/>
              <w:autoSpaceDN w:val="0"/>
              <w:adjustRightInd w:val="0"/>
              <w:spacing w:line="276" w:lineRule="auto"/>
              <w:jc w:val="center"/>
              <w:rPr>
                <w:rFonts w:eastAsia="Calibri" w:cs="Arial"/>
                <w:color w:val="000000"/>
                <w:szCs w:val="20"/>
                <w:lang w:val="en-ZA" w:eastAsia="en-ZA" w:bidi="ar-SA"/>
              </w:rPr>
            </w:pPr>
            <w:r w:rsidRPr="00A04B1C">
              <w:rPr>
                <w:rFonts w:eastAsia="Calibri" w:cs="Arial"/>
                <w:color w:val="000000"/>
                <w:szCs w:val="20"/>
                <w:lang w:val="en-ZA" w:eastAsia="en-ZA" w:bidi="ar-SA"/>
              </w:rPr>
              <w:t>75</w:t>
            </w:r>
          </w:p>
        </w:tc>
      </w:tr>
      <w:tr w:rsidR="00A93A2E" w:rsidRPr="00A04B1C" w14:paraId="03393224" w14:textId="77777777" w:rsidTr="00A93A2E">
        <w:trPr>
          <w:trHeight w:val="85"/>
          <w:jc w:val="center"/>
        </w:trPr>
        <w:tc>
          <w:tcPr>
            <w:tcW w:w="1501" w:type="pct"/>
            <w:vMerge/>
            <w:vAlign w:val="center"/>
          </w:tcPr>
          <w:p w14:paraId="3D06C6AE" w14:textId="77777777" w:rsidR="007D1DD2" w:rsidRPr="00A04B1C" w:rsidRDefault="007D1DD2" w:rsidP="00E13044">
            <w:pPr>
              <w:autoSpaceDE w:val="0"/>
              <w:autoSpaceDN w:val="0"/>
              <w:adjustRightInd w:val="0"/>
              <w:spacing w:line="276" w:lineRule="auto"/>
              <w:jc w:val="center"/>
              <w:rPr>
                <w:rFonts w:eastAsia="Calibri" w:cs="Arial"/>
                <w:color w:val="000000"/>
                <w:szCs w:val="20"/>
                <w:lang w:val="en-ZA" w:eastAsia="en-ZA" w:bidi="ar-SA"/>
              </w:rPr>
            </w:pPr>
          </w:p>
        </w:tc>
        <w:tc>
          <w:tcPr>
            <w:tcW w:w="964" w:type="pct"/>
            <w:vMerge/>
            <w:vAlign w:val="center"/>
          </w:tcPr>
          <w:p w14:paraId="4800D7D4" w14:textId="77777777" w:rsidR="007D1DD2" w:rsidRPr="00A04B1C" w:rsidRDefault="007D1DD2" w:rsidP="00E13044">
            <w:pPr>
              <w:autoSpaceDE w:val="0"/>
              <w:autoSpaceDN w:val="0"/>
              <w:adjustRightInd w:val="0"/>
              <w:spacing w:line="276" w:lineRule="auto"/>
              <w:jc w:val="center"/>
              <w:rPr>
                <w:rFonts w:eastAsia="Calibri" w:cs="Arial"/>
                <w:color w:val="000000"/>
                <w:szCs w:val="20"/>
                <w:lang w:val="en-ZA" w:eastAsia="en-ZA" w:bidi="ar-SA"/>
              </w:rPr>
            </w:pPr>
          </w:p>
        </w:tc>
        <w:tc>
          <w:tcPr>
            <w:tcW w:w="556" w:type="pct"/>
            <w:vAlign w:val="center"/>
          </w:tcPr>
          <w:p w14:paraId="6364B8F4" w14:textId="1A5599E8" w:rsidR="007D1DD2" w:rsidRPr="00A04B1C" w:rsidRDefault="007D1DD2" w:rsidP="00E13044">
            <w:pPr>
              <w:autoSpaceDE w:val="0"/>
              <w:autoSpaceDN w:val="0"/>
              <w:adjustRightInd w:val="0"/>
              <w:spacing w:line="276" w:lineRule="auto"/>
              <w:jc w:val="center"/>
              <w:rPr>
                <w:rFonts w:eastAsia="Calibri" w:cs="Arial"/>
                <w:color w:val="000000"/>
                <w:szCs w:val="20"/>
                <w:lang w:val="en-ZA" w:eastAsia="en-ZA" w:bidi="ar-SA"/>
              </w:rPr>
            </w:pPr>
            <w:r w:rsidRPr="00A04B1C">
              <w:rPr>
                <w:rFonts w:eastAsia="Calibri" w:cs="Arial"/>
                <w:color w:val="000000"/>
                <w:szCs w:val="20"/>
                <w:lang w:val="en-ZA" w:eastAsia="en-ZA" w:bidi="ar-SA"/>
              </w:rPr>
              <w:t>Existing</w:t>
            </w:r>
          </w:p>
        </w:tc>
        <w:tc>
          <w:tcPr>
            <w:tcW w:w="1979" w:type="pct"/>
            <w:vAlign w:val="center"/>
          </w:tcPr>
          <w:p w14:paraId="2A1859C9" w14:textId="0AF30690" w:rsidR="007D1DD2" w:rsidRPr="00A04B1C" w:rsidRDefault="007D1DD2" w:rsidP="00E13044">
            <w:pPr>
              <w:autoSpaceDE w:val="0"/>
              <w:autoSpaceDN w:val="0"/>
              <w:adjustRightInd w:val="0"/>
              <w:spacing w:line="276" w:lineRule="auto"/>
              <w:jc w:val="center"/>
              <w:rPr>
                <w:rFonts w:eastAsia="Calibri" w:cs="Arial"/>
                <w:color w:val="000000"/>
                <w:szCs w:val="20"/>
                <w:lang w:val="en-ZA" w:eastAsia="en-ZA" w:bidi="ar-SA"/>
              </w:rPr>
            </w:pPr>
            <w:r w:rsidRPr="00A04B1C">
              <w:rPr>
                <w:rFonts w:eastAsia="Calibri" w:cs="Arial"/>
                <w:color w:val="000000"/>
                <w:szCs w:val="20"/>
                <w:lang w:val="en-ZA" w:eastAsia="en-ZA" w:bidi="ar-SA"/>
              </w:rPr>
              <w:t>150</w:t>
            </w:r>
          </w:p>
        </w:tc>
      </w:tr>
      <w:tr w:rsidR="00A93A2E" w:rsidRPr="00A04B1C" w14:paraId="02F8A21E" w14:textId="77777777" w:rsidTr="00A93A2E">
        <w:trPr>
          <w:trHeight w:val="169"/>
          <w:jc w:val="center"/>
        </w:trPr>
        <w:tc>
          <w:tcPr>
            <w:tcW w:w="1501" w:type="pct"/>
            <w:vMerge w:val="restart"/>
            <w:vAlign w:val="center"/>
          </w:tcPr>
          <w:p w14:paraId="685B62DA" w14:textId="02C09D15" w:rsidR="007D1DD2" w:rsidRPr="00A04B1C" w:rsidRDefault="007D1DD2" w:rsidP="007D1DD2">
            <w:pPr>
              <w:autoSpaceDE w:val="0"/>
              <w:autoSpaceDN w:val="0"/>
              <w:adjustRightInd w:val="0"/>
              <w:spacing w:line="276" w:lineRule="auto"/>
              <w:jc w:val="center"/>
              <w:rPr>
                <w:rFonts w:eastAsia="Calibri" w:cs="Arial Narrow"/>
                <w:color w:val="000000"/>
                <w:szCs w:val="20"/>
                <w:lang w:val="en-ZA" w:eastAsia="en-ZA" w:bidi="ar-SA"/>
              </w:rPr>
            </w:pPr>
            <w:r w:rsidRPr="00A04B1C">
              <w:rPr>
                <w:rFonts w:eastAsia="Calibri" w:cs="Arial"/>
                <w:color w:val="000000"/>
                <w:szCs w:val="20"/>
                <w:lang w:val="en-ZA" w:eastAsia="en-ZA" w:bidi="ar-SA"/>
              </w:rPr>
              <w:t>Oxides of nitrogen</w:t>
            </w:r>
          </w:p>
        </w:tc>
        <w:tc>
          <w:tcPr>
            <w:tcW w:w="964" w:type="pct"/>
            <w:vMerge w:val="restart"/>
            <w:vAlign w:val="center"/>
          </w:tcPr>
          <w:p w14:paraId="14EC3DD5" w14:textId="51BB53C1" w:rsidR="007D1DD2" w:rsidRPr="00A04B1C" w:rsidRDefault="007D1DD2" w:rsidP="007D1DD2">
            <w:pPr>
              <w:autoSpaceDE w:val="0"/>
              <w:autoSpaceDN w:val="0"/>
              <w:adjustRightInd w:val="0"/>
              <w:spacing w:line="276" w:lineRule="auto"/>
              <w:jc w:val="center"/>
              <w:rPr>
                <w:rFonts w:eastAsia="Calibri" w:cs="Arial Narrow"/>
                <w:color w:val="000000"/>
                <w:szCs w:val="20"/>
                <w:lang w:val="en-ZA" w:eastAsia="en-ZA" w:bidi="ar-SA"/>
              </w:rPr>
            </w:pPr>
            <w:r w:rsidRPr="00A04B1C">
              <w:rPr>
                <w:rFonts w:eastAsia="Calibri" w:cs="Arial"/>
                <w:color w:val="000000"/>
                <w:szCs w:val="20"/>
                <w:lang w:val="en-ZA" w:eastAsia="en-ZA" w:bidi="ar-SA"/>
              </w:rPr>
              <w:t>NO</w:t>
            </w:r>
            <w:r w:rsidRPr="00A04B1C">
              <w:rPr>
                <w:rFonts w:eastAsia="Calibri" w:cs="Arial"/>
                <w:color w:val="000000"/>
                <w:szCs w:val="20"/>
                <w:vertAlign w:val="subscript"/>
                <w:lang w:val="en-ZA" w:eastAsia="en-ZA" w:bidi="ar-SA"/>
              </w:rPr>
              <w:t>X</w:t>
            </w:r>
            <w:r w:rsidRPr="00A04B1C">
              <w:rPr>
                <w:szCs w:val="20"/>
                <w:lang w:val="en-US"/>
              </w:rPr>
              <w:t xml:space="preserve"> expressed as NO</w:t>
            </w:r>
            <w:r w:rsidRPr="00A04B1C">
              <w:rPr>
                <w:szCs w:val="20"/>
                <w:vertAlign w:val="subscript"/>
                <w:lang w:val="en-US"/>
              </w:rPr>
              <w:t>2</w:t>
            </w:r>
          </w:p>
        </w:tc>
        <w:tc>
          <w:tcPr>
            <w:tcW w:w="556" w:type="pct"/>
            <w:vAlign w:val="center"/>
          </w:tcPr>
          <w:p w14:paraId="460CD8CA" w14:textId="77777777" w:rsidR="007D1DD2" w:rsidRPr="00A04B1C" w:rsidRDefault="007D1DD2" w:rsidP="008140C8">
            <w:pPr>
              <w:autoSpaceDE w:val="0"/>
              <w:autoSpaceDN w:val="0"/>
              <w:adjustRightInd w:val="0"/>
              <w:spacing w:line="276" w:lineRule="auto"/>
              <w:jc w:val="center"/>
              <w:rPr>
                <w:rFonts w:eastAsia="Calibri" w:cs="Arial"/>
                <w:color w:val="000000"/>
                <w:szCs w:val="20"/>
                <w:lang w:val="en-ZA" w:eastAsia="en-ZA" w:bidi="ar-SA"/>
              </w:rPr>
            </w:pPr>
            <w:r w:rsidRPr="00A04B1C">
              <w:rPr>
                <w:rFonts w:eastAsia="Calibri" w:cs="Arial"/>
                <w:color w:val="000000"/>
                <w:szCs w:val="20"/>
                <w:lang w:val="en-ZA" w:eastAsia="en-ZA" w:bidi="ar-SA"/>
              </w:rPr>
              <w:t>New</w:t>
            </w:r>
          </w:p>
        </w:tc>
        <w:tc>
          <w:tcPr>
            <w:tcW w:w="1979" w:type="pct"/>
            <w:vAlign w:val="center"/>
          </w:tcPr>
          <w:p w14:paraId="75E59100" w14:textId="77777777" w:rsidR="007D1DD2" w:rsidRPr="00A04B1C" w:rsidRDefault="007D1DD2" w:rsidP="008140C8">
            <w:pPr>
              <w:autoSpaceDE w:val="0"/>
              <w:autoSpaceDN w:val="0"/>
              <w:adjustRightInd w:val="0"/>
              <w:spacing w:line="276" w:lineRule="auto"/>
              <w:jc w:val="center"/>
              <w:rPr>
                <w:rFonts w:eastAsia="Calibri" w:cs="Arial"/>
                <w:color w:val="000000"/>
                <w:szCs w:val="20"/>
                <w:lang w:val="en-ZA" w:eastAsia="en-ZA" w:bidi="ar-SA"/>
              </w:rPr>
            </w:pPr>
            <w:r w:rsidRPr="00A04B1C">
              <w:rPr>
                <w:rFonts w:eastAsia="Calibri" w:cs="Arial"/>
                <w:color w:val="000000"/>
                <w:szCs w:val="20"/>
                <w:lang w:val="en-ZA" w:eastAsia="en-ZA" w:bidi="ar-SA"/>
              </w:rPr>
              <w:t>500</w:t>
            </w:r>
          </w:p>
        </w:tc>
      </w:tr>
      <w:tr w:rsidR="00A93A2E" w:rsidRPr="00A04B1C" w14:paraId="300B21D0" w14:textId="77777777" w:rsidTr="00A93A2E">
        <w:trPr>
          <w:trHeight w:val="85"/>
          <w:jc w:val="center"/>
        </w:trPr>
        <w:tc>
          <w:tcPr>
            <w:tcW w:w="1501" w:type="pct"/>
            <w:vMerge/>
            <w:vAlign w:val="center"/>
          </w:tcPr>
          <w:p w14:paraId="72A3914A" w14:textId="77777777" w:rsidR="007D1DD2" w:rsidRPr="00A04B1C" w:rsidRDefault="007D1DD2" w:rsidP="00E13044">
            <w:pPr>
              <w:autoSpaceDE w:val="0"/>
              <w:autoSpaceDN w:val="0"/>
              <w:adjustRightInd w:val="0"/>
              <w:spacing w:line="276" w:lineRule="auto"/>
              <w:jc w:val="center"/>
              <w:rPr>
                <w:rFonts w:eastAsia="Calibri" w:cs="Arial"/>
                <w:color w:val="000000"/>
                <w:szCs w:val="20"/>
                <w:lang w:val="en-ZA" w:eastAsia="en-ZA" w:bidi="ar-SA"/>
              </w:rPr>
            </w:pPr>
          </w:p>
        </w:tc>
        <w:tc>
          <w:tcPr>
            <w:tcW w:w="964" w:type="pct"/>
            <w:vMerge/>
            <w:vAlign w:val="center"/>
          </w:tcPr>
          <w:p w14:paraId="0809C117" w14:textId="77777777" w:rsidR="007D1DD2" w:rsidRPr="00A04B1C" w:rsidRDefault="007D1DD2" w:rsidP="00E13044">
            <w:pPr>
              <w:autoSpaceDE w:val="0"/>
              <w:autoSpaceDN w:val="0"/>
              <w:adjustRightInd w:val="0"/>
              <w:spacing w:line="276" w:lineRule="auto"/>
              <w:jc w:val="center"/>
              <w:rPr>
                <w:rFonts w:eastAsia="Calibri" w:cs="Arial"/>
                <w:color w:val="000000"/>
                <w:szCs w:val="20"/>
                <w:lang w:val="en-ZA" w:eastAsia="en-ZA" w:bidi="ar-SA"/>
              </w:rPr>
            </w:pPr>
          </w:p>
        </w:tc>
        <w:tc>
          <w:tcPr>
            <w:tcW w:w="556" w:type="pct"/>
            <w:vAlign w:val="center"/>
          </w:tcPr>
          <w:p w14:paraId="794156E9" w14:textId="60FE16CC" w:rsidR="007D1DD2" w:rsidRPr="00A04B1C" w:rsidRDefault="007D1DD2" w:rsidP="00E13044">
            <w:pPr>
              <w:autoSpaceDE w:val="0"/>
              <w:autoSpaceDN w:val="0"/>
              <w:adjustRightInd w:val="0"/>
              <w:spacing w:line="276" w:lineRule="auto"/>
              <w:jc w:val="center"/>
              <w:rPr>
                <w:rFonts w:eastAsia="Calibri" w:cs="Arial"/>
                <w:color w:val="000000"/>
                <w:szCs w:val="20"/>
                <w:lang w:val="en-ZA" w:eastAsia="en-ZA" w:bidi="ar-SA"/>
              </w:rPr>
            </w:pPr>
            <w:r w:rsidRPr="00A04B1C">
              <w:rPr>
                <w:rFonts w:eastAsia="Calibri" w:cs="Arial"/>
                <w:color w:val="000000"/>
                <w:szCs w:val="20"/>
                <w:lang w:val="en-ZA" w:eastAsia="en-ZA" w:bidi="ar-SA"/>
              </w:rPr>
              <w:t>Existing</w:t>
            </w:r>
          </w:p>
        </w:tc>
        <w:tc>
          <w:tcPr>
            <w:tcW w:w="1979" w:type="pct"/>
            <w:vAlign w:val="center"/>
          </w:tcPr>
          <w:p w14:paraId="5AB01464" w14:textId="284F8287" w:rsidR="007D1DD2" w:rsidRPr="00A04B1C" w:rsidRDefault="007D1DD2" w:rsidP="00E13044">
            <w:pPr>
              <w:autoSpaceDE w:val="0"/>
              <w:autoSpaceDN w:val="0"/>
              <w:adjustRightInd w:val="0"/>
              <w:spacing w:line="276" w:lineRule="auto"/>
              <w:jc w:val="center"/>
              <w:rPr>
                <w:rFonts w:eastAsia="Calibri" w:cs="Arial"/>
                <w:color w:val="000000"/>
                <w:szCs w:val="20"/>
                <w:lang w:val="en-ZA" w:eastAsia="en-ZA" w:bidi="ar-SA"/>
              </w:rPr>
            </w:pPr>
            <w:r w:rsidRPr="00A04B1C">
              <w:rPr>
                <w:rFonts w:eastAsia="Calibri" w:cs="Arial"/>
                <w:color w:val="000000"/>
                <w:szCs w:val="20"/>
                <w:lang w:val="en-ZA" w:eastAsia="en-ZA" w:bidi="ar-SA"/>
              </w:rPr>
              <w:t>1000</w:t>
            </w:r>
          </w:p>
        </w:tc>
      </w:tr>
      <w:tr w:rsidR="00A93A2E" w:rsidRPr="00A04B1C" w14:paraId="21FFD04A" w14:textId="77777777" w:rsidTr="00A93A2E">
        <w:trPr>
          <w:trHeight w:val="85"/>
          <w:jc w:val="center"/>
        </w:trPr>
        <w:tc>
          <w:tcPr>
            <w:tcW w:w="1501" w:type="pct"/>
            <w:vMerge w:val="restart"/>
            <w:vAlign w:val="center"/>
          </w:tcPr>
          <w:p w14:paraId="122E58E8" w14:textId="32104E8B" w:rsidR="007D1DD2" w:rsidRPr="00A04B1C" w:rsidRDefault="007D1DD2" w:rsidP="007D1DD2">
            <w:pPr>
              <w:autoSpaceDE w:val="0"/>
              <w:autoSpaceDN w:val="0"/>
              <w:adjustRightInd w:val="0"/>
              <w:spacing w:line="276" w:lineRule="auto"/>
              <w:jc w:val="center"/>
              <w:rPr>
                <w:rFonts w:eastAsia="Calibri" w:cs="Arial Narrow"/>
                <w:color w:val="000000"/>
                <w:szCs w:val="20"/>
                <w:lang w:val="en-ZA" w:eastAsia="en-ZA" w:bidi="ar-SA"/>
              </w:rPr>
            </w:pPr>
            <w:r w:rsidRPr="00A04B1C">
              <w:rPr>
                <w:rFonts w:eastAsia="Calibri" w:cs="Arial"/>
                <w:color w:val="000000"/>
                <w:szCs w:val="20"/>
                <w:lang w:val="en-ZA" w:eastAsia="en-ZA" w:bidi="ar-SA"/>
              </w:rPr>
              <w:t>Mercury</w:t>
            </w:r>
            <w:r w:rsidRPr="00A04B1C">
              <w:rPr>
                <w:rFonts w:eastAsia="Calibri" w:cs="Arial"/>
                <w:color w:val="000000"/>
                <w:szCs w:val="20"/>
                <w:vertAlign w:val="superscript"/>
                <w:lang w:val="en-ZA" w:eastAsia="en-ZA" w:bidi="ar-SA"/>
              </w:rPr>
              <w:t xml:space="preserve"> </w:t>
            </w:r>
            <w:r w:rsidRPr="00A04B1C">
              <w:rPr>
                <w:szCs w:val="20"/>
                <w:lang w:val="en-US"/>
              </w:rPr>
              <w:t>(Applicable to human cremation only)</w:t>
            </w:r>
            <w:r w:rsidR="00A93A2E" w:rsidRPr="00A04B1C">
              <w:rPr>
                <w:rFonts w:cs="Calibri"/>
                <w:szCs w:val="20"/>
                <w:vertAlign w:val="superscript"/>
              </w:rPr>
              <w:t xml:space="preserve"> a</w:t>
            </w:r>
          </w:p>
        </w:tc>
        <w:tc>
          <w:tcPr>
            <w:tcW w:w="964" w:type="pct"/>
            <w:vMerge w:val="restart"/>
            <w:vAlign w:val="center"/>
          </w:tcPr>
          <w:p w14:paraId="171577DA" w14:textId="77777777" w:rsidR="007D1DD2" w:rsidRPr="00A04B1C" w:rsidRDefault="007D1DD2" w:rsidP="008140C8">
            <w:pPr>
              <w:autoSpaceDE w:val="0"/>
              <w:autoSpaceDN w:val="0"/>
              <w:adjustRightInd w:val="0"/>
              <w:spacing w:line="276" w:lineRule="auto"/>
              <w:jc w:val="center"/>
              <w:rPr>
                <w:rFonts w:eastAsia="Calibri" w:cs="Arial"/>
                <w:color w:val="000000"/>
                <w:szCs w:val="20"/>
                <w:lang w:val="en-ZA" w:eastAsia="en-ZA" w:bidi="ar-SA"/>
              </w:rPr>
            </w:pPr>
            <w:r w:rsidRPr="00A04B1C">
              <w:rPr>
                <w:rFonts w:eastAsia="Calibri" w:cs="Arial"/>
                <w:color w:val="000000"/>
                <w:szCs w:val="20"/>
                <w:lang w:val="en-ZA" w:eastAsia="en-ZA" w:bidi="ar-SA"/>
              </w:rPr>
              <w:t>Hg</w:t>
            </w:r>
          </w:p>
        </w:tc>
        <w:tc>
          <w:tcPr>
            <w:tcW w:w="556" w:type="pct"/>
            <w:vAlign w:val="center"/>
          </w:tcPr>
          <w:p w14:paraId="2DA3A92F" w14:textId="77777777" w:rsidR="007D1DD2" w:rsidRPr="00A04B1C" w:rsidRDefault="007D1DD2" w:rsidP="008140C8">
            <w:pPr>
              <w:autoSpaceDE w:val="0"/>
              <w:autoSpaceDN w:val="0"/>
              <w:adjustRightInd w:val="0"/>
              <w:spacing w:line="276" w:lineRule="auto"/>
              <w:jc w:val="center"/>
              <w:rPr>
                <w:rFonts w:eastAsia="Calibri" w:cs="Arial"/>
                <w:color w:val="000000"/>
                <w:szCs w:val="20"/>
                <w:lang w:val="en-ZA" w:eastAsia="en-ZA" w:bidi="ar-SA"/>
              </w:rPr>
            </w:pPr>
            <w:r w:rsidRPr="00A04B1C">
              <w:rPr>
                <w:rFonts w:eastAsia="Calibri" w:cs="Arial"/>
                <w:color w:val="000000"/>
                <w:szCs w:val="20"/>
                <w:lang w:val="en-ZA" w:eastAsia="en-ZA" w:bidi="ar-SA"/>
              </w:rPr>
              <w:t>New</w:t>
            </w:r>
          </w:p>
        </w:tc>
        <w:tc>
          <w:tcPr>
            <w:tcW w:w="1979" w:type="pct"/>
            <w:vAlign w:val="center"/>
          </w:tcPr>
          <w:p w14:paraId="7A9E3262" w14:textId="77777777" w:rsidR="007D1DD2" w:rsidRPr="00A04B1C" w:rsidRDefault="007D1DD2" w:rsidP="008140C8">
            <w:pPr>
              <w:autoSpaceDE w:val="0"/>
              <w:autoSpaceDN w:val="0"/>
              <w:adjustRightInd w:val="0"/>
              <w:spacing w:line="276" w:lineRule="auto"/>
              <w:jc w:val="center"/>
              <w:rPr>
                <w:rFonts w:eastAsia="Calibri" w:cs="Arial"/>
                <w:color w:val="000000"/>
                <w:szCs w:val="20"/>
                <w:lang w:val="en-ZA" w:eastAsia="en-ZA" w:bidi="ar-SA"/>
              </w:rPr>
            </w:pPr>
            <w:r w:rsidRPr="00A04B1C">
              <w:rPr>
                <w:rFonts w:eastAsia="Calibri" w:cs="Arial"/>
                <w:color w:val="000000"/>
                <w:szCs w:val="20"/>
                <w:lang w:val="en-ZA" w:eastAsia="en-ZA" w:bidi="ar-SA"/>
              </w:rPr>
              <w:t>0.05</w:t>
            </w:r>
          </w:p>
        </w:tc>
      </w:tr>
      <w:tr w:rsidR="00A93A2E" w:rsidRPr="00A04B1C" w14:paraId="195CA4E3" w14:textId="77777777" w:rsidTr="00A93A2E">
        <w:trPr>
          <w:trHeight w:val="85"/>
          <w:jc w:val="center"/>
        </w:trPr>
        <w:tc>
          <w:tcPr>
            <w:tcW w:w="1501" w:type="pct"/>
            <w:vMerge/>
            <w:vAlign w:val="center"/>
          </w:tcPr>
          <w:p w14:paraId="3B1FAFC4" w14:textId="77777777" w:rsidR="007D1DD2" w:rsidRPr="00A04B1C" w:rsidRDefault="007D1DD2" w:rsidP="00E13044">
            <w:pPr>
              <w:autoSpaceDE w:val="0"/>
              <w:autoSpaceDN w:val="0"/>
              <w:adjustRightInd w:val="0"/>
              <w:spacing w:line="276" w:lineRule="auto"/>
              <w:jc w:val="center"/>
              <w:rPr>
                <w:rFonts w:eastAsia="Calibri" w:cs="Arial"/>
                <w:color w:val="000000"/>
                <w:szCs w:val="20"/>
                <w:lang w:val="en-ZA" w:eastAsia="en-ZA" w:bidi="ar-SA"/>
              </w:rPr>
            </w:pPr>
          </w:p>
        </w:tc>
        <w:tc>
          <w:tcPr>
            <w:tcW w:w="964" w:type="pct"/>
            <w:vMerge/>
            <w:vAlign w:val="center"/>
          </w:tcPr>
          <w:p w14:paraId="49A6CDEA" w14:textId="77777777" w:rsidR="007D1DD2" w:rsidRPr="00A04B1C" w:rsidRDefault="007D1DD2" w:rsidP="00E13044">
            <w:pPr>
              <w:autoSpaceDE w:val="0"/>
              <w:autoSpaceDN w:val="0"/>
              <w:adjustRightInd w:val="0"/>
              <w:spacing w:line="276" w:lineRule="auto"/>
              <w:jc w:val="center"/>
              <w:rPr>
                <w:rFonts w:eastAsia="Calibri" w:cs="Arial"/>
                <w:color w:val="000000"/>
                <w:szCs w:val="20"/>
                <w:lang w:val="en-ZA" w:eastAsia="en-ZA" w:bidi="ar-SA"/>
              </w:rPr>
            </w:pPr>
          </w:p>
        </w:tc>
        <w:tc>
          <w:tcPr>
            <w:tcW w:w="556" w:type="pct"/>
            <w:vAlign w:val="center"/>
          </w:tcPr>
          <w:p w14:paraId="1F367070" w14:textId="0EBD6ED2" w:rsidR="007D1DD2" w:rsidRPr="00A04B1C" w:rsidRDefault="007D1DD2" w:rsidP="00E13044">
            <w:pPr>
              <w:autoSpaceDE w:val="0"/>
              <w:autoSpaceDN w:val="0"/>
              <w:adjustRightInd w:val="0"/>
              <w:spacing w:line="276" w:lineRule="auto"/>
              <w:jc w:val="center"/>
              <w:rPr>
                <w:rFonts w:eastAsia="Calibri" w:cs="Arial"/>
                <w:color w:val="000000"/>
                <w:szCs w:val="20"/>
                <w:lang w:val="en-ZA" w:eastAsia="en-ZA" w:bidi="ar-SA"/>
              </w:rPr>
            </w:pPr>
            <w:r w:rsidRPr="00A04B1C">
              <w:rPr>
                <w:rFonts w:eastAsia="Calibri" w:cs="Arial"/>
                <w:color w:val="000000"/>
                <w:szCs w:val="20"/>
                <w:lang w:val="en-ZA" w:eastAsia="en-ZA" w:bidi="ar-SA"/>
              </w:rPr>
              <w:t>Existing</w:t>
            </w:r>
          </w:p>
        </w:tc>
        <w:tc>
          <w:tcPr>
            <w:tcW w:w="1979" w:type="pct"/>
            <w:vAlign w:val="center"/>
          </w:tcPr>
          <w:p w14:paraId="068437C8" w14:textId="0D4F4213" w:rsidR="007D1DD2" w:rsidRPr="00A04B1C" w:rsidRDefault="007D1DD2" w:rsidP="00E13044">
            <w:pPr>
              <w:autoSpaceDE w:val="0"/>
              <w:autoSpaceDN w:val="0"/>
              <w:adjustRightInd w:val="0"/>
              <w:spacing w:line="276" w:lineRule="auto"/>
              <w:jc w:val="center"/>
              <w:rPr>
                <w:rFonts w:eastAsia="Calibri" w:cs="Arial"/>
                <w:color w:val="000000"/>
                <w:szCs w:val="20"/>
                <w:lang w:val="en-ZA" w:eastAsia="en-ZA" w:bidi="ar-SA"/>
              </w:rPr>
            </w:pPr>
            <w:r w:rsidRPr="00A04B1C">
              <w:rPr>
                <w:rFonts w:eastAsia="Calibri" w:cs="Arial"/>
                <w:color w:val="000000"/>
                <w:szCs w:val="20"/>
                <w:lang w:val="en-ZA" w:eastAsia="en-ZA" w:bidi="ar-SA"/>
              </w:rPr>
              <w:t>0.05</w:t>
            </w:r>
          </w:p>
        </w:tc>
      </w:tr>
    </w:tbl>
    <w:p w14:paraId="32C077B5" w14:textId="6E4E62B9" w:rsidR="00B66206" w:rsidRPr="00A04B1C" w:rsidRDefault="00A93A2E" w:rsidP="00A93A2E">
      <w:pPr>
        <w:spacing w:line="276" w:lineRule="auto"/>
        <w:ind w:left="720" w:hanging="720"/>
        <w:rPr>
          <w:szCs w:val="20"/>
          <w:lang w:val="en-US"/>
        </w:rPr>
      </w:pPr>
      <w:proofErr w:type="gramStart"/>
      <w:r w:rsidRPr="00A04B1C">
        <w:t>a</w:t>
      </w:r>
      <w:proofErr w:type="gramEnd"/>
      <w:r w:rsidRPr="00A04B1C">
        <w:tab/>
        <w:t xml:space="preserve">Mercury, which is </w:t>
      </w:r>
      <w:r w:rsidRPr="00A04B1C">
        <w:rPr>
          <w:szCs w:val="20"/>
          <w:lang w:val="en-US"/>
        </w:rPr>
        <w:t>applicable to human cremation only, will not be considered in this assessment</w:t>
      </w:r>
    </w:p>
    <w:p w14:paraId="1CBD2BFB" w14:textId="77777777" w:rsidR="00614732" w:rsidRPr="00A04B1C" w:rsidRDefault="00614732" w:rsidP="00E13044">
      <w:pPr>
        <w:spacing w:line="276" w:lineRule="auto"/>
        <w:rPr>
          <w:szCs w:val="20"/>
          <w:lang w:val="en-US"/>
        </w:rPr>
      </w:pPr>
    </w:p>
    <w:p w14:paraId="04A5B7B9" w14:textId="77777777" w:rsidR="00F778AD" w:rsidRPr="00A04B1C" w:rsidRDefault="00F778AD" w:rsidP="00E13044">
      <w:pPr>
        <w:pStyle w:val="Heading2"/>
        <w:numPr>
          <w:ilvl w:val="1"/>
          <w:numId w:val="1"/>
        </w:numPr>
        <w:spacing w:line="276" w:lineRule="auto"/>
        <w:rPr>
          <w:i w:val="0"/>
          <w:sz w:val="24"/>
          <w:szCs w:val="20"/>
        </w:rPr>
      </w:pPr>
      <w:bookmarkStart w:id="63" w:name="_Toc398276562"/>
      <w:bookmarkStart w:id="64" w:name="_Toc398277107"/>
      <w:bookmarkStart w:id="65" w:name="_Toc398277227"/>
      <w:bookmarkStart w:id="66" w:name="_Toc398279095"/>
      <w:bookmarkStart w:id="67" w:name="_Toc398279736"/>
      <w:bookmarkStart w:id="68" w:name="_Toc398280110"/>
      <w:bookmarkStart w:id="69" w:name="_Toc398280239"/>
      <w:bookmarkStart w:id="70" w:name="_Toc398282446"/>
      <w:bookmarkStart w:id="71" w:name="_Toc398282536"/>
      <w:bookmarkStart w:id="72" w:name="_Toc398283216"/>
      <w:bookmarkStart w:id="73" w:name="_Toc398283842"/>
      <w:bookmarkStart w:id="74" w:name="_Toc398283922"/>
      <w:bookmarkStart w:id="75" w:name="_Toc398284002"/>
      <w:bookmarkStart w:id="76" w:name="_Toc398284451"/>
      <w:bookmarkStart w:id="77" w:name="_Toc398287222"/>
      <w:bookmarkStart w:id="78" w:name="_Toc398276563"/>
      <w:bookmarkStart w:id="79" w:name="_Toc398277108"/>
      <w:bookmarkStart w:id="80" w:name="_Toc398277228"/>
      <w:bookmarkStart w:id="81" w:name="_Toc398279096"/>
      <w:bookmarkStart w:id="82" w:name="_Toc398279737"/>
      <w:bookmarkStart w:id="83" w:name="_Toc398280111"/>
      <w:bookmarkStart w:id="84" w:name="_Toc398280240"/>
      <w:bookmarkStart w:id="85" w:name="_Toc398282447"/>
      <w:bookmarkStart w:id="86" w:name="_Toc398282537"/>
      <w:bookmarkStart w:id="87" w:name="_Toc398283217"/>
      <w:bookmarkStart w:id="88" w:name="_Toc398283843"/>
      <w:bookmarkStart w:id="89" w:name="_Toc398283923"/>
      <w:bookmarkStart w:id="90" w:name="_Toc398284003"/>
      <w:bookmarkStart w:id="91" w:name="_Toc398284452"/>
      <w:bookmarkStart w:id="92" w:name="_Toc398287223"/>
      <w:bookmarkStart w:id="93" w:name="_Toc398276564"/>
      <w:bookmarkStart w:id="94" w:name="_Toc398277109"/>
      <w:bookmarkStart w:id="95" w:name="_Toc398277229"/>
      <w:bookmarkStart w:id="96" w:name="_Toc398279097"/>
      <w:bookmarkStart w:id="97" w:name="_Toc398279738"/>
      <w:bookmarkStart w:id="98" w:name="_Toc398280112"/>
      <w:bookmarkStart w:id="99" w:name="_Toc398280241"/>
      <w:bookmarkStart w:id="100" w:name="_Toc398282448"/>
      <w:bookmarkStart w:id="101" w:name="_Toc398282538"/>
      <w:bookmarkStart w:id="102" w:name="_Toc398283218"/>
      <w:bookmarkStart w:id="103" w:name="_Toc398283844"/>
      <w:bookmarkStart w:id="104" w:name="_Toc398283924"/>
      <w:bookmarkStart w:id="105" w:name="_Toc398284004"/>
      <w:bookmarkStart w:id="106" w:name="_Toc398284453"/>
      <w:bookmarkStart w:id="107" w:name="_Toc398287224"/>
      <w:bookmarkStart w:id="108" w:name="_Toc398276565"/>
      <w:bookmarkStart w:id="109" w:name="_Toc398277110"/>
      <w:bookmarkStart w:id="110" w:name="_Toc398277230"/>
      <w:bookmarkStart w:id="111" w:name="_Toc398279098"/>
      <w:bookmarkStart w:id="112" w:name="_Toc398279739"/>
      <w:bookmarkStart w:id="113" w:name="_Toc398280113"/>
      <w:bookmarkStart w:id="114" w:name="_Toc398280242"/>
      <w:bookmarkStart w:id="115" w:name="_Toc398282449"/>
      <w:bookmarkStart w:id="116" w:name="_Toc398282539"/>
      <w:bookmarkStart w:id="117" w:name="_Toc398283219"/>
      <w:bookmarkStart w:id="118" w:name="_Toc398283845"/>
      <w:bookmarkStart w:id="119" w:name="_Toc398283925"/>
      <w:bookmarkStart w:id="120" w:name="_Toc398284005"/>
      <w:bookmarkStart w:id="121" w:name="_Toc398284454"/>
      <w:bookmarkStart w:id="122" w:name="_Toc398287225"/>
      <w:bookmarkStart w:id="123" w:name="_Toc486614959"/>
      <w:bookmarkStart w:id="124" w:name="_Toc351117345"/>
      <w:bookmarkStart w:id="125" w:name="_Toc381789942"/>
      <w:bookmarkStart w:id="126" w:name="_Toc394879737"/>
      <w:bookmarkStart w:id="127" w:name="_Toc394880929"/>
      <w:bookmarkEnd w:id="35"/>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A04B1C">
        <w:rPr>
          <w:i w:val="0"/>
          <w:sz w:val="24"/>
          <w:szCs w:val="20"/>
        </w:rPr>
        <w:t>Process Description</w:t>
      </w:r>
      <w:bookmarkEnd w:id="123"/>
    </w:p>
    <w:bookmarkEnd w:id="124"/>
    <w:bookmarkEnd w:id="125"/>
    <w:bookmarkEnd w:id="126"/>
    <w:bookmarkEnd w:id="127"/>
    <w:p w14:paraId="6485DD44" w14:textId="77777777" w:rsidR="00556EF4" w:rsidRPr="00A04B1C" w:rsidRDefault="00556EF4" w:rsidP="00E13044">
      <w:pPr>
        <w:spacing w:line="276" w:lineRule="auto"/>
        <w:rPr>
          <w:rFonts w:cs="Arial"/>
          <w:szCs w:val="20"/>
        </w:rPr>
      </w:pPr>
    </w:p>
    <w:p w14:paraId="7E866838" w14:textId="55C8D0AA" w:rsidR="00F23237" w:rsidRPr="00A04B1C" w:rsidRDefault="00614732" w:rsidP="00E13044">
      <w:pPr>
        <w:spacing w:line="276" w:lineRule="auto"/>
      </w:pPr>
      <w:bookmarkStart w:id="128" w:name="_Toc381789944"/>
      <w:bookmarkStart w:id="129" w:name="_Toc394879738"/>
      <w:bookmarkStart w:id="130" w:name="_Toc394880930"/>
      <w:r w:rsidRPr="00A04B1C">
        <w:rPr>
          <w:rFonts w:cs="Arial"/>
          <w:bCs/>
          <w:szCs w:val="20"/>
        </w:rPr>
        <w:t xml:space="preserve">The incineration process </w:t>
      </w:r>
      <w:r w:rsidR="00E21315" w:rsidRPr="00A04B1C">
        <w:rPr>
          <w:rFonts w:cs="Arial"/>
          <w:bCs/>
          <w:szCs w:val="20"/>
        </w:rPr>
        <w:t>will be</w:t>
      </w:r>
      <w:r w:rsidRPr="00A04B1C">
        <w:rPr>
          <w:rFonts w:cs="Arial"/>
          <w:bCs/>
          <w:szCs w:val="20"/>
        </w:rPr>
        <w:t xml:space="preserve"> carried out by placing the </w:t>
      </w:r>
      <w:r w:rsidR="00E21315" w:rsidRPr="00A04B1C">
        <w:rPr>
          <w:rFonts w:cs="Arial"/>
          <w:bCs/>
          <w:szCs w:val="20"/>
        </w:rPr>
        <w:t>veterinary waste (animal carcases) in</w:t>
      </w:r>
      <w:r w:rsidRPr="00A04B1C">
        <w:rPr>
          <w:rFonts w:cs="Arial"/>
          <w:bCs/>
          <w:szCs w:val="20"/>
        </w:rPr>
        <w:t xml:space="preserve"> the </w:t>
      </w:r>
      <w:r w:rsidR="008B706A" w:rsidRPr="00A04B1C">
        <w:rPr>
          <w:rFonts w:cs="Arial"/>
          <w:szCs w:val="20"/>
        </w:rPr>
        <w:t>proposed new incinerator</w:t>
      </w:r>
      <w:r w:rsidRPr="00A04B1C">
        <w:rPr>
          <w:rFonts w:cs="Arial"/>
          <w:bCs/>
          <w:szCs w:val="20"/>
        </w:rPr>
        <w:t xml:space="preserve">, adding diesel and igniting the diesel using an electrical burner. Incineration is done once or more times a week depending on the accumulated volume of material for disposal. The resulting ash is placed in containers and disposed of at the municipal </w:t>
      </w:r>
      <w:r w:rsidR="00F23237" w:rsidRPr="00A04B1C">
        <w:t>landfill site.</w:t>
      </w:r>
    </w:p>
    <w:p w14:paraId="0559297A" w14:textId="77777777" w:rsidR="00F23237" w:rsidRPr="00A04B1C" w:rsidRDefault="00F23237" w:rsidP="00E13044">
      <w:pPr>
        <w:spacing w:line="276" w:lineRule="auto"/>
        <w:rPr>
          <w:rFonts w:cs="Arial"/>
          <w:bCs/>
          <w:szCs w:val="20"/>
        </w:rPr>
      </w:pPr>
    </w:p>
    <w:p w14:paraId="4898EDFC" w14:textId="77777777" w:rsidR="00614732" w:rsidRPr="00A04B1C" w:rsidRDefault="00614732" w:rsidP="00E13044">
      <w:pPr>
        <w:autoSpaceDE w:val="0"/>
        <w:autoSpaceDN w:val="0"/>
        <w:adjustRightInd w:val="0"/>
        <w:spacing w:line="276" w:lineRule="auto"/>
        <w:rPr>
          <w:szCs w:val="20"/>
        </w:rPr>
      </w:pPr>
      <w:r w:rsidRPr="00A04B1C">
        <w:rPr>
          <w:szCs w:val="20"/>
        </w:rPr>
        <w:t>The process description is based on controlled-air incineration, which is the most widely used medical waste incinerator technology, and now dominates the market for new systems at hospitals and similar medical facilities. This technology is also known as starved-air incineration, two-stage incineration, or modular combustion. Figure 2 presents a typical schematic diagram of a controlled air unit.</w:t>
      </w:r>
    </w:p>
    <w:p w14:paraId="2DEEAD05" w14:textId="77777777" w:rsidR="00614732" w:rsidRPr="00A04B1C" w:rsidRDefault="00614732" w:rsidP="00E13044">
      <w:pPr>
        <w:autoSpaceDE w:val="0"/>
        <w:autoSpaceDN w:val="0"/>
        <w:adjustRightInd w:val="0"/>
        <w:spacing w:line="276" w:lineRule="auto"/>
        <w:rPr>
          <w:szCs w:val="20"/>
        </w:rPr>
      </w:pPr>
    </w:p>
    <w:p w14:paraId="387075CE" w14:textId="77777777" w:rsidR="00E15C76" w:rsidRPr="00A04B1C" w:rsidRDefault="00E15C76" w:rsidP="00E13044">
      <w:pPr>
        <w:autoSpaceDE w:val="0"/>
        <w:autoSpaceDN w:val="0"/>
        <w:adjustRightInd w:val="0"/>
        <w:spacing w:line="276" w:lineRule="auto"/>
        <w:rPr>
          <w:szCs w:val="20"/>
        </w:rPr>
      </w:pPr>
      <w:r w:rsidRPr="00A04B1C">
        <w:rPr>
          <w:szCs w:val="20"/>
        </w:rPr>
        <w:t xml:space="preserve">Combustion of waste in controlled air incinerators occurs in two stages. In the first stage, waste is fed into the primary, or lower, combustion chamber, which is operated with less than the stoichiometric amount of air required for combustion. Combustion air enters the primary chamber from beneath the incinerator hearth (below the burning bed of waste). This air is called primary or </w:t>
      </w:r>
      <w:proofErr w:type="spellStart"/>
      <w:r w:rsidRPr="00A04B1C">
        <w:rPr>
          <w:szCs w:val="20"/>
        </w:rPr>
        <w:t>underfire</w:t>
      </w:r>
      <w:proofErr w:type="spellEnd"/>
      <w:r w:rsidRPr="00A04B1C">
        <w:rPr>
          <w:szCs w:val="20"/>
        </w:rPr>
        <w:t xml:space="preserve"> air. In the primary (starved-air) chamber, the low air-to-fuel ratio dries and facilitates volatilization of the waste, and most of the residual carbon in the ash burns. At these conditions, combustion gas temperatures are relatively low (760 to 980 °C).</w:t>
      </w:r>
    </w:p>
    <w:p w14:paraId="4D642345" w14:textId="77777777" w:rsidR="00E15C76" w:rsidRPr="00A04B1C" w:rsidRDefault="00E15C76" w:rsidP="00E13044">
      <w:pPr>
        <w:autoSpaceDE w:val="0"/>
        <w:autoSpaceDN w:val="0"/>
        <w:adjustRightInd w:val="0"/>
        <w:spacing w:line="276" w:lineRule="auto"/>
        <w:rPr>
          <w:szCs w:val="20"/>
        </w:rPr>
      </w:pPr>
    </w:p>
    <w:p w14:paraId="15A9FA31" w14:textId="77777777" w:rsidR="00E15C76" w:rsidRPr="00A04B1C" w:rsidRDefault="00E15C76" w:rsidP="00E13044">
      <w:pPr>
        <w:autoSpaceDE w:val="0"/>
        <w:autoSpaceDN w:val="0"/>
        <w:adjustRightInd w:val="0"/>
        <w:spacing w:line="276" w:lineRule="auto"/>
        <w:rPr>
          <w:szCs w:val="20"/>
        </w:rPr>
      </w:pPr>
      <w:r w:rsidRPr="00A04B1C">
        <w:rPr>
          <w:szCs w:val="20"/>
        </w:rPr>
        <w:t xml:space="preserve">In the second stage, excess air is added to the volatile gases formed in the primary chamber to complete combustion. Secondary chamber temperatures are higher than primary chamber temperatures, typically 980 to 1 095 °C. Depending on the heating value and moisture content of the waste, additional heat may be needed. This can be provided by </w:t>
      </w:r>
      <w:r w:rsidRPr="00A04B1C">
        <w:rPr>
          <w:szCs w:val="20"/>
        </w:rPr>
        <w:lastRenderedPageBreak/>
        <w:t>auxiliary burners located at the entrance to the secondary (upper) chamber to maintain desired temperatures.</w:t>
      </w:r>
    </w:p>
    <w:p w14:paraId="34EFE166" w14:textId="77777777" w:rsidR="00E15C76" w:rsidRPr="00A04B1C" w:rsidRDefault="00E15C76" w:rsidP="00E13044">
      <w:pPr>
        <w:autoSpaceDE w:val="0"/>
        <w:autoSpaceDN w:val="0"/>
        <w:adjustRightInd w:val="0"/>
        <w:spacing w:line="276" w:lineRule="auto"/>
        <w:rPr>
          <w:szCs w:val="20"/>
        </w:rPr>
      </w:pPr>
    </w:p>
    <w:p w14:paraId="2EA64124" w14:textId="4F49477E" w:rsidR="007C0EF0" w:rsidRPr="00A04B1C" w:rsidRDefault="00E15C76" w:rsidP="00E13044">
      <w:pPr>
        <w:autoSpaceDE w:val="0"/>
        <w:autoSpaceDN w:val="0"/>
        <w:adjustRightInd w:val="0"/>
        <w:spacing w:line="276" w:lineRule="auto"/>
        <w:rPr>
          <w:szCs w:val="20"/>
        </w:rPr>
      </w:pPr>
      <w:r w:rsidRPr="00A04B1C">
        <w:rPr>
          <w:szCs w:val="20"/>
        </w:rPr>
        <w:t>Waste feed and ash removal can be manual or automatic, depending on the unit size and options purchased. Because of the low air addition rates in the primary chamber, and corresponding low flue gas velocities (and turbulence), the amount of solids entrained in the gases leaving the primary chamber is low. Therefore, the majority of controlled air incinerators do not have add-on gas cleaning devices.</w:t>
      </w:r>
      <w:r w:rsidR="00AB4814" w:rsidRPr="00A04B1C">
        <w:rPr>
          <w:szCs w:val="20"/>
        </w:rPr>
        <w:t xml:space="preserve"> </w:t>
      </w:r>
      <w:r w:rsidR="007C0EF0" w:rsidRPr="00A04B1C">
        <w:rPr>
          <w:szCs w:val="20"/>
        </w:rPr>
        <w:t xml:space="preserve">Several air pollutants are emitted from the incineration process due to the combustion of fuel and waste material within the furnace.  Emission rates depend on the design of the incinerator, combustion temperature, gas retention time, duct design, duct temperature and any control devices.  </w:t>
      </w:r>
    </w:p>
    <w:p w14:paraId="3B1DCBF5" w14:textId="77777777" w:rsidR="007C0EF0" w:rsidRPr="00A04B1C" w:rsidRDefault="007C0EF0" w:rsidP="00E13044">
      <w:pPr>
        <w:autoSpaceDE w:val="0"/>
        <w:autoSpaceDN w:val="0"/>
        <w:adjustRightInd w:val="0"/>
        <w:spacing w:line="276" w:lineRule="auto"/>
        <w:rPr>
          <w:szCs w:val="20"/>
        </w:rPr>
      </w:pPr>
    </w:p>
    <w:p w14:paraId="01265398" w14:textId="77777777" w:rsidR="00F305FC" w:rsidRPr="00A04B1C" w:rsidRDefault="00F305FC" w:rsidP="00E13044">
      <w:pPr>
        <w:spacing w:line="276" w:lineRule="auto"/>
        <w:rPr>
          <w:szCs w:val="20"/>
        </w:rPr>
      </w:pPr>
      <w:r w:rsidRPr="00A04B1C">
        <w:rPr>
          <w:szCs w:val="20"/>
        </w:rPr>
        <w:t xml:space="preserve">The inputs and outputs of </w:t>
      </w:r>
      <w:r w:rsidR="00F96E18" w:rsidRPr="00A04B1C">
        <w:rPr>
          <w:szCs w:val="20"/>
        </w:rPr>
        <w:t xml:space="preserve">a typical waste-incineration </w:t>
      </w:r>
      <w:r w:rsidRPr="00A04B1C">
        <w:rPr>
          <w:szCs w:val="20"/>
        </w:rPr>
        <w:t xml:space="preserve">process </w:t>
      </w:r>
      <w:proofErr w:type="gramStart"/>
      <w:r w:rsidR="00F96E18" w:rsidRPr="00A04B1C">
        <w:rPr>
          <w:szCs w:val="20"/>
        </w:rPr>
        <w:t>is</w:t>
      </w:r>
      <w:proofErr w:type="gramEnd"/>
      <w:r w:rsidRPr="00A04B1C">
        <w:rPr>
          <w:szCs w:val="20"/>
        </w:rPr>
        <w:t xml:space="preserve"> illustrated with the aid of </w:t>
      </w:r>
      <w:r w:rsidR="001D2524" w:rsidRPr="00A04B1C">
        <w:rPr>
          <w:szCs w:val="20"/>
        </w:rPr>
        <w:t>a</w:t>
      </w:r>
      <w:r w:rsidRPr="00A04B1C">
        <w:rPr>
          <w:szCs w:val="20"/>
        </w:rPr>
        <w:t xml:space="preserve"> simplified block diagram in Figure </w:t>
      </w:r>
      <w:r w:rsidR="005037E6" w:rsidRPr="00A04B1C">
        <w:rPr>
          <w:szCs w:val="20"/>
        </w:rPr>
        <w:t>3</w:t>
      </w:r>
      <w:r w:rsidRPr="00A04B1C">
        <w:rPr>
          <w:szCs w:val="20"/>
        </w:rPr>
        <w:t>.</w:t>
      </w:r>
    </w:p>
    <w:p w14:paraId="36619CAD" w14:textId="77777777" w:rsidR="00F305FC" w:rsidRPr="00A04B1C" w:rsidRDefault="00F305FC" w:rsidP="00E13044">
      <w:pPr>
        <w:spacing w:line="276" w:lineRule="auto"/>
        <w:rPr>
          <w:szCs w:val="20"/>
        </w:rPr>
      </w:pPr>
    </w:p>
    <w:p w14:paraId="59C46400" w14:textId="77777777" w:rsidR="00F305FC" w:rsidRPr="00A04B1C" w:rsidRDefault="00311116" w:rsidP="00E13044">
      <w:pPr>
        <w:spacing w:line="276" w:lineRule="auto"/>
        <w:rPr>
          <w:szCs w:val="20"/>
        </w:rPr>
      </w:pPr>
      <w:r w:rsidRPr="00A04B1C">
        <w:rPr>
          <w:noProof/>
          <w:szCs w:val="20"/>
          <w:lang w:val="en-ZA" w:eastAsia="en-ZA" w:bidi="ar-SA"/>
        </w:rPr>
        <w:drawing>
          <wp:inline distT="0" distB="0" distL="0" distR="0" wp14:anchorId="7386E4AE" wp14:editId="18FFE8C4">
            <wp:extent cx="4162425" cy="5267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2425" cy="5267325"/>
                    </a:xfrm>
                    <a:prstGeom prst="rect">
                      <a:avLst/>
                    </a:prstGeom>
                    <a:noFill/>
                    <a:ln>
                      <a:noFill/>
                    </a:ln>
                  </pic:spPr>
                </pic:pic>
              </a:graphicData>
            </a:graphic>
          </wp:inline>
        </w:drawing>
      </w:r>
    </w:p>
    <w:p w14:paraId="5E3D406B" w14:textId="77777777" w:rsidR="00F305FC" w:rsidRPr="00A04B1C" w:rsidRDefault="00F305FC" w:rsidP="00E13044">
      <w:pPr>
        <w:pStyle w:val="Caption"/>
        <w:spacing w:line="276" w:lineRule="auto"/>
        <w:jc w:val="center"/>
        <w:rPr>
          <w:szCs w:val="20"/>
        </w:rPr>
      </w:pPr>
      <w:bookmarkStart w:id="131" w:name="_Toc393373442"/>
      <w:bookmarkStart w:id="132" w:name="_Toc486615138"/>
      <w:r w:rsidRPr="00A04B1C">
        <w:rPr>
          <w:szCs w:val="20"/>
        </w:rPr>
        <w:t xml:space="preserve">Figure </w:t>
      </w:r>
      <w:r w:rsidRPr="00A04B1C">
        <w:rPr>
          <w:szCs w:val="20"/>
        </w:rPr>
        <w:fldChar w:fldCharType="begin"/>
      </w:r>
      <w:r w:rsidRPr="00A04B1C">
        <w:rPr>
          <w:szCs w:val="20"/>
        </w:rPr>
        <w:instrText xml:space="preserve"> SEQ Figure \* ARABIC </w:instrText>
      </w:r>
      <w:r w:rsidRPr="00A04B1C">
        <w:rPr>
          <w:szCs w:val="20"/>
        </w:rPr>
        <w:fldChar w:fldCharType="separate"/>
      </w:r>
      <w:r w:rsidR="00EE7783" w:rsidRPr="00A04B1C">
        <w:rPr>
          <w:noProof/>
          <w:szCs w:val="20"/>
        </w:rPr>
        <w:t>2</w:t>
      </w:r>
      <w:r w:rsidRPr="00A04B1C">
        <w:rPr>
          <w:noProof/>
          <w:szCs w:val="20"/>
        </w:rPr>
        <w:fldChar w:fldCharType="end"/>
      </w:r>
      <w:r w:rsidRPr="00A04B1C">
        <w:rPr>
          <w:szCs w:val="20"/>
        </w:rPr>
        <w:t xml:space="preserve">: </w:t>
      </w:r>
      <w:bookmarkEnd w:id="131"/>
      <w:r w:rsidR="00E15C76" w:rsidRPr="00A04B1C">
        <w:rPr>
          <w:szCs w:val="20"/>
        </w:rPr>
        <w:t>Controlled Air Incinerator</w:t>
      </w:r>
      <w:bookmarkEnd w:id="132"/>
    </w:p>
    <w:p w14:paraId="67EBBF9B" w14:textId="77777777" w:rsidR="007C0EF0" w:rsidRPr="00A04B1C" w:rsidRDefault="00311116" w:rsidP="00E13044">
      <w:pPr>
        <w:spacing w:line="276" w:lineRule="auto"/>
        <w:rPr>
          <w:lang w:eastAsia="x-none"/>
        </w:rPr>
      </w:pPr>
      <w:r w:rsidRPr="00A04B1C">
        <w:rPr>
          <w:noProof/>
          <w:lang w:val="en-ZA" w:eastAsia="en-ZA" w:bidi="ar-SA"/>
        </w:rPr>
        <w:lastRenderedPageBreak/>
        <w:drawing>
          <wp:inline distT="0" distB="0" distL="0" distR="0" wp14:anchorId="2C915CEE" wp14:editId="5FA6D300">
            <wp:extent cx="6010275" cy="3790950"/>
            <wp:effectExtent l="0" t="0" r="9525" b="0"/>
            <wp:docPr id="3" name="Picture 3" descr="p20003284g3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20003284g35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0275" cy="3790950"/>
                    </a:xfrm>
                    <a:prstGeom prst="rect">
                      <a:avLst/>
                    </a:prstGeom>
                    <a:noFill/>
                    <a:ln>
                      <a:noFill/>
                    </a:ln>
                  </pic:spPr>
                </pic:pic>
              </a:graphicData>
            </a:graphic>
          </wp:inline>
        </w:drawing>
      </w:r>
    </w:p>
    <w:p w14:paraId="5A2283BC" w14:textId="77777777" w:rsidR="00F96E18" w:rsidRPr="00A04B1C" w:rsidRDefault="00F96E18" w:rsidP="00E13044">
      <w:pPr>
        <w:pStyle w:val="Caption"/>
        <w:spacing w:line="276" w:lineRule="auto"/>
        <w:jc w:val="center"/>
        <w:rPr>
          <w:szCs w:val="20"/>
        </w:rPr>
      </w:pPr>
      <w:bookmarkStart w:id="133" w:name="_Toc486615139"/>
      <w:r w:rsidRPr="00A04B1C">
        <w:rPr>
          <w:szCs w:val="20"/>
        </w:rPr>
        <w:t xml:space="preserve">Figure </w:t>
      </w:r>
      <w:r w:rsidRPr="00A04B1C">
        <w:rPr>
          <w:szCs w:val="20"/>
        </w:rPr>
        <w:fldChar w:fldCharType="begin"/>
      </w:r>
      <w:r w:rsidRPr="00A04B1C">
        <w:rPr>
          <w:szCs w:val="20"/>
        </w:rPr>
        <w:instrText xml:space="preserve"> SEQ Figure \* ARABIC </w:instrText>
      </w:r>
      <w:r w:rsidRPr="00A04B1C">
        <w:rPr>
          <w:szCs w:val="20"/>
        </w:rPr>
        <w:fldChar w:fldCharType="separate"/>
      </w:r>
      <w:r w:rsidR="00EE7783" w:rsidRPr="00A04B1C">
        <w:rPr>
          <w:noProof/>
          <w:szCs w:val="20"/>
        </w:rPr>
        <w:t>3</w:t>
      </w:r>
      <w:r w:rsidRPr="00A04B1C">
        <w:rPr>
          <w:noProof/>
          <w:szCs w:val="20"/>
        </w:rPr>
        <w:fldChar w:fldCharType="end"/>
      </w:r>
      <w:r w:rsidRPr="00A04B1C">
        <w:rPr>
          <w:szCs w:val="20"/>
        </w:rPr>
        <w:t xml:space="preserve">: </w:t>
      </w:r>
      <w:r w:rsidR="00012F11" w:rsidRPr="00A04B1C">
        <w:rPr>
          <w:szCs w:val="20"/>
        </w:rPr>
        <w:t>A t</w:t>
      </w:r>
      <w:r w:rsidRPr="00A04B1C">
        <w:rPr>
          <w:szCs w:val="20"/>
        </w:rPr>
        <w:t>ypical waste-incineration flow diagram</w:t>
      </w:r>
      <w:bookmarkEnd w:id="133"/>
    </w:p>
    <w:p w14:paraId="7924A8BF" w14:textId="77777777" w:rsidR="007C0EF0" w:rsidRPr="00A04B1C" w:rsidRDefault="007C0EF0" w:rsidP="00E13044">
      <w:pPr>
        <w:spacing w:line="276" w:lineRule="auto"/>
        <w:rPr>
          <w:lang w:eastAsia="x-none"/>
        </w:rPr>
      </w:pPr>
    </w:p>
    <w:p w14:paraId="0E6AA558" w14:textId="77777777" w:rsidR="00532817" w:rsidRPr="00A04B1C" w:rsidRDefault="00666D65" w:rsidP="00E13044">
      <w:pPr>
        <w:pStyle w:val="Heading2"/>
        <w:numPr>
          <w:ilvl w:val="1"/>
          <w:numId w:val="1"/>
        </w:numPr>
        <w:spacing w:line="276" w:lineRule="auto"/>
        <w:rPr>
          <w:i w:val="0"/>
          <w:sz w:val="24"/>
        </w:rPr>
      </w:pPr>
      <w:bookmarkStart w:id="134" w:name="_Toc486614960"/>
      <w:r w:rsidRPr="00A04B1C">
        <w:rPr>
          <w:i w:val="0"/>
          <w:sz w:val="24"/>
        </w:rPr>
        <w:t>Unit</w:t>
      </w:r>
      <w:r w:rsidR="00F778AD" w:rsidRPr="00A04B1C">
        <w:rPr>
          <w:i w:val="0"/>
          <w:sz w:val="24"/>
        </w:rPr>
        <w:t xml:space="preserve"> Proces</w:t>
      </w:r>
      <w:bookmarkEnd w:id="128"/>
      <w:bookmarkEnd w:id="129"/>
      <w:bookmarkEnd w:id="130"/>
      <w:r w:rsidR="00F778AD" w:rsidRPr="00A04B1C">
        <w:rPr>
          <w:i w:val="0"/>
          <w:sz w:val="24"/>
        </w:rPr>
        <w:t>ses</w:t>
      </w:r>
      <w:bookmarkEnd w:id="134"/>
    </w:p>
    <w:p w14:paraId="2C55E17C" w14:textId="77777777" w:rsidR="00BB23D2" w:rsidRPr="00A04B1C" w:rsidRDefault="00BB23D2" w:rsidP="00E13044">
      <w:pPr>
        <w:spacing w:line="276" w:lineRule="auto"/>
        <w:rPr>
          <w:rFonts w:cs="Arial"/>
          <w:szCs w:val="20"/>
        </w:rPr>
      </w:pPr>
    </w:p>
    <w:p w14:paraId="75B81495" w14:textId="77777777" w:rsidR="004826AF" w:rsidRPr="00A04B1C" w:rsidRDefault="004826AF" w:rsidP="00E13044">
      <w:pPr>
        <w:spacing w:line="276" w:lineRule="auto"/>
        <w:rPr>
          <w:rFonts w:cs="Arial"/>
          <w:szCs w:val="20"/>
        </w:rPr>
      </w:pPr>
      <w:r w:rsidRPr="00A04B1C">
        <w:rPr>
          <w:rFonts w:cs="Arial"/>
          <w:szCs w:val="20"/>
        </w:rPr>
        <w:t>The</w:t>
      </w:r>
      <w:r w:rsidR="00BB23D2" w:rsidRPr="00A04B1C">
        <w:rPr>
          <w:rFonts w:cs="Arial"/>
          <w:szCs w:val="20"/>
        </w:rPr>
        <w:t xml:space="preserve"> unit process</w:t>
      </w:r>
      <w:r w:rsidR="00375A67" w:rsidRPr="00A04B1C">
        <w:rPr>
          <w:rFonts w:cs="Arial"/>
          <w:szCs w:val="20"/>
        </w:rPr>
        <w:t>es</w:t>
      </w:r>
      <w:r w:rsidR="00BB23D2" w:rsidRPr="00A04B1C">
        <w:rPr>
          <w:rFonts w:cs="Arial"/>
          <w:szCs w:val="20"/>
        </w:rPr>
        <w:t xml:space="preserve"> </w:t>
      </w:r>
      <w:r w:rsidRPr="00A04B1C">
        <w:rPr>
          <w:rFonts w:cs="Arial"/>
          <w:szCs w:val="20"/>
        </w:rPr>
        <w:t xml:space="preserve">at </w:t>
      </w:r>
      <w:r w:rsidR="00F305FC" w:rsidRPr="00A04B1C">
        <w:rPr>
          <w:rFonts w:cs="Arial"/>
          <w:szCs w:val="20"/>
        </w:rPr>
        <w:t xml:space="preserve">the </w:t>
      </w:r>
      <w:r w:rsidR="00A90779" w:rsidRPr="00A04B1C">
        <w:t xml:space="preserve">DRDAR State Veterinary Laboratory located in </w:t>
      </w:r>
      <w:r w:rsidR="002819D5" w:rsidRPr="00A04B1C">
        <w:t>Grahamstown</w:t>
      </w:r>
      <w:r w:rsidR="00A90779" w:rsidRPr="00A04B1C">
        <w:t xml:space="preserve"> </w:t>
      </w:r>
      <w:r w:rsidRPr="00A04B1C">
        <w:rPr>
          <w:rFonts w:cs="Arial"/>
          <w:szCs w:val="20"/>
        </w:rPr>
        <w:t xml:space="preserve">are listed </w:t>
      </w:r>
      <w:r w:rsidR="00BB23D2" w:rsidRPr="00A04B1C">
        <w:rPr>
          <w:rFonts w:cs="Arial"/>
          <w:szCs w:val="20"/>
        </w:rPr>
        <w:t xml:space="preserve">in Table </w:t>
      </w:r>
      <w:r w:rsidR="00487F2D" w:rsidRPr="00A04B1C">
        <w:rPr>
          <w:rFonts w:cs="Arial"/>
          <w:szCs w:val="20"/>
        </w:rPr>
        <w:t>6</w:t>
      </w:r>
      <w:r w:rsidR="002C7BD7" w:rsidRPr="00A04B1C">
        <w:rPr>
          <w:rFonts w:cs="Arial"/>
          <w:szCs w:val="20"/>
        </w:rPr>
        <w:t xml:space="preserve">. </w:t>
      </w:r>
    </w:p>
    <w:p w14:paraId="31FA7D5C" w14:textId="77777777" w:rsidR="00BB23D2" w:rsidRPr="00A04B1C" w:rsidRDefault="00BB23D2" w:rsidP="00E13044">
      <w:pPr>
        <w:spacing w:line="276" w:lineRule="auto"/>
        <w:rPr>
          <w:rFonts w:cs="Arial"/>
          <w:szCs w:val="20"/>
        </w:rPr>
      </w:pPr>
    </w:p>
    <w:p w14:paraId="71A7F52E" w14:textId="77777777" w:rsidR="00F305FC" w:rsidRPr="00A04B1C" w:rsidRDefault="00F305FC" w:rsidP="00E13044">
      <w:pPr>
        <w:pStyle w:val="Caption"/>
        <w:spacing w:line="276" w:lineRule="auto"/>
        <w:jc w:val="center"/>
        <w:rPr>
          <w:szCs w:val="20"/>
        </w:rPr>
      </w:pPr>
      <w:bookmarkStart w:id="135" w:name="_Toc393373452"/>
      <w:bookmarkStart w:id="136" w:name="_Toc486615022"/>
      <w:r w:rsidRPr="00A04B1C">
        <w:rPr>
          <w:szCs w:val="20"/>
        </w:rPr>
        <w:t xml:space="preserve">Table </w:t>
      </w:r>
      <w:r w:rsidRPr="00A04B1C">
        <w:rPr>
          <w:szCs w:val="20"/>
        </w:rPr>
        <w:fldChar w:fldCharType="begin"/>
      </w:r>
      <w:r w:rsidRPr="00A04B1C">
        <w:rPr>
          <w:szCs w:val="20"/>
        </w:rPr>
        <w:instrText xml:space="preserve"> SEQ Table \* ARABIC </w:instrText>
      </w:r>
      <w:r w:rsidRPr="00A04B1C">
        <w:rPr>
          <w:szCs w:val="20"/>
        </w:rPr>
        <w:fldChar w:fldCharType="separate"/>
      </w:r>
      <w:r w:rsidR="00EE7783" w:rsidRPr="00A04B1C">
        <w:rPr>
          <w:noProof/>
          <w:szCs w:val="20"/>
        </w:rPr>
        <w:t>6</w:t>
      </w:r>
      <w:r w:rsidRPr="00A04B1C">
        <w:rPr>
          <w:noProof/>
          <w:szCs w:val="20"/>
        </w:rPr>
        <w:fldChar w:fldCharType="end"/>
      </w:r>
      <w:r w:rsidRPr="00A04B1C">
        <w:rPr>
          <w:szCs w:val="20"/>
        </w:rPr>
        <w:t xml:space="preserve">: Unit processes at the </w:t>
      </w:r>
      <w:bookmarkEnd w:id="135"/>
      <w:r w:rsidR="00A90779" w:rsidRPr="00A04B1C">
        <w:rPr>
          <w:szCs w:val="20"/>
        </w:rPr>
        <w:t xml:space="preserve">DRDAR State Veterinary Laboratory located in </w:t>
      </w:r>
      <w:r w:rsidR="002819D5" w:rsidRPr="00A04B1C">
        <w:rPr>
          <w:szCs w:val="20"/>
        </w:rPr>
        <w:t>Grahamstown</w:t>
      </w:r>
      <w:bookmarkEnd w:id="136"/>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4966"/>
        <w:gridCol w:w="2594"/>
      </w:tblGrid>
      <w:tr w:rsidR="00F305FC" w:rsidRPr="00A04B1C" w14:paraId="5C5EFCAD" w14:textId="77777777" w:rsidTr="003F34D5">
        <w:trPr>
          <w:trHeight w:val="57"/>
          <w:tblHeader/>
          <w:jc w:val="center"/>
        </w:trPr>
        <w:tc>
          <w:tcPr>
            <w:tcW w:w="2088" w:type="dxa"/>
            <w:shd w:val="clear" w:color="auto" w:fill="C4BC96"/>
            <w:vAlign w:val="center"/>
          </w:tcPr>
          <w:p w14:paraId="5375DFD8" w14:textId="77777777" w:rsidR="00F305FC" w:rsidRPr="00A04B1C" w:rsidRDefault="00F778AD" w:rsidP="00E13044">
            <w:pPr>
              <w:spacing w:line="276" w:lineRule="auto"/>
              <w:jc w:val="center"/>
              <w:rPr>
                <w:b/>
                <w:szCs w:val="20"/>
              </w:rPr>
            </w:pPr>
            <w:r w:rsidRPr="00A04B1C">
              <w:rPr>
                <w:b/>
                <w:szCs w:val="20"/>
              </w:rPr>
              <w:t xml:space="preserve">Name of the </w:t>
            </w:r>
            <w:r w:rsidR="00F305FC" w:rsidRPr="00A04B1C">
              <w:rPr>
                <w:b/>
                <w:szCs w:val="20"/>
              </w:rPr>
              <w:t>Unit Process</w:t>
            </w:r>
          </w:p>
        </w:tc>
        <w:tc>
          <w:tcPr>
            <w:tcW w:w="4966" w:type="dxa"/>
            <w:shd w:val="clear" w:color="auto" w:fill="C4BC96"/>
            <w:vAlign w:val="center"/>
          </w:tcPr>
          <w:p w14:paraId="6C193E4D" w14:textId="77777777" w:rsidR="00F305FC" w:rsidRPr="00A04B1C" w:rsidRDefault="00F305FC" w:rsidP="00E13044">
            <w:pPr>
              <w:spacing w:line="276" w:lineRule="auto"/>
              <w:jc w:val="center"/>
              <w:rPr>
                <w:b/>
                <w:szCs w:val="20"/>
                <w:lang w:bidi="ar-SA"/>
              </w:rPr>
            </w:pPr>
            <w:r w:rsidRPr="00A04B1C">
              <w:rPr>
                <w:b/>
                <w:szCs w:val="20"/>
                <w:lang w:bidi="ar-SA"/>
              </w:rPr>
              <w:t>Unit Process Function</w:t>
            </w:r>
          </w:p>
        </w:tc>
        <w:tc>
          <w:tcPr>
            <w:tcW w:w="2594" w:type="dxa"/>
            <w:shd w:val="clear" w:color="auto" w:fill="C4BC96"/>
            <w:vAlign w:val="center"/>
          </w:tcPr>
          <w:p w14:paraId="1F781233" w14:textId="77777777" w:rsidR="00F305FC" w:rsidRPr="00A04B1C" w:rsidRDefault="00F305FC" w:rsidP="00E13044">
            <w:pPr>
              <w:spacing w:line="276" w:lineRule="auto"/>
              <w:jc w:val="center"/>
              <w:rPr>
                <w:b/>
                <w:szCs w:val="20"/>
                <w:lang w:bidi="ar-SA"/>
              </w:rPr>
            </w:pPr>
            <w:r w:rsidRPr="00A04B1C">
              <w:rPr>
                <w:b/>
                <w:szCs w:val="20"/>
                <w:lang w:bidi="ar-SA"/>
              </w:rPr>
              <w:t>Batch or Continuous</w:t>
            </w:r>
          </w:p>
        </w:tc>
      </w:tr>
      <w:tr w:rsidR="00F305FC" w:rsidRPr="00A04B1C" w14:paraId="4704B7E0" w14:textId="77777777" w:rsidTr="003F34D5">
        <w:trPr>
          <w:jc w:val="center"/>
        </w:trPr>
        <w:tc>
          <w:tcPr>
            <w:tcW w:w="2088" w:type="dxa"/>
          </w:tcPr>
          <w:p w14:paraId="431063FF" w14:textId="77777777" w:rsidR="00F305FC" w:rsidRPr="00A04B1C" w:rsidRDefault="00535258" w:rsidP="00E13044">
            <w:pPr>
              <w:spacing w:line="276" w:lineRule="auto"/>
              <w:jc w:val="center"/>
              <w:rPr>
                <w:szCs w:val="20"/>
              </w:rPr>
            </w:pPr>
            <w:r w:rsidRPr="00A04B1C">
              <w:rPr>
                <w:szCs w:val="20"/>
              </w:rPr>
              <w:t>Incinerator</w:t>
            </w:r>
          </w:p>
        </w:tc>
        <w:tc>
          <w:tcPr>
            <w:tcW w:w="4966" w:type="dxa"/>
          </w:tcPr>
          <w:p w14:paraId="66D8FDBC" w14:textId="11AE840C" w:rsidR="00F305FC" w:rsidRPr="00A04B1C" w:rsidRDefault="00535258" w:rsidP="008140C8">
            <w:pPr>
              <w:spacing w:line="276" w:lineRule="auto"/>
              <w:jc w:val="center"/>
              <w:rPr>
                <w:szCs w:val="20"/>
              </w:rPr>
            </w:pPr>
            <w:r w:rsidRPr="00A04B1C">
              <w:rPr>
                <w:szCs w:val="20"/>
              </w:rPr>
              <w:t xml:space="preserve">Incineration of </w:t>
            </w:r>
            <w:r w:rsidR="003429A5" w:rsidRPr="00A04B1C">
              <w:rPr>
                <w:szCs w:val="20"/>
              </w:rPr>
              <w:t>veterinary</w:t>
            </w:r>
            <w:r w:rsidRPr="00A04B1C">
              <w:rPr>
                <w:szCs w:val="20"/>
              </w:rPr>
              <w:t xml:space="preserve"> waste</w:t>
            </w:r>
            <w:r w:rsidR="003429A5" w:rsidRPr="00A04B1C">
              <w:rPr>
                <w:szCs w:val="20"/>
              </w:rPr>
              <w:t xml:space="preserve"> (animal carcases)</w:t>
            </w:r>
          </w:p>
        </w:tc>
        <w:tc>
          <w:tcPr>
            <w:tcW w:w="2594" w:type="dxa"/>
          </w:tcPr>
          <w:p w14:paraId="2D8AF5CE" w14:textId="77777777" w:rsidR="00F305FC" w:rsidRPr="00A04B1C" w:rsidRDefault="00535258" w:rsidP="00E13044">
            <w:pPr>
              <w:spacing w:line="276" w:lineRule="auto"/>
              <w:jc w:val="center"/>
              <w:rPr>
                <w:szCs w:val="20"/>
              </w:rPr>
            </w:pPr>
            <w:r w:rsidRPr="00A04B1C">
              <w:rPr>
                <w:szCs w:val="20"/>
              </w:rPr>
              <w:t>Batch</w:t>
            </w:r>
          </w:p>
        </w:tc>
      </w:tr>
    </w:tbl>
    <w:p w14:paraId="1B0EF6A0" w14:textId="77777777" w:rsidR="00537C46" w:rsidRPr="00A04B1C" w:rsidRDefault="00537C46" w:rsidP="00E13044">
      <w:pPr>
        <w:spacing w:line="276" w:lineRule="auto"/>
        <w:rPr>
          <w:lang w:eastAsia="x-none" w:bidi="ar-SA"/>
        </w:rPr>
      </w:pPr>
      <w:bookmarkStart w:id="137" w:name="_Toc351117363"/>
    </w:p>
    <w:p w14:paraId="28182155" w14:textId="77777777" w:rsidR="00031A68" w:rsidRPr="00A04B1C" w:rsidRDefault="00DE392A" w:rsidP="00E13044">
      <w:pPr>
        <w:pStyle w:val="Heading1"/>
        <w:spacing w:before="0" w:after="0" w:line="276" w:lineRule="auto"/>
        <w:ind w:hanging="11"/>
        <w:rPr>
          <w:i w:val="0"/>
        </w:rPr>
      </w:pPr>
      <w:bookmarkStart w:id="138" w:name="_Toc381789945"/>
      <w:bookmarkStart w:id="139" w:name="_Toc394879739"/>
      <w:bookmarkStart w:id="140" w:name="_Toc394880931"/>
      <w:bookmarkStart w:id="141" w:name="_Toc486614961"/>
      <w:r w:rsidRPr="00A04B1C">
        <w:rPr>
          <w:i w:val="0"/>
        </w:rPr>
        <w:t>T</w:t>
      </w:r>
      <w:r w:rsidR="007F6AF6" w:rsidRPr="00A04B1C">
        <w:rPr>
          <w:i w:val="0"/>
        </w:rPr>
        <w:t>ECHNICAL INFORMATION</w:t>
      </w:r>
      <w:bookmarkEnd w:id="138"/>
      <w:bookmarkEnd w:id="139"/>
      <w:bookmarkEnd w:id="140"/>
      <w:bookmarkEnd w:id="141"/>
    </w:p>
    <w:p w14:paraId="40C37F1D" w14:textId="77777777" w:rsidR="00125F83" w:rsidRPr="00A04B1C" w:rsidRDefault="00125F83" w:rsidP="00E13044">
      <w:pPr>
        <w:spacing w:line="276" w:lineRule="auto"/>
        <w:rPr>
          <w:lang w:eastAsia="x-none" w:bidi="ar-SA"/>
        </w:rPr>
      </w:pPr>
    </w:p>
    <w:p w14:paraId="26F04F15" w14:textId="77777777" w:rsidR="00595ECB" w:rsidRPr="00A04B1C" w:rsidRDefault="00595ECB" w:rsidP="00E13044">
      <w:pPr>
        <w:pStyle w:val="Heading2"/>
        <w:numPr>
          <w:ilvl w:val="1"/>
          <w:numId w:val="1"/>
        </w:numPr>
        <w:spacing w:line="276" w:lineRule="auto"/>
        <w:rPr>
          <w:i w:val="0"/>
          <w:sz w:val="24"/>
        </w:rPr>
      </w:pPr>
      <w:bookmarkStart w:id="142" w:name="_Toc381789946"/>
      <w:bookmarkStart w:id="143" w:name="_Toc394879740"/>
      <w:bookmarkStart w:id="144" w:name="_Toc394880932"/>
      <w:bookmarkStart w:id="145" w:name="_Toc486614962"/>
      <w:r w:rsidRPr="00A04B1C">
        <w:rPr>
          <w:i w:val="0"/>
          <w:sz w:val="24"/>
        </w:rPr>
        <w:t>Raw Materials Used</w:t>
      </w:r>
      <w:bookmarkEnd w:id="142"/>
      <w:bookmarkEnd w:id="143"/>
      <w:bookmarkEnd w:id="144"/>
      <w:bookmarkEnd w:id="145"/>
    </w:p>
    <w:bookmarkEnd w:id="137"/>
    <w:p w14:paraId="6C16A068" w14:textId="77777777" w:rsidR="00556EF4" w:rsidRPr="00A04B1C" w:rsidRDefault="00556EF4" w:rsidP="00E13044">
      <w:pPr>
        <w:spacing w:line="276" w:lineRule="auto"/>
        <w:rPr>
          <w:szCs w:val="20"/>
          <w:lang w:bidi="ar-SA"/>
        </w:rPr>
      </w:pPr>
    </w:p>
    <w:p w14:paraId="3B14B66F" w14:textId="5ECEFD2E" w:rsidR="00BA3FF5" w:rsidRPr="00A04B1C" w:rsidRDefault="00BA3FF5" w:rsidP="00E13044">
      <w:pPr>
        <w:spacing w:line="276" w:lineRule="auto"/>
        <w:rPr>
          <w:szCs w:val="20"/>
        </w:rPr>
      </w:pPr>
      <w:r w:rsidRPr="00A04B1C">
        <w:rPr>
          <w:szCs w:val="20"/>
        </w:rPr>
        <w:t xml:space="preserve">The </w:t>
      </w:r>
      <w:r w:rsidR="0038089F" w:rsidRPr="00A04B1C">
        <w:t xml:space="preserve">DRDAR State Veterinary Laboratory </w:t>
      </w:r>
      <w:r w:rsidR="00754ECD" w:rsidRPr="00A04B1C">
        <w:t xml:space="preserve">located in </w:t>
      </w:r>
      <w:r w:rsidR="002819D5" w:rsidRPr="00A04B1C">
        <w:t>Grahamstown</w:t>
      </w:r>
      <w:r w:rsidR="00754ECD" w:rsidRPr="00A04B1C">
        <w:t xml:space="preserve"> </w:t>
      </w:r>
      <w:r w:rsidRPr="00A04B1C">
        <w:rPr>
          <w:szCs w:val="20"/>
        </w:rPr>
        <w:t>is not a production facility, but a</w:t>
      </w:r>
      <w:r w:rsidR="0038089F" w:rsidRPr="00A04B1C">
        <w:rPr>
          <w:szCs w:val="20"/>
        </w:rPr>
        <w:t xml:space="preserve"> facility where </w:t>
      </w:r>
      <w:r w:rsidR="003429A5" w:rsidRPr="00A04B1C">
        <w:rPr>
          <w:szCs w:val="20"/>
        </w:rPr>
        <w:t xml:space="preserve">veterinary </w:t>
      </w:r>
      <w:r w:rsidR="0038089F" w:rsidRPr="00A04B1C">
        <w:rPr>
          <w:szCs w:val="20"/>
        </w:rPr>
        <w:t>waste</w:t>
      </w:r>
      <w:r w:rsidR="003429A5" w:rsidRPr="00A04B1C">
        <w:rPr>
          <w:szCs w:val="20"/>
        </w:rPr>
        <w:t xml:space="preserve"> (animal carcases)</w:t>
      </w:r>
      <w:r w:rsidR="0038089F" w:rsidRPr="00A04B1C">
        <w:rPr>
          <w:szCs w:val="20"/>
        </w:rPr>
        <w:t xml:space="preserve"> is incinerated</w:t>
      </w:r>
      <w:r w:rsidR="00303078" w:rsidRPr="00A04B1C">
        <w:rPr>
          <w:szCs w:val="20"/>
          <w:lang w:val="en-US" w:bidi="ar-SA"/>
        </w:rPr>
        <w:t xml:space="preserve">. </w:t>
      </w:r>
      <w:r w:rsidRPr="00A04B1C">
        <w:rPr>
          <w:szCs w:val="20"/>
        </w:rPr>
        <w:t>Therefore, the reporting of “</w:t>
      </w:r>
      <w:r w:rsidR="0038089F" w:rsidRPr="00A04B1C">
        <w:rPr>
          <w:szCs w:val="20"/>
        </w:rPr>
        <w:t>raw material type</w:t>
      </w:r>
      <w:r w:rsidRPr="00A04B1C">
        <w:rPr>
          <w:szCs w:val="20"/>
        </w:rPr>
        <w:t xml:space="preserve">” </w:t>
      </w:r>
      <w:r w:rsidR="0038089F" w:rsidRPr="00A04B1C">
        <w:rPr>
          <w:szCs w:val="20"/>
        </w:rPr>
        <w:t xml:space="preserve">and “design consumption rate” </w:t>
      </w:r>
      <w:r w:rsidR="001039D4" w:rsidRPr="00A04B1C">
        <w:rPr>
          <w:szCs w:val="20"/>
        </w:rPr>
        <w:t>(</w:t>
      </w:r>
      <w:r w:rsidRPr="00A04B1C">
        <w:rPr>
          <w:szCs w:val="20"/>
        </w:rPr>
        <w:t xml:space="preserve">Table </w:t>
      </w:r>
      <w:r w:rsidR="00487F2D" w:rsidRPr="00A04B1C">
        <w:rPr>
          <w:szCs w:val="20"/>
        </w:rPr>
        <w:t>7</w:t>
      </w:r>
      <w:r w:rsidR="001039D4" w:rsidRPr="00A04B1C">
        <w:rPr>
          <w:szCs w:val="20"/>
        </w:rPr>
        <w:t>)</w:t>
      </w:r>
      <w:r w:rsidRPr="00A04B1C">
        <w:rPr>
          <w:szCs w:val="20"/>
        </w:rPr>
        <w:t xml:space="preserve"> has been replaced by “</w:t>
      </w:r>
      <w:r w:rsidR="0038089F" w:rsidRPr="00A04B1C">
        <w:rPr>
          <w:szCs w:val="20"/>
        </w:rPr>
        <w:t>material type</w:t>
      </w:r>
      <w:r w:rsidRPr="00A04B1C">
        <w:rPr>
          <w:szCs w:val="20"/>
        </w:rPr>
        <w:t xml:space="preserve">” </w:t>
      </w:r>
      <w:r w:rsidR="0038089F" w:rsidRPr="00A04B1C">
        <w:rPr>
          <w:szCs w:val="20"/>
        </w:rPr>
        <w:t>and “design burn rate” respectively</w:t>
      </w:r>
      <w:r w:rsidR="005A786A" w:rsidRPr="00A04B1C">
        <w:rPr>
          <w:szCs w:val="20"/>
        </w:rPr>
        <w:t>.</w:t>
      </w:r>
    </w:p>
    <w:p w14:paraId="24A79585" w14:textId="77777777" w:rsidR="00FD4965" w:rsidRPr="00A04B1C" w:rsidRDefault="00FD4965" w:rsidP="00E13044">
      <w:pPr>
        <w:spacing w:line="276" w:lineRule="auto"/>
        <w:rPr>
          <w:szCs w:val="20"/>
        </w:rPr>
      </w:pPr>
    </w:p>
    <w:p w14:paraId="7C85F4A0" w14:textId="77777777" w:rsidR="00BA3FF5" w:rsidRPr="00A04B1C" w:rsidRDefault="00BA3FF5" w:rsidP="00E13044">
      <w:pPr>
        <w:pStyle w:val="Caption"/>
        <w:spacing w:line="276" w:lineRule="auto"/>
        <w:jc w:val="center"/>
        <w:rPr>
          <w:szCs w:val="20"/>
        </w:rPr>
      </w:pPr>
      <w:bookmarkStart w:id="146" w:name="_Toc393373453"/>
      <w:bookmarkStart w:id="147" w:name="_Toc486615023"/>
      <w:r w:rsidRPr="00A04B1C">
        <w:rPr>
          <w:szCs w:val="20"/>
        </w:rPr>
        <w:lastRenderedPageBreak/>
        <w:t xml:space="preserve">Table </w:t>
      </w:r>
      <w:r w:rsidRPr="00A04B1C">
        <w:rPr>
          <w:szCs w:val="20"/>
        </w:rPr>
        <w:fldChar w:fldCharType="begin"/>
      </w:r>
      <w:r w:rsidRPr="00A04B1C">
        <w:rPr>
          <w:szCs w:val="20"/>
        </w:rPr>
        <w:instrText xml:space="preserve"> SEQ Table \* ARABIC </w:instrText>
      </w:r>
      <w:r w:rsidRPr="00A04B1C">
        <w:rPr>
          <w:szCs w:val="20"/>
        </w:rPr>
        <w:fldChar w:fldCharType="separate"/>
      </w:r>
      <w:r w:rsidR="00EE7783" w:rsidRPr="00A04B1C">
        <w:rPr>
          <w:noProof/>
          <w:szCs w:val="20"/>
        </w:rPr>
        <w:t>7</w:t>
      </w:r>
      <w:r w:rsidRPr="00A04B1C">
        <w:rPr>
          <w:noProof/>
          <w:szCs w:val="20"/>
        </w:rPr>
        <w:fldChar w:fldCharType="end"/>
      </w:r>
      <w:r w:rsidRPr="00A04B1C">
        <w:rPr>
          <w:szCs w:val="20"/>
        </w:rPr>
        <w:t xml:space="preserve">: </w:t>
      </w:r>
      <w:r w:rsidR="00F808CC" w:rsidRPr="00A04B1C">
        <w:rPr>
          <w:szCs w:val="20"/>
        </w:rPr>
        <w:t xml:space="preserve">Design </w:t>
      </w:r>
      <w:r w:rsidR="005A786A" w:rsidRPr="00A04B1C">
        <w:rPr>
          <w:szCs w:val="20"/>
        </w:rPr>
        <w:t>burn rate</w:t>
      </w:r>
      <w:r w:rsidRPr="00A04B1C">
        <w:rPr>
          <w:szCs w:val="20"/>
        </w:rPr>
        <w:t xml:space="preserve"> of </w:t>
      </w:r>
      <w:bookmarkEnd w:id="146"/>
      <w:r w:rsidR="0038089F" w:rsidRPr="00A04B1C">
        <w:rPr>
          <w:szCs w:val="20"/>
        </w:rPr>
        <w:t>incinerator</w:t>
      </w:r>
      <w:bookmarkEnd w:id="147"/>
    </w:p>
    <w:tbl>
      <w:tblPr>
        <w:tblW w:w="7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82"/>
        <w:gridCol w:w="2410"/>
        <w:gridCol w:w="1843"/>
      </w:tblGrid>
      <w:tr w:rsidR="001237E8" w:rsidRPr="00A04B1C" w14:paraId="0ACB808E" w14:textId="77777777" w:rsidTr="006821A7">
        <w:trPr>
          <w:trHeight w:hRule="exact" w:val="733"/>
          <w:jc w:val="center"/>
        </w:trPr>
        <w:tc>
          <w:tcPr>
            <w:tcW w:w="2982" w:type="dxa"/>
            <w:shd w:val="clear" w:color="auto" w:fill="C4BC96"/>
            <w:vAlign w:val="center"/>
          </w:tcPr>
          <w:p w14:paraId="3A06A1DA" w14:textId="77777777" w:rsidR="00BA3FF5" w:rsidRPr="00A04B1C" w:rsidRDefault="005A786A" w:rsidP="00E13044">
            <w:pPr>
              <w:spacing w:line="276" w:lineRule="auto"/>
              <w:jc w:val="center"/>
              <w:rPr>
                <w:rFonts w:eastAsia="Arial" w:cs="Arial"/>
                <w:b/>
                <w:szCs w:val="20"/>
              </w:rPr>
            </w:pPr>
            <w:r w:rsidRPr="00A04B1C">
              <w:rPr>
                <w:rFonts w:eastAsia="Arial" w:cs="Arial"/>
                <w:b/>
                <w:szCs w:val="20"/>
              </w:rPr>
              <w:t>Material Type</w:t>
            </w:r>
            <w:r w:rsidR="00BA3FF5" w:rsidRPr="00A04B1C">
              <w:rPr>
                <w:rFonts w:eastAsia="Arial" w:cs="Arial"/>
                <w:b/>
                <w:szCs w:val="20"/>
              </w:rPr>
              <w:t xml:space="preserve"> </w:t>
            </w:r>
          </w:p>
        </w:tc>
        <w:tc>
          <w:tcPr>
            <w:tcW w:w="2410" w:type="dxa"/>
            <w:shd w:val="clear" w:color="auto" w:fill="C4BC96"/>
            <w:vAlign w:val="center"/>
          </w:tcPr>
          <w:p w14:paraId="2B7BE843" w14:textId="77777777" w:rsidR="00BA3FF5" w:rsidRPr="00A04B1C" w:rsidRDefault="00BA3FF5" w:rsidP="00E13044">
            <w:pPr>
              <w:spacing w:line="276" w:lineRule="auto"/>
              <w:jc w:val="center"/>
              <w:rPr>
                <w:rFonts w:eastAsia="Arial" w:cs="Arial"/>
                <w:b/>
                <w:szCs w:val="20"/>
              </w:rPr>
            </w:pPr>
            <w:r w:rsidRPr="00A04B1C">
              <w:rPr>
                <w:rFonts w:eastAsia="Arial" w:cs="Arial"/>
                <w:b/>
                <w:szCs w:val="20"/>
              </w:rPr>
              <w:t xml:space="preserve">Design </w:t>
            </w:r>
            <w:r w:rsidR="008917EA" w:rsidRPr="00A04B1C">
              <w:rPr>
                <w:rFonts w:eastAsia="Arial" w:cs="Arial"/>
                <w:b/>
                <w:szCs w:val="20"/>
              </w:rPr>
              <w:t>Burn Rate</w:t>
            </w:r>
          </w:p>
        </w:tc>
        <w:tc>
          <w:tcPr>
            <w:tcW w:w="1843" w:type="dxa"/>
            <w:shd w:val="clear" w:color="auto" w:fill="C4BC96"/>
            <w:vAlign w:val="center"/>
          </w:tcPr>
          <w:p w14:paraId="4B8A116E" w14:textId="77777777" w:rsidR="00BA3FF5" w:rsidRPr="00A04B1C" w:rsidRDefault="00BA3FF5" w:rsidP="00E13044">
            <w:pPr>
              <w:spacing w:line="276" w:lineRule="auto"/>
              <w:jc w:val="center"/>
              <w:rPr>
                <w:rFonts w:eastAsia="Arial" w:cs="Arial"/>
                <w:b/>
                <w:szCs w:val="20"/>
              </w:rPr>
            </w:pPr>
            <w:r w:rsidRPr="00A04B1C">
              <w:rPr>
                <w:rFonts w:eastAsia="Arial" w:cs="Arial"/>
                <w:b/>
                <w:szCs w:val="20"/>
              </w:rPr>
              <w:t xml:space="preserve">Units </w:t>
            </w:r>
          </w:p>
        </w:tc>
      </w:tr>
      <w:tr w:rsidR="001237E8" w:rsidRPr="00A04B1C" w14:paraId="036155FF" w14:textId="77777777" w:rsidTr="003429A5">
        <w:trPr>
          <w:trHeight w:val="283"/>
          <w:jc w:val="center"/>
        </w:trPr>
        <w:tc>
          <w:tcPr>
            <w:tcW w:w="2982" w:type="dxa"/>
            <w:vAlign w:val="center"/>
          </w:tcPr>
          <w:p w14:paraId="0DC3080A" w14:textId="4E26B7CB" w:rsidR="003429A5" w:rsidRPr="00A04B1C" w:rsidRDefault="003429A5" w:rsidP="003429A5">
            <w:pPr>
              <w:spacing w:line="276" w:lineRule="auto"/>
              <w:ind w:left="147"/>
              <w:jc w:val="center"/>
              <w:rPr>
                <w:szCs w:val="20"/>
              </w:rPr>
            </w:pPr>
            <w:r w:rsidRPr="00A04B1C">
              <w:rPr>
                <w:szCs w:val="20"/>
              </w:rPr>
              <w:t>Veterinary waste</w:t>
            </w:r>
          </w:p>
          <w:p w14:paraId="3C0F8806" w14:textId="0E182407" w:rsidR="00BA3FF5" w:rsidRPr="00A04B1C" w:rsidRDefault="003429A5" w:rsidP="003429A5">
            <w:pPr>
              <w:spacing w:line="276" w:lineRule="auto"/>
              <w:ind w:left="147"/>
              <w:jc w:val="center"/>
              <w:rPr>
                <w:rFonts w:cs="Calibri"/>
                <w:szCs w:val="20"/>
              </w:rPr>
            </w:pPr>
            <w:r w:rsidRPr="00A04B1C">
              <w:rPr>
                <w:szCs w:val="20"/>
              </w:rPr>
              <w:t>(animal carcases)</w:t>
            </w:r>
          </w:p>
        </w:tc>
        <w:tc>
          <w:tcPr>
            <w:tcW w:w="2410" w:type="dxa"/>
            <w:vAlign w:val="center"/>
          </w:tcPr>
          <w:p w14:paraId="3AE2301D" w14:textId="77777777" w:rsidR="00BA3FF5" w:rsidRPr="00A04B1C" w:rsidRDefault="008917EA" w:rsidP="003429A5">
            <w:pPr>
              <w:spacing w:line="276" w:lineRule="auto"/>
              <w:jc w:val="center"/>
              <w:rPr>
                <w:szCs w:val="20"/>
              </w:rPr>
            </w:pPr>
            <w:r w:rsidRPr="00A04B1C">
              <w:rPr>
                <w:szCs w:val="20"/>
              </w:rPr>
              <w:t>45-75</w:t>
            </w:r>
          </w:p>
        </w:tc>
        <w:tc>
          <w:tcPr>
            <w:tcW w:w="1843" w:type="dxa"/>
            <w:vAlign w:val="center"/>
          </w:tcPr>
          <w:p w14:paraId="125C8B86" w14:textId="77777777" w:rsidR="00BA3FF5" w:rsidRPr="00A04B1C" w:rsidRDefault="008917EA" w:rsidP="003429A5">
            <w:pPr>
              <w:spacing w:line="276" w:lineRule="auto"/>
              <w:jc w:val="center"/>
              <w:rPr>
                <w:szCs w:val="20"/>
              </w:rPr>
            </w:pPr>
            <w:r w:rsidRPr="00A04B1C">
              <w:rPr>
                <w:szCs w:val="20"/>
              </w:rPr>
              <w:t>kg</w:t>
            </w:r>
            <w:r w:rsidR="00BA3FF5" w:rsidRPr="00A04B1C">
              <w:rPr>
                <w:szCs w:val="20"/>
              </w:rPr>
              <w:t>/</w:t>
            </w:r>
            <w:r w:rsidRPr="00A04B1C">
              <w:rPr>
                <w:szCs w:val="20"/>
              </w:rPr>
              <w:t>hour</w:t>
            </w:r>
          </w:p>
        </w:tc>
      </w:tr>
    </w:tbl>
    <w:p w14:paraId="482CC199" w14:textId="77777777" w:rsidR="00BA3FF5" w:rsidRPr="00A04B1C" w:rsidRDefault="00BA3FF5" w:rsidP="00E13044">
      <w:pPr>
        <w:spacing w:line="276" w:lineRule="auto"/>
        <w:rPr>
          <w:szCs w:val="20"/>
        </w:rPr>
      </w:pPr>
    </w:p>
    <w:p w14:paraId="780BD9A1" w14:textId="77777777" w:rsidR="00F808CC" w:rsidRPr="00A04B1C" w:rsidRDefault="00F808CC" w:rsidP="00E13044">
      <w:pPr>
        <w:spacing w:line="276" w:lineRule="auto"/>
        <w:rPr>
          <w:szCs w:val="20"/>
        </w:rPr>
      </w:pPr>
      <w:r w:rsidRPr="00A04B1C">
        <w:rPr>
          <w:szCs w:val="20"/>
        </w:rPr>
        <w:t xml:space="preserve">No by-products are produced at the </w:t>
      </w:r>
      <w:r w:rsidR="005A786A" w:rsidRPr="00A04B1C">
        <w:t>DRDAR State Veterinary Laboratory</w:t>
      </w:r>
      <w:r w:rsidRPr="00A04B1C">
        <w:rPr>
          <w:szCs w:val="20"/>
        </w:rPr>
        <w:t xml:space="preserve">. Materials and quantities used in energy sources at the </w:t>
      </w:r>
      <w:r w:rsidR="005A786A" w:rsidRPr="00A04B1C">
        <w:rPr>
          <w:szCs w:val="20"/>
        </w:rPr>
        <w:t>laboratory</w:t>
      </w:r>
      <w:r w:rsidRPr="00A04B1C">
        <w:rPr>
          <w:szCs w:val="20"/>
        </w:rPr>
        <w:t xml:space="preserve"> are presented in Table </w:t>
      </w:r>
      <w:r w:rsidR="00487F2D" w:rsidRPr="00A04B1C">
        <w:rPr>
          <w:szCs w:val="20"/>
        </w:rPr>
        <w:t>8</w:t>
      </w:r>
      <w:r w:rsidRPr="00A04B1C">
        <w:rPr>
          <w:szCs w:val="20"/>
        </w:rPr>
        <w:t>.</w:t>
      </w:r>
    </w:p>
    <w:p w14:paraId="79A8E787" w14:textId="77777777" w:rsidR="00700E1C" w:rsidRPr="00A04B1C" w:rsidRDefault="00700E1C" w:rsidP="00E13044">
      <w:pPr>
        <w:spacing w:line="276" w:lineRule="auto"/>
        <w:rPr>
          <w:szCs w:val="20"/>
        </w:rPr>
      </w:pPr>
    </w:p>
    <w:p w14:paraId="5FC71190" w14:textId="77777777" w:rsidR="007D277E" w:rsidRPr="00A04B1C" w:rsidRDefault="00C25FE3" w:rsidP="00E13044">
      <w:pPr>
        <w:pStyle w:val="Caption"/>
        <w:spacing w:line="276" w:lineRule="auto"/>
        <w:jc w:val="center"/>
        <w:rPr>
          <w:rFonts w:cs="Arial"/>
          <w:spacing w:val="0"/>
          <w:szCs w:val="20"/>
        </w:rPr>
      </w:pPr>
      <w:bookmarkStart w:id="148" w:name="_Toc370552786"/>
      <w:bookmarkStart w:id="149" w:name="_Toc394879850"/>
      <w:bookmarkStart w:id="150" w:name="_Toc486615024"/>
      <w:r w:rsidRPr="00A04B1C">
        <w:rPr>
          <w:spacing w:val="0"/>
          <w:szCs w:val="20"/>
        </w:rPr>
        <w:t xml:space="preserve">Table </w:t>
      </w:r>
      <w:r w:rsidRPr="00A04B1C">
        <w:rPr>
          <w:spacing w:val="0"/>
          <w:szCs w:val="20"/>
        </w:rPr>
        <w:fldChar w:fldCharType="begin"/>
      </w:r>
      <w:r w:rsidRPr="00A04B1C">
        <w:rPr>
          <w:spacing w:val="0"/>
          <w:szCs w:val="20"/>
        </w:rPr>
        <w:instrText xml:space="preserve"> SEQ Table \* ARABIC </w:instrText>
      </w:r>
      <w:r w:rsidRPr="00A04B1C">
        <w:rPr>
          <w:spacing w:val="0"/>
          <w:szCs w:val="20"/>
        </w:rPr>
        <w:fldChar w:fldCharType="separate"/>
      </w:r>
      <w:r w:rsidR="00EE7783" w:rsidRPr="00A04B1C">
        <w:rPr>
          <w:noProof/>
          <w:spacing w:val="0"/>
          <w:szCs w:val="20"/>
        </w:rPr>
        <w:t>8</w:t>
      </w:r>
      <w:r w:rsidRPr="00A04B1C">
        <w:rPr>
          <w:spacing w:val="0"/>
          <w:szCs w:val="20"/>
        </w:rPr>
        <w:fldChar w:fldCharType="end"/>
      </w:r>
      <w:r w:rsidR="00F347CD" w:rsidRPr="00A04B1C">
        <w:rPr>
          <w:rFonts w:cs="Arial"/>
          <w:spacing w:val="0"/>
          <w:szCs w:val="20"/>
        </w:rPr>
        <w:t xml:space="preserve">: </w:t>
      </w:r>
      <w:r w:rsidR="00AC20B1" w:rsidRPr="00A04B1C">
        <w:rPr>
          <w:rFonts w:cs="Arial"/>
          <w:spacing w:val="0"/>
          <w:szCs w:val="20"/>
        </w:rPr>
        <w:t xml:space="preserve">Materials </w:t>
      </w:r>
      <w:r w:rsidR="003D729E" w:rsidRPr="00A04B1C">
        <w:rPr>
          <w:rFonts w:cs="Arial"/>
          <w:spacing w:val="0"/>
          <w:szCs w:val="20"/>
        </w:rPr>
        <w:t xml:space="preserve">and quantities </w:t>
      </w:r>
      <w:r w:rsidR="00AC20B1" w:rsidRPr="00A04B1C">
        <w:rPr>
          <w:rFonts w:cs="Arial"/>
          <w:spacing w:val="0"/>
          <w:szCs w:val="20"/>
        </w:rPr>
        <w:t>used in e</w:t>
      </w:r>
      <w:r w:rsidR="00F347CD" w:rsidRPr="00A04B1C">
        <w:rPr>
          <w:rFonts w:cs="Arial"/>
          <w:spacing w:val="0"/>
          <w:szCs w:val="20"/>
        </w:rPr>
        <w:t>nergy sources</w:t>
      </w:r>
      <w:bookmarkEnd w:id="148"/>
      <w:bookmarkEnd w:id="149"/>
      <w:bookmarkEnd w:id="150"/>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3"/>
        <w:gridCol w:w="3191"/>
      </w:tblGrid>
      <w:tr w:rsidR="005A786A" w:rsidRPr="00A04B1C" w14:paraId="1F97BF4F" w14:textId="77777777" w:rsidTr="009B39A7">
        <w:trPr>
          <w:cantSplit/>
        </w:trPr>
        <w:tc>
          <w:tcPr>
            <w:tcW w:w="1667" w:type="pct"/>
            <w:shd w:val="clear" w:color="auto" w:fill="C4BC96"/>
            <w:vAlign w:val="center"/>
          </w:tcPr>
          <w:p w14:paraId="72F9B453" w14:textId="77777777" w:rsidR="005A786A" w:rsidRPr="00A04B1C" w:rsidRDefault="005A786A" w:rsidP="00E13044">
            <w:pPr>
              <w:spacing w:line="276" w:lineRule="auto"/>
              <w:jc w:val="center"/>
              <w:rPr>
                <w:rFonts w:cs="Arial"/>
                <w:b/>
                <w:bCs/>
                <w:szCs w:val="20"/>
              </w:rPr>
            </w:pPr>
            <w:r w:rsidRPr="00A04B1C">
              <w:rPr>
                <w:rFonts w:cs="Arial"/>
                <w:b/>
                <w:bCs/>
                <w:szCs w:val="20"/>
              </w:rPr>
              <w:t>Materials for Energy Source</w:t>
            </w:r>
          </w:p>
        </w:tc>
        <w:tc>
          <w:tcPr>
            <w:tcW w:w="1667" w:type="pct"/>
            <w:shd w:val="clear" w:color="auto" w:fill="C4BC96"/>
            <w:vAlign w:val="center"/>
          </w:tcPr>
          <w:p w14:paraId="7087CD62" w14:textId="60944C6C" w:rsidR="005A786A" w:rsidRPr="00A04B1C" w:rsidRDefault="003429A5" w:rsidP="00E13044">
            <w:pPr>
              <w:spacing w:line="276" w:lineRule="auto"/>
              <w:jc w:val="center"/>
              <w:rPr>
                <w:rFonts w:cs="Arial"/>
                <w:b/>
                <w:bCs/>
                <w:szCs w:val="20"/>
              </w:rPr>
            </w:pPr>
            <w:r w:rsidRPr="00A04B1C">
              <w:rPr>
                <w:rFonts w:cs="Arial"/>
                <w:b/>
                <w:bCs/>
                <w:szCs w:val="20"/>
              </w:rPr>
              <w:t>Design</w:t>
            </w:r>
            <w:r w:rsidR="005A786A" w:rsidRPr="00A04B1C">
              <w:rPr>
                <w:rFonts w:cs="Arial"/>
                <w:b/>
                <w:bCs/>
                <w:szCs w:val="20"/>
              </w:rPr>
              <w:t xml:space="preserve"> Consumption Rate (Quantity)</w:t>
            </w:r>
          </w:p>
        </w:tc>
        <w:tc>
          <w:tcPr>
            <w:tcW w:w="1666" w:type="pct"/>
            <w:shd w:val="clear" w:color="auto" w:fill="C4BC96"/>
            <w:vAlign w:val="center"/>
          </w:tcPr>
          <w:p w14:paraId="24DF24E9" w14:textId="77777777" w:rsidR="005A786A" w:rsidRPr="00A04B1C" w:rsidRDefault="005A786A" w:rsidP="00E13044">
            <w:pPr>
              <w:spacing w:line="276" w:lineRule="auto"/>
              <w:jc w:val="center"/>
              <w:rPr>
                <w:rFonts w:cs="Arial"/>
                <w:b/>
                <w:bCs/>
                <w:szCs w:val="20"/>
              </w:rPr>
            </w:pPr>
            <w:r w:rsidRPr="00A04B1C">
              <w:rPr>
                <w:rFonts w:cs="Arial"/>
                <w:b/>
                <w:bCs/>
                <w:szCs w:val="20"/>
              </w:rPr>
              <w:t>Units (quantity/period)</w:t>
            </w:r>
          </w:p>
        </w:tc>
      </w:tr>
      <w:tr w:rsidR="005A786A" w:rsidRPr="00A04B1C" w14:paraId="3BAD3E8B" w14:textId="77777777" w:rsidTr="009B39A7">
        <w:trPr>
          <w:cantSplit/>
        </w:trPr>
        <w:tc>
          <w:tcPr>
            <w:tcW w:w="1667" w:type="pct"/>
            <w:vAlign w:val="center"/>
          </w:tcPr>
          <w:p w14:paraId="39FA9F50" w14:textId="77777777" w:rsidR="005A786A" w:rsidRPr="00A04B1C" w:rsidRDefault="005A786A" w:rsidP="00E13044">
            <w:pPr>
              <w:spacing w:line="276" w:lineRule="auto"/>
              <w:jc w:val="center"/>
              <w:rPr>
                <w:rFonts w:cs="Arial"/>
                <w:szCs w:val="20"/>
              </w:rPr>
            </w:pPr>
            <w:r w:rsidRPr="00A04B1C">
              <w:rPr>
                <w:rFonts w:cs="Arial"/>
                <w:szCs w:val="20"/>
              </w:rPr>
              <w:t>Diesel</w:t>
            </w:r>
          </w:p>
        </w:tc>
        <w:tc>
          <w:tcPr>
            <w:tcW w:w="1667" w:type="pct"/>
            <w:vAlign w:val="center"/>
          </w:tcPr>
          <w:p w14:paraId="5EBE9854" w14:textId="77777777" w:rsidR="005A786A" w:rsidRPr="00A04B1C" w:rsidRDefault="005A786A" w:rsidP="00E13044">
            <w:pPr>
              <w:spacing w:line="276" w:lineRule="auto"/>
              <w:jc w:val="center"/>
              <w:rPr>
                <w:rFonts w:cs="Arial"/>
                <w:szCs w:val="20"/>
              </w:rPr>
            </w:pPr>
            <w:r w:rsidRPr="00A04B1C">
              <w:rPr>
                <w:rFonts w:cs="Arial"/>
                <w:szCs w:val="20"/>
              </w:rPr>
              <w:t>11.42</w:t>
            </w:r>
          </w:p>
        </w:tc>
        <w:tc>
          <w:tcPr>
            <w:tcW w:w="1666" w:type="pct"/>
            <w:vAlign w:val="center"/>
          </w:tcPr>
          <w:p w14:paraId="50E6A74E" w14:textId="77777777" w:rsidR="005A786A" w:rsidRPr="00A04B1C" w:rsidRDefault="005A786A" w:rsidP="00E13044">
            <w:pPr>
              <w:spacing w:line="276" w:lineRule="auto"/>
              <w:jc w:val="center"/>
              <w:rPr>
                <w:rFonts w:cs="Arial"/>
                <w:szCs w:val="20"/>
              </w:rPr>
            </w:pPr>
            <w:r w:rsidRPr="00A04B1C">
              <w:rPr>
                <w:rFonts w:cs="Arial"/>
                <w:szCs w:val="20"/>
              </w:rPr>
              <w:t>Litres/hour</w:t>
            </w:r>
          </w:p>
        </w:tc>
      </w:tr>
    </w:tbl>
    <w:p w14:paraId="004520DC" w14:textId="77777777" w:rsidR="00F347CD" w:rsidRPr="00A04B1C" w:rsidRDefault="00F347CD" w:rsidP="00E13044">
      <w:pPr>
        <w:autoSpaceDE w:val="0"/>
        <w:autoSpaceDN w:val="0"/>
        <w:adjustRightInd w:val="0"/>
        <w:spacing w:line="276" w:lineRule="auto"/>
        <w:rPr>
          <w:rFonts w:cs="Arial"/>
          <w:szCs w:val="20"/>
        </w:rPr>
      </w:pPr>
    </w:p>
    <w:p w14:paraId="770A3A89" w14:textId="77777777" w:rsidR="00170A47" w:rsidRPr="00A04B1C" w:rsidRDefault="00595ECB" w:rsidP="00E13044">
      <w:pPr>
        <w:pStyle w:val="Heading2"/>
        <w:numPr>
          <w:ilvl w:val="1"/>
          <w:numId w:val="1"/>
        </w:numPr>
        <w:spacing w:line="276" w:lineRule="auto"/>
        <w:ind w:left="709" w:hanging="709"/>
        <w:rPr>
          <w:rStyle w:val="IntenseEmphasis"/>
          <w:b/>
          <w:color w:val="auto"/>
          <w:sz w:val="24"/>
          <w:szCs w:val="20"/>
        </w:rPr>
      </w:pPr>
      <w:bookmarkStart w:id="151" w:name="_Toc381789947"/>
      <w:bookmarkStart w:id="152" w:name="_Toc394879741"/>
      <w:bookmarkStart w:id="153" w:name="_Toc394880933"/>
      <w:bookmarkStart w:id="154" w:name="_Toc486614963"/>
      <w:r w:rsidRPr="00A04B1C">
        <w:rPr>
          <w:rStyle w:val="IntenseEmphasis"/>
          <w:b/>
          <w:color w:val="auto"/>
          <w:sz w:val="24"/>
          <w:szCs w:val="20"/>
        </w:rPr>
        <w:t>App</w:t>
      </w:r>
      <w:r w:rsidR="005C4D17" w:rsidRPr="00A04B1C">
        <w:rPr>
          <w:rStyle w:val="IntenseEmphasis"/>
          <w:b/>
          <w:color w:val="auto"/>
          <w:sz w:val="24"/>
          <w:szCs w:val="20"/>
        </w:rPr>
        <w:t>liances and Abatement Equipment</w:t>
      </w:r>
      <w:r w:rsidR="00556EF4" w:rsidRPr="00A04B1C">
        <w:rPr>
          <w:rStyle w:val="IntenseEmphasis"/>
          <w:b/>
          <w:color w:val="auto"/>
          <w:sz w:val="24"/>
          <w:szCs w:val="20"/>
        </w:rPr>
        <w:t xml:space="preserve"> </w:t>
      </w:r>
      <w:r w:rsidRPr="00A04B1C">
        <w:rPr>
          <w:rStyle w:val="IntenseEmphasis"/>
          <w:b/>
          <w:color w:val="auto"/>
          <w:sz w:val="24"/>
          <w:szCs w:val="20"/>
        </w:rPr>
        <w:t>Control Technology</w:t>
      </w:r>
      <w:bookmarkEnd w:id="151"/>
      <w:bookmarkEnd w:id="152"/>
      <w:bookmarkEnd w:id="153"/>
      <w:bookmarkEnd w:id="154"/>
    </w:p>
    <w:p w14:paraId="5E7496D3" w14:textId="77777777" w:rsidR="000D468F" w:rsidRPr="00A04B1C" w:rsidRDefault="000D468F" w:rsidP="00E13044">
      <w:pPr>
        <w:spacing w:line="276" w:lineRule="auto"/>
        <w:rPr>
          <w:rFonts w:cs="Arial"/>
          <w:szCs w:val="20"/>
          <w:lang w:eastAsia="x-none" w:bidi="ar-SA"/>
        </w:rPr>
      </w:pPr>
    </w:p>
    <w:p w14:paraId="39CB0B06" w14:textId="27688581" w:rsidR="00BA3FF5" w:rsidRPr="00A04B1C" w:rsidRDefault="00E43930" w:rsidP="00E13044">
      <w:pPr>
        <w:spacing w:line="276" w:lineRule="auto"/>
        <w:rPr>
          <w:rFonts w:cs="Arial"/>
          <w:szCs w:val="20"/>
          <w:lang w:eastAsia="x-none" w:bidi="ar-SA"/>
        </w:rPr>
      </w:pPr>
      <w:r w:rsidRPr="00A04B1C">
        <w:rPr>
          <w:szCs w:val="20"/>
        </w:rPr>
        <w:t>Due of the low air addition rates in the primary chamber, and corresponding low flue gas velocities (and turbulence)</w:t>
      </w:r>
      <w:proofErr w:type="gramStart"/>
      <w:r w:rsidRPr="00A04B1C">
        <w:rPr>
          <w:szCs w:val="20"/>
        </w:rPr>
        <w:t>,</w:t>
      </w:r>
      <w:proofErr w:type="gramEnd"/>
      <w:r w:rsidRPr="00A04B1C">
        <w:rPr>
          <w:szCs w:val="20"/>
        </w:rPr>
        <w:t xml:space="preserve"> the amount of solids entrained in the gases leaving the primary chamber is low. Therefore, the majority of controlled air incinerators do not have add-on gas cleaning devices.</w:t>
      </w:r>
      <w:r w:rsidRPr="00A04B1C">
        <w:rPr>
          <w:rFonts w:cs="Arial"/>
          <w:szCs w:val="20"/>
          <w:lang w:eastAsia="x-none" w:bidi="ar-SA"/>
        </w:rPr>
        <w:t xml:space="preserve"> There are no a</w:t>
      </w:r>
      <w:r w:rsidR="00BA3FF5" w:rsidRPr="00A04B1C">
        <w:rPr>
          <w:rFonts w:cs="Arial"/>
          <w:szCs w:val="20"/>
          <w:lang w:eastAsia="x-none" w:bidi="ar-SA"/>
        </w:rPr>
        <w:t>ir pollution control and abatement technology</w:t>
      </w:r>
      <w:r w:rsidR="004B1877" w:rsidRPr="00A04B1C">
        <w:rPr>
          <w:rFonts w:cs="Arial"/>
          <w:szCs w:val="20"/>
          <w:lang w:eastAsia="x-none" w:bidi="ar-SA"/>
        </w:rPr>
        <w:t xml:space="preserve"> currently</w:t>
      </w:r>
      <w:r w:rsidR="00BA3FF5" w:rsidRPr="00A04B1C">
        <w:rPr>
          <w:rFonts w:cs="Arial"/>
          <w:szCs w:val="20"/>
          <w:lang w:eastAsia="x-none" w:bidi="ar-SA"/>
        </w:rPr>
        <w:t xml:space="preserve"> </w:t>
      </w:r>
      <w:r w:rsidRPr="00A04B1C">
        <w:rPr>
          <w:rFonts w:cs="Arial"/>
          <w:szCs w:val="20"/>
          <w:lang w:eastAsia="x-none" w:bidi="ar-SA"/>
        </w:rPr>
        <w:t xml:space="preserve">proposed </w:t>
      </w:r>
      <w:r w:rsidR="00BA3FF5" w:rsidRPr="00A04B1C">
        <w:rPr>
          <w:rFonts w:cs="Arial"/>
          <w:szCs w:val="20"/>
          <w:lang w:eastAsia="x-none" w:bidi="ar-SA"/>
        </w:rPr>
        <w:t xml:space="preserve">at the </w:t>
      </w:r>
      <w:r w:rsidRPr="00A04B1C">
        <w:t xml:space="preserve">DRDAR State Veterinary </w:t>
      </w:r>
      <w:r w:rsidR="004B1877" w:rsidRPr="00A04B1C">
        <w:t xml:space="preserve">Laboratory </w:t>
      </w:r>
      <w:r w:rsidR="004B1877" w:rsidRPr="00A04B1C">
        <w:rPr>
          <w:rFonts w:cs="Arial"/>
          <w:szCs w:val="20"/>
          <w:lang w:eastAsia="x-none" w:bidi="ar-SA"/>
        </w:rPr>
        <w:t xml:space="preserve">(Table </w:t>
      </w:r>
      <w:r w:rsidR="00487F2D" w:rsidRPr="00A04B1C">
        <w:rPr>
          <w:rFonts w:cs="Arial"/>
          <w:szCs w:val="20"/>
          <w:lang w:eastAsia="x-none" w:bidi="ar-SA"/>
        </w:rPr>
        <w:t>9</w:t>
      </w:r>
      <w:r w:rsidR="004B1877" w:rsidRPr="00A04B1C">
        <w:rPr>
          <w:rFonts w:cs="Arial"/>
          <w:szCs w:val="20"/>
          <w:lang w:eastAsia="x-none" w:bidi="ar-SA"/>
        </w:rPr>
        <w:t>)</w:t>
      </w:r>
      <w:r w:rsidR="00C4045D" w:rsidRPr="00A04B1C">
        <w:t>.</w:t>
      </w:r>
    </w:p>
    <w:p w14:paraId="3D72AE03" w14:textId="77777777" w:rsidR="00D20552" w:rsidRPr="00A04B1C" w:rsidRDefault="00D20552" w:rsidP="00E13044">
      <w:pPr>
        <w:spacing w:line="276" w:lineRule="auto"/>
        <w:rPr>
          <w:szCs w:val="20"/>
        </w:rPr>
      </w:pPr>
    </w:p>
    <w:p w14:paraId="738A71D8" w14:textId="77777777" w:rsidR="00D10576" w:rsidRPr="00A04B1C" w:rsidRDefault="00D10576" w:rsidP="00E13044">
      <w:pPr>
        <w:pStyle w:val="Caption"/>
        <w:spacing w:line="276" w:lineRule="auto"/>
        <w:jc w:val="center"/>
        <w:rPr>
          <w:rFonts w:cs="Arial"/>
          <w:szCs w:val="20"/>
        </w:rPr>
      </w:pPr>
      <w:bookmarkStart w:id="155" w:name="_Toc394879851"/>
      <w:bookmarkStart w:id="156" w:name="_Toc486615025"/>
      <w:bookmarkStart w:id="157" w:name="_Toc393373454"/>
      <w:r w:rsidRPr="00A04B1C">
        <w:rPr>
          <w:szCs w:val="20"/>
        </w:rPr>
        <w:t xml:space="preserve">Table </w:t>
      </w:r>
      <w:r w:rsidRPr="00A04B1C">
        <w:rPr>
          <w:szCs w:val="20"/>
        </w:rPr>
        <w:fldChar w:fldCharType="begin"/>
      </w:r>
      <w:r w:rsidRPr="00A04B1C">
        <w:rPr>
          <w:szCs w:val="20"/>
        </w:rPr>
        <w:instrText xml:space="preserve"> SEQ Table \* ARABIC </w:instrText>
      </w:r>
      <w:r w:rsidRPr="00A04B1C">
        <w:rPr>
          <w:szCs w:val="20"/>
        </w:rPr>
        <w:fldChar w:fldCharType="separate"/>
      </w:r>
      <w:r w:rsidR="00EE7783" w:rsidRPr="00A04B1C">
        <w:rPr>
          <w:noProof/>
          <w:szCs w:val="20"/>
        </w:rPr>
        <w:t>9</w:t>
      </w:r>
      <w:r w:rsidRPr="00A04B1C">
        <w:rPr>
          <w:szCs w:val="20"/>
        </w:rPr>
        <w:fldChar w:fldCharType="end"/>
      </w:r>
      <w:r w:rsidRPr="00A04B1C">
        <w:rPr>
          <w:rFonts w:cs="Arial"/>
          <w:szCs w:val="20"/>
        </w:rPr>
        <w:t>: Appliances and abatement equipment and control technology</w:t>
      </w:r>
      <w:bookmarkEnd w:id="155"/>
      <w:bookmarkEnd w:id="15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9"/>
        <w:gridCol w:w="2520"/>
        <w:gridCol w:w="2278"/>
      </w:tblGrid>
      <w:tr w:rsidR="00D10576" w:rsidRPr="00A04B1C" w14:paraId="4923F8CD" w14:textId="77777777" w:rsidTr="00ED6D9A">
        <w:trPr>
          <w:jc w:val="center"/>
        </w:trPr>
        <w:tc>
          <w:tcPr>
            <w:tcW w:w="4439" w:type="dxa"/>
            <w:shd w:val="clear" w:color="auto" w:fill="C4BC96"/>
            <w:vAlign w:val="center"/>
          </w:tcPr>
          <w:bookmarkEnd w:id="157"/>
          <w:p w14:paraId="213E539F" w14:textId="77777777" w:rsidR="00BA3FF5" w:rsidRPr="00A04B1C" w:rsidRDefault="00BA3FF5" w:rsidP="00E13044">
            <w:pPr>
              <w:spacing w:line="276" w:lineRule="auto"/>
              <w:jc w:val="center"/>
              <w:rPr>
                <w:rFonts w:cs="Calibri"/>
                <w:b/>
                <w:szCs w:val="20"/>
              </w:rPr>
            </w:pPr>
            <w:r w:rsidRPr="00A04B1C">
              <w:rPr>
                <w:rFonts w:cs="Calibri"/>
                <w:b/>
                <w:szCs w:val="20"/>
              </w:rPr>
              <w:t>Appliance Name</w:t>
            </w:r>
          </w:p>
        </w:tc>
        <w:tc>
          <w:tcPr>
            <w:tcW w:w="2520" w:type="dxa"/>
            <w:shd w:val="clear" w:color="auto" w:fill="C4BC96"/>
            <w:vAlign w:val="center"/>
          </w:tcPr>
          <w:p w14:paraId="6F1AC0D1" w14:textId="77777777" w:rsidR="00BA3FF5" w:rsidRPr="00A04B1C" w:rsidRDefault="00BA3FF5" w:rsidP="00E13044">
            <w:pPr>
              <w:spacing w:line="276" w:lineRule="auto"/>
              <w:jc w:val="center"/>
              <w:rPr>
                <w:rFonts w:cs="Calibri"/>
                <w:b/>
                <w:szCs w:val="20"/>
              </w:rPr>
            </w:pPr>
            <w:r w:rsidRPr="00A04B1C">
              <w:rPr>
                <w:rFonts w:cs="Calibri"/>
                <w:b/>
                <w:szCs w:val="20"/>
              </w:rPr>
              <w:t>Appliance Type/Description</w:t>
            </w:r>
          </w:p>
        </w:tc>
        <w:tc>
          <w:tcPr>
            <w:tcW w:w="2278" w:type="dxa"/>
            <w:shd w:val="clear" w:color="auto" w:fill="C4BC96"/>
            <w:vAlign w:val="center"/>
          </w:tcPr>
          <w:p w14:paraId="70640BC2" w14:textId="77777777" w:rsidR="00BA3FF5" w:rsidRPr="00A04B1C" w:rsidRDefault="00BA3FF5" w:rsidP="00E13044">
            <w:pPr>
              <w:spacing w:line="276" w:lineRule="auto"/>
              <w:jc w:val="center"/>
              <w:rPr>
                <w:rFonts w:cs="Calibri"/>
                <w:b/>
                <w:szCs w:val="20"/>
              </w:rPr>
            </w:pPr>
            <w:r w:rsidRPr="00A04B1C">
              <w:rPr>
                <w:rFonts w:cs="Calibri"/>
                <w:b/>
                <w:szCs w:val="20"/>
              </w:rPr>
              <w:t>Appliance Function/Purpose</w:t>
            </w:r>
          </w:p>
        </w:tc>
      </w:tr>
      <w:tr w:rsidR="00D10576" w:rsidRPr="00A04B1C" w14:paraId="2158C187" w14:textId="77777777" w:rsidTr="00ED6D9A">
        <w:trPr>
          <w:jc w:val="center"/>
        </w:trPr>
        <w:tc>
          <w:tcPr>
            <w:tcW w:w="4439" w:type="dxa"/>
            <w:shd w:val="clear" w:color="auto" w:fill="auto"/>
          </w:tcPr>
          <w:p w14:paraId="040CBCE6" w14:textId="77777777" w:rsidR="00BA3FF5" w:rsidRPr="00A04B1C" w:rsidRDefault="000D17A3" w:rsidP="00E13044">
            <w:pPr>
              <w:spacing w:line="276" w:lineRule="auto"/>
              <w:jc w:val="center"/>
              <w:rPr>
                <w:rFonts w:cs="Calibri"/>
                <w:szCs w:val="20"/>
              </w:rPr>
            </w:pPr>
            <w:r w:rsidRPr="00A04B1C">
              <w:rPr>
                <w:rFonts w:cs="Arial"/>
                <w:szCs w:val="20"/>
                <w:lang w:eastAsia="x-none" w:bidi="ar-SA"/>
              </w:rPr>
              <w:t>No air pollution control and abatement technology</w:t>
            </w:r>
            <w:r w:rsidR="004B1877" w:rsidRPr="00A04B1C">
              <w:rPr>
                <w:rFonts w:cs="Arial"/>
                <w:szCs w:val="20"/>
                <w:lang w:eastAsia="x-none" w:bidi="ar-SA"/>
              </w:rPr>
              <w:t xml:space="preserve"> is</w:t>
            </w:r>
            <w:r w:rsidRPr="00A04B1C">
              <w:rPr>
                <w:rFonts w:cs="Arial"/>
                <w:szCs w:val="20"/>
                <w:lang w:eastAsia="x-none" w:bidi="ar-SA"/>
              </w:rPr>
              <w:t xml:space="preserve"> currently proposed</w:t>
            </w:r>
          </w:p>
        </w:tc>
        <w:tc>
          <w:tcPr>
            <w:tcW w:w="2520" w:type="dxa"/>
            <w:shd w:val="clear" w:color="auto" w:fill="auto"/>
          </w:tcPr>
          <w:p w14:paraId="77B770A9" w14:textId="77777777" w:rsidR="00BA3FF5" w:rsidRPr="00A04B1C" w:rsidRDefault="00BA3FF5" w:rsidP="00E13044">
            <w:pPr>
              <w:spacing w:line="276" w:lineRule="auto"/>
              <w:jc w:val="center"/>
              <w:rPr>
                <w:rFonts w:cs="Calibri"/>
                <w:szCs w:val="20"/>
              </w:rPr>
            </w:pPr>
          </w:p>
        </w:tc>
        <w:tc>
          <w:tcPr>
            <w:tcW w:w="2278" w:type="dxa"/>
            <w:shd w:val="clear" w:color="auto" w:fill="auto"/>
          </w:tcPr>
          <w:p w14:paraId="5369EA92" w14:textId="77777777" w:rsidR="00BA3FF5" w:rsidRPr="00A04B1C" w:rsidRDefault="00BA3FF5" w:rsidP="00E13044">
            <w:pPr>
              <w:spacing w:line="276" w:lineRule="auto"/>
              <w:jc w:val="center"/>
              <w:rPr>
                <w:rFonts w:cs="Calibri"/>
                <w:szCs w:val="20"/>
              </w:rPr>
            </w:pPr>
          </w:p>
        </w:tc>
      </w:tr>
    </w:tbl>
    <w:p w14:paraId="65050D64" w14:textId="77777777" w:rsidR="00125F83" w:rsidRPr="00A04B1C" w:rsidRDefault="00125F83" w:rsidP="00E13044">
      <w:pPr>
        <w:spacing w:line="276" w:lineRule="auto"/>
        <w:rPr>
          <w:rFonts w:cs="Arial"/>
          <w:szCs w:val="20"/>
        </w:rPr>
      </w:pPr>
    </w:p>
    <w:p w14:paraId="0DDF9BC2" w14:textId="77777777" w:rsidR="00DE4CAE" w:rsidRPr="00A04B1C" w:rsidRDefault="000866B0" w:rsidP="00E13044">
      <w:pPr>
        <w:pStyle w:val="Heading1"/>
        <w:spacing w:before="0" w:after="0" w:line="276" w:lineRule="auto"/>
        <w:rPr>
          <w:i w:val="0"/>
        </w:rPr>
      </w:pPr>
      <w:bookmarkStart w:id="158" w:name="_Toc486614964"/>
      <w:r w:rsidRPr="00A04B1C">
        <w:rPr>
          <w:i w:val="0"/>
        </w:rPr>
        <w:t>ATMOSPHERIC EMISSIONS</w:t>
      </w:r>
      <w:bookmarkEnd w:id="158"/>
    </w:p>
    <w:p w14:paraId="56672091" w14:textId="77777777" w:rsidR="00B440AB" w:rsidRPr="00A04B1C" w:rsidRDefault="00B440AB" w:rsidP="00E13044">
      <w:pPr>
        <w:autoSpaceDE w:val="0"/>
        <w:autoSpaceDN w:val="0"/>
        <w:adjustRightInd w:val="0"/>
        <w:spacing w:line="276" w:lineRule="auto"/>
        <w:rPr>
          <w:rFonts w:cs="Arial"/>
          <w:szCs w:val="20"/>
          <w:lang w:val="en-ZA"/>
        </w:rPr>
      </w:pPr>
    </w:p>
    <w:p w14:paraId="4D593244" w14:textId="77777777" w:rsidR="00E960D7" w:rsidRPr="00A04B1C" w:rsidRDefault="00E960D7" w:rsidP="00E13044">
      <w:pPr>
        <w:pStyle w:val="Heading2"/>
        <w:numPr>
          <w:ilvl w:val="1"/>
          <w:numId w:val="1"/>
        </w:numPr>
        <w:spacing w:line="276" w:lineRule="auto"/>
        <w:rPr>
          <w:i w:val="0"/>
          <w:sz w:val="24"/>
          <w:szCs w:val="20"/>
        </w:rPr>
      </w:pPr>
      <w:bookmarkStart w:id="159" w:name="_Toc486614965"/>
      <w:r w:rsidRPr="00A04B1C">
        <w:rPr>
          <w:i w:val="0"/>
          <w:sz w:val="24"/>
          <w:szCs w:val="20"/>
        </w:rPr>
        <w:t>Point Source Parameters</w:t>
      </w:r>
      <w:bookmarkEnd w:id="159"/>
    </w:p>
    <w:p w14:paraId="71EA4181" w14:textId="77777777" w:rsidR="00E960D7" w:rsidRPr="00A04B1C" w:rsidRDefault="00E960D7" w:rsidP="00E13044">
      <w:pPr>
        <w:autoSpaceDE w:val="0"/>
        <w:autoSpaceDN w:val="0"/>
        <w:adjustRightInd w:val="0"/>
        <w:spacing w:line="276" w:lineRule="auto"/>
        <w:rPr>
          <w:rFonts w:cs="Arial"/>
          <w:szCs w:val="20"/>
          <w:lang w:val="en-ZA"/>
        </w:rPr>
      </w:pPr>
    </w:p>
    <w:p w14:paraId="42DFD3CB" w14:textId="76F03B7B" w:rsidR="00537753" w:rsidRPr="00A04B1C" w:rsidRDefault="00837B5F" w:rsidP="00E13044">
      <w:pPr>
        <w:spacing w:line="276" w:lineRule="auto"/>
        <w:rPr>
          <w:rFonts w:cs="Arial"/>
          <w:szCs w:val="20"/>
        </w:rPr>
      </w:pPr>
      <w:r w:rsidRPr="00A04B1C">
        <w:rPr>
          <w:rFonts w:eastAsia="Calibri" w:cs="Arial"/>
          <w:szCs w:val="20"/>
          <w:lang w:val="en-ZA" w:bidi="ar-SA"/>
        </w:rPr>
        <w:t xml:space="preserve">The </w:t>
      </w:r>
      <w:r w:rsidR="00625D34" w:rsidRPr="00A04B1C">
        <w:rPr>
          <w:rFonts w:eastAsia="Calibri" w:cs="Arial"/>
          <w:szCs w:val="20"/>
          <w:lang w:val="en-ZA" w:bidi="ar-SA"/>
        </w:rPr>
        <w:t xml:space="preserve">location of the </w:t>
      </w:r>
      <w:r w:rsidR="008B706A" w:rsidRPr="00A04B1C">
        <w:rPr>
          <w:rFonts w:cs="Arial"/>
          <w:szCs w:val="20"/>
        </w:rPr>
        <w:t>proposed new incinerator</w:t>
      </w:r>
      <w:r w:rsidR="00625D34" w:rsidRPr="00A04B1C">
        <w:rPr>
          <w:rFonts w:eastAsia="Calibri" w:cs="Arial"/>
          <w:szCs w:val="20"/>
          <w:lang w:val="en-ZA" w:bidi="ar-SA"/>
        </w:rPr>
        <w:t xml:space="preserve"> stack and </w:t>
      </w:r>
      <w:r w:rsidRPr="00A04B1C">
        <w:rPr>
          <w:rFonts w:eastAsia="Calibri" w:cs="Arial"/>
          <w:szCs w:val="20"/>
          <w:lang w:val="en-ZA" w:bidi="ar-SA"/>
        </w:rPr>
        <w:t xml:space="preserve">stack parameters </w:t>
      </w:r>
      <w:r w:rsidR="00625D34" w:rsidRPr="00A04B1C">
        <w:rPr>
          <w:rFonts w:eastAsia="Calibri" w:cs="Arial"/>
          <w:szCs w:val="20"/>
          <w:lang w:val="en-ZA" w:bidi="ar-SA"/>
        </w:rPr>
        <w:t>are provided in Table 10</w:t>
      </w:r>
      <w:r w:rsidR="00537753" w:rsidRPr="00A04B1C">
        <w:rPr>
          <w:rFonts w:eastAsia="Calibri" w:cs="Arial"/>
          <w:szCs w:val="20"/>
          <w:lang w:val="en-ZA" w:bidi="ar-SA"/>
        </w:rPr>
        <w:t>.</w:t>
      </w:r>
    </w:p>
    <w:p w14:paraId="1FCCFC2C" w14:textId="77777777" w:rsidR="00625D34" w:rsidRPr="00A04B1C" w:rsidRDefault="00625D34" w:rsidP="00E13044">
      <w:pPr>
        <w:pStyle w:val="Caption"/>
        <w:spacing w:line="276" w:lineRule="auto"/>
        <w:jc w:val="center"/>
        <w:rPr>
          <w:szCs w:val="20"/>
        </w:rPr>
      </w:pPr>
    </w:p>
    <w:p w14:paraId="15F2ED44" w14:textId="61AE0F8F" w:rsidR="00625D34" w:rsidRPr="00A04B1C" w:rsidRDefault="00625D34" w:rsidP="00E13044">
      <w:pPr>
        <w:pStyle w:val="Caption"/>
        <w:spacing w:line="276" w:lineRule="auto"/>
        <w:jc w:val="center"/>
        <w:rPr>
          <w:rFonts w:cs="Arial"/>
          <w:szCs w:val="20"/>
        </w:rPr>
      </w:pPr>
      <w:bookmarkStart w:id="160" w:name="_Toc486615026"/>
      <w:r w:rsidRPr="00A04B1C">
        <w:rPr>
          <w:szCs w:val="20"/>
        </w:rPr>
        <w:t xml:space="preserve">Table </w:t>
      </w:r>
      <w:r w:rsidRPr="00A04B1C">
        <w:rPr>
          <w:szCs w:val="20"/>
        </w:rPr>
        <w:fldChar w:fldCharType="begin"/>
      </w:r>
      <w:r w:rsidRPr="00A04B1C">
        <w:rPr>
          <w:szCs w:val="20"/>
        </w:rPr>
        <w:instrText xml:space="preserve"> SEQ Table \* ARABIC </w:instrText>
      </w:r>
      <w:r w:rsidRPr="00A04B1C">
        <w:rPr>
          <w:szCs w:val="20"/>
        </w:rPr>
        <w:fldChar w:fldCharType="separate"/>
      </w:r>
      <w:r w:rsidR="00EE7783" w:rsidRPr="00A04B1C">
        <w:rPr>
          <w:noProof/>
          <w:szCs w:val="20"/>
        </w:rPr>
        <w:t>10</w:t>
      </w:r>
      <w:r w:rsidRPr="00A04B1C">
        <w:rPr>
          <w:szCs w:val="20"/>
        </w:rPr>
        <w:fldChar w:fldCharType="end"/>
      </w:r>
      <w:r w:rsidRPr="00A04B1C">
        <w:rPr>
          <w:rFonts w:cs="Arial"/>
          <w:szCs w:val="20"/>
        </w:rPr>
        <w:t xml:space="preserve">: </w:t>
      </w:r>
      <w:r w:rsidR="004B1877" w:rsidRPr="00A04B1C">
        <w:rPr>
          <w:rFonts w:cs="Arial"/>
          <w:szCs w:val="20"/>
        </w:rPr>
        <w:t>L</w:t>
      </w:r>
      <w:r w:rsidRPr="00A04B1C">
        <w:rPr>
          <w:rFonts w:cs="Arial"/>
          <w:szCs w:val="20"/>
        </w:rPr>
        <w:t xml:space="preserve">ocation of </w:t>
      </w:r>
      <w:r w:rsidR="008B706A" w:rsidRPr="00A04B1C">
        <w:rPr>
          <w:rFonts w:cs="Arial"/>
          <w:szCs w:val="20"/>
        </w:rPr>
        <w:t>proposed new incinerator</w:t>
      </w:r>
      <w:r w:rsidRPr="00A04B1C">
        <w:rPr>
          <w:rFonts w:cs="Arial"/>
          <w:szCs w:val="20"/>
        </w:rPr>
        <w:t xml:space="preserve"> </w:t>
      </w:r>
      <w:proofErr w:type="gramStart"/>
      <w:r w:rsidRPr="00A04B1C">
        <w:rPr>
          <w:rFonts w:cs="Arial"/>
          <w:szCs w:val="20"/>
        </w:rPr>
        <w:t>stack</w:t>
      </w:r>
      <w:proofErr w:type="gramEnd"/>
      <w:r w:rsidRPr="00A04B1C">
        <w:rPr>
          <w:rFonts w:cs="Arial"/>
          <w:szCs w:val="20"/>
        </w:rPr>
        <w:t xml:space="preserve"> and stack parameters</w:t>
      </w:r>
      <w:bookmarkEnd w:id="1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3"/>
        <w:gridCol w:w="991"/>
        <w:gridCol w:w="991"/>
        <w:gridCol w:w="1041"/>
        <w:gridCol w:w="881"/>
        <w:gridCol w:w="1179"/>
        <w:gridCol w:w="1030"/>
        <w:gridCol w:w="1030"/>
        <w:gridCol w:w="1250"/>
      </w:tblGrid>
      <w:tr w:rsidR="00F01DA2" w:rsidRPr="00A04B1C" w14:paraId="7A1D4D43" w14:textId="77777777" w:rsidTr="00B16775">
        <w:trPr>
          <w:trHeight w:val="499"/>
        </w:trPr>
        <w:tc>
          <w:tcPr>
            <w:tcW w:w="543" w:type="pct"/>
            <w:shd w:val="clear" w:color="auto" w:fill="C4BC96"/>
            <w:vAlign w:val="center"/>
          </w:tcPr>
          <w:p w14:paraId="238515E8" w14:textId="77777777" w:rsidR="00537753" w:rsidRPr="00A04B1C" w:rsidRDefault="00537753" w:rsidP="00E13044">
            <w:pPr>
              <w:autoSpaceDE w:val="0"/>
              <w:autoSpaceDN w:val="0"/>
              <w:adjustRightInd w:val="0"/>
              <w:spacing w:line="276" w:lineRule="auto"/>
              <w:jc w:val="center"/>
              <w:rPr>
                <w:rFonts w:eastAsia="Calibri" w:cs="Arial Narrow"/>
                <w:sz w:val="16"/>
                <w:szCs w:val="20"/>
                <w:lang w:val="en-ZA" w:bidi="ar-SA"/>
              </w:rPr>
            </w:pPr>
            <w:r w:rsidRPr="00A04B1C">
              <w:rPr>
                <w:rFonts w:eastAsia="Calibri" w:cs="Arial Narrow"/>
                <w:bCs/>
                <w:sz w:val="16"/>
                <w:szCs w:val="20"/>
                <w:lang w:val="en-ZA" w:bidi="ar-SA"/>
              </w:rPr>
              <w:t>Point source name</w:t>
            </w:r>
          </w:p>
        </w:tc>
        <w:tc>
          <w:tcPr>
            <w:tcW w:w="526" w:type="pct"/>
            <w:shd w:val="clear" w:color="auto" w:fill="C4BC96"/>
            <w:vAlign w:val="center"/>
          </w:tcPr>
          <w:p w14:paraId="43A634B5" w14:textId="77777777" w:rsidR="00537753" w:rsidRPr="00A04B1C" w:rsidRDefault="00537753" w:rsidP="00E13044">
            <w:pPr>
              <w:autoSpaceDE w:val="0"/>
              <w:autoSpaceDN w:val="0"/>
              <w:adjustRightInd w:val="0"/>
              <w:spacing w:line="276" w:lineRule="auto"/>
              <w:jc w:val="center"/>
              <w:rPr>
                <w:rFonts w:eastAsia="Calibri" w:cs="Arial Narrow"/>
                <w:sz w:val="16"/>
                <w:szCs w:val="20"/>
                <w:lang w:val="en-ZA" w:bidi="ar-SA"/>
              </w:rPr>
            </w:pPr>
            <w:r w:rsidRPr="00A04B1C">
              <w:rPr>
                <w:rFonts w:eastAsia="Calibri" w:cs="Arial Narrow"/>
                <w:bCs/>
                <w:sz w:val="16"/>
                <w:szCs w:val="20"/>
                <w:lang w:val="en-ZA" w:bidi="ar-SA"/>
              </w:rPr>
              <w:t>Point source coordinates*</w:t>
            </w:r>
          </w:p>
        </w:tc>
        <w:tc>
          <w:tcPr>
            <w:tcW w:w="526" w:type="pct"/>
            <w:shd w:val="clear" w:color="auto" w:fill="C4BC96"/>
            <w:vAlign w:val="center"/>
          </w:tcPr>
          <w:p w14:paraId="5A40CBE9" w14:textId="77777777" w:rsidR="00537753" w:rsidRPr="00A04B1C" w:rsidRDefault="00537753" w:rsidP="00E13044">
            <w:pPr>
              <w:autoSpaceDE w:val="0"/>
              <w:autoSpaceDN w:val="0"/>
              <w:adjustRightInd w:val="0"/>
              <w:spacing w:line="276" w:lineRule="auto"/>
              <w:jc w:val="center"/>
              <w:rPr>
                <w:rFonts w:eastAsia="Calibri" w:cs="Arial Narrow"/>
                <w:sz w:val="16"/>
                <w:szCs w:val="20"/>
                <w:lang w:val="en-ZA" w:bidi="ar-SA"/>
              </w:rPr>
            </w:pPr>
            <w:r w:rsidRPr="00A04B1C">
              <w:rPr>
                <w:rFonts w:eastAsia="Calibri" w:cs="Arial Narrow"/>
                <w:bCs/>
                <w:sz w:val="16"/>
                <w:szCs w:val="20"/>
                <w:lang w:val="en-ZA" w:bidi="ar-SA"/>
              </w:rPr>
              <w:t>Height of release above ground (m)</w:t>
            </w:r>
          </w:p>
        </w:tc>
        <w:tc>
          <w:tcPr>
            <w:tcW w:w="553" w:type="pct"/>
            <w:shd w:val="clear" w:color="auto" w:fill="C4BC96"/>
            <w:vAlign w:val="center"/>
          </w:tcPr>
          <w:p w14:paraId="02DB806A" w14:textId="77777777" w:rsidR="00537753" w:rsidRPr="00A04B1C" w:rsidRDefault="00537753" w:rsidP="00E13044">
            <w:pPr>
              <w:autoSpaceDE w:val="0"/>
              <w:autoSpaceDN w:val="0"/>
              <w:adjustRightInd w:val="0"/>
              <w:spacing w:line="276" w:lineRule="auto"/>
              <w:jc w:val="center"/>
              <w:rPr>
                <w:rFonts w:eastAsia="Calibri" w:cs="Arial Narrow"/>
                <w:sz w:val="16"/>
                <w:szCs w:val="20"/>
                <w:lang w:val="en-ZA" w:bidi="ar-SA"/>
              </w:rPr>
            </w:pPr>
            <w:r w:rsidRPr="00A04B1C">
              <w:rPr>
                <w:rFonts w:eastAsia="Calibri" w:cs="Arial Narrow"/>
                <w:bCs/>
                <w:sz w:val="16"/>
                <w:szCs w:val="20"/>
                <w:lang w:val="en-ZA" w:bidi="ar-SA"/>
              </w:rPr>
              <w:t>Height above nearby building (m)</w:t>
            </w:r>
          </w:p>
        </w:tc>
        <w:tc>
          <w:tcPr>
            <w:tcW w:w="468" w:type="pct"/>
            <w:shd w:val="clear" w:color="auto" w:fill="C4BC96"/>
            <w:vAlign w:val="center"/>
          </w:tcPr>
          <w:p w14:paraId="39DA2306" w14:textId="77777777" w:rsidR="00537753" w:rsidRPr="00A04B1C" w:rsidRDefault="00537753" w:rsidP="00E13044">
            <w:pPr>
              <w:autoSpaceDE w:val="0"/>
              <w:autoSpaceDN w:val="0"/>
              <w:adjustRightInd w:val="0"/>
              <w:spacing w:line="276" w:lineRule="auto"/>
              <w:jc w:val="center"/>
              <w:rPr>
                <w:rFonts w:eastAsia="Calibri" w:cs="Arial Narrow"/>
                <w:sz w:val="16"/>
                <w:szCs w:val="20"/>
                <w:lang w:val="en-ZA" w:bidi="ar-SA"/>
              </w:rPr>
            </w:pPr>
            <w:r w:rsidRPr="00A04B1C">
              <w:rPr>
                <w:rFonts w:eastAsia="Calibri" w:cs="Arial Narrow"/>
                <w:bCs/>
                <w:sz w:val="16"/>
                <w:szCs w:val="20"/>
                <w:lang w:val="en-ZA" w:bidi="ar-SA"/>
              </w:rPr>
              <w:t>Diameter at stack tip/vent exit (m)</w:t>
            </w:r>
          </w:p>
        </w:tc>
        <w:tc>
          <w:tcPr>
            <w:tcW w:w="626" w:type="pct"/>
            <w:shd w:val="clear" w:color="auto" w:fill="C4BC96"/>
            <w:vAlign w:val="center"/>
          </w:tcPr>
          <w:p w14:paraId="007E5FB9" w14:textId="77777777" w:rsidR="00537753" w:rsidRPr="00A04B1C" w:rsidRDefault="00537753" w:rsidP="00E13044">
            <w:pPr>
              <w:autoSpaceDE w:val="0"/>
              <w:autoSpaceDN w:val="0"/>
              <w:adjustRightInd w:val="0"/>
              <w:spacing w:line="276" w:lineRule="auto"/>
              <w:jc w:val="center"/>
              <w:rPr>
                <w:rFonts w:eastAsia="Calibri" w:cs="Arial Narrow"/>
                <w:sz w:val="16"/>
                <w:szCs w:val="20"/>
                <w:lang w:val="en-ZA" w:bidi="ar-SA"/>
              </w:rPr>
            </w:pPr>
            <w:r w:rsidRPr="00A04B1C">
              <w:rPr>
                <w:rFonts w:eastAsia="Calibri" w:cs="Arial Narrow"/>
                <w:bCs/>
                <w:sz w:val="16"/>
                <w:szCs w:val="20"/>
                <w:lang w:val="en-ZA" w:bidi="ar-SA"/>
              </w:rPr>
              <w:t>Actual gas exit temperature (°C)</w:t>
            </w:r>
          </w:p>
        </w:tc>
        <w:tc>
          <w:tcPr>
            <w:tcW w:w="547" w:type="pct"/>
            <w:shd w:val="clear" w:color="auto" w:fill="C4BC96"/>
            <w:vAlign w:val="center"/>
          </w:tcPr>
          <w:p w14:paraId="0B2AEBB7" w14:textId="77777777" w:rsidR="00537753" w:rsidRPr="00A04B1C" w:rsidRDefault="00537753" w:rsidP="00E13044">
            <w:pPr>
              <w:autoSpaceDE w:val="0"/>
              <w:autoSpaceDN w:val="0"/>
              <w:adjustRightInd w:val="0"/>
              <w:spacing w:line="276" w:lineRule="auto"/>
              <w:jc w:val="center"/>
              <w:rPr>
                <w:rFonts w:eastAsia="Calibri" w:cs="Arial Narrow"/>
                <w:sz w:val="16"/>
                <w:szCs w:val="20"/>
                <w:lang w:val="en-ZA" w:bidi="ar-SA"/>
              </w:rPr>
            </w:pPr>
            <w:r w:rsidRPr="00A04B1C">
              <w:rPr>
                <w:rFonts w:eastAsia="Calibri" w:cs="Arial Narrow"/>
                <w:bCs/>
                <w:sz w:val="16"/>
                <w:szCs w:val="20"/>
                <w:lang w:val="en-ZA" w:bidi="ar-SA"/>
              </w:rPr>
              <w:t>Actual gas volumetric flow</w:t>
            </w:r>
          </w:p>
          <w:p w14:paraId="08A1851B" w14:textId="77777777" w:rsidR="00537753" w:rsidRPr="00A04B1C" w:rsidRDefault="00537753" w:rsidP="00E13044">
            <w:pPr>
              <w:autoSpaceDE w:val="0"/>
              <w:autoSpaceDN w:val="0"/>
              <w:adjustRightInd w:val="0"/>
              <w:spacing w:line="276" w:lineRule="auto"/>
              <w:jc w:val="center"/>
              <w:rPr>
                <w:rFonts w:eastAsia="Calibri" w:cs="Arial Narrow"/>
                <w:sz w:val="16"/>
                <w:szCs w:val="20"/>
                <w:lang w:val="en-ZA" w:bidi="ar-SA"/>
              </w:rPr>
            </w:pPr>
            <w:r w:rsidRPr="00A04B1C">
              <w:rPr>
                <w:rFonts w:eastAsia="Calibri" w:cs="Arial Narrow"/>
                <w:bCs/>
                <w:sz w:val="16"/>
                <w:szCs w:val="20"/>
                <w:lang w:val="en-ZA" w:bidi="ar-SA"/>
              </w:rPr>
              <w:t>(m³/hr)</w:t>
            </w:r>
          </w:p>
        </w:tc>
        <w:tc>
          <w:tcPr>
            <w:tcW w:w="547" w:type="pct"/>
            <w:shd w:val="clear" w:color="auto" w:fill="C4BC96"/>
            <w:vAlign w:val="center"/>
          </w:tcPr>
          <w:p w14:paraId="377C0F93" w14:textId="77777777" w:rsidR="00537753" w:rsidRPr="00A04B1C" w:rsidRDefault="00537753" w:rsidP="00E13044">
            <w:pPr>
              <w:autoSpaceDE w:val="0"/>
              <w:autoSpaceDN w:val="0"/>
              <w:adjustRightInd w:val="0"/>
              <w:spacing w:line="276" w:lineRule="auto"/>
              <w:jc w:val="center"/>
              <w:rPr>
                <w:rFonts w:eastAsia="Calibri" w:cs="Arial Narrow"/>
                <w:sz w:val="16"/>
                <w:szCs w:val="20"/>
                <w:lang w:val="en-ZA" w:bidi="ar-SA"/>
              </w:rPr>
            </w:pPr>
            <w:r w:rsidRPr="00A04B1C">
              <w:rPr>
                <w:rFonts w:eastAsia="Calibri" w:cs="Arial Narrow"/>
                <w:bCs/>
                <w:sz w:val="16"/>
                <w:szCs w:val="20"/>
                <w:lang w:val="en-ZA" w:bidi="ar-SA"/>
              </w:rPr>
              <w:t>Actual gas exit velocity (m/s)</w:t>
            </w:r>
          </w:p>
        </w:tc>
        <w:tc>
          <w:tcPr>
            <w:tcW w:w="664" w:type="pct"/>
            <w:shd w:val="clear" w:color="auto" w:fill="C4BC96"/>
            <w:vAlign w:val="center"/>
          </w:tcPr>
          <w:p w14:paraId="2D6E436C" w14:textId="77777777" w:rsidR="00537753" w:rsidRPr="00A04B1C" w:rsidRDefault="00537753" w:rsidP="00E13044">
            <w:pPr>
              <w:autoSpaceDE w:val="0"/>
              <w:autoSpaceDN w:val="0"/>
              <w:adjustRightInd w:val="0"/>
              <w:spacing w:line="276" w:lineRule="auto"/>
              <w:jc w:val="center"/>
              <w:rPr>
                <w:rFonts w:eastAsia="Calibri" w:cs="Arial Narrow"/>
                <w:sz w:val="16"/>
                <w:szCs w:val="20"/>
                <w:lang w:val="en-ZA" w:bidi="ar-SA"/>
              </w:rPr>
            </w:pPr>
            <w:r w:rsidRPr="00A04B1C">
              <w:rPr>
                <w:rFonts w:eastAsia="Calibri" w:cs="Arial Narrow"/>
                <w:bCs/>
                <w:sz w:val="16"/>
                <w:szCs w:val="20"/>
                <w:lang w:val="en-ZA" w:bidi="ar-SA"/>
              </w:rPr>
              <w:t>Type of emission (continuous/ batch)</w:t>
            </w:r>
          </w:p>
        </w:tc>
      </w:tr>
      <w:tr w:rsidR="00F01DA2" w:rsidRPr="00A04B1C" w14:paraId="1E2E5CE3" w14:textId="77777777" w:rsidTr="00F01DA2">
        <w:trPr>
          <w:trHeight w:val="232"/>
        </w:trPr>
        <w:tc>
          <w:tcPr>
            <w:tcW w:w="543" w:type="pct"/>
            <w:vAlign w:val="center"/>
          </w:tcPr>
          <w:p w14:paraId="512A0B09" w14:textId="77777777" w:rsidR="00537753" w:rsidRPr="00A04B1C" w:rsidRDefault="00F01DA2" w:rsidP="00E13044">
            <w:pPr>
              <w:autoSpaceDE w:val="0"/>
              <w:autoSpaceDN w:val="0"/>
              <w:adjustRightInd w:val="0"/>
              <w:spacing w:line="276" w:lineRule="auto"/>
              <w:jc w:val="center"/>
              <w:rPr>
                <w:rFonts w:eastAsia="Calibri" w:cs="Arial Narrow"/>
                <w:bCs/>
                <w:sz w:val="16"/>
                <w:szCs w:val="20"/>
                <w:lang w:val="en-ZA" w:bidi="ar-SA"/>
              </w:rPr>
            </w:pPr>
            <w:r w:rsidRPr="00A04B1C">
              <w:rPr>
                <w:rFonts w:eastAsia="Calibri" w:cs="Arial Narrow"/>
                <w:bCs/>
                <w:sz w:val="16"/>
                <w:szCs w:val="20"/>
                <w:lang w:val="en-ZA" w:bidi="ar-SA"/>
              </w:rPr>
              <w:t>Incinerator Stack</w:t>
            </w:r>
          </w:p>
        </w:tc>
        <w:tc>
          <w:tcPr>
            <w:tcW w:w="526" w:type="pct"/>
            <w:vAlign w:val="center"/>
          </w:tcPr>
          <w:p w14:paraId="54F6304F" w14:textId="77777777" w:rsidR="00537753" w:rsidRPr="00A04B1C" w:rsidRDefault="003D69EE" w:rsidP="00E13044">
            <w:pPr>
              <w:autoSpaceDE w:val="0"/>
              <w:autoSpaceDN w:val="0"/>
              <w:adjustRightInd w:val="0"/>
              <w:spacing w:line="276" w:lineRule="auto"/>
              <w:jc w:val="center"/>
              <w:rPr>
                <w:rFonts w:eastAsia="Calibri" w:cs="Arial Narrow"/>
                <w:bCs/>
                <w:sz w:val="16"/>
                <w:szCs w:val="20"/>
                <w:lang w:val="en-ZA" w:bidi="ar-SA"/>
              </w:rPr>
            </w:pPr>
            <w:r w:rsidRPr="00A04B1C">
              <w:rPr>
                <w:rFonts w:eastAsia="Calibri" w:cs="Arial Narrow"/>
                <w:bCs/>
                <w:sz w:val="16"/>
                <w:szCs w:val="20"/>
                <w:lang w:val="en-ZA" w:bidi="ar-SA"/>
              </w:rPr>
              <w:t xml:space="preserve">Latitude: </w:t>
            </w:r>
            <w:r w:rsidR="00F01DA2" w:rsidRPr="00A04B1C">
              <w:rPr>
                <w:rFonts w:eastAsia="Calibri" w:cs="Arial Narrow"/>
                <w:bCs/>
                <w:sz w:val="16"/>
                <w:szCs w:val="20"/>
                <w:lang w:val="en-ZA" w:bidi="ar-SA"/>
              </w:rPr>
              <w:t xml:space="preserve">  </w:t>
            </w:r>
            <w:r w:rsidRPr="00A04B1C">
              <w:rPr>
                <w:rFonts w:eastAsia="Calibri" w:cs="Arial Narrow"/>
                <w:bCs/>
                <w:sz w:val="16"/>
                <w:szCs w:val="20"/>
                <w:lang w:val="en-ZA" w:bidi="ar-SA"/>
              </w:rPr>
              <w:t>-31.901°; Longitude: 26.860°</w:t>
            </w:r>
          </w:p>
        </w:tc>
        <w:tc>
          <w:tcPr>
            <w:tcW w:w="526" w:type="pct"/>
            <w:vAlign w:val="center"/>
          </w:tcPr>
          <w:p w14:paraId="03A830F4" w14:textId="77777777" w:rsidR="00537753" w:rsidRPr="00A04B1C" w:rsidRDefault="005536B1" w:rsidP="00E13044">
            <w:pPr>
              <w:autoSpaceDE w:val="0"/>
              <w:autoSpaceDN w:val="0"/>
              <w:adjustRightInd w:val="0"/>
              <w:spacing w:line="276" w:lineRule="auto"/>
              <w:jc w:val="center"/>
              <w:rPr>
                <w:rFonts w:eastAsia="Calibri" w:cs="Arial Narrow"/>
                <w:bCs/>
                <w:sz w:val="16"/>
                <w:szCs w:val="20"/>
                <w:lang w:val="en-ZA" w:bidi="ar-SA"/>
              </w:rPr>
            </w:pPr>
            <w:r w:rsidRPr="00A04B1C">
              <w:rPr>
                <w:rFonts w:eastAsia="Calibri" w:cs="Arial Narrow"/>
                <w:bCs/>
                <w:sz w:val="16"/>
                <w:szCs w:val="20"/>
                <w:lang w:val="en-ZA" w:bidi="ar-SA"/>
              </w:rPr>
              <w:t>12.175</w:t>
            </w:r>
          </w:p>
        </w:tc>
        <w:tc>
          <w:tcPr>
            <w:tcW w:w="553" w:type="pct"/>
            <w:vAlign w:val="center"/>
          </w:tcPr>
          <w:p w14:paraId="666AA37B" w14:textId="77777777" w:rsidR="00537753" w:rsidRPr="00A04B1C" w:rsidRDefault="005536B1" w:rsidP="00E13044">
            <w:pPr>
              <w:autoSpaceDE w:val="0"/>
              <w:autoSpaceDN w:val="0"/>
              <w:adjustRightInd w:val="0"/>
              <w:spacing w:line="276" w:lineRule="auto"/>
              <w:jc w:val="center"/>
              <w:rPr>
                <w:rFonts w:eastAsia="Calibri" w:cs="Arial Narrow"/>
                <w:bCs/>
                <w:sz w:val="16"/>
                <w:szCs w:val="20"/>
                <w:lang w:val="en-ZA" w:bidi="ar-SA"/>
              </w:rPr>
            </w:pPr>
            <w:r w:rsidRPr="00A04B1C">
              <w:rPr>
                <w:rFonts w:eastAsia="Calibri" w:cs="Arial Narrow"/>
                <w:bCs/>
                <w:sz w:val="16"/>
                <w:szCs w:val="20"/>
                <w:lang w:val="en-ZA" w:bidi="ar-SA"/>
              </w:rPr>
              <w:t>&gt;6</w:t>
            </w:r>
          </w:p>
        </w:tc>
        <w:tc>
          <w:tcPr>
            <w:tcW w:w="468" w:type="pct"/>
            <w:vAlign w:val="center"/>
          </w:tcPr>
          <w:p w14:paraId="240E9148" w14:textId="77777777" w:rsidR="00537753" w:rsidRPr="00A04B1C" w:rsidRDefault="005536B1" w:rsidP="00E13044">
            <w:pPr>
              <w:autoSpaceDE w:val="0"/>
              <w:autoSpaceDN w:val="0"/>
              <w:adjustRightInd w:val="0"/>
              <w:spacing w:line="276" w:lineRule="auto"/>
              <w:jc w:val="center"/>
              <w:rPr>
                <w:rFonts w:eastAsia="Calibri" w:cs="Arial Narrow"/>
                <w:bCs/>
                <w:sz w:val="16"/>
                <w:szCs w:val="20"/>
                <w:lang w:val="en-ZA" w:bidi="ar-SA"/>
              </w:rPr>
            </w:pPr>
            <w:r w:rsidRPr="00A04B1C">
              <w:rPr>
                <w:rFonts w:eastAsia="Calibri" w:cs="Arial Narrow"/>
                <w:bCs/>
                <w:sz w:val="16"/>
                <w:szCs w:val="20"/>
                <w:lang w:val="en-ZA" w:bidi="ar-SA"/>
              </w:rPr>
              <w:t>0.546</w:t>
            </w:r>
          </w:p>
        </w:tc>
        <w:tc>
          <w:tcPr>
            <w:tcW w:w="626" w:type="pct"/>
            <w:vAlign w:val="center"/>
          </w:tcPr>
          <w:p w14:paraId="5DE84AB3" w14:textId="77777777" w:rsidR="00537753" w:rsidRPr="00A04B1C" w:rsidRDefault="005536B1" w:rsidP="00E13044">
            <w:pPr>
              <w:autoSpaceDE w:val="0"/>
              <w:autoSpaceDN w:val="0"/>
              <w:adjustRightInd w:val="0"/>
              <w:spacing w:line="276" w:lineRule="auto"/>
              <w:jc w:val="center"/>
              <w:rPr>
                <w:rFonts w:eastAsia="Calibri" w:cs="Arial Narrow"/>
                <w:bCs/>
                <w:sz w:val="16"/>
                <w:szCs w:val="20"/>
                <w:lang w:val="en-ZA" w:bidi="ar-SA"/>
              </w:rPr>
            </w:pPr>
            <w:r w:rsidRPr="00A04B1C">
              <w:rPr>
                <w:rFonts w:eastAsia="Calibri" w:cs="Arial Narrow"/>
                <w:bCs/>
                <w:sz w:val="16"/>
                <w:szCs w:val="20"/>
                <w:lang w:val="en-ZA" w:bidi="ar-SA"/>
              </w:rPr>
              <w:t>329</w:t>
            </w:r>
          </w:p>
        </w:tc>
        <w:tc>
          <w:tcPr>
            <w:tcW w:w="547" w:type="pct"/>
            <w:vAlign w:val="center"/>
          </w:tcPr>
          <w:p w14:paraId="3386A32C" w14:textId="77777777" w:rsidR="00537753" w:rsidRPr="00A04B1C" w:rsidRDefault="005536B1" w:rsidP="00E13044">
            <w:pPr>
              <w:autoSpaceDE w:val="0"/>
              <w:autoSpaceDN w:val="0"/>
              <w:adjustRightInd w:val="0"/>
              <w:spacing w:line="276" w:lineRule="auto"/>
              <w:jc w:val="center"/>
              <w:rPr>
                <w:rFonts w:eastAsia="Calibri" w:cs="Arial Narrow"/>
                <w:bCs/>
                <w:sz w:val="16"/>
                <w:szCs w:val="20"/>
                <w:lang w:val="en-ZA" w:bidi="ar-SA"/>
              </w:rPr>
            </w:pPr>
            <w:r w:rsidRPr="00A04B1C">
              <w:rPr>
                <w:rFonts w:eastAsia="Calibri" w:cs="Arial Narrow"/>
                <w:bCs/>
                <w:sz w:val="16"/>
                <w:szCs w:val="20"/>
                <w:lang w:val="en-ZA" w:bidi="ar-SA"/>
              </w:rPr>
              <w:t>2107.3</w:t>
            </w:r>
          </w:p>
        </w:tc>
        <w:tc>
          <w:tcPr>
            <w:tcW w:w="547" w:type="pct"/>
            <w:vAlign w:val="center"/>
          </w:tcPr>
          <w:p w14:paraId="4F2EA946" w14:textId="77777777" w:rsidR="00537753" w:rsidRPr="00A04B1C" w:rsidRDefault="005536B1" w:rsidP="00E13044">
            <w:pPr>
              <w:autoSpaceDE w:val="0"/>
              <w:autoSpaceDN w:val="0"/>
              <w:adjustRightInd w:val="0"/>
              <w:spacing w:line="276" w:lineRule="auto"/>
              <w:jc w:val="center"/>
              <w:rPr>
                <w:rFonts w:eastAsia="Calibri" w:cs="Arial Narrow"/>
                <w:bCs/>
                <w:sz w:val="16"/>
                <w:szCs w:val="20"/>
                <w:lang w:val="en-ZA" w:bidi="ar-SA"/>
              </w:rPr>
            </w:pPr>
            <w:r w:rsidRPr="00A04B1C">
              <w:rPr>
                <w:rFonts w:eastAsia="Calibri" w:cs="Arial Narrow"/>
                <w:bCs/>
                <w:sz w:val="16"/>
                <w:szCs w:val="20"/>
                <w:lang w:val="en-ZA" w:bidi="ar-SA"/>
              </w:rPr>
              <w:t>2.5</w:t>
            </w:r>
          </w:p>
        </w:tc>
        <w:tc>
          <w:tcPr>
            <w:tcW w:w="664" w:type="pct"/>
            <w:vAlign w:val="center"/>
          </w:tcPr>
          <w:p w14:paraId="4C20B78C" w14:textId="77777777" w:rsidR="00537753" w:rsidRPr="00A04B1C" w:rsidRDefault="005536B1" w:rsidP="00E13044">
            <w:pPr>
              <w:autoSpaceDE w:val="0"/>
              <w:autoSpaceDN w:val="0"/>
              <w:adjustRightInd w:val="0"/>
              <w:spacing w:line="276" w:lineRule="auto"/>
              <w:jc w:val="center"/>
              <w:rPr>
                <w:rFonts w:eastAsia="Calibri" w:cs="Arial Narrow"/>
                <w:bCs/>
                <w:sz w:val="16"/>
                <w:szCs w:val="20"/>
                <w:lang w:val="en-ZA" w:bidi="ar-SA"/>
              </w:rPr>
            </w:pPr>
            <w:r w:rsidRPr="00A04B1C">
              <w:rPr>
                <w:rFonts w:eastAsia="Calibri" w:cs="Arial Narrow"/>
                <w:bCs/>
                <w:sz w:val="16"/>
                <w:szCs w:val="20"/>
                <w:lang w:val="en-ZA" w:bidi="ar-SA"/>
              </w:rPr>
              <w:t>Batch</w:t>
            </w:r>
          </w:p>
        </w:tc>
      </w:tr>
    </w:tbl>
    <w:p w14:paraId="73AE40EF" w14:textId="77777777" w:rsidR="00537753" w:rsidRPr="00A04B1C" w:rsidRDefault="00537753" w:rsidP="00E13044">
      <w:pPr>
        <w:spacing w:line="276" w:lineRule="auto"/>
        <w:rPr>
          <w:rFonts w:cs="Arial"/>
          <w:szCs w:val="20"/>
        </w:rPr>
      </w:pPr>
      <w:r w:rsidRPr="00A04B1C">
        <w:rPr>
          <w:rFonts w:cs="Arial"/>
          <w:szCs w:val="20"/>
        </w:rPr>
        <w:t>* Decimal</w:t>
      </w:r>
      <w:r w:rsidR="003D69EE" w:rsidRPr="00A04B1C">
        <w:rPr>
          <w:rFonts w:cs="Arial"/>
          <w:szCs w:val="20"/>
        </w:rPr>
        <w:t xml:space="preserve"> degrees</w:t>
      </w:r>
    </w:p>
    <w:p w14:paraId="7EFE142C" w14:textId="77777777" w:rsidR="00E960D7" w:rsidRPr="00A04B1C" w:rsidRDefault="00E960D7" w:rsidP="00E13044">
      <w:pPr>
        <w:pStyle w:val="Heading2"/>
        <w:numPr>
          <w:ilvl w:val="1"/>
          <w:numId w:val="1"/>
        </w:numPr>
        <w:spacing w:line="276" w:lineRule="auto"/>
        <w:rPr>
          <w:b w:val="0"/>
          <w:i w:val="0"/>
          <w:sz w:val="24"/>
          <w:szCs w:val="20"/>
        </w:rPr>
      </w:pPr>
      <w:bookmarkStart w:id="161" w:name="_Toc486614966"/>
      <w:r w:rsidRPr="00A04B1C">
        <w:rPr>
          <w:i w:val="0"/>
          <w:sz w:val="24"/>
          <w:szCs w:val="20"/>
        </w:rPr>
        <w:lastRenderedPageBreak/>
        <w:t xml:space="preserve">Point Source </w:t>
      </w:r>
      <w:r w:rsidR="00666D65" w:rsidRPr="00A04B1C">
        <w:rPr>
          <w:i w:val="0"/>
          <w:sz w:val="24"/>
          <w:szCs w:val="20"/>
        </w:rPr>
        <w:t xml:space="preserve">Maximum Emission Rates </w:t>
      </w:r>
      <w:r w:rsidR="00666D65" w:rsidRPr="00A04B1C">
        <w:rPr>
          <w:rStyle w:val="IntenseEmphasis"/>
          <w:b/>
          <w:color w:val="auto"/>
          <w:sz w:val="24"/>
          <w:szCs w:val="20"/>
        </w:rPr>
        <w:t>(Normal Operating Conditions</w:t>
      </w:r>
      <w:r w:rsidR="0096141C" w:rsidRPr="00A04B1C">
        <w:rPr>
          <w:rStyle w:val="IntenseEmphasis"/>
          <w:b/>
          <w:color w:val="auto"/>
          <w:sz w:val="24"/>
          <w:szCs w:val="20"/>
        </w:rPr>
        <w:t>)</w:t>
      </w:r>
      <w:bookmarkEnd w:id="161"/>
    </w:p>
    <w:p w14:paraId="7458C5DB" w14:textId="77777777" w:rsidR="003E5DF5" w:rsidRPr="00A04B1C" w:rsidRDefault="003E5DF5" w:rsidP="00E13044">
      <w:pPr>
        <w:spacing w:line="276" w:lineRule="auto"/>
        <w:rPr>
          <w:lang w:bidi="ar-SA"/>
        </w:rPr>
      </w:pPr>
      <w:r w:rsidRPr="00A04B1C">
        <w:rPr>
          <w:lang w:bidi="ar-SA"/>
        </w:rPr>
        <w:tab/>
      </w:r>
    </w:p>
    <w:p w14:paraId="0CAB55BA" w14:textId="7488FF26" w:rsidR="003E5DF5" w:rsidRPr="00A04B1C" w:rsidRDefault="003E5DF5" w:rsidP="00E13044">
      <w:pPr>
        <w:spacing w:line="276" w:lineRule="auto"/>
        <w:rPr>
          <w:rFonts w:cs="Arial"/>
        </w:rPr>
      </w:pPr>
      <w:r w:rsidRPr="00A04B1C">
        <w:t xml:space="preserve">Stack emission testing is generally considered to be the most accurate method for estimating emissions, as it entails the direct measurement of pollutant concentrations.  In the absence of emission testing data, the alternate method is to use </w:t>
      </w:r>
      <w:r w:rsidR="00F01DA2" w:rsidRPr="00A04B1C">
        <w:t>waste feed rate</w:t>
      </w:r>
      <w:r w:rsidRPr="00A04B1C">
        <w:t xml:space="preserve"> data and apply appropriate emission factors to estimate emissions.  </w:t>
      </w:r>
      <w:r w:rsidRPr="00A04B1C">
        <w:rPr>
          <w:rFonts w:cs="Arial"/>
        </w:rPr>
        <w:t xml:space="preserve">This section describes the methodology used to estimate emission rates of </w:t>
      </w:r>
      <w:r w:rsidRPr="00A04B1C">
        <w:rPr>
          <w:szCs w:val="20"/>
        </w:rPr>
        <w:t>particulates (PM</w:t>
      </w:r>
      <w:r w:rsidRPr="00A04B1C">
        <w:rPr>
          <w:szCs w:val="20"/>
          <w:vertAlign w:val="subscript"/>
        </w:rPr>
        <w:t>10</w:t>
      </w:r>
      <w:r w:rsidRPr="00A04B1C">
        <w:rPr>
          <w:szCs w:val="20"/>
        </w:rPr>
        <w:t xml:space="preserve"> and PM</w:t>
      </w:r>
      <w:r w:rsidRPr="00A04B1C">
        <w:rPr>
          <w:szCs w:val="20"/>
          <w:vertAlign w:val="subscript"/>
        </w:rPr>
        <w:t>2.5</w:t>
      </w:r>
      <w:r w:rsidRPr="00A04B1C">
        <w:rPr>
          <w:szCs w:val="20"/>
        </w:rPr>
        <w:t>), NO</w:t>
      </w:r>
      <w:r w:rsidR="00F01DA2" w:rsidRPr="00A04B1C">
        <w:rPr>
          <w:szCs w:val="20"/>
          <w:vertAlign w:val="subscript"/>
        </w:rPr>
        <w:t>X</w:t>
      </w:r>
      <w:r w:rsidRPr="00A04B1C">
        <w:rPr>
          <w:szCs w:val="20"/>
        </w:rPr>
        <w:t>, SO</w:t>
      </w:r>
      <w:r w:rsidRPr="00A04B1C">
        <w:rPr>
          <w:szCs w:val="20"/>
          <w:vertAlign w:val="subscript"/>
        </w:rPr>
        <w:t>2</w:t>
      </w:r>
      <w:r w:rsidR="00E21315" w:rsidRPr="00A04B1C">
        <w:rPr>
          <w:szCs w:val="20"/>
        </w:rPr>
        <w:t xml:space="preserve"> and</w:t>
      </w:r>
      <w:r w:rsidRPr="00A04B1C">
        <w:rPr>
          <w:szCs w:val="20"/>
        </w:rPr>
        <w:t xml:space="preserve"> CO</w:t>
      </w:r>
      <w:r w:rsidR="00E21315" w:rsidRPr="00A04B1C">
        <w:rPr>
          <w:szCs w:val="20"/>
        </w:rPr>
        <w:t xml:space="preserve"> </w:t>
      </w:r>
      <w:r w:rsidRPr="00A04B1C">
        <w:rPr>
          <w:szCs w:val="20"/>
        </w:rPr>
        <w:t xml:space="preserve">resulting from emissions from the </w:t>
      </w:r>
      <w:r w:rsidR="008B706A" w:rsidRPr="00A04B1C">
        <w:rPr>
          <w:rFonts w:cs="Arial"/>
          <w:szCs w:val="20"/>
        </w:rPr>
        <w:t>proposed new incinerator</w:t>
      </w:r>
      <w:r w:rsidRPr="00A04B1C">
        <w:rPr>
          <w:szCs w:val="20"/>
        </w:rPr>
        <w:t xml:space="preserve"> for </w:t>
      </w:r>
      <w:r w:rsidR="00F01DA2" w:rsidRPr="00A04B1C">
        <w:rPr>
          <w:rFonts w:cs="Arial"/>
        </w:rPr>
        <w:t>each of the scenarios.</w:t>
      </w:r>
    </w:p>
    <w:p w14:paraId="24047B17" w14:textId="77777777" w:rsidR="003E5DF5" w:rsidRPr="00A04B1C" w:rsidRDefault="003E5DF5" w:rsidP="00E13044">
      <w:pPr>
        <w:spacing w:line="276" w:lineRule="auto"/>
        <w:rPr>
          <w:rFonts w:cs="Arial"/>
        </w:rPr>
      </w:pPr>
    </w:p>
    <w:p w14:paraId="5AF2F5E0" w14:textId="1D253352" w:rsidR="003E5DF5" w:rsidRPr="00A04B1C" w:rsidRDefault="003E5DF5" w:rsidP="00E13044">
      <w:pPr>
        <w:spacing w:line="276" w:lineRule="auto"/>
        <w:rPr>
          <w:szCs w:val="20"/>
          <w:lang w:val="en-US"/>
        </w:rPr>
      </w:pPr>
      <w:r w:rsidRPr="00A04B1C">
        <w:rPr>
          <w:rFonts w:cs="Arial"/>
          <w:szCs w:val="20"/>
        </w:rPr>
        <w:t xml:space="preserve">The emissions from the </w:t>
      </w:r>
      <w:r w:rsidR="008B706A" w:rsidRPr="00A04B1C">
        <w:rPr>
          <w:rFonts w:cs="Arial"/>
          <w:szCs w:val="20"/>
        </w:rPr>
        <w:t>proposed new incinerator</w:t>
      </w:r>
      <w:r w:rsidRPr="00A04B1C">
        <w:rPr>
          <w:rFonts w:cs="Arial"/>
          <w:szCs w:val="20"/>
        </w:rPr>
        <w:t xml:space="preserve"> at the DRDAR State Veterinary Laboratory </w:t>
      </w:r>
      <w:r w:rsidRPr="00A04B1C">
        <w:rPr>
          <w:szCs w:val="20"/>
          <w:lang w:val="en-US"/>
        </w:rPr>
        <w:t>is estimated for three burn rates to take account of a range of incinerator loads, under normal operating conditions. These are:</w:t>
      </w:r>
    </w:p>
    <w:p w14:paraId="35CF6805" w14:textId="77777777" w:rsidR="003E5DF5" w:rsidRPr="00A04B1C" w:rsidRDefault="003E5DF5" w:rsidP="00E13044">
      <w:pPr>
        <w:spacing w:line="276" w:lineRule="auto"/>
        <w:rPr>
          <w:szCs w:val="20"/>
          <w:lang w:val="en-US"/>
        </w:rPr>
      </w:pPr>
      <w:r w:rsidRPr="00A04B1C">
        <w:rPr>
          <w:szCs w:val="20"/>
          <w:lang w:val="en-US"/>
        </w:rPr>
        <w:t>Scenario 1: Burn rate of 45 kg/hour</w:t>
      </w:r>
    </w:p>
    <w:p w14:paraId="70D652E4" w14:textId="77777777" w:rsidR="003E5DF5" w:rsidRPr="00A04B1C" w:rsidRDefault="003E5DF5" w:rsidP="00E13044">
      <w:pPr>
        <w:spacing w:line="276" w:lineRule="auto"/>
        <w:rPr>
          <w:szCs w:val="20"/>
          <w:lang w:val="en-US"/>
        </w:rPr>
      </w:pPr>
      <w:r w:rsidRPr="00A04B1C">
        <w:rPr>
          <w:szCs w:val="20"/>
          <w:lang w:val="en-US"/>
        </w:rPr>
        <w:t>Scenario 2: Burn rate of 60 kg/hour</w:t>
      </w:r>
    </w:p>
    <w:p w14:paraId="6936F52E" w14:textId="77777777" w:rsidR="003E5DF5" w:rsidRPr="00A04B1C" w:rsidRDefault="003E5DF5" w:rsidP="00E13044">
      <w:pPr>
        <w:spacing w:line="276" w:lineRule="auto"/>
        <w:rPr>
          <w:szCs w:val="20"/>
          <w:lang w:val="en-US"/>
        </w:rPr>
      </w:pPr>
      <w:r w:rsidRPr="00A04B1C">
        <w:rPr>
          <w:szCs w:val="20"/>
          <w:lang w:val="en-US"/>
        </w:rPr>
        <w:t>Scenario 3: Burn rate of 75 kg/hour</w:t>
      </w:r>
    </w:p>
    <w:p w14:paraId="7C68C564" w14:textId="77777777" w:rsidR="003E5DF5" w:rsidRPr="00A04B1C" w:rsidRDefault="003E5DF5" w:rsidP="00E13044">
      <w:pPr>
        <w:spacing w:line="276" w:lineRule="auto"/>
      </w:pPr>
    </w:p>
    <w:p w14:paraId="5A698BCE" w14:textId="77777777" w:rsidR="003E5DF5" w:rsidRPr="00A04B1C" w:rsidRDefault="003E5DF5" w:rsidP="00E13044">
      <w:pPr>
        <w:spacing w:line="276" w:lineRule="auto"/>
        <w:rPr>
          <w:rFonts w:cs="Arial"/>
          <w:b/>
          <w:sz w:val="24"/>
        </w:rPr>
      </w:pPr>
      <w:r w:rsidRPr="00A04B1C">
        <w:rPr>
          <w:rFonts w:cs="Arial"/>
          <w:b/>
          <w:sz w:val="24"/>
        </w:rPr>
        <w:t>Emission Factors</w:t>
      </w:r>
    </w:p>
    <w:p w14:paraId="1E254F0E" w14:textId="77777777" w:rsidR="003E5DF5" w:rsidRPr="00A04B1C" w:rsidRDefault="003E5DF5" w:rsidP="00E13044">
      <w:pPr>
        <w:spacing w:line="276" w:lineRule="auto"/>
        <w:ind w:left="720"/>
        <w:rPr>
          <w:rFonts w:cs="Arial"/>
        </w:rPr>
      </w:pPr>
    </w:p>
    <w:p w14:paraId="1856912C" w14:textId="77777777" w:rsidR="003E5DF5" w:rsidRPr="00A04B1C" w:rsidRDefault="003E5DF5" w:rsidP="00E13044">
      <w:pPr>
        <w:spacing w:line="276" w:lineRule="auto"/>
        <w:rPr>
          <w:rFonts w:cs="Arial"/>
        </w:rPr>
      </w:pPr>
      <w:r w:rsidRPr="00A04B1C">
        <w:rPr>
          <w:rFonts w:cs="Arial"/>
        </w:rPr>
        <w:t xml:space="preserve">An emissions factor is a representative value that relates the quantity of a pollutant released to the atmosphere with an activity associated with the release of that pollutant. These factors are usually expressed as the weight of pollutant divided by a unit weight, volume, distance, or duration of the activity emitting the pollutant (e.g., kg of particulate emitted per ton of </w:t>
      </w:r>
      <w:r w:rsidR="00F01DA2" w:rsidRPr="00A04B1C">
        <w:rPr>
          <w:rFonts w:cs="Arial"/>
        </w:rPr>
        <w:t>waste</w:t>
      </w:r>
      <w:r w:rsidRPr="00A04B1C">
        <w:rPr>
          <w:rFonts w:cs="Arial"/>
        </w:rPr>
        <w:t xml:space="preserve"> burned). Such factors facilitate estimation of emissions from various sources of air pollution. In most cases, these factors are simply averages of all available data of acceptable quality, and are generally assumed to be representative of long-term averages for all facilities in the source category.</w:t>
      </w:r>
    </w:p>
    <w:p w14:paraId="04FF393F" w14:textId="77777777" w:rsidR="003E5DF5" w:rsidRPr="00A04B1C" w:rsidRDefault="003E5DF5" w:rsidP="00E13044">
      <w:pPr>
        <w:spacing w:line="276" w:lineRule="auto"/>
        <w:rPr>
          <w:rFonts w:cs="Arial"/>
        </w:rPr>
      </w:pPr>
      <w:r w:rsidRPr="00A04B1C">
        <w:rPr>
          <w:rFonts w:cs="Arial"/>
        </w:rPr>
        <w:t xml:space="preserve">The general equation for emissions estimation is: </w:t>
      </w:r>
    </w:p>
    <w:p w14:paraId="4E43D910" w14:textId="77777777" w:rsidR="003E5DF5" w:rsidRPr="00A04B1C" w:rsidRDefault="003E5DF5" w:rsidP="00E13044">
      <w:pPr>
        <w:spacing w:line="276" w:lineRule="auto"/>
        <w:ind w:left="720"/>
        <w:rPr>
          <w:rFonts w:cs="Arial"/>
        </w:rPr>
      </w:pPr>
      <w:r w:rsidRPr="00A04B1C">
        <w:rPr>
          <w:rFonts w:cs="Arial"/>
        </w:rPr>
        <w:t>E = A x EF x (1-ER/100)</w:t>
      </w:r>
    </w:p>
    <w:p w14:paraId="1BEB16FA" w14:textId="77777777" w:rsidR="003E5DF5" w:rsidRPr="00A04B1C" w:rsidRDefault="003E5DF5" w:rsidP="00E13044">
      <w:pPr>
        <w:spacing w:line="276" w:lineRule="auto"/>
        <w:ind w:left="720"/>
        <w:rPr>
          <w:rFonts w:cs="Arial"/>
        </w:rPr>
      </w:pPr>
      <w:proofErr w:type="gramStart"/>
      <w:r w:rsidRPr="00A04B1C">
        <w:rPr>
          <w:rFonts w:cs="Arial"/>
        </w:rPr>
        <w:t>where</w:t>
      </w:r>
      <w:proofErr w:type="gramEnd"/>
      <w:r w:rsidRPr="00A04B1C">
        <w:rPr>
          <w:rFonts w:cs="Arial"/>
        </w:rPr>
        <w:t>:</w:t>
      </w:r>
    </w:p>
    <w:p w14:paraId="24DD3855" w14:textId="77777777" w:rsidR="003E5DF5" w:rsidRPr="00A04B1C" w:rsidRDefault="003E5DF5" w:rsidP="00E13044">
      <w:pPr>
        <w:spacing w:line="276" w:lineRule="auto"/>
        <w:ind w:left="720"/>
        <w:rPr>
          <w:rFonts w:cs="Arial"/>
        </w:rPr>
      </w:pPr>
      <w:r w:rsidRPr="00A04B1C">
        <w:rPr>
          <w:rFonts w:cs="Arial"/>
        </w:rPr>
        <w:t xml:space="preserve">E = emissions; </w:t>
      </w:r>
    </w:p>
    <w:p w14:paraId="55C6E19B" w14:textId="77777777" w:rsidR="003E5DF5" w:rsidRPr="00A04B1C" w:rsidRDefault="003E5DF5" w:rsidP="00E13044">
      <w:pPr>
        <w:spacing w:line="276" w:lineRule="auto"/>
        <w:ind w:left="720"/>
        <w:rPr>
          <w:rFonts w:cs="Arial"/>
        </w:rPr>
      </w:pPr>
      <w:r w:rsidRPr="00A04B1C">
        <w:rPr>
          <w:rFonts w:cs="Arial"/>
        </w:rPr>
        <w:t xml:space="preserve">A = activity rate; </w:t>
      </w:r>
    </w:p>
    <w:p w14:paraId="49C9D126" w14:textId="77777777" w:rsidR="003E5DF5" w:rsidRPr="00A04B1C" w:rsidRDefault="003E5DF5" w:rsidP="00E13044">
      <w:pPr>
        <w:spacing w:line="276" w:lineRule="auto"/>
        <w:ind w:left="720"/>
        <w:rPr>
          <w:rFonts w:cs="Arial"/>
        </w:rPr>
      </w:pPr>
      <w:r w:rsidRPr="00A04B1C">
        <w:rPr>
          <w:rFonts w:cs="Arial"/>
        </w:rPr>
        <w:t xml:space="preserve">EF = emission factor; and </w:t>
      </w:r>
    </w:p>
    <w:p w14:paraId="5E69707A" w14:textId="77777777" w:rsidR="003E5DF5" w:rsidRPr="00A04B1C" w:rsidRDefault="003E5DF5" w:rsidP="00E13044">
      <w:pPr>
        <w:spacing w:line="276" w:lineRule="auto"/>
        <w:ind w:left="720"/>
        <w:rPr>
          <w:rFonts w:cs="Arial"/>
        </w:rPr>
      </w:pPr>
      <w:r w:rsidRPr="00A04B1C">
        <w:rPr>
          <w:rFonts w:cs="Arial"/>
        </w:rPr>
        <w:t>ER = overall emission reduction efficiency (%)</w:t>
      </w:r>
    </w:p>
    <w:p w14:paraId="0E0CD1B7" w14:textId="77777777" w:rsidR="003E5DF5" w:rsidRPr="00A04B1C" w:rsidRDefault="003E5DF5" w:rsidP="00E13044">
      <w:pPr>
        <w:autoSpaceDE w:val="0"/>
        <w:autoSpaceDN w:val="0"/>
        <w:adjustRightInd w:val="0"/>
        <w:spacing w:line="276" w:lineRule="auto"/>
      </w:pPr>
    </w:p>
    <w:p w14:paraId="64D199FD" w14:textId="466EA6BD" w:rsidR="008C7EAF" w:rsidRPr="00A04B1C" w:rsidRDefault="008C7EAF" w:rsidP="00E13044">
      <w:pPr>
        <w:autoSpaceDE w:val="0"/>
        <w:autoSpaceDN w:val="0"/>
        <w:adjustRightInd w:val="0"/>
        <w:spacing w:line="276" w:lineRule="auto"/>
      </w:pPr>
      <w:r w:rsidRPr="00A04B1C">
        <w:t xml:space="preserve">Medical waste incineration involves the burning of wastes produced by hospitals, veterinary facilities, and medical research facilities. These wastes include both infectious medical wastes as well as non-infectious, general housekeeping wastes. </w:t>
      </w:r>
      <w:r w:rsidR="003E5DF5" w:rsidRPr="00A04B1C">
        <w:t xml:space="preserve">The primary pollutants from </w:t>
      </w:r>
      <w:r w:rsidR="00E75BD7" w:rsidRPr="00A04B1C">
        <w:t>medical waste incinerators are particulate matter, metals, acid gases, NO</w:t>
      </w:r>
      <w:r w:rsidR="00E75BD7" w:rsidRPr="00A04B1C">
        <w:rPr>
          <w:vertAlign w:val="subscript"/>
        </w:rPr>
        <w:t>X</w:t>
      </w:r>
      <w:r w:rsidR="00E75BD7" w:rsidRPr="00A04B1C">
        <w:t xml:space="preserve">, CO, organics and various other materials present in medical wastes, such as pathogens, </w:t>
      </w:r>
      <w:proofErr w:type="spellStart"/>
      <w:r w:rsidR="00E75BD7" w:rsidRPr="00A04B1C">
        <w:t>cytotoxins</w:t>
      </w:r>
      <w:proofErr w:type="spellEnd"/>
      <w:r w:rsidR="00E75BD7" w:rsidRPr="00A04B1C">
        <w:t>, and radioactive diagnostic materials.</w:t>
      </w:r>
      <w:r w:rsidR="003E5DF5" w:rsidRPr="00A04B1C">
        <w:t xml:space="preserve"> </w:t>
      </w:r>
      <w:r w:rsidRPr="00A04B1C">
        <w:t xml:space="preserve">Of these, only particulates </w:t>
      </w:r>
      <w:r w:rsidRPr="00A04B1C">
        <w:rPr>
          <w:szCs w:val="20"/>
        </w:rPr>
        <w:t>(PM</w:t>
      </w:r>
      <w:r w:rsidRPr="00A04B1C">
        <w:rPr>
          <w:szCs w:val="20"/>
          <w:vertAlign w:val="subscript"/>
        </w:rPr>
        <w:t>10</w:t>
      </w:r>
      <w:r w:rsidRPr="00A04B1C">
        <w:rPr>
          <w:szCs w:val="20"/>
        </w:rPr>
        <w:t xml:space="preserve"> and PM</w:t>
      </w:r>
      <w:r w:rsidRPr="00A04B1C">
        <w:rPr>
          <w:szCs w:val="20"/>
          <w:vertAlign w:val="subscript"/>
        </w:rPr>
        <w:t>2.5</w:t>
      </w:r>
      <w:r w:rsidRPr="00A04B1C">
        <w:rPr>
          <w:szCs w:val="20"/>
        </w:rPr>
        <w:t>), NO</w:t>
      </w:r>
      <w:r w:rsidRPr="00A04B1C">
        <w:rPr>
          <w:szCs w:val="20"/>
          <w:vertAlign w:val="subscript"/>
        </w:rPr>
        <w:t>X</w:t>
      </w:r>
      <w:r w:rsidRPr="00A04B1C">
        <w:rPr>
          <w:szCs w:val="20"/>
        </w:rPr>
        <w:t>, SO</w:t>
      </w:r>
      <w:r w:rsidRPr="00A04B1C">
        <w:rPr>
          <w:szCs w:val="20"/>
          <w:vertAlign w:val="subscript"/>
        </w:rPr>
        <w:t>2</w:t>
      </w:r>
      <w:r w:rsidR="00831EA8" w:rsidRPr="00A04B1C">
        <w:rPr>
          <w:szCs w:val="20"/>
        </w:rPr>
        <w:t xml:space="preserve"> and</w:t>
      </w:r>
      <w:r w:rsidRPr="00A04B1C">
        <w:rPr>
          <w:szCs w:val="20"/>
        </w:rPr>
        <w:t xml:space="preserve"> CO will be considered in this assessment</w:t>
      </w:r>
      <w:r w:rsidR="00831EA8" w:rsidRPr="00A04B1C">
        <w:rPr>
          <w:szCs w:val="20"/>
        </w:rPr>
        <w:t xml:space="preserve"> since the </w:t>
      </w:r>
      <w:r w:rsidR="00831EA8" w:rsidRPr="00A04B1C">
        <w:t>composition of material</w:t>
      </w:r>
      <w:r w:rsidRPr="00A04B1C">
        <w:t xml:space="preserve"> incinerated </w:t>
      </w:r>
      <w:r w:rsidR="00831EA8" w:rsidRPr="00A04B1C">
        <w:t xml:space="preserve">will specifically </w:t>
      </w:r>
      <w:r w:rsidRPr="00A04B1C">
        <w:t>include veterinary waste (animal carcases) and diesel</w:t>
      </w:r>
      <w:r w:rsidR="00831EA8" w:rsidRPr="00A04B1C">
        <w:t xml:space="preserve"> for combustion.</w:t>
      </w:r>
    </w:p>
    <w:p w14:paraId="14BEDC28" w14:textId="77777777" w:rsidR="008C7EAF" w:rsidRPr="00A04B1C" w:rsidRDefault="008C7EAF" w:rsidP="00E13044">
      <w:pPr>
        <w:autoSpaceDE w:val="0"/>
        <w:autoSpaceDN w:val="0"/>
        <w:adjustRightInd w:val="0"/>
        <w:spacing w:line="276" w:lineRule="auto"/>
      </w:pPr>
    </w:p>
    <w:p w14:paraId="309E7D30" w14:textId="622753E8" w:rsidR="003E5DF5" w:rsidRPr="00A04B1C" w:rsidRDefault="003E5DF5" w:rsidP="00831EA8">
      <w:pPr>
        <w:autoSpaceDE w:val="0"/>
        <w:autoSpaceDN w:val="0"/>
        <w:adjustRightInd w:val="0"/>
        <w:spacing w:line="276" w:lineRule="auto"/>
      </w:pPr>
      <w:r w:rsidRPr="00A04B1C">
        <w:rPr>
          <w:rFonts w:cs="Arial"/>
        </w:rPr>
        <w:lastRenderedPageBreak/>
        <w:t xml:space="preserve">The emission factors used for the calculation of </w:t>
      </w:r>
      <w:r w:rsidR="00ED5A42" w:rsidRPr="00A04B1C">
        <w:rPr>
          <w:rFonts w:cs="Arial"/>
        </w:rPr>
        <w:t xml:space="preserve">particulates </w:t>
      </w:r>
      <w:r w:rsidR="00E75BD7" w:rsidRPr="00A04B1C">
        <w:rPr>
          <w:szCs w:val="20"/>
        </w:rPr>
        <w:t>(PM</w:t>
      </w:r>
      <w:r w:rsidR="00E75BD7" w:rsidRPr="00A04B1C">
        <w:rPr>
          <w:szCs w:val="20"/>
          <w:vertAlign w:val="subscript"/>
        </w:rPr>
        <w:t>10</w:t>
      </w:r>
      <w:r w:rsidR="00E75BD7" w:rsidRPr="00A04B1C">
        <w:rPr>
          <w:szCs w:val="20"/>
        </w:rPr>
        <w:t xml:space="preserve"> and PM</w:t>
      </w:r>
      <w:r w:rsidR="00E75BD7" w:rsidRPr="00A04B1C">
        <w:rPr>
          <w:szCs w:val="20"/>
          <w:vertAlign w:val="subscript"/>
        </w:rPr>
        <w:t>2.5</w:t>
      </w:r>
      <w:r w:rsidR="00E75BD7" w:rsidRPr="00A04B1C">
        <w:rPr>
          <w:szCs w:val="20"/>
        </w:rPr>
        <w:t>), NO</w:t>
      </w:r>
      <w:r w:rsidR="00ED5A42" w:rsidRPr="00A04B1C">
        <w:rPr>
          <w:szCs w:val="20"/>
          <w:vertAlign w:val="subscript"/>
        </w:rPr>
        <w:t>X</w:t>
      </w:r>
      <w:r w:rsidR="00E75BD7" w:rsidRPr="00A04B1C">
        <w:rPr>
          <w:szCs w:val="20"/>
        </w:rPr>
        <w:t>, SO</w:t>
      </w:r>
      <w:r w:rsidR="00E75BD7" w:rsidRPr="00A04B1C">
        <w:rPr>
          <w:szCs w:val="20"/>
          <w:vertAlign w:val="subscript"/>
        </w:rPr>
        <w:t>2</w:t>
      </w:r>
      <w:r w:rsidR="00831EA8" w:rsidRPr="00A04B1C">
        <w:rPr>
          <w:szCs w:val="20"/>
        </w:rPr>
        <w:t xml:space="preserve"> and CO </w:t>
      </w:r>
      <w:r w:rsidRPr="00A04B1C">
        <w:rPr>
          <w:rFonts w:cs="Arial"/>
        </w:rPr>
        <w:t xml:space="preserve">from </w:t>
      </w:r>
      <w:r w:rsidR="00E75BD7" w:rsidRPr="00A04B1C">
        <w:rPr>
          <w:rFonts w:cs="Arial"/>
        </w:rPr>
        <w:t>incinerators</w:t>
      </w:r>
      <w:r w:rsidRPr="00A04B1C">
        <w:rPr>
          <w:rFonts w:cs="Arial"/>
        </w:rPr>
        <w:t xml:space="preserve"> are the most recent factors published in the United States Environmental Protection Agency (USEPA), AP 42, Fifth Edition, Compilation of Air Pollutant Emission Factors, Volume 1: Stationary Point and Area Sources. The chapters of interest include Chapter </w:t>
      </w:r>
      <w:r w:rsidR="00E75BD7" w:rsidRPr="00A04B1C">
        <w:rPr>
          <w:rFonts w:cs="Arial"/>
        </w:rPr>
        <w:t>2</w:t>
      </w:r>
      <w:r w:rsidRPr="00A04B1C">
        <w:rPr>
          <w:rFonts w:cs="Arial"/>
        </w:rPr>
        <w:t xml:space="preserve">: </w:t>
      </w:r>
      <w:r w:rsidR="00A00776" w:rsidRPr="00A04B1C">
        <w:rPr>
          <w:rFonts w:cs="Arial"/>
        </w:rPr>
        <w:t>Solid Waste Disposal</w:t>
      </w:r>
      <w:r w:rsidRPr="00A04B1C">
        <w:rPr>
          <w:rFonts w:cs="Arial"/>
        </w:rPr>
        <w:t xml:space="preserve"> (Section </w:t>
      </w:r>
      <w:r w:rsidR="00A00776" w:rsidRPr="00A04B1C">
        <w:rPr>
          <w:rFonts w:eastAsia="Calibri"/>
          <w:bCs/>
        </w:rPr>
        <w:t>2</w:t>
      </w:r>
      <w:r w:rsidRPr="00A04B1C">
        <w:rPr>
          <w:rFonts w:eastAsia="Calibri"/>
          <w:bCs/>
        </w:rPr>
        <w:t>.</w:t>
      </w:r>
      <w:r w:rsidR="00A00776" w:rsidRPr="00A04B1C">
        <w:rPr>
          <w:rFonts w:eastAsia="Calibri"/>
          <w:bCs/>
        </w:rPr>
        <w:t>3</w:t>
      </w:r>
      <w:r w:rsidRPr="00A04B1C">
        <w:rPr>
          <w:rFonts w:eastAsia="Calibri"/>
          <w:bCs/>
        </w:rPr>
        <w:t xml:space="preserve"> </w:t>
      </w:r>
      <w:r w:rsidR="00A00776" w:rsidRPr="00A04B1C">
        <w:rPr>
          <w:rFonts w:eastAsia="Calibri"/>
          <w:bCs/>
        </w:rPr>
        <w:t>Medical Waste Incineration</w:t>
      </w:r>
      <w:r w:rsidRPr="00A04B1C">
        <w:rPr>
          <w:rFonts w:cs="Arial"/>
        </w:rPr>
        <w:t xml:space="preserve">) (USEPA, </w:t>
      </w:r>
      <w:r w:rsidR="00817780" w:rsidRPr="00A04B1C">
        <w:rPr>
          <w:rFonts w:cs="Arial"/>
        </w:rPr>
        <w:t>1995</w:t>
      </w:r>
      <w:r w:rsidR="00C5320C" w:rsidRPr="00A04B1C">
        <w:rPr>
          <w:rFonts w:cs="Arial"/>
        </w:rPr>
        <w:t>a</w:t>
      </w:r>
      <w:r w:rsidRPr="00A04B1C">
        <w:rPr>
          <w:rFonts w:cs="Arial"/>
        </w:rPr>
        <w:t xml:space="preserve">). </w:t>
      </w:r>
      <w:r w:rsidR="00487F2D" w:rsidRPr="00A04B1C">
        <w:t>Table 11</w:t>
      </w:r>
      <w:r w:rsidRPr="00A04B1C">
        <w:t xml:space="preserve"> contains gaseous emission factors for the pollutants discussed above, expressed in units of </w:t>
      </w:r>
      <w:r w:rsidR="00A00776" w:rsidRPr="00A04B1C">
        <w:t>kilograms per metric ton</w:t>
      </w:r>
      <w:r w:rsidRPr="00A04B1C">
        <w:t xml:space="preserve"> (kg/</w:t>
      </w:r>
      <w:r w:rsidR="00A00776" w:rsidRPr="00A04B1C">
        <w:t>ton</w:t>
      </w:r>
      <w:r w:rsidRPr="00A04B1C">
        <w:t>).</w:t>
      </w:r>
      <w:r w:rsidR="00E97DE2" w:rsidRPr="00A04B1C">
        <w:t xml:space="preserve"> </w:t>
      </w:r>
      <w:r w:rsidR="00831EA8" w:rsidRPr="00A04B1C">
        <w:t xml:space="preserve">These emission factors represent emissions when both infectious and non-infectious wastes are combusted; and </w:t>
      </w:r>
      <w:r w:rsidR="00E97DE2" w:rsidRPr="00A04B1C">
        <w:t>are based on uncontrolled emission factors for controlled air medical waste incinerators.</w:t>
      </w:r>
    </w:p>
    <w:p w14:paraId="4B3554F5" w14:textId="329A90EA" w:rsidR="00487F2D" w:rsidRPr="00A04B1C" w:rsidRDefault="00831EA8" w:rsidP="00831EA8">
      <w:pPr>
        <w:tabs>
          <w:tab w:val="left" w:pos="5308"/>
        </w:tabs>
        <w:spacing w:line="276" w:lineRule="auto"/>
      </w:pPr>
      <w:r w:rsidRPr="00A04B1C">
        <w:tab/>
      </w:r>
    </w:p>
    <w:p w14:paraId="7C36C011" w14:textId="586E0DE1" w:rsidR="007E000C" w:rsidRPr="00A04B1C" w:rsidRDefault="00735E83" w:rsidP="00E13044">
      <w:pPr>
        <w:spacing w:line="276" w:lineRule="auto"/>
      </w:pPr>
      <w:r w:rsidRPr="00A04B1C">
        <w:rPr>
          <w:rFonts w:eastAsia="Calibri" w:cs="Arial"/>
          <w:szCs w:val="20"/>
          <w:lang w:val="en-ZA" w:bidi="ar-SA"/>
        </w:rPr>
        <w:t xml:space="preserve">Point source maximum emission rates for normal operating conditions are provided in Table </w:t>
      </w:r>
      <w:r w:rsidR="00487F2D" w:rsidRPr="00A04B1C">
        <w:rPr>
          <w:rFonts w:eastAsia="Calibri" w:cs="Arial"/>
          <w:szCs w:val="20"/>
          <w:lang w:val="en-ZA" w:bidi="ar-SA"/>
        </w:rPr>
        <w:t>12</w:t>
      </w:r>
      <w:r w:rsidRPr="00A04B1C">
        <w:rPr>
          <w:rFonts w:eastAsia="Calibri" w:cs="Arial"/>
          <w:szCs w:val="20"/>
          <w:lang w:val="en-ZA" w:bidi="ar-SA"/>
        </w:rPr>
        <w:t xml:space="preserve">, together with emission factors and emission </w:t>
      </w:r>
      <w:r w:rsidR="00B93BAE" w:rsidRPr="00A04B1C">
        <w:rPr>
          <w:rFonts w:eastAsia="Calibri" w:cs="Arial"/>
          <w:szCs w:val="20"/>
          <w:lang w:val="en-ZA" w:bidi="ar-SA"/>
        </w:rPr>
        <w:t>concentrations</w:t>
      </w:r>
      <w:r w:rsidRPr="00A04B1C">
        <w:rPr>
          <w:rFonts w:eastAsia="Calibri" w:cs="Arial"/>
          <w:szCs w:val="20"/>
          <w:lang w:val="en-ZA" w:bidi="ar-SA"/>
        </w:rPr>
        <w:t>.</w:t>
      </w:r>
      <w:r w:rsidR="007F4EAA" w:rsidRPr="00A04B1C">
        <w:rPr>
          <w:rFonts w:eastAsia="Calibri" w:cs="Arial"/>
          <w:szCs w:val="20"/>
          <w:lang w:val="en-ZA" w:bidi="ar-SA"/>
        </w:rPr>
        <w:t xml:space="preserve"> </w:t>
      </w:r>
      <w:r w:rsidR="007F4EAA" w:rsidRPr="00A04B1C">
        <w:t xml:space="preserve">It is evident that resultant emission rates are relatively low, even with no emission control devices in place. </w:t>
      </w:r>
      <w:r w:rsidR="00A507F2" w:rsidRPr="00A04B1C">
        <w:t>E</w:t>
      </w:r>
      <w:r w:rsidR="007E000C" w:rsidRPr="00A04B1C">
        <w:t>mission concentrations also comply with the MES for existing plants.</w:t>
      </w:r>
    </w:p>
    <w:p w14:paraId="6F6E7736" w14:textId="77777777" w:rsidR="007E000C" w:rsidRPr="00A04B1C" w:rsidRDefault="007E000C" w:rsidP="00E13044">
      <w:pPr>
        <w:spacing w:line="276" w:lineRule="auto"/>
      </w:pPr>
    </w:p>
    <w:p w14:paraId="58FA043B" w14:textId="0EFF5198" w:rsidR="007F4EAA" w:rsidRPr="00A04B1C" w:rsidRDefault="007F4EAA" w:rsidP="00E13044">
      <w:pPr>
        <w:spacing w:line="276" w:lineRule="auto"/>
      </w:pPr>
      <w:r w:rsidRPr="00A04B1C">
        <w:t xml:space="preserve">However, emission concentrations exceed the MES </w:t>
      </w:r>
      <w:r w:rsidR="0083741A" w:rsidRPr="00A04B1C">
        <w:t xml:space="preserve">for new plants </w:t>
      </w:r>
      <w:r w:rsidRPr="00A04B1C">
        <w:t xml:space="preserve">for particulates </w:t>
      </w:r>
      <w:r w:rsidR="0083741A" w:rsidRPr="00A04B1C">
        <w:t>for all three burn rates</w:t>
      </w:r>
      <w:r w:rsidRPr="00A04B1C">
        <w:t xml:space="preserve"> </w:t>
      </w:r>
      <w:r w:rsidR="0083741A" w:rsidRPr="00A04B1C">
        <w:t>and for</w:t>
      </w:r>
      <w:r w:rsidRPr="00A04B1C">
        <w:t xml:space="preserve"> CO for the 60 kg/hour and 75 kg/hour burn rates.</w:t>
      </w:r>
      <w:r w:rsidR="005A49FB" w:rsidRPr="00A04B1C">
        <w:t xml:space="preserve"> </w:t>
      </w:r>
      <w:r w:rsidR="00BB5A58" w:rsidRPr="00A04B1C">
        <w:rPr>
          <w:rFonts w:cs="Arial"/>
          <w:szCs w:val="20"/>
        </w:rPr>
        <w:t>In preparation for April 2020, where the MES for new plants apply, f</w:t>
      </w:r>
      <w:r w:rsidRPr="00A04B1C">
        <w:rPr>
          <w:rFonts w:cs="Arial"/>
          <w:szCs w:val="20"/>
        </w:rPr>
        <w:t xml:space="preserve">our control mechanisms </w:t>
      </w:r>
      <w:r w:rsidR="00487F2D" w:rsidRPr="00A04B1C">
        <w:rPr>
          <w:rFonts w:cs="Arial"/>
          <w:szCs w:val="20"/>
        </w:rPr>
        <w:t xml:space="preserve">are </w:t>
      </w:r>
      <w:r w:rsidR="00BB5A58" w:rsidRPr="00A04B1C">
        <w:rPr>
          <w:rFonts w:cs="Arial"/>
          <w:szCs w:val="20"/>
        </w:rPr>
        <w:t xml:space="preserve">assessed for the </w:t>
      </w:r>
      <w:r w:rsidR="008B706A" w:rsidRPr="00A04B1C">
        <w:rPr>
          <w:rFonts w:cs="Arial"/>
          <w:szCs w:val="20"/>
        </w:rPr>
        <w:t>proposed new incinerator</w:t>
      </w:r>
      <w:r w:rsidR="00BB5A58" w:rsidRPr="00A04B1C">
        <w:rPr>
          <w:rFonts w:cs="Arial"/>
          <w:szCs w:val="20"/>
        </w:rPr>
        <w:t xml:space="preserve"> </w:t>
      </w:r>
      <w:r w:rsidR="00487F2D" w:rsidRPr="00A04B1C">
        <w:rPr>
          <w:rFonts w:cs="Arial"/>
          <w:szCs w:val="20"/>
        </w:rPr>
        <w:t>(Table 12</w:t>
      </w:r>
      <w:r w:rsidRPr="00A04B1C">
        <w:rPr>
          <w:rFonts w:cs="Arial"/>
          <w:szCs w:val="20"/>
        </w:rPr>
        <w:t xml:space="preserve">). </w:t>
      </w:r>
      <w:r w:rsidRPr="00A04B1C">
        <w:t xml:space="preserve">Emission factors for Control </w:t>
      </w:r>
      <w:r w:rsidR="00B93BAE" w:rsidRPr="00A04B1C">
        <w:t>M</w:t>
      </w:r>
      <w:r w:rsidRPr="00A04B1C">
        <w:t xml:space="preserve">echanism 1 – 3 are based on controlled emission factors for controlled air medical waste incinerators (USEPA, </w:t>
      </w:r>
      <w:r w:rsidR="00817780" w:rsidRPr="00A04B1C">
        <w:t>1995</w:t>
      </w:r>
      <w:r w:rsidR="00C5320C" w:rsidRPr="00A04B1C">
        <w:t>a</w:t>
      </w:r>
      <w:r w:rsidRPr="00A04B1C">
        <w:t>), but are not available for all the pollutants. Control mechanism 4 entails an increase in the vol</w:t>
      </w:r>
      <w:r w:rsidR="00B93BAE" w:rsidRPr="00A04B1C">
        <w:t>umetric flow rate of the stack.</w:t>
      </w:r>
    </w:p>
    <w:p w14:paraId="0A812593" w14:textId="77777777" w:rsidR="00A318DA" w:rsidRPr="00A04B1C" w:rsidRDefault="00A318DA" w:rsidP="00E13044">
      <w:pPr>
        <w:spacing w:line="276" w:lineRule="auto"/>
      </w:pPr>
    </w:p>
    <w:p w14:paraId="178B3F96" w14:textId="78BCEFCE" w:rsidR="00A318DA" w:rsidRPr="00A04B1C" w:rsidRDefault="00642440" w:rsidP="00E13044">
      <w:pPr>
        <w:spacing w:line="276" w:lineRule="auto"/>
        <w:rPr>
          <w:rFonts w:cs="Arial"/>
          <w:szCs w:val="20"/>
        </w:rPr>
      </w:pPr>
      <w:r w:rsidRPr="00A04B1C">
        <w:rPr>
          <w:rFonts w:cs="Arial"/>
          <w:szCs w:val="20"/>
        </w:rPr>
        <w:t xml:space="preserve">In the case of </w:t>
      </w:r>
      <w:r w:rsidR="00ED144D" w:rsidRPr="00A04B1C">
        <w:rPr>
          <w:rFonts w:cs="Arial"/>
          <w:szCs w:val="20"/>
        </w:rPr>
        <w:t xml:space="preserve">Control </w:t>
      </w:r>
      <w:r w:rsidRPr="00A04B1C">
        <w:rPr>
          <w:rFonts w:cs="Arial"/>
          <w:szCs w:val="20"/>
        </w:rPr>
        <w:t>Mechanism 1, where a combination of d</w:t>
      </w:r>
      <w:r w:rsidR="00ED144D" w:rsidRPr="00A04B1C">
        <w:rPr>
          <w:rFonts w:cs="Arial"/>
          <w:szCs w:val="20"/>
        </w:rPr>
        <w:t xml:space="preserve">ry </w:t>
      </w:r>
      <w:r w:rsidRPr="00A04B1C">
        <w:rPr>
          <w:rFonts w:cs="Arial"/>
          <w:szCs w:val="20"/>
        </w:rPr>
        <w:t>s</w:t>
      </w:r>
      <w:r w:rsidR="00ED144D" w:rsidRPr="00A04B1C">
        <w:rPr>
          <w:rFonts w:cs="Arial"/>
          <w:szCs w:val="20"/>
        </w:rPr>
        <w:t xml:space="preserve">orbent </w:t>
      </w:r>
      <w:r w:rsidRPr="00A04B1C">
        <w:rPr>
          <w:rFonts w:cs="Arial"/>
          <w:szCs w:val="20"/>
        </w:rPr>
        <w:t>i</w:t>
      </w:r>
      <w:r w:rsidR="00ED144D" w:rsidRPr="00A04B1C">
        <w:rPr>
          <w:rFonts w:cs="Arial"/>
          <w:szCs w:val="20"/>
        </w:rPr>
        <w:t xml:space="preserve">njection, </w:t>
      </w:r>
      <w:r w:rsidRPr="00A04B1C">
        <w:rPr>
          <w:rFonts w:cs="Arial"/>
          <w:szCs w:val="20"/>
        </w:rPr>
        <w:t>f</w:t>
      </w:r>
      <w:r w:rsidR="00ED144D" w:rsidRPr="00A04B1C">
        <w:rPr>
          <w:rFonts w:cs="Arial"/>
          <w:szCs w:val="20"/>
        </w:rPr>
        <w:t xml:space="preserve">abric </w:t>
      </w:r>
      <w:r w:rsidRPr="00A04B1C">
        <w:rPr>
          <w:rFonts w:cs="Arial"/>
          <w:szCs w:val="20"/>
        </w:rPr>
        <w:t>filter and s</w:t>
      </w:r>
      <w:r w:rsidR="00ED144D" w:rsidRPr="00A04B1C">
        <w:rPr>
          <w:rFonts w:cs="Arial"/>
          <w:szCs w:val="20"/>
        </w:rPr>
        <w:t xml:space="preserve">crubber </w:t>
      </w:r>
      <w:r w:rsidRPr="00A04B1C">
        <w:rPr>
          <w:rFonts w:cs="Arial"/>
          <w:szCs w:val="20"/>
        </w:rPr>
        <w:t xml:space="preserve">are used, </w:t>
      </w:r>
      <w:r w:rsidR="00ED144D" w:rsidRPr="00A04B1C">
        <w:rPr>
          <w:rFonts w:cs="Arial"/>
          <w:szCs w:val="20"/>
        </w:rPr>
        <w:t>particulates</w:t>
      </w:r>
      <w:r w:rsidR="005A49FB" w:rsidRPr="00A04B1C">
        <w:rPr>
          <w:rFonts w:cs="Arial"/>
          <w:szCs w:val="20"/>
        </w:rPr>
        <w:t xml:space="preserve"> and</w:t>
      </w:r>
      <w:r w:rsidR="00ED144D" w:rsidRPr="00A04B1C">
        <w:rPr>
          <w:rFonts w:cs="Arial"/>
          <w:szCs w:val="20"/>
        </w:rPr>
        <w:t xml:space="preserve"> SO</w:t>
      </w:r>
      <w:r w:rsidR="00ED144D" w:rsidRPr="00A04B1C">
        <w:rPr>
          <w:rFonts w:cs="Arial"/>
          <w:szCs w:val="20"/>
          <w:vertAlign w:val="subscript"/>
        </w:rPr>
        <w:t>2</w:t>
      </w:r>
      <w:r w:rsidR="005A49FB" w:rsidRPr="00A04B1C">
        <w:rPr>
          <w:rFonts w:cs="Arial"/>
          <w:szCs w:val="20"/>
        </w:rPr>
        <w:t xml:space="preserve"> </w:t>
      </w:r>
      <w:r w:rsidRPr="00A04B1C">
        <w:rPr>
          <w:rFonts w:cs="Arial"/>
          <w:szCs w:val="20"/>
        </w:rPr>
        <w:t xml:space="preserve">are reduced </w:t>
      </w:r>
      <w:r w:rsidR="00ED144D" w:rsidRPr="00A04B1C">
        <w:rPr>
          <w:rFonts w:cs="Arial"/>
          <w:szCs w:val="20"/>
        </w:rPr>
        <w:t xml:space="preserve">for all burn rates. The emission reduction is </w:t>
      </w:r>
      <w:r w:rsidR="005A49FB" w:rsidRPr="00A04B1C">
        <w:rPr>
          <w:rFonts w:cs="Arial"/>
          <w:szCs w:val="20"/>
        </w:rPr>
        <w:t xml:space="preserve">still not </w:t>
      </w:r>
      <w:r w:rsidR="00ED144D" w:rsidRPr="00A04B1C">
        <w:rPr>
          <w:rFonts w:cs="Arial"/>
          <w:szCs w:val="20"/>
        </w:rPr>
        <w:t>adequate to achieve compliance with the MES for particulates. The MES for CO is still exceeded for the 60 kg/hour and 75 kg/hour burn rate</w:t>
      </w:r>
      <w:r w:rsidRPr="00A04B1C">
        <w:rPr>
          <w:rFonts w:cs="Arial"/>
          <w:szCs w:val="20"/>
        </w:rPr>
        <w:t>.</w:t>
      </w:r>
    </w:p>
    <w:p w14:paraId="54132666" w14:textId="77777777" w:rsidR="00ED144D" w:rsidRPr="00A04B1C" w:rsidRDefault="00ED144D" w:rsidP="00E13044">
      <w:pPr>
        <w:spacing w:line="276" w:lineRule="auto"/>
        <w:rPr>
          <w:rFonts w:cs="Arial"/>
          <w:szCs w:val="20"/>
        </w:rPr>
      </w:pPr>
    </w:p>
    <w:p w14:paraId="7DB4E6C6" w14:textId="170B3992" w:rsidR="00642440" w:rsidRPr="00A04B1C" w:rsidRDefault="00642440" w:rsidP="00E13044">
      <w:pPr>
        <w:spacing w:line="276" w:lineRule="auto"/>
        <w:rPr>
          <w:rFonts w:cs="Arial"/>
          <w:szCs w:val="20"/>
        </w:rPr>
      </w:pPr>
      <w:r w:rsidRPr="00A04B1C">
        <w:rPr>
          <w:rFonts w:cs="Arial"/>
          <w:szCs w:val="20"/>
        </w:rPr>
        <w:t>In the case of Control Mechanism 2, where a low energy scrubber is used in combination with a fabric filter, it is only particulates that a</w:t>
      </w:r>
      <w:r w:rsidR="00B93BAE" w:rsidRPr="00A04B1C">
        <w:rPr>
          <w:rFonts w:cs="Arial"/>
          <w:szCs w:val="20"/>
        </w:rPr>
        <w:t>re reduced for all burn rates, and t</w:t>
      </w:r>
      <w:r w:rsidRPr="00A04B1C">
        <w:rPr>
          <w:rFonts w:cs="Arial"/>
          <w:szCs w:val="20"/>
        </w:rPr>
        <w:t>he emission reduction is adequate to achieve compliance with the MES. The MES for CO is still exceeded for the 60 kg/hour and 75 kg/hour burn rate.</w:t>
      </w:r>
    </w:p>
    <w:p w14:paraId="20064453" w14:textId="71ADC9C3" w:rsidR="00ED144D" w:rsidRPr="00A04B1C" w:rsidRDefault="00ED144D" w:rsidP="005A49FB">
      <w:pPr>
        <w:tabs>
          <w:tab w:val="left" w:pos="5860"/>
        </w:tabs>
        <w:spacing w:line="276" w:lineRule="auto"/>
        <w:rPr>
          <w:rFonts w:cs="Arial"/>
          <w:szCs w:val="20"/>
        </w:rPr>
      </w:pPr>
    </w:p>
    <w:p w14:paraId="2B77EA83" w14:textId="2480C319" w:rsidR="00642440" w:rsidRPr="00A04B1C" w:rsidRDefault="00642440" w:rsidP="00E13044">
      <w:pPr>
        <w:spacing w:line="276" w:lineRule="auto"/>
        <w:rPr>
          <w:rFonts w:cs="Arial"/>
          <w:szCs w:val="20"/>
        </w:rPr>
      </w:pPr>
      <w:r w:rsidRPr="00A04B1C">
        <w:rPr>
          <w:rFonts w:cs="Arial"/>
          <w:szCs w:val="20"/>
        </w:rPr>
        <w:t>In the case of Control Mechanism 3, where a low energy scrubber is used, particulates, SO</w:t>
      </w:r>
      <w:r w:rsidRPr="00A04B1C">
        <w:rPr>
          <w:rFonts w:cs="Arial"/>
          <w:szCs w:val="20"/>
          <w:vertAlign w:val="subscript"/>
        </w:rPr>
        <w:t>2</w:t>
      </w:r>
      <w:r w:rsidR="005A49FB" w:rsidRPr="00A04B1C">
        <w:rPr>
          <w:rFonts w:cs="Arial"/>
          <w:szCs w:val="20"/>
        </w:rPr>
        <w:t xml:space="preserve"> and</w:t>
      </w:r>
      <w:r w:rsidR="00B93BAE" w:rsidRPr="00A04B1C">
        <w:rPr>
          <w:rFonts w:cs="Arial"/>
          <w:szCs w:val="20"/>
        </w:rPr>
        <w:t xml:space="preserve"> CO</w:t>
      </w:r>
      <w:r w:rsidR="005A49FB" w:rsidRPr="00A04B1C">
        <w:rPr>
          <w:rFonts w:cs="Arial"/>
          <w:szCs w:val="20"/>
        </w:rPr>
        <w:t xml:space="preserve"> </w:t>
      </w:r>
      <w:r w:rsidRPr="00A04B1C">
        <w:rPr>
          <w:rFonts w:cs="Arial"/>
          <w:szCs w:val="20"/>
        </w:rPr>
        <w:t xml:space="preserve">are reduced for all burn rates. The emission reduction is adequate to achieve compliance with the MES for CO for all burn rates. </w:t>
      </w:r>
      <w:r w:rsidR="00645E17" w:rsidRPr="00A04B1C">
        <w:rPr>
          <w:rFonts w:cs="Arial"/>
          <w:szCs w:val="20"/>
        </w:rPr>
        <w:t xml:space="preserve">The emission reduction is not adequate to achieve compliance with the MES </w:t>
      </w:r>
      <w:r w:rsidR="00B93BAE" w:rsidRPr="00A04B1C">
        <w:rPr>
          <w:rFonts w:cs="Arial"/>
          <w:szCs w:val="20"/>
        </w:rPr>
        <w:t>for</w:t>
      </w:r>
      <w:r w:rsidR="00645E17" w:rsidRPr="00A04B1C">
        <w:rPr>
          <w:rFonts w:cs="Arial"/>
          <w:szCs w:val="20"/>
        </w:rPr>
        <w:t xml:space="preserve"> particulates for the 60 kg/hour and 75 kg/hour burn rate.</w:t>
      </w:r>
    </w:p>
    <w:p w14:paraId="326C6C92" w14:textId="77777777" w:rsidR="00ED144D" w:rsidRPr="00A04B1C" w:rsidRDefault="00ED144D" w:rsidP="00E13044">
      <w:pPr>
        <w:spacing w:line="276" w:lineRule="auto"/>
        <w:rPr>
          <w:rFonts w:cs="Arial"/>
          <w:szCs w:val="20"/>
        </w:rPr>
      </w:pPr>
    </w:p>
    <w:p w14:paraId="048DF3BC" w14:textId="7A9D51DD" w:rsidR="00645E17" w:rsidRPr="00A04B1C" w:rsidRDefault="00645E17" w:rsidP="00E13044">
      <w:pPr>
        <w:spacing w:line="276" w:lineRule="auto"/>
        <w:rPr>
          <w:rFonts w:cs="Arial"/>
          <w:szCs w:val="20"/>
        </w:rPr>
      </w:pPr>
      <w:r w:rsidRPr="00A04B1C">
        <w:rPr>
          <w:rFonts w:cs="Arial"/>
          <w:szCs w:val="20"/>
        </w:rPr>
        <w:t>In the case of Control Mechanism 4, the volumetric flow</w:t>
      </w:r>
      <w:r w:rsidR="00B93BAE" w:rsidRPr="00A04B1C">
        <w:rPr>
          <w:rFonts w:cs="Arial"/>
          <w:szCs w:val="20"/>
        </w:rPr>
        <w:t xml:space="preserve"> rate</w:t>
      </w:r>
      <w:r w:rsidRPr="00A04B1C">
        <w:rPr>
          <w:rFonts w:cs="Arial"/>
          <w:szCs w:val="20"/>
        </w:rPr>
        <w:t xml:space="preserve"> of the stack is adjusted to 1 195 Nm</w:t>
      </w:r>
      <w:r w:rsidRPr="00A04B1C">
        <w:rPr>
          <w:rFonts w:cs="Arial"/>
          <w:szCs w:val="20"/>
          <w:vertAlign w:val="superscript"/>
        </w:rPr>
        <w:t>3</w:t>
      </w:r>
      <w:r w:rsidRPr="00A04B1C">
        <w:rPr>
          <w:rFonts w:cs="Arial"/>
          <w:szCs w:val="20"/>
        </w:rPr>
        <w:t>/hr and 1494 Nm</w:t>
      </w:r>
      <w:r w:rsidRPr="00A04B1C">
        <w:rPr>
          <w:rFonts w:cs="Arial"/>
          <w:szCs w:val="20"/>
          <w:vertAlign w:val="superscript"/>
        </w:rPr>
        <w:t>3</w:t>
      </w:r>
      <w:r w:rsidRPr="00A04B1C">
        <w:rPr>
          <w:rFonts w:cs="Arial"/>
          <w:szCs w:val="20"/>
        </w:rPr>
        <w:t xml:space="preserve">/hr for </w:t>
      </w:r>
      <w:r w:rsidR="00B93BAE" w:rsidRPr="00A04B1C">
        <w:rPr>
          <w:rFonts w:cs="Arial"/>
          <w:szCs w:val="20"/>
        </w:rPr>
        <w:t>the 60</w:t>
      </w:r>
      <w:r w:rsidRPr="00A04B1C">
        <w:rPr>
          <w:rFonts w:cs="Arial"/>
          <w:szCs w:val="20"/>
        </w:rPr>
        <w:t xml:space="preserve"> kg/hour and 75 kg/hour burn rate, respectively.</w:t>
      </w:r>
      <w:r w:rsidR="003429A5" w:rsidRPr="00A04B1C">
        <w:rPr>
          <w:rFonts w:cs="Arial"/>
          <w:szCs w:val="20"/>
        </w:rPr>
        <w:t xml:space="preserve"> </w:t>
      </w:r>
      <w:r w:rsidR="00CB35A5" w:rsidRPr="00A04B1C">
        <w:rPr>
          <w:rFonts w:cs="Arial"/>
          <w:szCs w:val="20"/>
        </w:rPr>
        <w:t>The reasoning here is that a</w:t>
      </w:r>
      <w:r w:rsidR="003429A5" w:rsidRPr="00A04B1C">
        <w:rPr>
          <w:rFonts w:cs="Arial"/>
          <w:szCs w:val="20"/>
        </w:rPr>
        <w:t>n increase in volumetric flow rate results in a decr</w:t>
      </w:r>
      <w:r w:rsidR="009309E9" w:rsidRPr="00A04B1C">
        <w:rPr>
          <w:rFonts w:cs="Arial"/>
          <w:szCs w:val="20"/>
        </w:rPr>
        <w:t xml:space="preserve">ease in emission concentration, </w:t>
      </w:r>
      <w:r w:rsidR="003429A5" w:rsidRPr="00A04B1C">
        <w:rPr>
          <w:rFonts w:cs="Arial"/>
          <w:szCs w:val="20"/>
        </w:rPr>
        <w:t>provided that all other stack parameters remain the same.</w:t>
      </w:r>
      <w:r w:rsidRPr="00A04B1C">
        <w:rPr>
          <w:rFonts w:cs="Arial"/>
          <w:szCs w:val="20"/>
        </w:rPr>
        <w:t xml:space="preserve"> An emission reduction is subsequently achieved for all pollutants</w:t>
      </w:r>
      <w:r w:rsidR="005A49FB" w:rsidRPr="00A04B1C">
        <w:rPr>
          <w:rFonts w:cs="Arial"/>
          <w:szCs w:val="20"/>
        </w:rPr>
        <w:t xml:space="preserve"> of concern</w:t>
      </w:r>
      <w:r w:rsidRPr="00A04B1C">
        <w:rPr>
          <w:rFonts w:cs="Arial"/>
          <w:szCs w:val="20"/>
        </w:rPr>
        <w:t xml:space="preserve">.  This mechanism is adequate to achieve compliance with the MES for CO for all burn rates, but not enough </w:t>
      </w:r>
      <w:r w:rsidR="00B93BAE" w:rsidRPr="00A04B1C">
        <w:rPr>
          <w:rFonts w:cs="Arial"/>
          <w:szCs w:val="20"/>
        </w:rPr>
        <w:t xml:space="preserve">to </w:t>
      </w:r>
      <w:r w:rsidRPr="00A04B1C">
        <w:rPr>
          <w:rFonts w:cs="Arial"/>
          <w:szCs w:val="20"/>
        </w:rPr>
        <w:t>achieve compliance with the MES for particulates for all burn rates.</w:t>
      </w:r>
    </w:p>
    <w:p w14:paraId="37E12120" w14:textId="4A42C411" w:rsidR="00645E17" w:rsidRPr="00A04B1C" w:rsidRDefault="00645E17" w:rsidP="00E13044">
      <w:pPr>
        <w:spacing w:line="276" w:lineRule="auto"/>
        <w:rPr>
          <w:rFonts w:cs="Arial"/>
          <w:szCs w:val="20"/>
        </w:rPr>
      </w:pPr>
      <w:r w:rsidRPr="00A04B1C">
        <w:rPr>
          <w:rFonts w:cs="Arial"/>
          <w:szCs w:val="20"/>
        </w:rPr>
        <w:lastRenderedPageBreak/>
        <w:t xml:space="preserve">It is therefore recommended that </w:t>
      </w:r>
      <w:proofErr w:type="gramStart"/>
      <w:r w:rsidRPr="00A04B1C">
        <w:rPr>
          <w:rFonts w:cs="Arial"/>
          <w:szCs w:val="20"/>
        </w:rPr>
        <w:t>a combination of control me</w:t>
      </w:r>
      <w:r w:rsidR="00BC7711" w:rsidRPr="00A04B1C">
        <w:rPr>
          <w:rFonts w:cs="Arial"/>
          <w:szCs w:val="20"/>
        </w:rPr>
        <w:t>chanisms are</w:t>
      </w:r>
      <w:proofErr w:type="gramEnd"/>
      <w:r w:rsidRPr="00A04B1C">
        <w:rPr>
          <w:rFonts w:cs="Arial"/>
          <w:szCs w:val="20"/>
        </w:rPr>
        <w:t xml:space="preserve"> used to target specific pollutants to achieve compliance with the </w:t>
      </w:r>
      <w:r w:rsidR="00BC7711" w:rsidRPr="00A04B1C">
        <w:rPr>
          <w:rFonts w:cs="Arial"/>
          <w:szCs w:val="20"/>
        </w:rPr>
        <w:t xml:space="preserve">respective </w:t>
      </w:r>
      <w:r w:rsidRPr="00A04B1C">
        <w:rPr>
          <w:rFonts w:cs="Arial"/>
          <w:szCs w:val="20"/>
        </w:rPr>
        <w:t>MES</w:t>
      </w:r>
      <w:r w:rsidR="002B4FF8" w:rsidRPr="00A04B1C">
        <w:rPr>
          <w:rFonts w:cs="Arial"/>
          <w:szCs w:val="20"/>
        </w:rPr>
        <w:t xml:space="preserve"> for new plants, in preparation for April 2020</w:t>
      </w:r>
      <w:r w:rsidR="00BC7711" w:rsidRPr="00A04B1C">
        <w:rPr>
          <w:rFonts w:cs="Arial"/>
          <w:szCs w:val="20"/>
        </w:rPr>
        <w:t>.</w:t>
      </w:r>
    </w:p>
    <w:p w14:paraId="52C0AD7A" w14:textId="77777777" w:rsidR="007F4EAA" w:rsidRPr="00A04B1C" w:rsidRDefault="007F4EAA" w:rsidP="00E13044">
      <w:pPr>
        <w:spacing w:line="276" w:lineRule="auto"/>
        <w:rPr>
          <w:rFonts w:cs="Arial"/>
          <w:color w:val="FF0000"/>
          <w:szCs w:val="20"/>
        </w:rPr>
      </w:pPr>
    </w:p>
    <w:p w14:paraId="44CC0DE4" w14:textId="77777777" w:rsidR="00735E83" w:rsidRPr="00A04B1C" w:rsidRDefault="00735E83" w:rsidP="00E13044">
      <w:pPr>
        <w:pStyle w:val="Caption"/>
        <w:spacing w:line="276" w:lineRule="auto"/>
        <w:jc w:val="center"/>
        <w:rPr>
          <w:rFonts w:cs="Arial"/>
          <w:szCs w:val="20"/>
        </w:rPr>
      </w:pPr>
      <w:bookmarkStart w:id="162" w:name="_Toc486615027"/>
      <w:r w:rsidRPr="00A04B1C">
        <w:rPr>
          <w:szCs w:val="20"/>
        </w:rPr>
        <w:t xml:space="preserve">Table </w:t>
      </w:r>
      <w:r w:rsidRPr="00A04B1C">
        <w:rPr>
          <w:szCs w:val="20"/>
        </w:rPr>
        <w:fldChar w:fldCharType="begin"/>
      </w:r>
      <w:r w:rsidRPr="00A04B1C">
        <w:rPr>
          <w:szCs w:val="20"/>
        </w:rPr>
        <w:instrText xml:space="preserve"> SEQ Table \* ARABIC </w:instrText>
      </w:r>
      <w:r w:rsidRPr="00A04B1C">
        <w:rPr>
          <w:szCs w:val="20"/>
        </w:rPr>
        <w:fldChar w:fldCharType="separate"/>
      </w:r>
      <w:r w:rsidR="00EE7783" w:rsidRPr="00A04B1C">
        <w:rPr>
          <w:noProof/>
          <w:szCs w:val="20"/>
        </w:rPr>
        <w:t>11</w:t>
      </w:r>
      <w:r w:rsidRPr="00A04B1C">
        <w:rPr>
          <w:szCs w:val="20"/>
        </w:rPr>
        <w:fldChar w:fldCharType="end"/>
      </w:r>
      <w:r w:rsidRPr="00A04B1C">
        <w:rPr>
          <w:rFonts w:cs="Arial"/>
          <w:szCs w:val="20"/>
        </w:rPr>
        <w:t>: Point source maximum emission rates, based on USEPA uncontrolled emission factors for normal operating conditions</w:t>
      </w:r>
      <w:bookmarkEnd w:id="162"/>
    </w:p>
    <w:p w14:paraId="633DC53C" w14:textId="77777777" w:rsidR="00E40DBB" w:rsidRPr="00A04B1C" w:rsidRDefault="00E40DBB" w:rsidP="00E13044">
      <w:pPr>
        <w:spacing w:line="276" w:lineRule="auto"/>
        <w:rPr>
          <w:lang w:eastAsia="x-none"/>
        </w:rPr>
      </w:pPr>
    </w:p>
    <w:tbl>
      <w:tblPr>
        <w:tblW w:w="5043" w:type="pct"/>
        <w:tblLayout w:type="fixed"/>
        <w:tblLook w:val="04A0" w:firstRow="1" w:lastRow="0" w:firstColumn="1" w:lastColumn="0" w:noHBand="0" w:noVBand="1"/>
      </w:tblPr>
      <w:tblGrid>
        <w:gridCol w:w="944"/>
        <w:gridCol w:w="1141"/>
        <w:gridCol w:w="1138"/>
        <w:gridCol w:w="713"/>
        <w:gridCol w:w="141"/>
        <w:gridCol w:w="844"/>
        <w:gridCol w:w="676"/>
        <w:gridCol w:w="607"/>
        <w:gridCol w:w="925"/>
        <w:gridCol w:w="68"/>
        <w:gridCol w:w="925"/>
        <w:gridCol w:w="1536"/>
      </w:tblGrid>
      <w:tr w:rsidR="00E40DBB" w:rsidRPr="00A04B1C" w14:paraId="3206BE4A" w14:textId="77777777" w:rsidTr="00CF2AF3">
        <w:trPr>
          <w:trHeight w:val="300"/>
        </w:trPr>
        <w:tc>
          <w:tcPr>
            <w:tcW w:w="489" w:type="pct"/>
            <w:vMerge w:val="restart"/>
            <w:tcBorders>
              <w:top w:val="single" w:sz="4" w:space="0" w:color="auto"/>
              <w:left w:val="single" w:sz="4" w:space="0" w:color="auto"/>
              <w:bottom w:val="single" w:sz="4" w:space="0" w:color="auto"/>
              <w:right w:val="single" w:sz="4" w:space="0" w:color="auto"/>
            </w:tcBorders>
            <w:shd w:val="clear" w:color="auto" w:fill="C4BC96"/>
            <w:vAlign w:val="center"/>
            <w:hideMark/>
          </w:tcPr>
          <w:p w14:paraId="53C46DBB" w14:textId="77777777" w:rsidR="00735E83" w:rsidRPr="00A04B1C" w:rsidRDefault="00735E83" w:rsidP="00E13044">
            <w:pPr>
              <w:spacing w:line="276" w:lineRule="auto"/>
              <w:jc w:val="center"/>
              <w:rPr>
                <w:rFonts w:cs="Calibri"/>
                <w:b/>
                <w:sz w:val="18"/>
                <w:szCs w:val="18"/>
                <w:lang w:val="en-ZA" w:eastAsia="en-ZA" w:bidi="ar-SA"/>
              </w:rPr>
            </w:pPr>
            <w:r w:rsidRPr="00A04B1C">
              <w:rPr>
                <w:rFonts w:cs="Calibri"/>
                <w:b/>
                <w:sz w:val="18"/>
                <w:szCs w:val="18"/>
                <w:lang w:val="en-ZA" w:eastAsia="en-ZA" w:bidi="ar-SA"/>
              </w:rPr>
              <w:t xml:space="preserve">Point </w:t>
            </w:r>
            <w:r w:rsidR="00E40DBB" w:rsidRPr="00A04B1C">
              <w:rPr>
                <w:rFonts w:cs="Calibri"/>
                <w:b/>
                <w:sz w:val="18"/>
                <w:szCs w:val="18"/>
                <w:lang w:val="en-ZA" w:eastAsia="en-ZA" w:bidi="ar-SA"/>
              </w:rPr>
              <w:t>Source Name</w:t>
            </w:r>
          </w:p>
        </w:tc>
        <w:tc>
          <w:tcPr>
            <w:tcW w:w="591" w:type="pct"/>
            <w:vMerge w:val="restart"/>
            <w:tcBorders>
              <w:top w:val="single" w:sz="4" w:space="0" w:color="auto"/>
              <w:left w:val="single" w:sz="4" w:space="0" w:color="auto"/>
              <w:bottom w:val="single" w:sz="4" w:space="0" w:color="auto"/>
              <w:right w:val="single" w:sz="4" w:space="0" w:color="auto"/>
            </w:tcBorders>
            <w:shd w:val="clear" w:color="auto" w:fill="C4BC96"/>
            <w:vAlign w:val="center"/>
            <w:hideMark/>
          </w:tcPr>
          <w:p w14:paraId="31B27E18" w14:textId="77777777" w:rsidR="00735E83" w:rsidRPr="00A04B1C" w:rsidRDefault="00735E83" w:rsidP="00E13044">
            <w:pPr>
              <w:spacing w:line="276" w:lineRule="auto"/>
              <w:jc w:val="center"/>
              <w:rPr>
                <w:rFonts w:cs="Calibri"/>
                <w:b/>
                <w:sz w:val="18"/>
                <w:szCs w:val="18"/>
                <w:lang w:val="en-ZA" w:eastAsia="en-ZA" w:bidi="ar-SA"/>
              </w:rPr>
            </w:pPr>
            <w:r w:rsidRPr="00A04B1C">
              <w:rPr>
                <w:rFonts w:cs="Calibri"/>
                <w:b/>
                <w:sz w:val="18"/>
                <w:szCs w:val="18"/>
                <w:lang w:val="en-ZA" w:eastAsia="en-ZA" w:bidi="ar-SA"/>
              </w:rPr>
              <w:t xml:space="preserve">Pollutant </w:t>
            </w:r>
            <w:r w:rsidR="00E40DBB" w:rsidRPr="00A04B1C">
              <w:rPr>
                <w:rFonts w:cs="Calibri"/>
                <w:b/>
                <w:sz w:val="18"/>
                <w:szCs w:val="18"/>
                <w:lang w:val="en-ZA" w:eastAsia="en-ZA" w:bidi="ar-SA"/>
              </w:rPr>
              <w:t>Name</w:t>
            </w:r>
          </w:p>
        </w:tc>
        <w:tc>
          <w:tcPr>
            <w:tcW w:w="589" w:type="pct"/>
            <w:tcBorders>
              <w:top w:val="single" w:sz="4" w:space="0" w:color="auto"/>
              <w:left w:val="nil"/>
              <w:bottom w:val="single" w:sz="4" w:space="0" w:color="auto"/>
              <w:right w:val="single" w:sz="4" w:space="0" w:color="auto"/>
            </w:tcBorders>
            <w:shd w:val="clear" w:color="auto" w:fill="C4BC96"/>
            <w:noWrap/>
            <w:vAlign w:val="bottom"/>
            <w:hideMark/>
          </w:tcPr>
          <w:p w14:paraId="279C2C6C" w14:textId="77777777" w:rsidR="00735E83" w:rsidRPr="00A04B1C" w:rsidRDefault="00735E83" w:rsidP="00E13044">
            <w:pPr>
              <w:spacing w:line="276" w:lineRule="auto"/>
              <w:jc w:val="center"/>
              <w:rPr>
                <w:rFonts w:cs="Calibri"/>
                <w:b/>
                <w:sz w:val="18"/>
                <w:szCs w:val="18"/>
                <w:lang w:val="en-ZA" w:eastAsia="en-ZA" w:bidi="ar-SA"/>
              </w:rPr>
            </w:pPr>
            <w:r w:rsidRPr="00A04B1C">
              <w:rPr>
                <w:rFonts w:cs="Calibri"/>
                <w:b/>
                <w:sz w:val="18"/>
                <w:szCs w:val="18"/>
                <w:lang w:val="en-ZA" w:eastAsia="en-ZA" w:bidi="ar-SA"/>
              </w:rPr>
              <w:t>Emission Factor</w:t>
            </w:r>
          </w:p>
        </w:tc>
        <w:tc>
          <w:tcPr>
            <w:tcW w:w="879" w:type="pct"/>
            <w:gridSpan w:val="3"/>
            <w:tcBorders>
              <w:top w:val="single" w:sz="4" w:space="0" w:color="auto"/>
              <w:left w:val="nil"/>
              <w:bottom w:val="single" w:sz="4" w:space="0" w:color="auto"/>
              <w:right w:val="single" w:sz="4" w:space="0" w:color="auto"/>
            </w:tcBorders>
            <w:shd w:val="clear" w:color="auto" w:fill="C4BC96"/>
            <w:vAlign w:val="center"/>
            <w:hideMark/>
          </w:tcPr>
          <w:p w14:paraId="2D60EC93" w14:textId="77777777" w:rsidR="00735E83" w:rsidRPr="00A04B1C" w:rsidRDefault="00735E83" w:rsidP="00E13044">
            <w:pPr>
              <w:spacing w:line="276" w:lineRule="auto"/>
              <w:jc w:val="center"/>
              <w:rPr>
                <w:rFonts w:cs="Calibri"/>
                <w:b/>
                <w:sz w:val="18"/>
                <w:szCs w:val="18"/>
                <w:lang w:val="en-ZA" w:eastAsia="en-ZA" w:bidi="ar-SA"/>
              </w:rPr>
            </w:pPr>
            <w:r w:rsidRPr="00A04B1C">
              <w:rPr>
                <w:rFonts w:cs="Calibri"/>
                <w:b/>
                <w:sz w:val="18"/>
                <w:szCs w:val="18"/>
                <w:lang w:val="en-ZA" w:eastAsia="en-ZA" w:bidi="ar-SA"/>
              </w:rPr>
              <w:t xml:space="preserve">Average </w:t>
            </w:r>
            <w:r w:rsidR="00E40DBB" w:rsidRPr="00A04B1C">
              <w:rPr>
                <w:rFonts w:cs="Calibri"/>
                <w:b/>
                <w:sz w:val="18"/>
                <w:szCs w:val="18"/>
                <w:lang w:val="en-ZA" w:eastAsia="en-ZA" w:bidi="ar-SA"/>
              </w:rPr>
              <w:t>E</w:t>
            </w:r>
            <w:r w:rsidRPr="00A04B1C">
              <w:rPr>
                <w:rFonts w:cs="Calibri"/>
                <w:b/>
                <w:sz w:val="18"/>
                <w:szCs w:val="18"/>
                <w:lang w:val="en-ZA" w:eastAsia="en-ZA" w:bidi="ar-SA"/>
              </w:rPr>
              <w:t xml:space="preserve">mission </w:t>
            </w:r>
            <w:r w:rsidR="00E40DBB" w:rsidRPr="00A04B1C">
              <w:rPr>
                <w:rFonts w:cs="Calibri"/>
                <w:b/>
                <w:sz w:val="18"/>
                <w:szCs w:val="18"/>
                <w:lang w:val="en-ZA" w:eastAsia="en-ZA" w:bidi="ar-SA"/>
              </w:rPr>
              <w:t>R</w:t>
            </w:r>
            <w:r w:rsidRPr="00A04B1C">
              <w:rPr>
                <w:rFonts w:cs="Calibri"/>
                <w:b/>
                <w:sz w:val="18"/>
                <w:szCs w:val="18"/>
                <w:lang w:val="en-ZA" w:eastAsia="en-ZA" w:bidi="ar-SA"/>
              </w:rPr>
              <w:t>ate</w:t>
            </w:r>
          </w:p>
        </w:tc>
        <w:tc>
          <w:tcPr>
            <w:tcW w:w="1178" w:type="pct"/>
            <w:gridSpan w:val="4"/>
            <w:tcBorders>
              <w:top w:val="single" w:sz="4" w:space="0" w:color="auto"/>
              <w:left w:val="nil"/>
              <w:bottom w:val="single" w:sz="4" w:space="0" w:color="auto"/>
              <w:right w:val="single" w:sz="4" w:space="0" w:color="000000"/>
            </w:tcBorders>
            <w:shd w:val="clear" w:color="auto" w:fill="C4BC96"/>
            <w:vAlign w:val="bottom"/>
            <w:hideMark/>
          </w:tcPr>
          <w:p w14:paraId="7A6085DC" w14:textId="77777777" w:rsidR="00735E83" w:rsidRPr="00A04B1C" w:rsidRDefault="00735E83" w:rsidP="00E13044">
            <w:pPr>
              <w:spacing w:line="276" w:lineRule="auto"/>
              <w:jc w:val="center"/>
              <w:rPr>
                <w:rFonts w:cs="Calibri"/>
                <w:b/>
                <w:sz w:val="18"/>
                <w:szCs w:val="18"/>
                <w:lang w:val="en-ZA" w:eastAsia="en-ZA" w:bidi="ar-SA"/>
              </w:rPr>
            </w:pPr>
            <w:r w:rsidRPr="00A04B1C">
              <w:rPr>
                <w:rFonts w:cs="Calibri"/>
                <w:b/>
                <w:sz w:val="18"/>
                <w:szCs w:val="18"/>
                <w:lang w:val="en-ZA" w:eastAsia="en-ZA" w:bidi="ar-SA"/>
              </w:rPr>
              <w:t>Emission Concentration</w:t>
            </w:r>
          </w:p>
        </w:tc>
        <w:tc>
          <w:tcPr>
            <w:tcW w:w="479" w:type="pct"/>
            <w:vMerge w:val="restart"/>
            <w:tcBorders>
              <w:top w:val="single" w:sz="4" w:space="0" w:color="auto"/>
              <w:left w:val="single" w:sz="4" w:space="0" w:color="auto"/>
              <w:bottom w:val="single" w:sz="4" w:space="0" w:color="000000"/>
              <w:right w:val="single" w:sz="4" w:space="0" w:color="auto"/>
            </w:tcBorders>
            <w:shd w:val="clear" w:color="auto" w:fill="C4BC96"/>
            <w:vAlign w:val="center"/>
            <w:hideMark/>
          </w:tcPr>
          <w:p w14:paraId="63FC4D8B" w14:textId="77777777" w:rsidR="00735E83" w:rsidRPr="00A04B1C" w:rsidRDefault="00E40DBB" w:rsidP="00E13044">
            <w:pPr>
              <w:spacing w:line="276" w:lineRule="auto"/>
              <w:jc w:val="center"/>
              <w:rPr>
                <w:rFonts w:cs="Calibri"/>
                <w:b/>
                <w:sz w:val="18"/>
                <w:szCs w:val="18"/>
                <w:lang w:val="en-ZA" w:eastAsia="en-ZA" w:bidi="ar-SA"/>
              </w:rPr>
            </w:pPr>
            <w:r w:rsidRPr="00A04B1C">
              <w:rPr>
                <w:rFonts w:cs="Calibri"/>
                <w:b/>
                <w:sz w:val="18"/>
                <w:szCs w:val="18"/>
                <w:lang w:val="en-ZA" w:eastAsia="en-ZA" w:bidi="ar-SA"/>
              </w:rPr>
              <w:t>Avg. Period</w:t>
            </w:r>
          </w:p>
        </w:tc>
        <w:tc>
          <w:tcPr>
            <w:tcW w:w="795" w:type="pct"/>
            <w:vMerge w:val="restart"/>
            <w:tcBorders>
              <w:top w:val="single" w:sz="4" w:space="0" w:color="auto"/>
              <w:left w:val="single" w:sz="4" w:space="0" w:color="auto"/>
              <w:bottom w:val="single" w:sz="4" w:space="0" w:color="auto"/>
              <w:right w:val="single" w:sz="4" w:space="0" w:color="auto"/>
            </w:tcBorders>
            <w:shd w:val="clear" w:color="auto" w:fill="C4BC96"/>
            <w:vAlign w:val="center"/>
            <w:hideMark/>
          </w:tcPr>
          <w:p w14:paraId="6137BAD1" w14:textId="77777777" w:rsidR="00735E83" w:rsidRPr="00A04B1C" w:rsidRDefault="00735E83" w:rsidP="00E13044">
            <w:pPr>
              <w:spacing w:line="276" w:lineRule="auto"/>
              <w:jc w:val="center"/>
              <w:rPr>
                <w:rFonts w:cs="Calibri"/>
                <w:b/>
                <w:sz w:val="18"/>
                <w:szCs w:val="18"/>
                <w:lang w:val="en-ZA" w:eastAsia="en-ZA" w:bidi="ar-SA"/>
              </w:rPr>
            </w:pPr>
            <w:r w:rsidRPr="00A04B1C">
              <w:rPr>
                <w:rFonts w:cs="Calibri"/>
                <w:b/>
                <w:sz w:val="18"/>
                <w:szCs w:val="18"/>
                <w:lang w:val="en-ZA" w:eastAsia="en-ZA" w:bidi="ar-SA"/>
              </w:rPr>
              <w:t xml:space="preserve">Duration </w:t>
            </w:r>
            <w:r w:rsidR="00E40DBB" w:rsidRPr="00A04B1C">
              <w:rPr>
                <w:rFonts w:cs="Calibri"/>
                <w:b/>
                <w:sz w:val="18"/>
                <w:szCs w:val="18"/>
                <w:lang w:val="en-ZA" w:eastAsia="en-ZA" w:bidi="ar-SA"/>
              </w:rPr>
              <w:t>of Emissions</w:t>
            </w:r>
          </w:p>
        </w:tc>
      </w:tr>
      <w:tr w:rsidR="00E40DBB" w:rsidRPr="00A04B1C" w14:paraId="224F9B59" w14:textId="77777777" w:rsidTr="00CF2AF3">
        <w:trPr>
          <w:trHeight w:val="300"/>
        </w:trPr>
        <w:tc>
          <w:tcPr>
            <w:tcW w:w="489" w:type="pct"/>
            <w:vMerge/>
            <w:tcBorders>
              <w:top w:val="single" w:sz="4" w:space="0" w:color="auto"/>
              <w:left w:val="single" w:sz="4" w:space="0" w:color="auto"/>
              <w:bottom w:val="single" w:sz="4" w:space="0" w:color="auto"/>
              <w:right w:val="single" w:sz="4" w:space="0" w:color="auto"/>
            </w:tcBorders>
            <w:shd w:val="clear" w:color="auto" w:fill="C4BC96"/>
            <w:vAlign w:val="center"/>
            <w:hideMark/>
          </w:tcPr>
          <w:p w14:paraId="47BEF8F8" w14:textId="77777777" w:rsidR="00735E83" w:rsidRPr="00A04B1C" w:rsidRDefault="00735E83" w:rsidP="00E13044">
            <w:pPr>
              <w:spacing w:line="276" w:lineRule="auto"/>
              <w:jc w:val="center"/>
              <w:rPr>
                <w:rFonts w:cs="Calibri"/>
                <w:b/>
                <w:sz w:val="18"/>
                <w:szCs w:val="18"/>
                <w:lang w:val="en-ZA" w:eastAsia="en-ZA" w:bidi="ar-SA"/>
              </w:rPr>
            </w:pPr>
          </w:p>
        </w:tc>
        <w:tc>
          <w:tcPr>
            <w:tcW w:w="591" w:type="pct"/>
            <w:vMerge/>
            <w:tcBorders>
              <w:top w:val="single" w:sz="4" w:space="0" w:color="auto"/>
              <w:left w:val="single" w:sz="4" w:space="0" w:color="auto"/>
              <w:bottom w:val="single" w:sz="4" w:space="0" w:color="auto"/>
              <w:right w:val="single" w:sz="4" w:space="0" w:color="auto"/>
            </w:tcBorders>
            <w:shd w:val="clear" w:color="auto" w:fill="C4BC96"/>
            <w:vAlign w:val="center"/>
            <w:hideMark/>
          </w:tcPr>
          <w:p w14:paraId="04622501" w14:textId="77777777" w:rsidR="00735E83" w:rsidRPr="00A04B1C" w:rsidRDefault="00735E83" w:rsidP="00E13044">
            <w:pPr>
              <w:spacing w:line="276" w:lineRule="auto"/>
              <w:jc w:val="center"/>
              <w:rPr>
                <w:rFonts w:cs="Calibri"/>
                <w:b/>
                <w:sz w:val="18"/>
                <w:szCs w:val="18"/>
                <w:lang w:val="en-ZA" w:eastAsia="en-ZA" w:bidi="ar-SA"/>
              </w:rPr>
            </w:pPr>
          </w:p>
        </w:tc>
        <w:tc>
          <w:tcPr>
            <w:tcW w:w="589" w:type="pct"/>
            <w:tcBorders>
              <w:top w:val="nil"/>
              <w:left w:val="nil"/>
              <w:bottom w:val="single" w:sz="4" w:space="0" w:color="auto"/>
              <w:right w:val="single" w:sz="4" w:space="0" w:color="auto"/>
            </w:tcBorders>
            <w:shd w:val="clear" w:color="auto" w:fill="C4BC96"/>
            <w:vAlign w:val="center"/>
            <w:hideMark/>
          </w:tcPr>
          <w:p w14:paraId="443241D9" w14:textId="77777777" w:rsidR="00735E83" w:rsidRPr="00A04B1C" w:rsidRDefault="00735E83" w:rsidP="00E13044">
            <w:pPr>
              <w:spacing w:line="276" w:lineRule="auto"/>
              <w:jc w:val="center"/>
              <w:rPr>
                <w:rFonts w:cs="Calibri"/>
                <w:b/>
                <w:sz w:val="18"/>
                <w:szCs w:val="18"/>
                <w:lang w:val="en-ZA" w:eastAsia="en-ZA" w:bidi="ar-SA"/>
              </w:rPr>
            </w:pPr>
            <w:r w:rsidRPr="00A04B1C">
              <w:rPr>
                <w:rFonts w:cs="Calibri"/>
                <w:b/>
                <w:sz w:val="18"/>
                <w:szCs w:val="18"/>
                <w:lang w:val="en-ZA" w:eastAsia="en-ZA" w:bidi="ar-SA"/>
              </w:rPr>
              <w:t>kg/ton</w:t>
            </w:r>
          </w:p>
        </w:tc>
        <w:tc>
          <w:tcPr>
            <w:tcW w:w="369" w:type="pct"/>
            <w:tcBorders>
              <w:top w:val="nil"/>
              <w:left w:val="nil"/>
              <w:bottom w:val="single" w:sz="4" w:space="0" w:color="auto"/>
              <w:right w:val="single" w:sz="4" w:space="0" w:color="auto"/>
            </w:tcBorders>
            <w:shd w:val="clear" w:color="auto" w:fill="C4BC96"/>
            <w:vAlign w:val="center"/>
            <w:hideMark/>
          </w:tcPr>
          <w:p w14:paraId="5714FB4C" w14:textId="77777777" w:rsidR="00735E83" w:rsidRPr="00A04B1C" w:rsidRDefault="00735E83" w:rsidP="00E13044">
            <w:pPr>
              <w:spacing w:line="276" w:lineRule="auto"/>
              <w:jc w:val="center"/>
              <w:rPr>
                <w:rFonts w:cs="Calibri"/>
                <w:b/>
                <w:sz w:val="18"/>
                <w:szCs w:val="18"/>
                <w:lang w:val="en-ZA" w:eastAsia="en-ZA" w:bidi="ar-SA"/>
              </w:rPr>
            </w:pPr>
            <w:r w:rsidRPr="00A04B1C">
              <w:rPr>
                <w:rFonts w:cs="Calibri"/>
                <w:b/>
                <w:sz w:val="18"/>
                <w:szCs w:val="18"/>
                <w:lang w:val="en-ZA" w:eastAsia="en-ZA" w:bidi="ar-SA"/>
              </w:rPr>
              <w:t>g/s</w:t>
            </w:r>
          </w:p>
        </w:tc>
        <w:tc>
          <w:tcPr>
            <w:tcW w:w="510" w:type="pct"/>
            <w:gridSpan w:val="2"/>
            <w:tcBorders>
              <w:top w:val="nil"/>
              <w:left w:val="nil"/>
              <w:bottom w:val="single" w:sz="4" w:space="0" w:color="auto"/>
              <w:right w:val="single" w:sz="4" w:space="0" w:color="auto"/>
            </w:tcBorders>
            <w:shd w:val="clear" w:color="auto" w:fill="C4BC96"/>
            <w:vAlign w:val="center"/>
            <w:hideMark/>
          </w:tcPr>
          <w:p w14:paraId="5AF967CD" w14:textId="77777777" w:rsidR="00E40DBB" w:rsidRPr="00A04B1C" w:rsidRDefault="00C02640" w:rsidP="00E13044">
            <w:pPr>
              <w:spacing w:line="276" w:lineRule="auto"/>
              <w:jc w:val="center"/>
              <w:rPr>
                <w:rFonts w:cs="Calibri"/>
                <w:b/>
                <w:sz w:val="18"/>
                <w:szCs w:val="18"/>
                <w:lang w:val="en-ZA" w:eastAsia="en-ZA" w:bidi="ar-SA"/>
              </w:rPr>
            </w:pPr>
            <w:r w:rsidRPr="00A04B1C">
              <w:rPr>
                <w:rFonts w:cs="Calibri"/>
                <w:b/>
                <w:sz w:val="18"/>
                <w:szCs w:val="18"/>
                <w:lang w:val="en-ZA" w:eastAsia="en-ZA" w:bidi="ar-SA"/>
              </w:rPr>
              <w:t>tons/</w:t>
            </w:r>
          </w:p>
          <w:p w14:paraId="2D101178" w14:textId="77777777" w:rsidR="00735E83" w:rsidRPr="00A04B1C" w:rsidRDefault="00C02640" w:rsidP="00E13044">
            <w:pPr>
              <w:spacing w:line="276" w:lineRule="auto"/>
              <w:jc w:val="center"/>
              <w:rPr>
                <w:rFonts w:cs="Calibri"/>
                <w:b/>
                <w:sz w:val="18"/>
                <w:szCs w:val="18"/>
                <w:lang w:val="en-ZA" w:eastAsia="en-ZA" w:bidi="ar-SA"/>
              </w:rPr>
            </w:pPr>
            <w:r w:rsidRPr="00A04B1C">
              <w:rPr>
                <w:rFonts w:cs="Calibri"/>
                <w:b/>
                <w:sz w:val="18"/>
                <w:szCs w:val="18"/>
                <w:lang w:val="en-ZA" w:eastAsia="en-ZA" w:bidi="ar-SA"/>
              </w:rPr>
              <w:t>y</w:t>
            </w:r>
            <w:r w:rsidR="00487F2D" w:rsidRPr="00A04B1C">
              <w:rPr>
                <w:rFonts w:cs="Calibri"/>
                <w:b/>
                <w:sz w:val="18"/>
                <w:szCs w:val="18"/>
                <w:lang w:val="en-ZA" w:eastAsia="en-ZA" w:bidi="ar-SA"/>
              </w:rPr>
              <w:t>ea</w:t>
            </w:r>
            <w:r w:rsidRPr="00A04B1C">
              <w:rPr>
                <w:rFonts w:cs="Calibri"/>
                <w:b/>
                <w:sz w:val="18"/>
                <w:szCs w:val="18"/>
                <w:lang w:val="en-ZA" w:eastAsia="en-ZA" w:bidi="ar-SA"/>
              </w:rPr>
              <w:t>r</w:t>
            </w:r>
          </w:p>
        </w:tc>
        <w:tc>
          <w:tcPr>
            <w:tcW w:w="1178" w:type="pct"/>
            <w:gridSpan w:val="4"/>
            <w:tcBorders>
              <w:top w:val="nil"/>
              <w:left w:val="nil"/>
              <w:bottom w:val="single" w:sz="4" w:space="0" w:color="auto"/>
              <w:right w:val="single" w:sz="4" w:space="0" w:color="auto"/>
            </w:tcBorders>
            <w:shd w:val="clear" w:color="auto" w:fill="C4BC96"/>
            <w:vAlign w:val="center"/>
            <w:hideMark/>
          </w:tcPr>
          <w:p w14:paraId="5C7AF4F2" w14:textId="77777777" w:rsidR="00735E83" w:rsidRPr="00A04B1C" w:rsidRDefault="00735E83" w:rsidP="00E13044">
            <w:pPr>
              <w:spacing w:line="276" w:lineRule="auto"/>
              <w:jc w:val="center"/>
              <w:rPr>
                <w:rFonts w:cs="Calibri"/>
                <w:b/>
                <w:sz w:val="18"/>
                <w:szCs w:val="18"/>
                <w:lang w:val="en-ZA" w:eastAsia="en-ZA" w:bidi="ar-SA"/>
              </w:rPr>
            </w:pPr>
            <w:r w:rsidRPr="00A04B1C">
              <w:rPr>
                <w:rFonts w:cs="Calibri"/>
                <w:b/>
                <w:sz w:val="18"/>
                <w:szCs w:val="18"/>
                <w:lang w:val="en-ZA" w:eastAsia="en-ZA" w:bidi="ar-SA"/>
              </w:rPr>
              <w:t>mg/Nm³</w:t>
            </w:r>
          </w:p>
        </w:tc>
        <w:tc>
          <w:tcPr>
            <w:tcW w:w="479" w:type="pct"/>
            <w:vMerge/>
            <w:tcBorders>
              <w:top w:val="single" w:sz="4" w:space="0" w:color="auto"/>
              <w:left w:val="single" w:sz="4" w:space="0" w:color="auto"/>
              <w:bottom w:val="single" w:sz="4" w:space="0" w:color="000000"/>
              <w:right w:val="single" w:sz="4" w:space="0" w:color="auto"/>
            </w:tcBorders>
            <w:shd w:val="clear" w:color="auto" w:fill="C4BC96"/>
            <w:vAlign w:val="center"/>
            <w:hideMark/>
          </w:tcPr>
          <w:p w14:paraId="7413C546" w14:textId="77777777" w:rsidR="00735E83" w:rsidRPr="00A04B1C" w:rsidRDefault="00735E83" w:rsidP="00E13044">
            <w:pPr>
              <w:spacing w:line="276" w:lineRule="auto"/>
              <w:jc w:val="center"/>
              <w:rPr>
                <w:rFonts w:cs="Calibri"/>
                <w:b/>
                <w:sz w:val="18"/>
                <w:szCs w:val="18"/>
                <w:lang w:val="en-ZA" w:eastAsia="en-ZA" w:bidi="ar-SA"/>
              </w:rPr>
            </w:pPr>
          </w:p>
        </w:tc>
        <w:tc>
          <w:tcPr>
            <w:tcW w:w="795" w:type="pct"/>
            <w:vMerge/>
            <w:tcBorders>
              <w:top w:val="single" w:sz="4" w:space="0" w:color="auto"/>
              <w:left w:val="single" w:sz="4" w:space="0" w:color="auto"/>
              <w:bottom w:val="single" w:sz="4" w:space="0" w:color="auto"/>
              <w:right w:val="single" w:sz="4" w:space="0" w:color="auto"/>
            </w:tcBorders>
            <w:shd w:val="clear" w:color="auto" w:fill="C4BC96"/>
            <w:vAlign w:val="center"/>
            <w:hideMark/>
          </w:tcPr>
          <w:p w14:paraId="3583F4B5" w14:textId="77777777" w:rsidR="00735E83" w:rsidRPr="00A04B1C" w:rsidRDefault="00735E83" w:rsidP="00E13044">
            <w:pPr>
              <w:spacing w:line="276" w:lineRule="auto"/>
              <w:jc w:val="center"/>
              <w:rPr>
                <w:rFonts w:cs="Calibri"/>
                <w:b/>
                <w:sz w:val="18"/>
                <w:szCs w:val="18"/>
                <w:lang w:val="en-ZA" w:eastAsia="en-ZA" w:bidi="ar-SA"/>
              </w:rPr>
            </w:pPr>
          </w:p>
        </w:tc>
      </w:tr>
      <w:tr w:rsidR="00E40DBB" w:rsidRPr="00A04B1C" w14:paraId="241DC800" w14:textId="77777777" w:rsidTr="00CF2AF3">
        <w:trPr>
          <w:trHeight w:val="300"/>
        </w:trPr>
        <w:tc>
          <w:tcPr>
            <w:tcW w:w="489" w:type="pct"/>
            <w:tcBorders>
              <w:top w:val="nil"/>
              <w:left w:val="single" w:sz="4" w:space="0" w:color="auto"/>
              <w:bottom w:val="single" w:sz="4" w:space="0" w:color="auto"/>
              <w:right w:val="single" w:sz="4" w:space="0" w:color="auto"/>
            </w:tcBorders>
            <w:shd w:val="clear" w:color="auto" w:fill="C4BC96"/>
            <w:noWrap/>
            <w:vAlign w:val="bottom"/>
          </w:tcPr>
          <w:p w14:paraId="630765C5" w14:textId="77777777" w:rsidR="00735E83" w:rsidRPr="00A04B1C" w:rsidRDefault="00735E83" w:rsidP="00E13044">
            <w:pPr>
              <w:spacing w:line="276" w:lineRule="auto"/>
              <w:jc w:val="center"/>
              <w:rPr>
                <w:rFonts w:cs="Calibri"/>
                <w:b/>
                <w:sz w:val="18"/>
                <w:szCs w:val="18"/>
                <w:lang w:val="en-ZA" w:eastAsia="en-ZA" w:bidi="ar-SA"/>
              </w:rPr>
            </w:pPr>
          </w:p>
        </w:tc>
        <w:tc>
          <w:tcPr>
            <w:tcW w:w="591" w:type="pct"/>
            <w:tcBorders>
              <w:top w:val="nil"/>
              <w:left w:val="nil"/>
              <w:bottom w:val="single" w:sz="4" w:space="0" w:color="auto"/>
              <w:right w:val="single" w:sz="4" w:space="0" w:color="auto"/>
            </w:tcBorders>
            <w:shd w:val="clear" w:color="auto" w:fill="C4BC96"/>
            <w:vAlign w:val="center"/>
          </w:tcPr>
          <w:p w14:paraId="2DD81880" w14:textId="77777777" w:rsidR="00735E83" w:rsidRPr="00A04B1C" w:rsidRDefault="00735E83" w:rsidP="00E13044">
            <w:pPr>
              <w:spacing w:line="276" w:lineRule="auto"/>
              <w:jc w:val="center"/>
              <w:rPr>
                <w:rFonts w:cs="Calibri"/>
                <w:b/>
                <w:sz w:val="18"/>
                <w:szCs w:val="18"/>
                <w:lang w:val="en-ZA" w:eastAsia="en-ZA" w:bidi="ar-SA"/>
              </w:rPr>
            </w:pPr>
          </w:p>
        </w:tc>
        <w:tc>
          <w:tcPr>
            <w:tcW w:w="589" w:type="pct"/>
            <w:tcBorders>
              <w:top w:val="nil"/>
              <w:left w:val="nil"/>
              <w:bottom w:val="single" w:sz="4" w:space="0" w:color="auto"/>
              <w:right w:val="single" w:sz="4" w:space="0" w:color="auto"/>
            </w:tcBorders>
            <w:shd w:val="clear" w:color="auto" w:fill="C4BC96"/>
            <w:vAlign w:val="center"/>
          </w:tcPr>
          <w:p w14:paraId="5630A97C" w14:textId="77777777" w:rsidR="00735E83" w:rsidRPr="00A04B1C" w:rsidRDefault="00735E83" w:rsidP="00E13044">
            <w:pPr>
              <w:spacing w:line="276" w:lineRule="auto"/>
              <w:jc w:val="center"/>
              <w:rPr>
                <w:rFonts w:cs="Calibri"/>
                <w:b/>
                <w:sz w:val="18"/>
                <w:szCs w:val="18"/>
                <w:lang w:val="en-ZA" w:eastAsia="en-ZA" w:bidi="ar-SA"/>
              </w:rPr>
            </w:pPr>
          </w:p>
        </w:tc>
        <w:tc>
          <w:tcPr>
            <w:tcW w:w="369" w:type="pct"/>
            <w:tcBorders>
              <w:top w:val="nil"/>
              <w:left w:val="nil"/>
              <w:bottom w:val="single" w:sz="4" w:space="0" w:color="auto"/>
              <w:right w:val="single" w:sz="4" w:space="0" w:color="auto"/>
            </w:tcBorders>
            <w:shd w:val="clear" w:color="auto" w:fill="C4BC96"/>
            <w:vAlign w:val="center"/>
          </w:tcPr>
          <w:p w14:paraId="23E2E2B9" w14:textId="77777777" w:rsidR="00735E83" w:rsidRPr="00A04B1C" w:rsidRDefault="00735E83" w:rsidP="00E13044">
            <w:pPr>
              <w:spacing w:line="276" w:lineRule="auto"/>
              <w:jc w:val="center"/>
              <w:rPr>
                <w:rFonts w:cs="Calibri"/>
                <w:b/>
                <w:sz w:val="18"/>
                <w:szCs w:val="18"/>
                <w:lang w:val="en-ZA" w:eastAsia="en-ZA" w:bidi="ar-SA"/>
              </w:rPr>
            </w:pPr>
          </w:p>
        </w:tc>
        <w:tc>
          <w:tcPr>
            <w:tcW w:w="510" w:type="pct"/>
            <w:gridSpan w:val="2"/>
            <w:tcBorders>
              <w:top w:val="nil"/>
              <w:left w:val="nil"/>
              <w:bottom w:val="single" w:sz="4" w:space="0" w:color="auto"/>
              <w:right w:val="single" w:sz="4" w:space="0" w:color="auto"/>
            </w:tcBorders>
            <w:shd w:val="clear" w:color="auto" w:fill="C4BC96"/>
            <w:vAlign w:val="center"/>
          </w:tcPr>
          <w:p w14:paraId="5220A388" w14:textId="77777777" w:rsidR="00735E83" w:rsidRPr="00A04B1C" w:rsidRDefault="00735E83" w:rsidP="00E13044">
            <w:pPr>
              <w:spacing w:line="276" w:lineRule="auto"/>
              <w:jc w:val="center"/>
              <w:rPr>
                <w:rFonts w:cs="Calibri"/>
                <w:b/>
                <w:sz w:val="18"/>
                <w:szCs w:val="18"/>
                <w:lang w:val="en-ZA" w:eastAsia="en-ZA" w:bidi="ar-SA"/>
              </w:rPr>
            </w:pPr>
          </w:p>
        </w:tc>
        <w:tc>
          <w:tcPr>
            <w:tcW w:w="664" w:type="pct"/>
            <w:gridSpan w:val="2"/>
            <w:tcBorders>
              <w:top w:val="single" w:sz="4" w:space="0" w:color="auto"/>
              <w:left w:val="nil"/>
              <w:bottom w:val="single" w:sz="4" w:space="0" w:color="auto"/>
              <w:right w:val="single" w:sz="4" w:space="0" w:color="auto"/>
            </w:tcBorders>
            <w:shd w:val="clear" w:color="auto" w:fill="C4BC96"/>
            <w:noWrap/>
            <w:vAlign w:val="bottom"/>
          </w:tcPr>
          <w:p w14:paraId="492E6775" w14:textId="7E36942B" w:rsidR="00735E83" w:rsidRPr="00A04B1C" w:rsidRDefault="00735E83" w:rsidP="002B4FF8">
            <w:pPr>
              <w:spacing w:line="276" w:lineRule="auto"/>
              <w:jc w:val="center"/>
              <w:rPr>
                <w:rFonts w:cs="Calibri"/>
                <w:b/>
                <w:color w:val="000000"/>
                <w:sz w:val="18"/>
                <w:szCs w:val="18"/>
                <w:lang w:val="en-ZA" w:eastAsia="en-ZA" w:bidi="ar-SA"/>
              </w:rPr>
            </w:pPr>
            <w:r w:rsidRPr="00A04B1C">
              <w:rPr>
                <w:rFonts w:cs="Calibri"/>
                <w:b/>
                <w:color w:val="000000"/>
                <w:sz w:val="18"/>
                <w:szCs w:val="18"/>
                <w:lang w:val="en-ZA" w:eastAsia="en-ZA" w:bidi="ar-SA"/>
              </w:rPr>
              <w:t>MES</w:t>
            </w:r>
            <w:r w:rsidR="002B4FF8" w:rsidRPr="00A04B1C">
              <w:rPr>
                <w:rFonts w:cs="Calibri"/>
                <w:b/>
                <w:color w:val="000000"/>
                <w:sz w:val="18"/>
                <w:szCs w:val="18"/>
                <w:lang w:val="en-ZA" w:eastAsia="en-ZA" w:bidi="ar-SA"/>
              </w:rPr>
              <w:t xml:space="preserve"> for existing plant</w:t>
            </w:r>
          </w:p>
        </w:tc>
        <w:tc>
          <w:tcPr>
            <w:tcW w:w="514" w:type="pct"/>
            <w:gridSpan w:val="2"/>
            <w:tcBorders>
              <w:top w:val="single" w:sz="4" w:space="0" w:color="auto"/>
              <w:left w:val="single" w:sz="4" w:space="0" w:color="auto"/>
              <w:bottom w:val="single" w:sz="4" w:space="0" w:color="auto"/>
              <w:right w:val="nil"/>
            </w:tcBorders>
            <w:shd w:val="clear" w:color="auto" w:fill="C4BC96"/>
            <w:noWrap/>
            <w:vAlign w:val="bottom"/>
          </w:tcPr>
          <w:p w14:paraId="1443BF2F" w14:textId="18EAD1BD" w:rsidR="00735E83" w:rsidRPr="00A04B1C" w:rsidRDefault="00735E83" w:rsidP="00E13044">
            <w:pPr>
              <w:spacing w:line="276" w:lineRule="auto"/>
              <w:jc w:val="center"/>
              <w:rPr>
                <w:rFonts w:cs="Calibri"/>
                <w:b/>
                <w:color w:val="000000"/>
                <w:sz w:val="18"/>
                <w:szCs w:val="18"/>
                <w:lang w:val="en-ZA" w:eastAsia="en-ZA" w:bidi="ar-SA"/>
              </w:rPr>
            </w:pPr>
            <w:proofErr w:type="spellStart"/>
            <w:r w:rsidRPr="00A04B1C">
              <w:rPr>
                <w:rFonts w:cs="Calibri"/>
                <w:b/>
                <w:color w:val="000000"/>
                <w:sz w:val="18"/>
                <w:szCs w:val="18"/>
                <w:lang w:val="en-ZA" w:eastAsia="en-ZA" w:bidi="ar-SA"/>
              </w:rPr>
              <w:t>Uncon</w:t>
            </w:r>
            <w:proofErr w:type="spellEnd"/>
            <w:r w:rsidR="00CF2AF3" w:rsidRPr="00A04B1C">
              <w:rPr>
                <w:rFonts w:cs="Calibri"/>
                <w:b/>
                <w:color w:val="000000"/>
                <w:sz w:val="18"/>
                <w:szCs w:val="18"/>
                <w:lang w:val="en-ZA" w:eastAsia="en-ZA" w:bidi="ar-SA"/>
              </w:rPr>
              <w:t>-</w:t>
            </w:r>
            <w:r w:rsidRPr="00A04B1C">
              <w:rPr>
                <w:rFonts w:cs="Calibri"/>
                <w:b/>
                <w:color w:val="000000"/>
                <w:sz w:val="18"/>
                <w:szCs w:val="18"/>
                <w:lang w:val="en-ZA" w:eastAsia="en-ZA" w:bidi="ar-SA"/>
              </w:rPr>
              <w:t>trolled</w:t>
            </w:r>
          </w:p>
        </w:tc>
        <w:tc>
          <w:tcPr>
            <w:tcW w:w="479" w:type="pct"/>
            <w:tcBorders>
              <w:top w:val="nil"/>
              <w:left w:val="single" w:sz="4" w:space="0" w:color="auto"/>
              <w:bottom w:val="single" w:sz="4" w:space="0" w:color="auto"/>
              <w:right w:val="single" w:sz="4" w:space="0" w:color="auto"/>
            </w:tcBorders>
            <w:shd w:val="clear" w:color="auto" w:fill="C4BC96"/>
            <w:vAlign w:val="center"/>
          </w:tcPr>
          <w:p w14:paraId="060A3316" w14:textId="77777777" w:rsidR="00735E83" w:rsidRPr="00A04B1C" w:rsidRDefault="00735E83" w:rsidP="00E13044">
            <w:pPr>
              <w:spacing w:line="276" w:lineRule="auto"/>
              <w:jc w:val="center"/>
              <w:rPr>
                <w:rFonts w:cs="Calibri"/>
                <w:b/>
                <w:sz w:val="18"/>
                <w:szCs w:val="18"/>
                <w:lang w:val="en-ZA" w:eastAsia="en-ZA" w:bidi="ar-SA"/>
              </w:rPr>
            </w:pPr>
          </w:p>
        </w:tc>
        <w:tc>
          <w:tcPr>
            <w:tcW w:w="795" w:type="pct"/>
            <w:tcBorders>
              <w:top w:val="nil"/>
              <w:left w:val="nil"/>
              <w:bottom w:val="single" w:sz="4" w:space="0" w:color="auto"/>
              <w:right w:val="single" w:sz="4" w:space="0" w:color="auto"/>
            </w:tcBorders>
            <w:shd w:val="clear" w:color="auto" w:fill="C4BC96"/>
            <w:vAlign w:val="center"/>
          </w:tcPr>
          <w:p w14:paraId="505691A2" w14:textId="77777777" w:rsidR="00735E83" w:rsidRPr="00A04B1C" w:rsidRDefault="00735E83" w:rsidP="00E13044">
            <w:pPr>
              <w:spacing w:line="276" w:lineRule="auto"/>
              <w:jc w:val="center"/>
              <w:rPr>
                <w:rFonts w:cs="Calibri"/>
                <w:b/>
                <w:sz w:val="18"/>
                <w:szCs w:val="18"/>
                <w:lang w:val="en-ZA" w:eastAsia="en-ZA" w:bidi="ar-SA"/>
              </w:rPr>
            </w:pPr>
          </w:p>
        </w:tc>
      </w:tr>
      <w:tr w:rsidR="00735E83" w:rsidRPr="00A04B1C" w14:paraId="613E4A28" w14:textId="77777777" w:rsidTr="00B414EA">
        <w:trPr>
          <w:trHeight w:val="300"/>
        </w:trPr>
        <w:tc>
          <w:tcPr>
            <w:tcW w:w="5000" w:type="pct"/>
            <w:gridSpan w:val="12"/>
            <w:tcBorders>
              <w:top w:val="nil"/>
              <w:left w:val="single" w:sz="4" w:space="0" w:color="auto"/>
              <w:bottom w:val="single" w:sz="4" w:space="0" w:color="auto"/>
              <w:right w:val="single" w:sz="4" w:space="0" w:color="auto"/>
            </w:tcBorders>
            <w:shd w:val="clear" w:color="auto" w:fill="C4BC96"/>
            <w:noWrap/>
            <w:vAlign w:val="bottom"/>
            <w:hideMark/>
          </w:tcPr>
          <w:p w14:paraId="258E5ACE" w14:textId="77777777" w:rsidR="00735E83" w:rsidRPr="00A04B1C" w:rsidRDefault="00735E83" w:rsidP="00E13044">
            <w:pPr>
              <w:spacing w:line="276" w:lineRule="auto"/>
              <w:jc w:val="center"/>
              <w:rPr>
                <w:rFonts w:cs="Calibri"/>
                <w:b/>
                <w:sz w:val="18"/>
                <w:szCs w:val="18"/>
                <w:lang w:val="en-ZA" w:eastAsia="en-ZA" w:bidi="ar-SA"/>
              </w:rPr>
            </w:pPr>
            <w:r w:rsidRPr="00A04B1C">
              <w:rPr>
                <w:rFonts w:cs="Calibri"/>
                <w:b/>
                <w:sz w:val="18"/>
                <w:szCs w:val="18"/>
                <w:lang w:val="en-ZA" w:eastAsia="en-ZA" w:bidi="ar-SA"/>
              </w:rPr>
              <w:t>Burn Rate - 45 kg/hour</w:t>
            </w:r>
          </w:p>
        </w:tc>
      </w:tr>
      <w:tr w:rsidR="00735E83" w:rsidRPr="00A04B1C" w14:paraId="55B88847" w14:textId="77777777" w:rsidTr="00E40DBB">
        <w:trPr>
          <w:trHeight w:val="300"/>
        </w:trPr>
        <w:tc>
          <w:tcPr>
            <w:tcW w:w="489" w:type="pct"/>
            <w:tcBorders>
              <w:top w:val="nil"/>
              <w:left w:val="single" w:sz="4" w:space="0" w:color="auto"/>
              <w:bottom w:val="single" w:sz="4" w:space="0" w:color="auto"/>
              <w:right w:val="single" w:sz="4" w:space="0" w:color="auto"/>
            </w:tcBorders>
            <w:shd w:val="clear" w:color="auto" w:fill="auto"/>
            <w:vAlign w:val="center"/>
            <w:hideMark/>
          </w:tcPr>
          <w:p w14:paraId="2DAFB8A6"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Stack 1</w:t>
            </w:r>
          </w:p>
        </w:tc>
        <w:tc>
          <w:tcPr>
            <w:tcW w:w="591" w:type="pct"/>
            <w:tcBorders>
              <w:top w:val="nil"/>
              <w:left w:val="nil"/>
              <w:bottom w:val="single" w:sz="4" w:space="0" w:color="auto"/>
              <w:right w:val="single" w:sz="4" w:space="0" w:color="auto"/>
            </w:tcBorders>
            <w:shd w:val="clear" w:color="auto" w:fill="auto"/>
            <w:vAlign w:val="center"/>
            <w:hideMark/>
          </w:tcPr>
          <w:p w14:paraId="494B8328"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PM (total)</w:t>
            </w:r>
          </w:p>
        </w:tc>
        <w:tc>
          <w:tcPr>
            <w:tcW w:w="589" w:type="pct"/>
            <w:tcBorders>
              <w:top w:val="nil"/>
              <w:left w:val="nil"/>
              <w:bottom w:val="single" w:sz="4" w:space="0" w:color="auto"/>
              <w:right w:val="single" w:sz="4" w:space="0" w:color="auto"/>
            </w:tcBorders>
            <w:shd w:val="clear" w:color="auto" w:fill="auto"/>
            <w:noWrap/>
            <w:vAlign w:val="bottom"/>
            <w:hideMark/>
          </w:tcPr>
          <w:p w14:paraId="70F380FA"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2.33</w:t>
            </w:r>
          </w:p>
        </w:tc>
        <w:tc>
          <w:tcPr>
            <w:tcW w:w="442" w:type="pct"/>
            <w:gridSpan w:val="2"/>
            <w:tcBorders>
              <w:top w:val="nil"/>
              <w:left w:val="nil"/>
              <w:bottom w:val="single" w:sz="4" w:space="0" w:color="auto"/>
              <w:right w:val="single" w:sz="4" w:space="0" w:color="auto"/>
            </w:tcBorders>
            <w:shd w:val="clear" w:color="auto" w:fill="auto"/>
            <w:noWrap/>
            <w:vAlign w:val="bottom"/>
            <w:hideMark/>
          </w:tcPr>
          <w:p w14:paraId="48A7E2CB"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0.029</w:t>
            </w:r>
          </w:p>
        </w:tc>
        <w:tc>
          <w:tcPr>
            <w:tcW w:w="437" w:type="pct"/>
            <w:tcBorders>
              <w:top w:val="nil"/>
              <w:left w:val="nil"/>
              <w:bottom w:val="single" w:sz="4" w:space="0" w:color="auto"/>
              <w:right w:val="single" w:sz="4" w:space="0" w:color="auto"/>
            </w:tcBorders>
            <w:shd w:val="clear" w:color="auto" w:fill="auto"/>
            <w:noWrap/>
            <w:vAlign w:val="bottom"/>
            <w:hideMark/>
          </w:tcPr>
          <w:p w14:paraId="6BB455D8"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0.92</w:t>
            </w:r>
          </w:p>
        </w:tc>
        <w:tc>
          <w:tcPr>
            <w:tcW w:w="350" w:type="pct"/>
            <w:tcBorders>
              <w:top w:val="single" w:sz="4" w:space="0" w:color="auto"/>
              <w:left w:val="nil"/>
              <w:bottom w:val="single" w:sz="4" w:space="0" w:color="auto"/>
              <w:right w:val="single" w:sz="4" w:space="0" w:color="auto"/>
            </w:tcBorders>
            <w:shd w:val="clear" w:color="auto" w:fill="auto"/>
            <w:noWrap/>
            <w:vAlign w:val="bottom"/>
            <w:hideMark/>
          </w:tcPr>
          <w:p w14:paraId="004E1FFB" w14:textId="130A34DE" w:rsidR="00735E83" w:rsidRPr="00A04B1C" w:rsidRDefault="00440220" w:rsidP="00E13044">
            <w:pPr>
              <w:spacing w:line="276" w:lineRule="auto"/>
              <w:jc w:val="center"/>
              <w:rPr>
                <w:rFonts w:cs="Calibri"/>
                <w:sz w:val="18"/>
                <w:szCs w:val="18"/>
                <w:lang w:val="en-ZA" w:eastAsia="en-ZA" w:bidi="ar-SA"/>
              </w:rPr>
            </w:pPr>
            <w:r w:rsidRPr="00A04B1C">
              <w:rPr>
                <w:rFonts w:cs="Calibri"/>
                <w:sz w:val="18"/>
                <w:szCs w:val="18"/>
                <w:lang w:val="en-ZA" w:eastAsia="en-ZA" w:bidi="ar-SA"/>
              </w:rPr>
              <w:t>250</w:t>
            </w:r>
          </w:p>
        </w:tc>
        <w:tc>
          <w:tcPr>
            <w:tcW w:w="793" w:type="pct"/>
            <w:gridSpan w:val="2"/>
            <w:tcBorders>
              <w:top w:val="single" w:sz="4" w:space="0" w:color="auto"/>
              <w:left w:val="nil"/>
              <w:bottom w:val="single" w:sz="4" w:space="0" w:color="auto"/>
              <w:right w:val="single" w:sz="4" w:space="0" w:color="auto"/>
            </w:tcBorders>
            <w:shd w:val="clear" w:color="auto" w:fill="auto"/>
            <w:noWrap/>
            <w:vAlign w:val="bottom"/>
            <w:hideMark/>
          </w:tcPr>
          <w:p w14:paraId="502D91DC"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117.00</w:t>
            </w:r>
          </w:p>
        </w:tc>
        <w:tc>
          <w:tcPr>
            <w:tcW w:w="514" w:type="pct"/>
            <w:gridSpan w:val="2"/>
            <w:tcBorders>
              <w:top w:val="nil"/>
              <w:left w:val="nil"/>
              <w:bottom w:val="single" w:sz="4" w:space="0" w:color="auto"/>
              <w:right w:val="single" w:sz="4" w:space="0" w:color="auto"/>
            </w:tcBorders>
            <w:shd w:val="clear" w:color="auto" w:fill="auto"/>
            <w:vAlign w:val="center"/>
            <w:hideMark/>
          </w:tcPr>
          <w:p w14:paraId="7F418F2B"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hourly</w:t>
            </w:r>
          </w:p>
        </w:tc>
        <w:tc>
          <w:tcPr>
            <w:tcW w:w="795" w:type="pct"/>
            <w:tcBorders>
              <w:top w:val="nil"/>
              <w:left w:val="nil"/>
              <w:bottom w:val="single" w:sz="4" w:space="0" w:color="auto"/>
              <w:right w:val="single" w:sz="4" w:space="0" w:color="auto"/>
            </w:tcBorders>
            <w:shd w:val="clear" w:color="auto" w:fill="auto"/>
            <w:vAlign w:val="center"/>
            <w:hideMark/>
          </w:tcPr>
          <w:p w14:paraId="111E6294"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3-8 hours/day</w:t>
            </w:r>
          </w:p>
        </w:tc>
      </w:tr>
      <w:tr w:rsidR="00735E83" w:rsidRPr="00A04B1C" w14:paraId="3F7600EC" w14:textId="77777777" w:rsidTr="00E40DBB">
        <w:trPr>
          <w:trHeight w:val="300"/>
        </w:trPr>
        <w:tc>
          <w:tcPr>
            <w:tcW w:w="489" w:type="pct"/>
            <w:tcBorders>
              <w:top w:val="nil"/>
              <w:left w:val="single" w:sz="4" w:space="0" w:color="auto"/>
              <w:bottom w:val="single" w:sz="4" w:space="0" w:color="auto"/>
              <w:right w:val="single" w:sz="4" w:space="0" w:color="auto"/>
            </w:tcBorders>
            <w:shd w:val="clear" w:color="auto" w:fill="auto"/>
            <w:noWrap/>
            <w:vAlign w:val="bottom"/>
            <w:hideMark/>
          </w:tcPr>
          <w:p w14:paraId="2350F4B2" w14:textId="77777777" w:rsidR="00735E83" w:rsidRPr="00A04B1C" w:rsidRDefault="00735E83" w:rsidP="00E13044">
            <w:pPr>
              <w:spacing w:line="276" w:lineRule="auto"/>
              <w:jc w:val="center"/>
              <w:rPr>
                <w:rFonts w:cs="Calibri"/>
                <w:sz w:val="18"/>
                <w:szCs w:val="18"/>
                <w:lang w:val="en-ZA" w:eastAsia="en-ZA" w:bidi="ar-SA"/>
              </w:rPr>
            </w:pPr>
          </w:p>
        </w:tc>
        <w:tc>
          <w:tcPr>
            <w:tcW w:w="591" w:type="pct"/>
            <w:tcBorders>
              <w:top w:val="nil"/>
              <w:left w:val="nil"/>
              <w:bottom w:val="single" w:sz="4" w:space="0" w:color="auto"/>
              <w:right w:val="single" w:sz="4" w:space="0" w:color="auto"/>
            </w:tcBorders>
            <w:shd w:val="clear" w:color="auto" w:fill="auto"/>
            <w:vAlign w:val="center"/>
            <w:hideMark/>
          </w:tcPr>
          <w:p w14:paraId="73C80F87"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PM</w:t>
            </w:r>
            <w:r w:rsidRPr="00A04B1C">
              <w:rPr>
                <w:rFonts w:cs="Calibri"/>
                <w:sz w:val="18"/>
                <w:szCs w:val="18"/>
                <w:vertAlign w:val="subscript"/>
                <w:lang w:val="en-ZA" w:eastAsia="en-ZA" w:bidi="ar-SA"/>
              </w:rPr>
              <w:t>10</w:t>
            </w:r>
          </w:p>
        </w:tc>
        <w:tc>
          <w:tcPr>
            <w:tcW w:w="589" w:type="pct"/>
            <w:tcBorders>
              <w:top w:val="nil"/>
              <w:left w:val="nil"/>
              <w:bottom w:val="single" w:sz="4" w:space="0" w:color="auto"/>
              <w:right w:val="single" w:sz="4" w:space="0" w:color="auto"/>
            </w:tcBorders>
            <w:shd w:val="clear" w:color="auto" w:fill="auto"/>
            <w:noWrap/>
            <w:vAlign w:val="bottom"/>
            <w:hideMark/>
          </w:tcPr>
          <w:p w14:paraId="5D089717"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1.51</w:t>
            </w:r>
          </w:p>
        </w:tc>
        <w:tc>
          <w:tcPr>
            <w:tcW w:w="442" w:type="pct"/>
            <w:gridSpan w:val="2"/>
            <w:tcBorders>
              <w:top w:val="nil"/>
              <w:left w:val="nil"/>
              <w:bottom w:val="single" w:sz="4" w:space="0" w:color="auto"/>
              <w:right w:val="single" w:sz="4" w:space="0" w:color="auto"/>
            </w:tcBorders>
            <w:shd w:val="clear" w:color="auto" w:fill="auto"/>
            <w:noWrap/>
            <w:vAlign w:val="bottom"/>
            <w:hideMark/>
          </w:tcPr>
          <w:p w14:paraId="2D9940AC"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0.019</w:t>
            </w:r>
          </w:p>
        </w:tc>
        <w:tc>
          <w:tcPr>
            <w:tcW w:w="437" w:type="pct"/>
            <w:tcBorders>
              <w:top w:val="nil"/>
              <w:left w:val="nil"/>
              <w:bottom w:val="single" w:sz="4" w:space="0" w:color="auto"/>
              <w:right w:val="single" w:sz="4" w:space="0" w:color="auto"/>
            </w:tcBorders>
            <w:shd w:val="clear" w:color="auto" w:fill="auto"/>
            <w:noWrap/>
            <w:vAlign w:val="bottom"/>
            <w:hideMark/>
          </w:tcPr>
          <w:p w14:paraId="6B52CEDD"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0.60</w:t>
            </w:r>
          </w:p>
        </w:tc>
        <w:tc>
          <w:tcPr>
            <w:tcW w:w="350" w:type="pct"/>
            <w:tcBorders>
              <w:top w:val="nil"/>
              <w:left w:val="nil"/>
              <w:bottom w:val="single" w:sz="4" w:space="0" w:color="auto"/>
              <w:right w:val="single" w:sz="4" w:space="0" w:color="auto"/>
            </w:tcBorders>
            <w:shd w:val="clear" w:color="auto" w:fill="auto"/>
            <w:noWrap/>
            <w:vAlign w:val="bottom"/>
            <w:hideMark/>
          </w:tcPr>
          <w:p w14:paraId="62D6DFF5" w14:textId="77777777" w:rsidR="00735E83" w:rsidRPr="00A04B1C" w:rsidRDefault="00735E83" w:rsidP="00E13044">
            <w:pPr>
              <w:spacing w:line="276" w:lineRule="auto"/>
              <w:jc w:val="center"/>
              <w:rPr>
                <w:rFonts w:cs="Calibri"/>
                <w:sz w:val="18"/>
                <w:szCs w:val="18"/>
                <w:lang w:val="en-ZA" w:eastAsia="en-ZA" w:bidi="ar-SA"/>
              </w:rPr>
            </w:pPr>
          </w:p>
        </w:tc>
        <w:tc>
          <w:tcPr>
            <w:tcW w:w="793" w:type="pct"/>
            <w:gridSpan w:val="2"/>
            <w:tcBorders>
              <w:top w:val="nil"/>
              <w:left w:val="nil"/>
              <w:bottom w:val="single" w:sz="4" w:space="0" w:color="auto"/>
              <w:right w:val="single" w:sz="4" w:space="0" w:color="auto"/>
            </w:tcBorders>
            <w:shd w:val="clear" w:color="auto" w:fill="auto"/>
            <w:noWrap/>
            <w:vAlign w:val="bottom"/>
            <w:hideMark/>
          </w:tcPr>
          <w:p w14:paraId="685A9497"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76.05</w:t>
            </w:r>
          </w:p>
        </w:tc>
        <w:tc>
          <w:tcPr>
            <w:tcW w:w="514" w:type="pct"/>
            <w:gridSpan w:val="2"/>
            <w:tcBorders>
              <w:top w:val="nil"/>
              <w:left w:val="nil"/>
              <w:bottom w:val="single" w:sz="4" w:space="0" w:color="auto"/>
              <w:right w:val="single" w:sz="4" w:space="0" w:color="auto"/>
            </w:tcBorders>
            <w:shd w:val="clear" w:color="auto" w:fill="auto"/>
            <w:vAlign w:val="center"/>
            <w:hideMark/>
          </w:tcPr>
          <w:p w14:paraId="760355D8"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hourly</w:t>
            </w:r>
          </w:p>
        </w:tc>
        <w:tc>
          <w:tcPr>
            <w:tcW w:w="795" w:type="pct"/>
            <w:tcBorders>
              <w:top w:val="nil"/>
              <w:left w:val="nil"/>
              <w:bottom w:val="single" w:sz="4" w:space="0" w:color="auto"/>
              <w:right w:val="single" w:sz="4" w:space="0" w:color="auto"/>
            </w:tcBorders>
            <w:shd w:val="clear" w:color="auto" w:fill="auto"/>
            <w:vAlign w:val="center"/>
            <w:hideMark/>
          </w:tcPr>
          <w:p w14:paraId="79013C5F"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3-8 hours/day</w:t>
            </w:r>
          </w:p>
        </w:tc>
      </w:tr>
      <w:tr w:rsidR="00735E83" w:rsidRPr="00A04B1C" w14:paraId="22FA36BC" w14:textId="77777777" w:rsidTr="00E40DBB">
        <w:trPr>
          <w:trHeight w:val="300"/>
        </w:trPr>
        <w:tc>
          <w:tcPr>
            <w:tcW w:w="489" w:type="pct"/>
            <w:tcBorders>
              <w:top w:val="nil"/>
              <w:left w:val="single" w:sz="4" w:space="0" w:color="auto"/>
              <w:bottom w:val="single" w:sz="4" w:space="0" w:color="auto"/>
              <w:right w:val="single" w:sz="4" w:space="0" w:color="auto"/>
            </w:tcBorders>
            <w:shd w:val="clear" w:color="auto" w:fill="auto"/>
            <w:noWrap/>
            <w:vAlign w:val="bottom"/>
            <w:hideMark/>
          </w:tcPr>
          <w:p w14:paraId="2D0E33AE" w14:textId="77777777" w:rsidR="00735E83" w:rsidRPr="00A04B1C" w:rsidRDefault="00735E83" w:rsidP="00E13044">
            <w:pPr>
              <w:spacing w:line="276" w:lineRule="auto"/>
              <w:jc w:val="center"/>
              <w:rPr>
                <w:rFonts w:cs="Calibri"/>
                <w:sz w:val="18"/>
                <w:szCs w:val="18"/>
                <w:lang w:val="en-ZA" w:eastAsia="en-ZA" w:bidi="ar-SA"/>
              </w:rPr>
            </w:pPr>
          </w:p>
        </w:tc>
        <w:tc>
          <w:tcPr>
            <w:tcW w:w="591" w:type="pct"/>
            <w:tcBorders>
              <w:top w:val="nil"/>
              <w:left w:val="nil"/>
              <w:bottom w:val="single" w:sz="4" w:space="0" w:color="auto"/>
              <w:right w:val="single" w:sz="4" w:space="0" w:color="auto"/>
            </w:tcBorders>
            <w:shd w:val="clear" w:color="auto" w:fill="auto"/>
            <w:vAlign w:val="center"/>
            <w:hideMark/>
          </w:tcPr>
          <w:p w14:paraId="14E15ACD"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PM</w:t>
            </w:r>
            <w:r w:rsidRPr="00A04B1C">
              <w:rPr>
                <w:rFonts w:cs="Calibri"/>
                <w:sz w:val="18"/>
                <w:szCs w:val="18"/>
                <w:vertAlign w:val="subscript"/>
                <w:lang w:val="en-ZA" w:eastAsia="en-ZA" w:bidi="ar-SA"/>
              </w:rPr>
              <w:t>2.5</w:t>
            </w:r>
          </w:p>
        </w:tc>
        <w:tc>
          <w:tcPr>
            <w:tcW w:w="589" w:type="pct"/>
            <w:tcBorders>
              <w:top w:val="nil"/>
              <w:left w:val="nil"/>
              <w:bottom w:val="single" w:sz="4" w:space="0" w:color="auto"/>
              <w:right w:val="single" w:sz="4" w:space="0" w:color="auto"/>
            </w:tcBorders>
            <w:shd w:val="clear" w:color="auto" w:fill="auto"/>
            <w:noWrap/>
            <w:vAlign w:val="bottom"/>
            <w:hideMark/>
          </w:tcPr>
          <w:p w14:paraId="246533FB"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1.01</w:t>
            </w:r>
          </w:p>
        </w:tc>
        <w:tc>
          <w:tcPr>
            <w:tcW w:w="442" w:type="pct"/>
            <w:gridSpan w:val="2"/>
            <w:tcBorders>
              <w:top w:val="nil"/>
              <w:left w:val="nil"/>
              <w:bottom w:val="single" w:sz="4" w:space="0" w:color="auto"/>
              <w:right w:val="single" w:sz="4" w:space="0" w:color="auto"/>
            </w:tcBorders>
            <w:shd w:val="clear" w:color="auto" w:fill="auto"/>
            <w:noWrap/>
            <w:vAlign w:val="bottom"/>
            <w:hideMark/>
          </w:tcPr>
          <w:p w14:paraId="5987DEED"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0.013</w:t>
            </w:r>
          </w:p>
        </w:tc>
        <w:tc>
          <w:tcPr>
            <w:tcW w:w="437" w:type="pct"/>
            <w:tcBorders>
              <w:top w:val="nil"/>
              <w:left w:val="nil"/>
              <w:bottom w:val="single" w:sz="4" w:space="0" w:color="auto"/>
              <w:right w:val="single" w:sz="4" w:space="0" w:color="auto"/>
            </w:tcBorders>
            <w:shd w:val="clear" w:color="auto" w:fill="auto"/>
            <w:noWrap/>
            <w:vAlign w:val="bottom"/>
            <w:hideMark/>
          </w:tcPr>
          <w:p w14:paraId="4C801385"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0.40</w:t>
            </w:r>
          </w:p>
        </w:tc>
        <w:tc>
          <w:tcPr>
            <w:tcW w:w="350" w:type="pct"/>
            <w:tcBorders>
              <w:top w:val="nil"/>
              <w:left w:val="nil"/>
              <w:bottom w:val="single" w:sz="4" w:space="0" w:color="auto"/>
              <w:right w:val="single" w:sz="4" w:space="0" w:color="auto"/>
            </w:tcBorders>
            <w:shd w:val="clear" w:color="auto" w:fill="auto"/>
            <w:noWrap/>
            <w:vAlign w:val="bottom"/>
            <w:hideMark/>
          </w:tcPr>
          <w:p w14:paraId="6879C4F5" w14:textId="77777777" w:rsidR="00735E83" w:rsidRPr="00A04B1C" w:rsidRDefault="00735E83" w:rsidP="00E13044">
            <w:pPr>
              <w:spacing w:line="276" w:lineRule="auto"/>
              <w:jc w:val="center"/>
              <w:rPr>
                <w:rFonts w:cs="Calibri"/>
                <w:sz w:val="18"/>
                <w:szCs w:val="18"/>
                <w:lang w:val="en-ZA" w:eastAsia="en-ZA" w:bidi="ar-SA"/>
              </w:rPr>
            </w:pPr>
          </w:p>
        </w:tc>
        <w:tc>
          <w:tcPr>
            <w:tcW w:w="793" w:type="pct"/>
            <w:gridSpan w:val="2"/>
            <w:tcBorders>
              <w:top w:val="nil"/>
              <w:left w:val="nil"/>
              <w:bottom w:val="single" w:sz="4" w:space="0" w:color="auto"/>
              <w:right w:val="single" w:sz="4" w:space="0" w:color="auto"/>
            </w:tcBorders>
            <w:shd w:val="clear" w:color="auto" w:fill="auto"/>
            <w:noWrap/>
            <w:vAlign w:val="bottom"/>
            <w:hideMark/>
          </w:tcPr>
          <w:p w14:paraId="2285DD92"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50.66</w:t>
            </w:r>
          </w:p>
        </w:tc>
        <w:tc>
          <w:tcPr>
            <w:tcW w:w="514" w:type="pct"/>
            <w:gridSpan w:val="2"/>
            <w:tcBorders>
              <w:top w:val="nil"/>
              <w:left w:val="nil"/>
              <w:bottom w:val="single" w:sz="4" w:space="0" w:color="auto"/>
              <w:right w:val="single" w:sz="4" w:space="0" w:color="auto"/>
            </w:tcBorders>
            <w:shd w:val="clear" w:color="auto" w:fill="auto"/>
            <w:vAlign w:val="center"/>
            <w:hideMark/>
          </w:tcPr>
          <w:p w14:paraId="0491F978"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hourly</w:t>
            </w:r>
          </w:p>
        </w:tc>
        <w:tc>
          <w:tcPr>
            <w:tcW w:w="795" w:type="pct"/>
            <w:tcBorders>
              <w:top w:val="nil"/>
              <w:left w:val="nil"/>
              <w:bottom w:val="single" w:sz="4" w:space="0" w:color="auto"/>
              <w:right w:val="single" w:sz="4" w:space="0" w:color="auto"/>
            </w:tcBorders>
            <w:shd w:val="clear" w:color="auto" w:fill="auto"/>
            <w:vAlign w:val="center"/>
            <w:hideMark/>
          </w:tcPr>
          <w:p w14:paraId="6F1C1262"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3-8 hours/day</w:t>
            </w:r>
          </w:p>
        </w:tc>
      </w:tr>
      <w:tr w:rsidR="00735E83" w:rsidRPr="00A04B1C" w14:paraId="5357A5C4" w14:textId="77777777" w:rsidTr="00E40DBB">
        <w:trPr>
          <w:trHeight w:val="300"/>
        </w:trPr>
        <w:tc>
          <w:tcPr>
            <w:tcW w:w="489" w:type="pct"/>
            <w:tcBorders>
              <w:top w:val="nil"/>
              <w:left w:val="single" w:sz="4" w:space="0" w:color="auto"/>
              <w:bottom w:val="single" w:sz="4" w:space="0" w:color="auto"/>
              <w:right w:val="single" w:sz="4" w:space="0" w:color="auto"/>
            </w:tcBorders>
            <w:shd w:val="clear" w:color="auto" w:fill="auto"/>
            <w:noWrap/>
            <w:vAlign w:val="bottom"/>
            <w:hideMark/>
          </w:tcPr>
          <w:p w14:paraId="74128AF5" w14:textId="77777777" w:rsidR="00735E83" w:rsidRPr="00A04B1C" w:rsidRDefault="00735E83" w:rsidP="00E13044">
            <w:pPr>
              <w:spacing w:line="276" w:lineRule="auto"/>
              <w:jc w:val="center"/>
              <w:rPr>
                <w:rFonts w:cs="Calibri"/>
                <w:sz w:val="18"/>
                <w:szCs w:val="18"/>
                <w:lang w:val="en-ZA" w:eastAsia="en-ZA" w:bidi="ar-SA"/>
              </w:rPr>
            </w:pPr>
          </w:p>
        </w:tc>
        <w:tc>
          <w:tcPr>
            <w:tcW w:w="591" w:type="pct"/>
            <w:tcBorders>
              <w:top w:val="nil"/>
              <w:left w:val="nil"/>
              <w:bottom w:val="single" w:sz="4" w:space="0" w:color="auto"/>
              <w:right w:val="single" w:sz="4" w:space="0" w:color="auto"/>
            </w:tcBorders>
            <w:shd w:val="clear" w:color="auto" w:fill="auto"/>
            <w:vAlign w:val="center"/>
            <w:hideMark/>
          </w:tcPr>
          <w:p w14:paraId="0669CFD8" w14:textId="77777777" w:rsidR="00735E83"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NO</w:t>
            </w:r>
            <w:r w:rsidR="00735E83" w:rsidRPr="00A04B1C">
              <w:rPr>
                <w:rFonts w:cs="Calibri"/>
                <w:sz w:val="18"/>
                <w:szCs w:val="18"/>
                <w:vertAlign w:val="subscript"/>
                <w:lang w:val="en-ZA" w:eastAsia="en-ZA" w:bidi="ar-SA"/>
              </w:rPr>
              <w:t>x</w:t>
            </w:r>
          </w:p>
        </w:tc>
        <w:tc>
          <w:tcPr>
            <w:tcW w:w="589" w:type="pct"/>
            <w:tcBorders>
              <w:top w:val="nil"/>
              <w:left w:val="nil"/>
              <w:bottom w:val="single" w:sz="4" w:space="0" w:color="auto"/>
              <w:right w:val="single" w:sz="4" w:space="0" w:color="auto"/>
            </w:tcBorders>
            <w:shd w:val="clear" w:color="auto" w:fill="auto"/>
            <w:noWrap/>
            <w:vAlign w:val="bottom"/>
            <w:hideMark/>
          </w:tcPr>
          <w:p w14:paraId="2457483E"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1.78</w:t>
            </w:r>
          </w:p>
        </w:tc>
        <w:tc>
          <w:tcPr>
            <w:tcW w:w="442" w:type="pct"/>
            <w:gridSpan w:val="2"/>
            <w:tcBorders>
              <w:top w:val="nil"/>
              <w:left w:val="nil"/>
              <w:bottom w:val="single" w:sz="4" w:space="0" w:color="auto"/>
              <w:right w:val="single" w:sz="4" w:space="0" w:color="auto"/>
            </w:tcBorders>
            <w:shd w:val="clear" w:color="auto" w:fill="auto"/>
            <w:noWrap/>
            <w:vAlign w:val="bottom"/>
            <w:hideMark/>
          </w:tcPr>
          <w:p w14:paraId="437B43E5"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0.022</w:t>
            </w:r>
          </w:p>
        </w:tc>
        <w:tc>
          <w:tcPr>
            <w:tcW w:w="437" w:type="pct"/>
            <w:tcBorders>
              <w:top w:val="nil"/>
              <w:left w:val="nil"/>
              <w:bottom w:val="single" w:sz="4" w:space="0" w:color="auto"/>
              <w:right w:val="single" w:sz="4" w:space="0" w:color="auto"/>
            </w:tcBorders>
            <w:shd w:val="clear" w:color="auto" w:fill="auto"/>
            <w:noWrap/>
            <w:vAlign w:val="bottom"/>
            <w:hideMark/>
          </w:tcPr>
          <w:p w14:paraId="6AE88C12"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0.70</w:t>
            </w:r>
          </w:p>
        </w:tc>
        <w:tc>
          <w:tcPr>
            <w:tcW w:w="350" w:type="pct"/>
            <w:tcBorders>
              <w:top w:val="nil"/>
              <w:left w:val="nil"/>
              <w:bottom w:val="single" w:sz="4" w:space="0" w:color="auto"/>
              <w:right w:val="single" w:sz="4" w:space="0" w:color="auto"/>
            </w:tcBorders>
            <w:shd w:val="clear" w:color="auto" w:fill="auto"/>
            <w:noWrap/>
            <w:vAlign w:val="bottom"/>
            <w:hideMark/>
          </w:tcPr>
          <w:p w14:paraId="76526D3F" w14:textId="2A447EC2" w:rsidR="00735E83" w:rsidRPr="00A04B1C" w:rsidRDefault="00440220"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1000</w:t>
            </w:r>
          </w:p>
        </w:tc>
        <w:tc>
          <w:tcPr>
            <w:tcW w:w="793" w:type="pct"/>
            <w:gridSpan w:val="2"/>
            <w:tcBorders>
              <w:top w:val="nil"/>
              <w:left w:val="nil"/>
              <w:bottom w:val="single" w:sz="4" w:space="0" w:color="auto"/>
              <w:right w:val="single" w:sz="4" w:space="0" w:color="auto"/>
            </w:tcBorders>
            <w:shd w:val="clear" w:color="auto" w:fill="auto"/>
            <w:noWrap/>
            <w:vAlign w:val="bottom"/>
            <w:hideMark/>
          </w:tcPr>
          <w:p w14:paraId="5335FA81"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89.38</w:t>
            </w:r>
          </w:p>
        </w:tc>
        <w:tc>
          <w:tcPr>
            <w:tcW w:w="514" w:type="pct"/>
            <w:gridSpan w:val="2"/>
            <w:tcBorders>
              <w:top w:val="nil"/>
              <w:left w:val="nil"/>
              <w:bottom w:val="single" w:sz="4" w:space="0" w:color="auto"/>
              <w:right w:val="single" w:sz="4" w:space="0" w:color="auto"/>
            </w:tcBorders>
            <w:shd w:val="clear" w:color="auto" w:fill="auto"/>
            <w:vAlign w:val="center"/>
            <w:hideMark/>
          </w:tcPr>
          <w:p w14:paraId="58D80100"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hourly</w:t>
            </w:r>
          </w:p>
        </w:tc>
        <w:tc>
          <w:tcPr>
            <w:tcW w:w="795" w:type="pct"/>
            <w:tcBorders>
              <w:top w:val="nil"/>
              <w:left w:val="nil"/>
              <w:bottom w:val="single" w:sz="4" w:space="0" w:color="auto"/>
              <w:right w:val="single" w:sz="4" w:space="0" w:color="auto"/>
            </w:tcBorders>
            <w:shd w:val="clear" w:color="auto" w:fill="auto"/>
            <w:vAlign w:val="center"/>
            <w:hideMark/>
          </w:tcPr>
          <w:p w14:paraId="71AB4A8B"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3-8 hours/day</w:t>
            </w:r>
          </w:p>
        </w:tc>
      </w:tr>
      <w:tr w:rsidR="00735E83" w:rsidRPr="00A04B1C" w14:paraId="09535F68" w14:textId="77777777" w:rsidTr="00E40DBB">
        <w:trPr>
          <w:trHeight w:val="300"/>
        </w:trPr>
        <w:tc>
          <w:tcPr>
            <w:tcW w:w="489" w:type="pct"/>
            <w:tcBorders>
              <w:top w:val="nil"/>
              <w:left w:val="single" w:sz="4" w:space="0" w:color="auto"/>
              <w:bottom w:val="single" w:sz="4" w:space="0" w:color="auto"/>
              <w:right w:val="single" w:sz="4" w:space="0" w:color="auto"/>
            </w:tcBorders>
            <w:shd w:val="clear" w:color="auto" w:fill="auto"/>
            <w:noWrap/>
            <w:vAlign w:val="bottom"/>
            <w:hideMark/>
          </w:tcPr>
          <w:p w14:paraId="647F2000" w14:textId="77777777" w:rsidR="00735E83" w:rsidRPr="00A04B1C" w:rsidRDefault="00735E83" w:rsidP="00E13044">
            <w:pPr>
              <w:spacing w:line="276" w:lineRule="auto"/>
              <w:jc w:val="center"/>
              <w:rPr>
                <w:rFonts w:cs="Calibri"/>
                <w:sz w:val="18"/>
                <w:szCs w:val="18"/>
                <w:lang w:val="en-ZA" w:eastAsia="en-ZA" w:bidi="ar-SA"/>
              </w:rPr>
            </w:pPr>
          </w:p>
        </w:tc>
        <w:tc>
          <w:tcPr>
            <w:tcW w:w="591" w:type="pct"/>
            <w:tcBorders>
              <w:top w:val="nil"/>
              <w:left w:val="nil"/>
              <w:bottom w:val="single" w:sz="4" w:space="0" w:color="auto"/>
              <w:right w:val="single" w:sz="4" w:space="0" w:color="auto"/>
            </w:tcBorders>
            <w:shd w:val="clear" w:color="auto" w:fill="auto"/>
            <w:vAlign w:val="center"/>
            <w:hideMark/>
          </w:tcPr>
          <w:p w14:paraId="7BFB8AFF"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SO</w:t>
            </w:r>
            <w:r w:rsidRPr="00A04B1C">
              <w:rPr>
                <w:rFonts w:cs="Calibri"/>
                <w:sz w:val="18"/>
                <w:szCs w:val="18"/>
                <w:vertAlign w:val="subscript"/>
                <w:lang w:val="en-ZA" w:eastAsia="en-ZA" w:bidi="ar-SA"/>
              </w:rPr>
              <w:t>2</w:t>
            </w:r>
          </w:p>
        </w:tc>
        <w:tc>
          <w:tcPr>
            <w:tcW w:w="589" w:type="pct"/>
            <w:tcBorders>
              <w:top w:val="nil"/>
              <w:left w:val="nil"/>
              <w:bottom w:val="single" w:sz="4" w:space="0" w:color="auto"/>
              <w:right w:val="single" w:sz="4" w:space="0" w:color="auto"/>
            </w:tcBorders>
            <w:shd w:val="clear" w:color="auto" w:fill="auto"/>
            <w:noWrap/>
            <w:vAlign w:val="bottom"/>
            <w:hideMark/>
          </w:tcPr>
          <w:p w14:paraId="7C104129"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1.09</w:t>
            </w:r>
          </w:p>
        </w:tc>
        <w:tc>
          <w:tcPr>
            <w:tcW w:w="442" w:type="pct"/>
            <w:gridSpan w:val="2"/>
            <w:tcBorders>
              <w:top w:val="nil"/>
              <w:left w:val="nil"/>
              <w:bottom w:val="single" w:sz="4" w:space="0" w:color="auto"/>
              <w:right w:val="single" w:sz="4" w:space="0" w:color="auto"/>
            </w:tcBorders>
            <w:shd w:val="clear" w:color="auto" w:fill="auto"/>
            <w:noWrap/>
            <w:vAlign w:val="bottom"/>
            <w:hideMark/>
          </w:tcPr>
          <w:p w14:paraId="16A0AAB9"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0.014</w:t>
            </w:r>
          </w:p>
        </w:tc>
        <w:tc>
          <w:tcPr>
            <w:tcW w:w="437" w:type="pct"/>
            <w:tcBorders>
              <w:top w:val="nil"/>
              <w:left w:val="nil"/>
              <w:bottom w:val="single" w:sz="4" w:space="0" w:color="auto"/>
              <w:right w:val="single" w:sz="4" w:space="0" w:color="auto"/>
            </w:tcBorders>
            <w:shd w:val="clear" w:color="auto" w:fill="auto"/>
            <w:noWrap/>
            <w:vAlign w:val="bottom"/>
            <w:hideMark/>
          </w:tcPr>
          <w:p w14:paraId="2CC2332E"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0.43</w:t>
            </w:r>
          </w:p>
        </w:tc>
        <w:tc>
          <w:tcPr>
            <w:tcW w:w="350" w:type="pct"/>
            <w:tcBorders>
              <w:top w:val="nil"/>
              <w:left w:val="nil"/>
              <w:bottom w:val="single" w:sz="4" w:space="0" w:color="auto"/>
              <w:right w:val="single" w:sz="4" w:space="0" w:color="auto"/>
            </w:tcBorders>
            <w:shd w:val="clear" w:color="auto" w:fill="auto"/>
            <w:noWrap/>
            <w:vAlign w:val="bottom"/>
            <w:hideMark/>
          </w:tcPr>
          <w:p w14:paraId="3132397D" w14:textId="77777777" w:rsidR="00735E83" w:rsidRPr="00A04B1C" w:rsidRDefault="00735E83" w:rsidP="00E13044">
            <w:pPr>
              <w:spacing w:line="276" w:lineRule="auto"/>
              <w:jc w:val="center"/>
              <w:rPr>
                <w:rFonts w:cs="Calibri"/>
                <w:sz w:val="18"/>
                <w:szCs w:val="18"/>
                <w:lang w:val="en-ZA" w:eastAsia="en-ZA" w:bidi="ar-SA"/>
              </w:rPr>
            </w:pPr>
          </w:p>
        </w:tc>
        <w:tc>
          <w:tcPr>
            <w:tcW w:w="793" w:type="pct"/>
            <w:gridSpan w:val="2"/>
            <w:tcBorders>
              <w:top w:val="nil"/>
              <w:left w:val="nil"/>
              <w:bottom w:val="single" w:sz="4" w:space="0" w:color="auto"/>
              <w:right w:val="single" w:sz="4" w:space="0" w:color="auto"/>
            </w:tcBorders>
            <w:shd w:val="clear" w:color="auto" w:fill="auto"/>
            <w:noWrap/>
            <w:vAlign w:val="bottom"/>
            <w:hideMark/>
          </w:tcPr>
          <w:p w14:paraId="6ED438B7"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54.73</w:t>
            </w:r>
          </w:p>
        </w:tc>
        <w:tc>
          <w:tcPr>
            <w:tcW w:w="514" w:type="pct"/>
            <w:gridSpan w:val="2"/>
            <w:tcBorders>
              <w:top w:val="nil"/>
              <w:left w:val="nil"/>
              <w:bottom w:val="single" w:sz="4" w:space="0" w:color="auto"/>
              <w:right w:val="single" w:sz="4" w:space="0" w:color="auto"/>
            </w:tcBorders>
            <w:shd w:val="clear" w:color="auto" w:fill="auto"/>
            <w:vAlign w:val="center"/>
            <w:hideMark/>
          </w:tcPr>
          <w:p w14:paraId="5E90A92F"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hourly</w:t>
            </w:r>
          </w:p>
        </w:tc>
        <w:tc>
          <w:tcPr>
            <w:tcW w:w="795" w:type="pct"/>
            <w:tcBorders>
              <w:top w:val="nil"/>
              <w:left w:val="nil"/>
              <w:bottom w:val="single" w:sz="4" w:space="0" w:color="auto"/>
              <w:right w:val="single" w:sz="4" w:space="0" w:color="auto"/>
            </w:tcBorders>
            <w:shd w:val="clear" w:color="auto" w:fill="auto"/>
            <w:vAlign w:val="center"/>
            <w:hideMark/>
          </w:tcPr>
          <w:p w14:paraId="6EB74EB5"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3-8 hours/day</w:t>
            </w:r>
          </w:p>
        </w:tc>
      </w:tr>
      <w:tr w:rsidR="00735E83" w:rsidRPr="00A04B1C" w14:paraId="45A62D6D" w14:textId="77777777" w:rsidTr="00E40DBB">
        <w:trPr>
          <w:trHeight w:val="300"/>
        </w:trPr>
        <w:tc>
          <w:tcPr>
            <w:tcW w:w="489" w:type="pct"/>
            <w:tcBorders>
              <w:top w:val="nil"/>
              <w:left w:val="single" w:sz="4" w:space="0" w:color="auto"/>
              <w:bottom w:val="single" w:sz="4" w:space="0" w:color="auto"/>
              <w:right w:val="single" w:sz="4" w:space="0" w:color="auto"/>
            </w:tcBorders>
            <w:shd w:val="clear" w:color="auto" w:fill="auto"/>
            <w:noWrap/>
            <w:vAlign w:val="bottom"/>
            <w:hideMark/>
          </w:tcPr>
          <w:p w14:paraId="5E7FD0C0" w14:textId="77777777" w:rsidR="00735E83" w:rsidRPr="00A04B1C" w:rsidRDefault="00735E83" w:rsidP="00E13044">
            <w:pPr>
              <w:spacing w:line="276" w:lineRule="auto"/>
              <w:jc w:val="center"/>
              <w:rPr>
                <w:rFonts w:cs="Calibri"/>
                <w:sz w:val="18"/>
                <w:szCs w:val="18"/>
                <w:lang w:val="en-ZA" w:eastAsia="en-ZA" w:bidi="ar-SA"/>
              </w:rPr>
            </w:pPr>
          </w:p>
        </w:tc>
        <w:tc>
          <w:tcPr>
            <w:tcW w:w="591" w:type="pct"/>
            <w:tcBorders>
              <w:top w:val="nil"/>
              <w:left w:val="nil"/>
              <w:bottom w:val="single" w:sz="4" w:space="0" w:color="auto"/>
              <w:right w:val="single" w:sz="4" w:space="0" w:color="auto"/>
            </w:tcBorders>
            <w:shd w:val="clear" w:color="auto" w:fill="auto"/>
            <w:vAlign w:val="center"/>
            <w:hideMark/>
          </w:tcPr>
          <w:p w14:paraId="687849E3"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CO</w:t>
            </w:r>
          </w:p>
        </w:tc>
        <w:tc>
          <w:tcPr>
            <w:tcW w:w="589" w:type="pct"/>
            <w:tcBorders>
              <w:top w:val="nil"/>
              <w:left w:val="nil"/>
              <w:bottom w:val="single" w:sz="4" w:space="0" w:color="auto"/>
              <w:right w:val="single" w:sz="4" w:space="0" w:color="auto"/>
            </w:tcBorders>
            <w:shd w:val="clear" w:color="auto" w:fill="auto"/>
            <w:noWrap/>
            <w:vAlign w:val="bottom"/>
            <w:hideMark/>
          </w:tcPr>
          <w:p w14:paraId="69B77822"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1.48</w:t>
            </w:r>
          </w:p>
        </w:tc>
        <w:tc>
          <w:tcPr>
            <w:tcW w:w="442" w:type="pct"/>
            <w:gridSpan w:val="2"/>
            <w:tcBorders>
              <w:top w:val="nil"/>
              <w:left w:val="nil"/>
              <w:bottom w:val="single" w:sz="4" w:space="0" w:color="auto"/>
              <w:right w:val="single" w:sz="4" w:space="0" w:color="auto"/>
            </w:tcBorders>
            <w:shd w:val="clear" w:color="auto" w:fill="auto"/>
            <w:noWrap/>
            <w:vAlign w:val="bottom"/>
            <w:hideMark/>
          </w:tcPr>
          <w:p w14:paraId="3E88950E"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0.019</w:t>
            </w:r>
          </w:p>
        </w:tc>
        <w:tc>
          <w:tcPr>
            <w:tcW w:w="437" w:type="pct"/>
            <w:tcBorders>
              <w:top w:val="nil"/>
              <w:left w:val="nil"/>
              <w:bottom w:val="single" w:sz="4" w:space="0" w:color="auto"/>
              <w:right w:val="single" w:sz="4" w:space="0" w:color="auto"/>
            </w:tcBorders>
            <w:shd w:val="clear" w:color="auto" w:fill="auto"/>
            <w:noWrap/>
            <w:vAlign w:val="bottom"/>
            <w:hideMark/>
          </w:tcPr>
          <w:p w14:paraId="18CB18B9"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0.58</w:t>
            </w:r>
          </w:p>
        </w:tc>
        <w:tc>
          <w:tcPr>
            <w:tcW w:w="350" w:type="pct"/>
            <w:tcBorders>
              <w:top w:val="nil"/>
              <w:left w:val="nil"/>
              <w:bottom w:val="single" w:sz="4" w:space="0" w:color="auto"/>
              <w:right w:val="single" w:sz="4" w:space="0" w:color="auto"/>
            </w:tcBorders>
            <w:shd w:val="clear" w:color="auto" w:fill="auto"/>
            <w:noWrap/>
            <w:vAlign w:val="bottom"/>
            <w:hideMark/>
          </w:tcPr>
          <w:p w14:paraId="4280347E" w14:textId="6CFE953D" w:rsidR="00735E83" w:rsidRPr="00A04B1C" w:rsidRDefault="00440220"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150</w:t>
            </w:r>
          </w:p>
        </w:tc>
        <w:tc>
          <w:tcPr>
            <w:tcW w:w="793" w:type="pct"/>
            <w:gridSpan w:val="2"/>
            <w:tcBorders>
              <w:top w:val="nil"/>
              <w:left w:val="nil"/>
              <w:bottom w:val="single" w:sz="4" w:space="0" w:color="auto"/>
              <w:right w:val="single" w:sz="4" w:space="0" w:color="auto"/>
            </w:tcBorders>
            <w:shd w:val="clear" w:color="auto" w:fill="auto"/>
            <w:noWrap/>
            <w:vAlign w:val="bottom"/>
            <w:hideMark/>
          </w:tcPr>
          <w:p w14:paraId="4B6AA3F5"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74.31</w:t>
            </w:r>
          </w:p>
        </w:tc>
        <w:tc>
          <w:tcPr>
            <w:tcW w:w="514" w:type="pct"/>
            <w:gridSpan w:val="2"/>
            <w:tcBorders>
              <w:top w:val="nil"/>
              <w:left w:val="nil"/>
              <w:bottom w:val="single" w:sz="4" w:space="0" w:color="auto"/>
              <w:right w:val="single" w:sz="4" w:space="0" w:color="auto"/>
            </w:tcBorders>
            <w:shd w:val="clear" w:color="auto" w:fill="auto"/>
            <w:vAlign w:val="center"/>
            <w:hideMark/>
          </w:tcPr>
          <w:p w14:paraId="5520D435"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hourly</w:t>
            </w:r>
          </w:p>
        </w:tc>
        <w:tc>
          <w:tcPr>
            <w:tcW w:w="795" w:type="pct"/>
            <w:tcBorders>
              <w:top w:val="nil"/>
              <w:left w:val="nil"/>
              <w:bottom w:val="single" w:sz="4" w:space="0" w:color="auto"/>
              <w:right w:val="single" w:sz="4" w:space="0" w:color="auto"/>
            </w:tcBorders>
            <w:shd w:val="clear" w:color="auto" w:fill="auto"/>
            <w:vAlign w:val="center"/>
            <w:hideMark/>
          </w:tcPr>
          <w:p w14:paraId="6779C5CD" w14:textId="77777777" w:rsidR="00735E83" w:rsidRPr="00A04B1C" w:rsidRDefault="00735E83" w:rsidP="00E13044">
            <w:pPr>
              <w:spacing w:line="276" w:lineRule="auto"/>
              <w:jc w:val="center"/>
              <w:rPr>
                <w:rFonts w:cs="Calibri"/>
                <w:sz w:val="18"/>
                <w:szCs w:val="18"/>
                <w:lang w:val="en-ZA" w:eastAsia="en-ZA" w:bidi="ar-SA"/>
              </w:rPr>
            </w:pPr>
            <w:r w:rsidRPr="00A04B1C">
              <w:rPr>
                <w:rFonts w:cs="Calibri"/>
                <w:sz w:val="18"/>
                <w:szCs w:val="18"/>
                <w:lang w:val="en-ZA" w:eastAsia="en-ZA" w:bidi="ar-SA"/>
              </w:rPr>
              <w:t>3-8 hours/day</w:t>
            </w:r>
          </w:p>
        </w:tc>
      </w:tr>
      <w:tr w:rsidR="00735E83" w:rsidRPr="00A04B1C" w14:paraId="434ED30E" w14:textId="77777777" w:rsidTr="00B414EA">
        <w:trPr>
          <w:trHeight w:val="300"/>
        </w:trPr>
        <w:tc>
          <w:tcPr>
            <w:tcW w:w="5000" w:type="pct"/>
            <w:gridSpan w:val="12"/>
            <w:tcBorders>
              <w:top w:val="nil"/>
              <w:left w:val="single" w:sz="4" w:space="0" w:color="auto"/>
              <w:bottom w:val="single" w:sz="4" w:space="0" w:color="auto"/>
              <w:right w:val="single" w:sz="4" w:space="0" w:color="auto"/>
            </w:tcBorders>
            <w:shd w:val="clear" w:color="auto" w:fill="C4BC96"/>
            <w:noWrap/>
            <w:vAlign w:val="bottom"/>
            <w:hideMark/>
          </w:tcPr>
          <w:p w14:paraId="4E0C275C" w14:textId="77777777" w:rsidR="00735E83" w:rsidRPr="00A04B1C" w:rsidRDefault="00735E83" w:rsidP="00E13044">
            <w:pPr>
              <w:spacing w:line="276" w:lineRule="auto"/>
              <w:jc w:val="center"/>
              <w:rPr>
                <w:rFonts w:cs="Calibri"/>
                <w:b/>
                <w:sz w:val="18"/>
                <w:szCs w:val="18"/>
                <w:lang w:val="en-ZA" w:eastAsia="en-ZA" w:bidi="ar-SA"/>
              </w:rPr>
            </w:pPr>
            <w:r w:rsidRPr="00A04B1C">
              <w:rPr>
                <w:rFonts w:cs="Calibri"/>
                <w:b/>
                <w:sz w:val="18"/>
                <w:szCs w:val="18"/>
                <w:lang w:val="en-ZA" w:eastAsia="en-ZA" w:bidi="ar-SA"/>
              </w:rPr>
              <w:t>Burn Rate - 60 kg/hour</w:t>
            </w:r>
          </w:p>
        </w:tc>
      </w:tr>
      <w:tr w:rsidR="00E40DBB" w:rsidRPr="00A04B1C" w14:paraId="6F5DBDB5" w14:textId="77777777" w:rsidTr="00E40DBB">
        <w:trPr>
          <w:trHeight w:val="300"/>
        </w:trPr>
        <w:tc>
          <w:tcPr>
            <w:tcW w:w="489" w:type="pct"/>
            <w:tcBorders>
              <w:top w:val="nil"/>
              <w:left w:val="single" w:sz="4" w:space="0" w:color="auto"/>
              <w:bottom w:val="single" w:sz="4" w:space="0" w:color="auto"/>
              <w:right w:val="single" w:sz="4" w:space="0" w:color="auto"/>
            </w:tcBorders>
            <w:shd w:val="clear" w:color="auto" w:fill="auto"/>
            <w:vAlign w:val="center"/>
            <w:hideMark/>
          </w:tcPr>
          <w:p w14:paraId="4203A9BC"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Stack 1</w:t>
            </w:r>
          </w:p>
        </w:tc>
        <w:tc>
          <w:tcPr>
            <w:tcW w:w="591" w:type="pct"/>
            <w:tcBorders>
              <w:top w:val="nil"/>
              <w:left w:val="nil"/>
              <w:bottom w:val="single" w:sz="4" w:space="0" w:color="auto"/>
              <w:right w:val="single" w:sz="4" w:space="0" w:color="auto"/>
            </w:tcBorders>
            <w:shd w:val="clear" w:color="auto" w:fill="auto"/>
            <w:vAlign w:val="center"/>
            <w:hideMark/>
          </w:tcPr>
          <w:p w14:paraId="21936F7C"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PM (total)</w:t>
            </w:r>
          </w:p>
        </w:tc>
        <w:tc>
          <w:tcPr>
            <w:tcW w:w="589" w:type="pct"/>
            <w:tcBorders>
              <w:top w:val="nil"/>
              <w:left w:val="nil"/>
              <w:bottom w:val="single" w:sz="4" w:space="0" w:color="auto"/>
              <w:right w:val="single" w:sz="4" w:space="0" w:color="auto"/>
            </w:tcBorders>
            <w:shd w:val="clear" w:color="auto" w:fill="auto"/>
            <w:noWrap/>
            <w:vAlign w:val="bottom"/>
            <w:hideMark/>
          </w:tcPr>
          <w:p w14:paraId="3028A7E3"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2.33</w:t>
            </w:r>
          </w:p>
        </w:tc>
        <w:tc>
          <w:tcPr>
            <w:tcW w:w="442" w:type="pct"/>
            <w:gridSpan w:val="2"/>
            <w:tcBorders>
              <w:top w:val="nil"/>
              <w:left w:val="nil"/>
              <w:bottom w:val="single" w:sz="4" w:space="0" w:color="auto"/>
              <w:right w:val="single" w:sz="4" w:space="0" w:color="auto"/>
            </w:tcBorders>
            <w:shd w:val="clear" w:color="auto" w:fill="auto"/>
            <w:noWrap/>
            <w:vAlign w:val="bottom"/>
            <w:hideMark/>
          </w:tcPr>
          <w:p w14:paraId="22BD8004"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0.039</w:t>
            </w:r>
          </w:p>
        </w:tc>
        <w:tc>
          <w:tcPr>
            <w:tcW w:w="437" w:type="pct"/>
            <w:tcBorders>
              <w:top w:val="nil"/>
              <w:left w:val="nil"/>
              <w:bottom w:val="single" w:sz="4" w:space="0" w:color="auto"/>
              <w:right w:val="single" w:sz="4" w:space="0" w:color="auto"/>
            </w:tcBorders>
            <w:shd w:val="clear" w:color="auto" w:fill="auto"/>
            <w:noWrap/>
            <w:vAlign w:val="bottom"/>
            <w:hideMark/>
          </w:tcPr>
          <w:p w14:paraId="5AE4D70B"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1.22</w:t>
            </w:r>
          </w:p>
        </w:tc>
        <w:tc>
          <w:tcPr>
            <w:tcW w:w="350" w:type="pct"/>
            <w:tcBorders>
              <w:top w:val="nil"/>
              <w:left w:val="nil"/>
              <w:bottom w:val="single" w:sz="4" w:space="0" w:color="auto"/>
              <w:right w:val="single" w:sz="4" w:space="0" w:color="auto"/>
            </w:tcBorders>
            <w:shd w:val="clear" w:color="auto" w:fill="auto"/>
            <w:noWrap/>
            <w:vAlign w:val="bottom"/>
            <w:hideMark/>
          </w:tcPr>
          <w:p w14:paraId="181AA6AD" w14:textId="17CA28F8" w:rsidR="00E40DBB" w:rsidRPr="00A04B1C" w:rsidRDefault="00440220" w:rsidP="00E13044">
            <w:pPr>
              <w:spacing w:line="276" w:lineRule="auto"/>
              <w:jc w:val="center"/>
              <w:rPr>
                <w:rFonts w:cs="Calibri"/>
                <w:sz w:val="18"/>
                <w:szCs w:val="18"/>
                <w:lang w:val="en-ZA" w:eastAsia="en-ZA" w:bidi="ar-SA"/>
              </w:rPr>
            </w:pPr>
            <w:r w:rsidRPr="00A04B1C">
              <w:rPr>
                <w:rFonts w:cs="Calibri"/>
                <w:sz w:val="18"/>
                <w:szCs w:val="18"/>
                <w:lang w:val="en-ZA" w:eastAsia="en-ZA" w:bidi="ar-SA"/>
              </w:rPr>
              <w:t>250</w:t>
            </w:r>
          </w:p>
        </w:tc>
        <w:tc>
          <w:tcPr>
            <w:tcW w:w="793" w:type="pct"/>
            <w:gridSpan w:val="2"/>
            <w:tcBorders>
              <w:top w:val="nil"/>
              <w:left w:val="nil"/>
              <w:bottom w:val="single" w:sz="4" w:space="0" w:color="auto"/>
              <w:right w:val="single" w:sz="4" w:space="0" w:color="auto"/>
            </w:tcBorders>
            <w:shd w:val="clear" w:color="auto" w:fill="auto"/>
            <w:noWrap/>
            <w:vAlign w:val="bottom"/>
            <w:hideMark/>
          </w:tcPr>
          <w:p w14:paraId="517900FB"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155.99</w:t>
            </w:r>
          </w:p>
        </w:tc>
        <w:tc>
          <w:tcPr>
            <w:tcW w:w="514" w:type="pct"/>
            <w:gridSpan w:val="2"/>
            <w:tcBorders>
              <w:top w:val="nil"/>
              <w:left w:val="nil"/>
              <w:bottom w:val="single" w:sz="4" w:space="0" w:color="auto"/>
              <w:right w:val="single" w:sz="4" w:space="0" w:color="auto"/>
            </w:tcBorders>
            <w:shd w:val="clear" w:color="auto" w:fill="auto"/>
            <w:vAlign w:val="center"/>
            <w:hideMark/>
          </w:tcPr>
          <w:p w14:paraId="2A2777A0"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hourly</w:t>
            </w:r>
          </w:p>
        </w:tc>
        <w:tc>
          <w:tcPr>
            <w:tcW w:w="795" w:type="pct"/>
            <w:tcBorders>
              <w:top w:val="nil"/>
              <w:left w:val="nil"/>
              <w:bottom w:val="single" w:sz="4" w:space="0" w:color="auto"/>
              <w:right w:val="single" w:sz="4" w:space="0" w:color="auto"/>
            </w:tcBorders>
            <w:shd w:val="clear" w:color="auto" w:fill="auto"/>
            <w:vAlign w:val="center"/>
            <w:hideMark/>
          </w:tcPr>
          <w:p w14:paraId="4724F1D1"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3-8 hours/day</w:t>
            </w:r>
          </w:p>
        </w:tc>
      </w:tr>
      <w:tr w:rsidR="00E40DBB" w:rsidRPr="00A04B1C" w14:paraId="3722BE8E" w14:textId="77777777" w:rsidTr="00E40DBB">
        <w:trPr>
          <w:trHeight w:val="300"/>
        </w:trPr>
        <w:tc>
          <w:tcPr>
            <w:tcW w:w="489" w:type="pct"/>
            <w:tcBorders>
              <w:top w:val="nil"/>
              <w:left w:val="single" w:sz="4" w:space="0" w:color="auto"/>
              <w:bottom w:val="single" w:sz="4" w:space="0" w:color="auto"/>
              <w:right w:val="single" w:sz="4" w:space="0" w:color="auto"/>
            </w:tcBorders>
            <w:shd w:val="clear" w:color="auto" w:fill="auto"/>
            <w:noWrap/>
            <w:vAlign w:val="bottom"/>
            <w:hideMark/>
          </w:tcPr>
          <w:p w14:paraId="7A43C056" w14:textId="77777777" w:rsidR="00E40DBB" w:rsidRPr="00A04B1C" w:rsidRDefault="00E40DBB" w:rsidP="00E13044">
            <w:pPr>
              <w:spacing w:line="276" w:lineRule="auto"/>
              <w:jc w:val="center"/>
              <w:rPr>
                <w:rFonts w:cs="Calibri"/>
                <w:sz w:val="18"/>
                <w:szCs w:val="18"/>
                <w:lang w:val="en-ZA" w:eastAsia="en-ZA" w:bidi="ar-SA"/>
              </w:rPr>
            </w:pPr>
          </w:p>
        </w:tc>
        <w:tc>
          <w:tcPr>
            <w:tcW w:w="591" w:type="pct"/>
            <w:tcBorders>
              <w:top w:val="nil"/>
              <w:left w:val="nil"/>
              <w:bottom w:val="single" w:sz="4" w:space="0" w:color="auto"/>
              <w:right w:val="single" w:sz="4" w:space="0" w:color="auto"/>
            </w:tcBorders>
            <w:shd w:val="clear" w:color="auto" w:fill="auto"/>
            <w:vAlign w:val="center"/>
            <w:hideMark/>
          </w:tcPr>
          <w:p w14:paraId="14369F8D"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PM</w:t>
            </w:r>
            <w:r w:rsidRPr="00A04B1C">
              <w:rPr>
                <w:rFonts w:cs="Calibri"/>
                <w:sz w:val="18"/>
                <w:szCs w:val="18"/>
                <w:vertAlign w:val="subscript"/>
                <w:lang w:val="en-ZA" w:eastAsia="en-ZA" w:bidi="ar-SA"/>
              </w:rPr>
              <w:t>10</w:t>
            </w:r>
          </w:p>
        </w:tc>
        <w:tc>
          <w:tcPr>
            <w:tcW w:w="589" w:type="pct"/>
            <w:tcBorders>
              <w:top w:val="nil"/>
              <w:left w:val="nil"/>
              <w:bottom w:val="single" w:sz="4" w:space="0" w:color="auto"/>
              <w:right w:val="single" w:sz="4" w:space="0" w:color="auto"/>
            </w:tcBorders>
            <w:shd w:val="clear" w:color="auto" w:fill="auto"/>
            <w:noWrap/>
            <w:vAlign w:val="bottom"/>
            <w:hideMark/>
          </w:tcPr>
          <w:p w14:paraId="0E93A4E4"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1.51</w:t>
            </w:r>
          </w:p>
        </w:tc>
        <w:tc>
          <w:tcPr>
            <w:tcW w:w="442" w:type="pct"/>
            <w:gridSpan w:val="2"/>
            <w:tcBorders>
              <w:top w:val="nil"/>
              <w:left w:val="nil"/>
              <w:bottom w:val="single" w:sz="4" w:space="0" w:color="auto"/>
              <w:right w:val="single" w:sz="4" w:space="0" w:color="auto"/>
            </w:tcBorders>
            <w:shd w:val="clear" w:color="auto" w:fill="auto"/>
            <w:noWrap/>
            <w:vAlign w:val="bottom"/>
            <w:hideMark/>
          </w:tcPr>
          <w:p w14:paraId="512968F0"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0.025</w:t>
            </w:r>
          </w:p>
        </w:tc>
        <w:tc>
          <w:tcPr>
            <w:tcW w:w="437" w:type="pct"/>
            <w:tcBorders>
              <w:top w:val="nil"/>
              <w:left w:val="nil"/>
              <w:bottom w:val="single" w:sz="4" w:space="0" w:color="auto"/>
              <w:right w:val="single" w:sz="4" w:space="0" w:color="auto"/>
            </w:tcBorders>
            <w:shd w:val="clear" w:color="auto" w:fill="auto"/>
            <w:noWrap/>
            <w:vAlign w:val="bottom"/>
            <w:hideMark/>
          </w:tcPr>
          <w:p w14:paraId="3CAB9C2D"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0.80</w:t>
            </w:r>
          </w:p>
        </w:tc>
        <w:tc>
          <w:tcPr>
            <w:tcW w:w="350" w:type="pct"/>
            <w:tcBorders>
              <w:top w:val="nil"/>
              <w:left w:val="nil"/>
              <w:bottom w:val="single" w:sz="4" w:space="0" w:color="auto"/>
              <w:right w:val="single" w:sz="4" w:space="0" w:color="auto"/>
            </w:tcBorders>
            <w:shd w:val="clear" w:color="auto" w:fill="auto"/>
            <w:noWrap/>
            <w:vAlign w:val="bottom"/>
            <w:hideMark/>
          </w:tcPr>
          <w:p w14:paraId="1E932DC9" w14:textId="77777777" w:rsidR="00E40DBB" w:rsidRPr="00A04B1C" w:rsidRDefault="00E40DBB" w:rsidP="00E13044">
            <w:pPr>
              <w:spacing w:line="276" w:lineRule="auto"/>
              <w:jc w:val="center"/>
              <w:rPr>
                <w:rFonts w:cs="Calibri"/>
                <w:sz w:val="18"/>
                <w:szCs w:val="18"/>
                <w:lang w:val="en-ZA" w:eastAsia="en-ZA" w:bidi="ar-SA"/>
              </w:rPr>
            </w:pPr>
          </w:p>
        </w:tc>
        <w:tc>
          <w:tcPr>
            <w:tcW w:w="793" w:type="pct"/>
            <w:gridSpan w:val="2"/>
            <w:tcBorders>
              <w:top w:val="nil"/>
              <w:left w:val="nil"/>
              <w:bottom w:val="single" w:sz="4" w:space="0" w:color="auto"/>
              <w:right w:val="single" w:sz="4" w:space="0" w:color="auto"/>
            </w:tcBorders>
            <w:shd w:val="clear" w:color="auto" w:fill="auto"/>
            <w:noWrap/>
            <w:vAlign w:val="bottom"/>
            <w:hideMark/>
          </w:tcPr>
          <w:p w14:paraId="0F503DC8"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101.40</w:t>
            </w:r>
          </w:p>
        </w:tc>
        <w:tc>
          <w:tcPr>
            <w:tcW w:w="514" w:type="pct"/>
            <w:gridSpan w:val="2"/>
            <w:tcBorders>
              <w:top w:val="nil"/>
              <w:left w:val="nil"/>
              <w:bottom w:val="single" w:sz="4" w:space="0" w:color="auto"/>
              <w:right w:val="single" w:sz="4" w:space="0" w:color="auto"/>
            </w:tcBorders>
            <w:shd w:val="clear" w:color="auto" w:fill="auto"/>
            <w:vAlign w:val="center"/>
            <w:hideMark/>
          </w:tcPr>
          <w:p w14:paraId="145ED942"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hourly</w:t>
            </w:r>
          </w:p>
        </w:tc>
        <w:tc>
          <w:tcPr>
            <w:tcW w:w="795" w:type="pct"/>
            <w:tcBorders>
              <w:top w:val="nil"/>
              <w:left w:val="nil"/>
              <w:bottom w:val="single" w:sz="4" w:space="0" w:color="auto"/>
              <w:right w:val="single" w:sz="4" w:space="0" w:color="auto"/>
            </w:tcBorders>
            <w:shd w:val="clear" w:color="auto" w:fill="auto"/>
            <w:vAlign w:val="center"/>
            <w:hideMark/>
          </w:tcPr>
          <w:p w14:paraId="15C163EA"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3-8 hours/day</w:t>
            </w:r>
          </w:p>
        </w:tc>
      </w:tr>
      <w:tr w:rsidR="00E40DBB" w:rsidRPr="00A04B1C" w14:paraId="389F4D98" w14:textId="77777777" w:rsidTr="00E40DBB">
        <w:trPr>
          <w:trHeight w:val="300"/>
        </w:trPr>
        <w:tc>
          <w:tcPr>
            <w:tcW w:w="489" w:type="pct"/>
            <w:tcBorders>
              <w:top w:val="nil"/>
              <w:left w:val="single" w:sz="4" w:space="0" w:color="auto"/>
              <w:bottom w:val="single" w:sz="4" w:space="0" w:color="auto"/>
              <w:right w:val="single" w:sz="4" w:space="0" w:color="auto"/>
            </w:tcBorders>
            <w:shd w:val="clear" w:color="auto" w:fill="auto"/>
            <w:noWrap/>
            <w:vAlign w:val="bottom"/>
            <w:hideMark/>
          </w:tcPr>
          <w:p w14:paraId="4AF5306A" w14:textId="77777777" w:rsidR="00E40DBB" w:rsidRPr="00A04B1C" w:rsidRDefault="00E40DBB" w:rsidP="00E13044">
            <w:pPr>
              <w:spacing w:line="276" w:lineRule="auto"/>
              <w:jc w:val="center"/>
              <w:rPr>
                <w:rFonts w:cs="Calibri"/>
                <w:sz w:val="18"/>
                <w:szCs w:val="18"/>
                <w:lang w:val="en-ZA" w:eastAsia="en-ZA" w:bidi="ar-SA"/>
              </w:rPr>
            </w:pPr>
          </w:p>
        </w:tc>
        <w:tc>
          <w:tcPr>
            <w:tcW w:w="591" w:type="pct"/>
            <w:tcBorders>
              <w:top w:val="nil"/>
              <w:left w:val="nil"/>
              <w:bottom w:val="single" w:sz="4" w:space="0" w:color="auto"/>
              <w:right w:val="single" w:sz="4" w:space="0" w:color="auto"/>
            </w:tcBorders>
            <w:shd w:val="clear" w:color="auto" w:fill="auto"/>
            <w:vAlign w:val="center"/>
            <w:hideMark/>
          </w:tcPr>
          <w:p w14:paraId="3B4F42C0"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PM</w:t>
            </w:r>
            <w:r w:rsidRPr="00A04B1C">
              <w:rPr>
                <w:rFonts w:cs="Calibri"/>
                <w:sz w:val="18"/>
                <w:szCs w:val="18"/>
                <w:vertAlign w:val="subscript"/>
                <w:lang w:val="en-ZA" w:eastAsia="en-ZA" w:bidi="ar-SA"/>
              </w:rPr>
              <w:t>2.5</w:t>
            </w:r>
          </w:p>
        </w:tc>
        <w:tc>
          <w:tcPr>
            <w:tcW w:w="589" w:type="pct"/>
            <w:tcBorders>
              <w:top w:val="nil"/>
              <w:left w:val="nil"/>
              <w:bottom w:val="single" w:sz="4" w:space="0" w:color="auto"/>
              <w:right w:val="single" w:sz="4" w:space="0" w:color="auto"/>
            </w:tcBorders>
            <w:shd w:val="clear" w:color="auto" w:fill="auto"/>
            <w:noWrap/>
            <w:vAlign w:val="bottom"/>
            <w:hideMark/>
          </w:tcPr>
          <w:p w14:paraId="6AC09D55"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1.01</w:t>
            </w:r>
          </w:p>
        </w:tc>
        <w:tc>
          <w:tcPr>
            <w:tcW w:w="442" w:type="pct"/>
            <w:gridSpan w:val="2"/>
            <w:tcBorders>
              <w:top w:val="nil"/>
              <w:left w:val="nil"/>
              <w:bottom w:val="single" w:sz="4" w:space="0" w:color="auto"/>
              <w:right w:val="single" w:sz="4" w:space="0" w:color="auto"/>
            </w:tcBorders>
            <w:shd w:val="clear" w:color="auto" w:fill="auto"/>
            <w:noWrap/>
            <w:vAlign w:val="bottom"/>
            <w:hideMark/>
          </w:tcPr>
          <w:p w14:paraId="7A60C10F"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0.017</w:t>
            </w:r>
          </w:p>
        </w:tc>
        <w:tc>
          <w:tcPr>
            <w:tcW w:w="437" w:type="pct"/>
            <w:tcBorders>
              <w:top w:val="nil"/>
              <w:left w:val="nil"/>
              <w:bottom w:val="single" w:sz="4" w:space="0" w:color="auto"/>
              <w:right w:val="single" w:sz="4" w:space="0" w:color="auto"/>
            </w:tcBorders>
            <w:shd w:val="clear" w:color="auto" w:fill="auto"/>
            <w:noWrap/>
            <w:vAlign w:val="bottom"/>
            <w:hideMark/>
          </w:tcPr>
          <w:p w14:paraId="6CDB4DF7"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0.53</w:t>
            </w:r>
          </w:p>
        </w:tc>
        <w:tc>
          <w:tcPr>
            <w:tcW w:w="350" w:type="pct"/>
            <w:tcBorders>
              <w:top w:val="nil"/>
              <w:left w:val="nil"/>
              <w:bottom w:val="single" w:sz="4" w:space="0" w:color="auto"/>
              <w:right w:val="single" w:sz="4" w:space="0" w:color="auto"/>
            </w:tcBorders>
            <w:shd w:val="clear" w:color="auto" w:fill="auto"/>
            <w:noWrap/>
            <w:vAlign w:val="bottom"/>
            <w:hideMark/>
          </w:tcPr>
          <w:p w14:paraId="344ADDC3" w14:textId="77777777" w:rsidR="00E40DBB" w:rsidRPr="00A04B1C" w:rsidRDefault="00E40DBB" w:rsidP="00E13044">
            <w:pPr>
              <w:spacing w:line="276" w:lineRule="auto"/>
              <w:jc w:val="center"/>
              <w:rPr>
                <w:rFonts w:cs="Calibri"/>
                <w:sz w:val="18"/>
                <w:szCs w:val="18"/>
                <w:lang w:val="en-ZA" w:eastAsia="en-ZA" w:bidi="ar-SA"/>
              </w:rPr>
            </w:pPr>
          </w:p>
        </w:tc>
        <w:tc>
          <w:tcPr>
            <w:tcW w:w="793" w:type="pct"/>
            <w:gridSpan w:val="2"/>
            <w:tcBorders>
              <w:top w:val="nil"/>
              <w:left w:val="nil"/>
              <w:bottom w:val="single" w:sz="4" w:space="0" w:color="auto"/>
              <w:right w:val="single" w:sz="4" w:space="0" w:color="auto"/>
            </w:tcBorders>
            <w:shd w:val="clear" w:color="auto" w:fill="auto"/>
            <w:noWrap/>
            <w:vAlign w:val="bottom"/>
            <w:hideMark/>
          </w:tcPr>
          <w:p w14:paraId="372A645F"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67.55</w:t>
            </w:r>
          </w:p>
        </w:tc>
        <w:tc>
          <w:tcPr>
            <w:tcW w:w="514" w:type="pct"/>
            <w:gridSpan w:val="2"/>
            <w:tcBorders>
              <w:top w:val="nil"/>
              <w:left w:val="nil"/>
              <w:bottom w:val="single" w:sz="4" w:space="0" w:color="auto"/>
              <w:right w:val="single" w:sz="4" w:space="0" w:color="auto"/>
            </w:tcBorders>
            <w:shd w:val="clear" w:color="auto" w:fill="auto"/>
            <w:vAlign w:val="center"/>
            <w:hideMark/>
          </w:tcPr>
          <w:p w14:paraId="705964E1"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hourly</w:t>
            </w:r>
          </w:p>
        </w:tc>
        <w:tc>
          <w:tcPr>
            <w:tcW w:w="795" w:type="pct"/>
            <w:tcBorders>
              <w:top w:val="nil"/>
              <w:left w:val="nil"/>
              <w:bottom w:val="single" w:sz="4" w:space="0" w:color="auto"/>
              <w:right w:val="single" w:sz="4" w:space="0" w:color="auto"/>
            </w:tcBorders>
            <w:shd w:val="clear" w:color="auto" w:fill="auto"/>
            <w:vAlign w:val="center"/>
            <w:hideMark/>
          </w:tcPr>
          <w:p w14:paraId="307FF9CF"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3-8 hours/day</w:t>
            </w:r>
          </w:p>
        </w:tc>
      </w:tr>
      <w:tr w:rsidR="00E40DBB" w:rsidRPr="00A04B1C" w14:paraId="0FFF2E32" w14:textId="77777777" w:rsidTr="00E40DBB">
        <w:trPr>
          <w:trHeight w:val="300"/>
        </w:trPr>
        <w:tc>
          <w:tcPr>
            <w:tcW w:w="489" w:type="pct"/>
            <w:tcBorders>
              <w:top w:val="nil"/>
              <w:left w:val="single" w:sz="4" w:space="0" w:color="auto"/>
              <w:bottom w:val="single" w:sz="4" w:space="0" w:color="auto"/>
              <w:right w:val="single" w:sz="4" w:space="0" w:color="auto"/>
            </w:tcBorders>
            <w:shd w:val="clear" w:color="auto" w:fill="auto"/>
            <w:noWrap/>
            <w:vAlign w:val="bottom"/>
            <w:hideMark/>
          </w:tcPr>
          <w:p w14:paraId="5270A06D" w14:textId="77777777" w:rsidR="00E40DBB" w:rsidRPr="00A04B1C" w:rsidRDefault="00E40DBB" w:rsidP="00E13044">
            <w:pPr>
              <w:spacing w:line="276" w:lineRule="auto"/>
              <w:jc w:val="center"/>
              <w:rPr>
                <w:rFonts w:cs="Calibri"/>
                <w:sz w:val="18"/>
                <w:szCs w:val="18"/>
                <w:lang w:val="en-ZA" w:eastAsia="en-ZA" w:bidi="ar-SA"/>
              </w:rPr>
            </w:pPr>
          </w:p>
        </w:tc>
        <w:tc>
          <w:tcPr>
            <w:tcW w:w="591" w:type="pct"/>
            <w:tcBorders>
              <w:top w:val="nil"/>
              <w:left w:val="nil"/>
              <w:bottom w:val="single" w:sz="4" w:space="0" w:color="auto"/>
              <w:right w:val="single" w:sz="4" w:space="0" w:color="auto"/>
            </w:tcBorders>
            <w:shd w:val="clear" w:color="auto" w:fill="auto"/>
            <w:vAlign w:val="center"/>
            <w:hideMark/>
          </w:tcPr>
          <w:p w14:paraId="45C75821"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NO</w:t>
            </w:r>
            <w:r w:rsidRPr="00A04B1C">
              <w:rPr>
                <w:rFonts w:cs="Calibri"/>
                <w:sz w:val="18"/>
                <w:szCs w:val="18"/>
                <w:vertAlign w:val="subscript"/>
                <w:lang w:val="en-ZA" w:eastAsia="en-ZA" w:bidi="ar-SA"/>
              </w:rPr>
              <w:t>x</w:t>
            </w:r>
          </w:p>
        </w:tc>
        <w:tc>
          <w:tcPr>
            <w:tcW w:w="589" w:type="pct"/>
            <w:tcBorders>
              <w:top w:val="nil"/>
              <w:left w:val="nil"/>
              <w:bottom w:val="single" w:sz="4" w:space="0" w:color="auto"/>
              <w:right w:val="single" w:sz="4" w:space="0" w:color="auto"/>
            </w:tcBorders>
            <w:shd w:val="clear" w:color="auto" w:fill="auto"/>
            <w:noWrap/>
            <w:vAlign w:val="bottom"/>
            <w:hideMark/>
          </w:tcPr>
          <w:p w14:paraId="0B8CBE5C"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1.78</w:t>
            </w:r>
          </w:p>
        </w:tc>
        <w:tc>
          <w:tcPr>
            <w:tcW w:w="442" w:type="pct"/>
            <w:gridSpan w:val="2"/>
            <w:tcBorders>
              <w:top w:val="nil"/>
              <w:left w:val="nil"/>
              <w:bottom w:val="single" w:sz="4" w:space="0" w:color="auto"/>
              <w:right w:val="single" w:sz="4" w:space="0" w:color="auto"/>
            </w:tcBorders>
            <w:shd w:val="clear" w:color="auto" w:fill="auto"/>
            <w:noWrap/>
            <w:vAlign w:val="bottom"/>
            <w:hideMark/>
          </w:tcPr>
          <w:p w14:paraId="316F9721"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0.030</w:t>
            </w:r>
          </w:p>
        </w:tc>
        <w:tc>
          <w:tcPr>
            <w:tcW w:w="437" w:type="pct"/>
            <w:tcBorders>
              <w:top w:val="nil"/>
              <w:left w:val="nil"/>
              <w:bottom w:val="single" w:sz="4" w:space="0" w:color="auto"/>
              <w:right w:val="single" w:sz="4" w:space="0" w:color="auto"/>
            </w:tcBorders>
            <w:shd w:val="clear" w:color="auto" w:fill="auto"/>
            <w:noWrap/>
            <w:vAlign w:val="bottom"/>
            <w:hideMark/>
          </w:tcPr>
          <w:p w14:paraId="2105A050"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0.94</w:t>
            </w:r>
          </w:p>
        </w:tc>
        <w:tc>
          <w:tcPr>
            <w:tcW w:w="350" w:type="pct"/>
            <w:tcBorders>
              <w:top w:val="nil"/>
              <w:left w:val="nil"/>
              <w:bottom w:val="single" w:sz="4" w:space="0" w:color="auto"/>
              <w:right w:val="single" w:sz="4" w:space="0" w:color="auto"/>
            </w:tcBorders>
            <w:shd w:val="clear" w:color="auto" w:fill="auto"/>
            <w:noWrap/>
            <w:vAlign w:val="bottom"/>
            <w:hideMark/>
          </w:tcPr>
          <w:p w14:paraId="6FE3CFF0" w14:textId="714EAB74" w:rsidR="00E40DBB" w:rsidRPr="00A04B1C" w:rsidRDefault="00440220"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1000</w:t>
            </w:r>
          </w:p>
        </w:tc>
        <w:tc>
          <w:tcPr>
            <w:tcW w:w="793" w:type="pct"/>
            <w:gridSpan w:val="2"/>
            <w:tcBorders>
              <w:top w:val="nil"/>
              <w:left w:val="nil"/>
              <w:bottom w:val="single" w:sz="4" w:space="0" w:color="auto"/>
              <w:right w:val="single" w:sz="4" w:space="0" w:color="auto"/>
            </w:tcBorders>
            <w:shd w:val="clear" w:color="auto" w:fill="auto"/>
            <w:noWrap/>
            <w:vAlign w:val="bottom"/>
            <w:hideMark/>
          </w:tcPr>
          <w:p w14:paraId="11AD10D8"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119.17</w:t>
            </w:r>
          </w:p>
        </w:tc>
        <w:tc>
          <w:tcPr>
            <w:tcW w:w="514" w:type="pct"/>
            <w:gridSpan w:val="2"/>
            <w:tcBorders>
              <w:top w:val="nil"/>
              <w:left w:val="nil"/>
              <w:bottom w:val="single" w:sz="4" w:space="0" w:color="auto"/>
              <w:right w:val="single" w:sz="4" w:space="0" w:color="auto"/>
            </w:tcBorders>
            <w:shd w:val="clear" w:color="auto" w:fill="auto"/>
            <w:vAlign w:val="center"/>
            <w:hideMark/>
          </w:tcPr>
          <w:p w14:paraId="376BDC40"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hourly</w:t>
            </w:r>
          </w:p>
        </w:tc>
        <w:tc>
          <w:tcPr>
            <w:tcW w:w="795" w:type="pct"/>
            <w:tcBorders>
              <w:top w:val="nil"/>
              <w:left w:val="nil"/>
              <w:bottom w:val="single" w:sz="4" w:space="0" w:color="auto"/>
              <w:right w:val="single" w:sz="4" w:space="0" w:color="auto"/>
            </w:tcBorders>
            <w:shd w:val="clear" w:color="auto" w:fill="auto"/>
            <w:vAlign w:val="center"/>
            <w:hideMark/>
          </w:tcPr>
          <w:p w14:paraId="3FED5C6A"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3-8 hours/day</w:t>
            </w:r>
          </w:p>
        </w:tc>
      </w:tr>
      <w:tr w:rsidR="00E40DBB" w:rsidRPr="00A04B1C" w14:paraId="741B8B3E" w14:textId="77777777" w:rsidTr="00E40DBB">
        <w:trPr>
          <w:trHeight w:val="300"/>
        </w:trPr>
        <w:tc>
          <w:tcPr>
            <w:tcW w:w="489" w:type="pct"/>
            <w:tcBorders>
              <w:top w:val="nil"/>
              <w:left w:val="single" w:sz="4" w:space="0" w:color="auto"/>
              <w:bottom w:val="single" w:sz="4" w:space="0" w:color="auto"/>
              <w:right w:val="single" w:sz="4" w:space="0" w:color="auto"/>
            </w:tcBorders>
            <w:shd w:val="clear" w:color="auto" w:fill="auto"/>
            <w:noWrap/>
            <w:vAlign w:val="bottom"/>
            <w:hideMark/>
          </w:tcPr>
          <w:p w14:paraId="4B9BE5EB" w14:textId="77777777" w:rsidR="00E40DBB" w:rsidRPr="00A04B1C" w:rsidRDefault="00E40DBB" w:rsidP="00E13044">
            <w:pPr>
              <w:spacing w:line="276" w:lineRule="auto"/>
              <w:jc w:val="center"/>
              <w:rPr>
                <w:rFonts w:cs="Calibri"/>
                <w:sz w:val="18"/>
                <w:szCs w:val="18"/>
                <w:lang w:val="en-ZA" w:eastAsia="en-ZA" w:bidi="ar-SA"/>
              </w:rPr>
            </w:pPr>
          </w:p>
        </w:tc>
        <w:tc>
          <w:tcPr>
            <w:tcW w:w="591" w:type="pct"/>
            <w:tcBorders>
              <w:top w:val="nil"/>
              <w:left w:val="nil"/>
              <w:bottom w:val="single" w:sz="4" w:space="0" w:color="auto"/>
              <w:right w:val="single" w:sz="4" w:space="0" w:color="auto"/>
            </w:tcBorders>
            <w:shd w:val="clear" w:color="auto" w:fill="auto"/>
            <w:vAlign w:val="center"/>
            <w:hideMark/>
          </w:tcPr>
          <w:p w14:paraId="36D0333A"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SO</w:t>
            </w:r>
            <w:r w:rsidRPr="00A04B1C">
              <w:rPr>
                <w:rFonts w:cs="Calibri"/>
                <w:sz w:val="18"/>
                <w:szCs w:val="18"/>
                <w:vertAlign w:val="subscript"/>
                <w:lang w:val="en-ZA" w:eastAsia="en-ZA" w:bidi="ar-SA"/>
              </w:rPr>
              <w:t>2</w:t>
            </w:r>
          </w:p>
        </w:tc>
        <w:tc>
          <w:tcPr>
            <w:tcW w:w="589" w:type="pct"/>
            <w:tcBorders>
              <w:top w:val="nil"/>
              <w:left w:val="nil"/>
              <w:bottom w:val="single" w:sz="4" w:space="0" w:color="auto"/>
              <w:right w:val="single" w:sz="4" w:space="0" w:color="auto"/>
            </w:tcBorders>
            <w:shd w:val="clear" w:color="auto" w:fill="auto"/>
            <w:noWrap/>
            <w:vAlign w:val="bottom"/>
            <w:hideMark/>
          </w:tcPr>
          <w:p w14:paraId="6C49FD27"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1.09</w:t>
            </w:r>
          </w:p>
        </w:tc>
        <w:tc>
          <w:tcPr>
            <w:tcW w:w="442" w:type="pct"/>
            <w:gridSpan w:val="2"/>
            <w:tcBorders>
              <w:top w:val="nil"/>
              <w:left w:val="nil"/>
              <w:bottom w:val="single" w:sz="4" w:space="0" w:color="auto"/>
              <w:right w:val="single" w:sz="4" w:space="0" w:color="auto"/>
            </w:tcBorders>
            <w:shd w:val="clear" w:color="auto" w:fill="auto"/>
            <w:noWrap/>
            <w:vAlign w:val="bottom"/>
            <w:hideMark/>
          </w:tcPr>
          <w:p w14:paraId="6D81AD23"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0.018</w:t>
            </w:r>
          </w:p>
        </w:tc>
        <w:tc>
          <w:tcPr>
            <w:tcW w:w="437" w:type="pct"/>
            <w:tcBorders>
              <w:top w:val="nil"/>
              <w:left w:val="nil"/>
              <w:bottom w:val="single" w:sz="4" w:space="0" w:color="auto"/>
              <w:right w:val="single" w:sz="4" w:space="0" w:color="auto"/>
            </w:tcBorders>
            <w:shd w:val="clear" w:color="auto" w:fill="auto"/>
            <w:noWrap/>
            <w:vAlign w:val="bottom"/>
            <w:hideMark/>
          </w:tcPr>
          <w:p w14:paraId="22DC0E2E"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0.57</w:t>
            </w:r>
          </w:p>
        </w:tc>
        <w:tc>
          <w:tcPr>
            <w:tcW w:w="350" w:type="pct"/>
            <w:tcBorders>
              <w:top w:val="nil"/>
              <w:left w:val="nil"/>
              <w:bottom w:val="single" w:sz="4" w:space="0" w:color="auto"/>
              <w:right w:val="single" w:sz="4" w:space="0" w:color="auto"/>
            </w:tcBorders>
            <w:shd w:val="clear" w:color="auto" w:fill="auto"/>
            <w:noWrap/>
            <w:vAlign w:val="bottom"/>
            <w:hideMark/>
          </w:tcPr>
          <w:p w14:paraId="6F18B4ED" w14:textId="77777777" w:rsidR="00E40DBB" w:rsidRPr="00A04B1C" w:rsidRDefault="00E40DBB" w:rsidP="00E13044">
            <w:pPr>
              <w:spacing w:line="276" w:lineRule="auto"/>
              <w:jc w:val="center"/>
              <w:rPr>
                <w:rFonts w:cs="Calibri"/>
                <w:sz w:val="18"/>
                <w:szCs w:val="18"/>
                <w:lang w:val="en-ZA" w:eastAsia="en-ZA" w:bidi="ar-SA"/>
              </w:rPr>
            </w:pPr>
          </w:p>
        </w:tc>
        <w:tc>
          <w:tcPr>
            <w:tcW w:w="793" w:type="pct"/>
            <w:gridSpan w:val="2"/>
            <w:tcBorders>
              <w:top w:val="nil"/>
              <w:left w:val="nil"/>
              <w:bottom w:val="single" w:sz="4" w:space="0" w:color="auto"/>
              <w:right w:val="single" w:sz="4" w:space="0" w:color="auto"/>
            </w:tcBorders>
            <w:shd w:val="clear" w:color="auto" w:fill="auto"/>
            <w:noWrap/>
            <w:vAlign w:val="bottom"/>
            <w:hideMark/>
          </w:tcPr>
          <w:p w14:paraId="21E1ED79"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72.98</w:t>
            </w:r>
          </w:p>
        </w:tc>
        <w:tc>
          <w:tcPr>
            <w:tcW w:w="514" w:type="pct"/>
            <w:gridSpan w:val="2"/>
            <w:tcBorders>
              <w:top w:val="nil"/>
              <w:left w:val="nil"/>
              <w:bottom w:val="single" w:sz="4" w:space="0" w:color="auto"/>
              <w:right w:val="single" w:sz="4" w:space="0" w:color="auto"/>
            </w:tcBorders>
            <w:shd w:val="clear" w:color="auto" w:fill="auto"/>
            <w:vAlign w:val="center"/>
            <w:hideMark/>
          </w:tcPr>
          <w:p w14:paraId="735FFAB8"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hourly</w:t>
            </w:r>
          </w:p>
        </w:tc>
        <w:tc>
          <w:tcPr>
            <w:tcW w:w="795" w:type="pct"/>
            <w:tcBorders>
              <w:top w:val="nil"/>
              <w:left w:val="nil"/>
              <w:bottom w:val="single" w:sz="4" w:space="0" w:color="auto"/>
              <w:right w:val="single" w:sz="4" w:space="0" w:color="auto"/>
            </w:tcBorders>
            <w:shd w:val="clear" w:color="auto" w:fill="auto"/>
            <w:vAlign w:val="center"/>
            <w:hideMark/>
          </w:tcPr>
          <w:p w14:paraId="442254C9"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3-8 hours/day</w:t>
            </w:r>
          </w:p>
        </w:tc>
      </w:tr>
      <w:tr w:rsidR="00E40DBB" w:rsidRPr="00A04B1C" w14:paraId="14B610E5" w14:textId="77777777" w:rsidTr="00E40DBB">
        <w:trPr>
          <w:trHeight w:val="300"/>
        </w:trPr>
        <w:tc>
          <w:tcPr>
            <w:tcW w:w="489" w:type="pct"/>
            <w:tcBorders>
              <w:top w:val="nil"/>
              <w:left w:val="single" w:sz="4" w:space="0" w:color="auto"/>
              <w:bottom w:val="single" w:sz="4" w:space="0" w:color="auto"/>
              <w:right w:val="single" w:sz="4" w:space="0" w:color="auto"/>
            </w:tcBorders>
            <w:shd w:val="clear" w:color="auto" w:fill="auto"/>
            <w:noWrap/>
            <w:vAlign w:val="bottom"/>
            <w:hideMark/>
          </w:tcPr>
          <w:p w14:paraId="5FB9BCC3" w14:textId="77777777" w:rsidR="00E40DBB" w:rsidRPr="00A04B1C" w:rsidRDefault="00E40DBB" w:rsidP="00E13044">
            <w:pPr>
              <w:spacing w:line="276" w:lineRule="auto"/>
              <w:jc w:val="center"/>
              <w:rPr>
                <w:rFonts w:cs="Calibri"/>
                <w:sz w:val="18"/>
                <w:szCs w:val="18"/>
                <w:lang w:val="en-ZA" w:eastAsia="en-ZA" w:bidi="ar-SA"/>
              </w:rPr>
            </w:pPr>
          </w:p>
        </w:tc>
        <w:tc>
          <w:tcPr>
            <w:tcW w:w="591" w:type="pct"/>
            <w:tcBorders>
              <w:top w:val="nil"/>
              <w:left w:val="nil"/>
              <w:bottom w:val="single" w:sz="4" w:space="0" w:color="auto"/>
              <w:right w:val="single" w:sz="4" w:space="0" w:color="auto"/>
            </w:tcBorders>
            <w:shd w:val="clear" w:color="auto" w:fill="auto"/>
            <w:vAlign w:val="center"/>
            <w:hideMark/>
          </w:tcPr>
          <w:p w14:paraId="738B6CC3"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CO</w:t>
            </w:r>
          </w:p>
        </w:tc>
        <w:tc>
          <w:tcPr>
            <w:tcW w:w="589" w:type="pct"/>
            <w:tcBorders>
              <w:top w:val="nil"/>
              <w:left w:val="nil"/>
              <w:bottom w:val="single" w:sz="4" w:space="0" w:color="auto"/>
              <w:right w:val="single" w:sz="4" w:space="0" w:color="auto"/>
            </w:tcBorders>
            <w:shd w:val="clear" w:color="auto" w:fill="auto"/>
            <w:noWrap/>
            <w:vAlign w:val="bottom"/>
            <w:hideMark/>
          </w:tcPr>
          <w:p w14:paraId="46D87292"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1.48</w:t>
            </w:r>
          </w:p>
        </w:tc>
        <w:tc>
          <w:tcPr>
            <w:tcW w:w="442" w:type="pct"/>
            <w:gridSpan w:val="2"/>
            <w:tcBorders>
              <w:top w:val="nil"/>
              <w:left w:val="nil"/>
              <w:bottom w:val="single" w:sz="4" w:space="0" w:color="auto"/>
              <w:right w:val="single" w:sz="4" w:space="0" w:color="auto"/>
            </w:tcBorders>
            <w:shd w:val="clear" w:color="auto" w:fill="auto"/>
            <w:noWrap/>
            <w:vAlign w:val="bottom"/>
            <w:hideMark/>
          </w:tcPr>
          <w:p w14:paraId="78B01D15"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0.025</w:t>
            </w:r>
          </w:p>
        </w:tc>
        <w:tc>
          <w:tcPr>
            <w:tcW w:w="437" w:type="pct"/>
            <w:tcBorders>
              <w:top w:val="nil"/>
              <w:left w:val="nil"/>
              <w:bottom w:val="single" w:sz="4" w:space="0" w:color="auto"/>
              <w:right w:val="single" w:sz="4" w:space="0" w:color="auto"/>
            </w:tcBorders>
            <w:shd w:val="clear" w:color="auto" w:fill="auto"/>
            <w:noWrap/>
            <w:vAlign w:val="bottom"/>
            <w:hideMark/>
          </w:tcPr>
          <w:p w14:paraId="1758AADD"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0.78</w:t>
            </w:r>
          </w:p>
        </w:tc>
        <w:tc>
          <w:tcPr>
            <w:tcW w:w="350" w:type="pct"/>
            <w:tcBorders>
              <w:top w:val="nil"/>
              <w:left w:val="nil"/>
              <w:bottom w:val="single" w:sz="4" w:space="0" w:color="auto"/>
              <w:right w:val="single" w:sz="4" w:space="0" w:color="auto"/>
            </w:tcBorders>
            <w:shd w:val="clear" w:color="auto" w:fill="auto"/>
            <w:noWrap/>
            <w:vAlign w:val="bottom"/>
            <w:hideMark/>
          </w:tcPr>
          <w:p w14:paraId="3F9F9A0E" w14:textId="6AE0FAE1" w:rsidR="00E40DBB" w:rsidRPr="00A04B1C" w:rsidRDefault="00440220"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150</w:t>
            </w:r>
          </w:p>
        </w:tc>
        <w:tc>
          <w:tcPr>
            <w:tcW w:w="793" w:type="pct"/>
            <w:gridSpan w:val="2"/>
            <w:tcBorders>
              <w:top w:val="nil"/>
              <w:left w:val="nil"/>
              <w:bottom w:val="single" w:sz="4" w:space="0" w:color="auto"/>
              <w:right w:val="single" w:sz="4" w:space="0" w:color="auto"/>
            </w:tcBorders>
            <w:shd w:val="clear" w:color="auto" w:fill="auto"/>
            <w:noWrap/>
            <w:vAlign w:val="bottom"/>
            <w:hideMark/>
          </w:tcPr>
          <w:p w14:paraId="68E5E6A5"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99.09</w:t>
            </w:r>
          </w:p>
        </w:tc>
        <w:tc>
          <w:tcPr>
            <w:tcW w:w="514" w:type="pct"/>
            <w:gridSpan w:val="2"/>
            <w:tcBorders>
              <w:top w:val="nil"/>
              <w:left w:val="nil"/>
              <w:bottom w:val="single" w:sz="4" w:space="0" w:color="auto"/>
              <w:right w:val="single" w:sz="4" w:space="0" w:color="auto"/>
            </w:tcBorders>
            <w:shd w:val="clear" w:color="auto" w:fill="auto"/>
            <w:vAlign w:val="center"/>
            <w:hideMark/>
          </w:tcPr>
          <w:p w14:paraId="56CE46CB"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hourly</w:t>
            </w:r>
          </w:p>
        </w:tc>
        <w:tc>
          <w:tcPr>
            <w:tcW w:w="795" w:type="pct"/>
            <w:tcBorders>
              <w:top w:val="nil"/>
              <w:left w:val="nil"/>
              <w:bottom w:val="single" w:sz="4" w:space="0" w:color="auto"/>
              <w:right w:val="single" w:sz="4" w:space="0" w:color="auto"/>
            </w:tcBorders>
            <w:shd w:val="clear" w:color="auto" w:fill="auto"/>
            <w:vAlign w:val="center"/>
            <w:hideMark/>
          </w:tcPr>
          <w:p w14:paraId="427EC771"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3-8 hours/day</w:t>
            </w:r>
          </w:p>
        </w:tc>
      </w:tr>
      <w:tr w:rsidR="00735E83" w:rsidRPr="00A04B1C" w14:paraId="28D44D87" w14:textId="77777777" w:rsidTr="00B414EA">
        <w:trPr>
          <w:trHeight w:val="300"/>
        </w:trPr>
        <w:tc>
          <w:tcPr>
            <w:tcW w:w="5000" w:type="pct"/>
            <w:gridSpan w:val="12"/>
            <w:tcBorders>
              <w:top w:val="nil"/>
              <w:left w:val="single" w:sz="4" w:space="0" w:color="auto"/>
              <w:bottom w:val="single" w:sz="4" w:space="0" w:color="auto"/>
              <w:right w:val="single" w:sz="4" w:space="0" w:color="auto"/>
            </w:tcBorders>
            <w:shd w:val="clear" w:color="auto" w:fill="C4BC96"/>
            <w:noWrap/>
            <w:vAlign w:val="bottom"/>
            <w:hideMark/>
          </w:tcPr>
          <w:p w14:paraId="61AF9AD8" w14:textId="77777777" w:rsidR="00735E83" w:rsidRPr="00A04B1C" w:rsidRDefault="00735E83" w:rsidP="00E13044">
            <w:pPr>
              <w:spacing w:line="276" w:lineRule="auto"/>
              <w:jc w:val="center"/>
              <w:rPr>
                <w:rFonts w:cs="Calibri"/>
                <w:b/>
                <w:sz w:val="18"/>
                <w:szCs w:val="18"/>
                <w:lang w:val="en-ZA" w:eastAsia="en-ZA" w:bidi="ar-SA"/>
              </w:rPr>
            </w:pPr>
            <w:r w:rsidRPr="00A04B1C">
              <w:rPr>
                <w:rFonts w:cs="Calibri"/>
                <w:b/>
                <w:sz w:val="18"/>
                <w:szCs w:val="18"/>
                <w:lang w:val="en-ZA" w:eastAsia="en-ZA" w:bidi="ar-SA"/>
              </w:rPr>
              <w:t>Burn Rate - 75 kg/hour</w:t>
            </w:r>
          </w:p>
        </w:tc>
      </w:tr>
      <w:tr w:rsidR="00E40DBB" w:rsidRPr="00A04B1C" w14:paraId="495521F0" w14:textId="77777777" w:rsidTr="00E40DBB">
        <w:trPr>
          <w:trHeight w:val="300"/>
        </w:trPr>
        <w:tc>
          <w:tcPr>
            <w:tcW w:w="489" w:type="pct"/>
            <w:tcBorders>
              <w:top w:val="nil"/>
              <w:left w:val="single" w:sz="4" w:space="0" w:color="auto"/>
              <w:bottom w:val="single" w:sz="4" w:space="0" w:color="auto"/>
              <w:right w:val="single" w:sz="4" w:space="0" w:color="auto"/>
            </w:tcBorders>
            <w:shd w:val="clear" w:color="auto" w:fill="auto"/>
            <w:vAlign w:val="center"/>
            <w:hideMark/>
          </w:tcPr>
          <w:p w14:paraId="73AEED96"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Stack 1</w:t>
            </w:r>
          </w:p>
        </w:tc>
        <w:tc>
          <w:tcPr>
            <w:tcW w:w="591" w:type="pct"/>
            <w:tcBorders>
              <w:top w:val="nil"/>
              <w:left w:val="nil"/>
              <w:bottom w:val="single" w:sz="4" w:space="0" w:color="auto"/>
              <w:right w:val="single" w:sz="4" w:space="0" w:color="auto"/>
            </w:tcBorders>
            <w:shd w:val="clear" w:color="auto" w:fill="auto"/>
            <w:vAlign w:val="center"/>
            <w:hideMark/>
          </w:tcPr>
          <w:p w14:paraId="18DD8084"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PM (total)</w:t>
            </w:r>
          </w:p>
        </w:tc>
        <w:tc>
          <w:tcPr>
            <w:tcW w:w="589" w:type="pct"/>
            <w:tcBorders>
              <w:top w:val="nil"/>
              <w:left w:val="nil"/>
              <w:bottom w:val="single" w:sz="4" w:space="0" w:color="auto"/>
              <w:right w:val="single" w:sz="4" w:space="0" w:color="auto"/>
            </w:tcBorders>
            <w:shd w:val="clear" w:color="auto" w:fill="auto"/>
            <w:noWrap/>
            <w:vAlign w:val="bottom"/>
            <w:hideMark/>
          </w:tcPr>
          <w:p w14:paraId="04980686"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2.33</w:t>
            </w:r>
          </w:p>
        </w:tc>
        <w:tc>
          <w:tcPr>
            <w:tcW w:w="442" w:type="pct"/>
            <w:gridSpan w:val="2"/>
            <w:tcBorders>
              <w:top w:val="nil"/>
              <w:left w:val="nil"/>
              <w:bottom w:val="single" w:sz="4" w:space="0" w:color="auto"/>
              <w:right w:val="single" w:sz="4" w:space="0" w:color="auto"/>
            </w:tcBorders>
            <w:shd w:val="clear" w:color="auto" w:fill="auto"/>
            <w:noWrap/>
            <w:vAlign w:val="bottom"/>
            <w:hideMark/>
          </w:tcPr>
          <w:p w14:paraId="573EE97E"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0.049</w:t>
            </w:r>
          </w:p>
        </w:tc>
        <w:tc>
          <w:tcPr>
            <w:tcW w:w="437" w:type="pct"/>
            <w:tcBorders>
              <w:top w:val="nil"/>
              <w:left w:val="nil"/>
              <w:bottom w:val="single" w:sz="4" w:space="0" w:color="auto"/>
              <w:right w:val="single" w:sz="4" w:space="0" w:color="auto"/>
            </w:tcBorders>
            <w:shd w:val="clear" w:color="auto" w:fill="auto"/>
            <w:noWrap/>
            <w:vAlign w:val="bottom"/>
            <w:hideMark/>
          </w:tcPr>
          <w:p w14:paraId="23906410"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1.53</w:t>
            </w:r>
          </w:p>
        </w:tc>
        <w:tc>
          <w:tcPr>
            <w:tcW w:w="350" w:type="pct"/>
            <w:tcBorders>
              <w:top w:val="nil"/>
              <w:left w:val="nil"/>
              <w:bottom w:val="single" w:sz="4" w:space="0" w:color="auto"/>
              <w:right w:val="single" w:sz="4" w:space="0" w:color="auto"/>
            </w:tcBorders>
            <w:shd w:val="clear" w:color="auto" w:fill="auto"/>
            <w:noWrap/>
            <w:vAlign w:val="bottom"/>
            <w:hideMark/>
          </w:tcPr>
          <w:p w14:paraId="755B72C1" w14:textId="2912DAEB" w:rsidR="00E40DBB" w:rsidRPr="00A04B1C" w:rsidRDefault="00440220" w:rsidP="00E13044">
            <w:pPr>
              <w:spacing w:line="276" w:lineRule="auto"/>
              <w:jc w:val="center"/>
              <w:rPr>
                <w:rFonts w:cs="Calibri"/>
                <w:sz w:val="18"/>
                <w:szCs w:val="18"/>
                <w:lang w:val="en-ZA" w:eastAsia="en-ZA" w:bidi="ar-SA"/>
              </w:rPr>
            </w:pPr>
            <w:r w:rsidRPr="00A04B1C">
              <w:rPr>
                <w:rFonts w:cs="Calibri"/>
                <w:sz w:val="18"/>
                <w:szCs w:val="18"/>
                <w:lang w:val="en-ZA" w:eastAsia="en-ZA" w:bidi="ar-SA"/>
              </w:rPr>
              <w:t>250</w:t>
            </w:r>
          </w:p>
        </w:tc>
        <w:tc>
          <w:tcPr>
            <w:tcW w:w="793" w:type="pct"/>
            <w:gridSpan w:val="2"/>
            <w:tcBorders>
              <w:top w:val="nil"/>
              <w:left w:val="nil"/>
              <w:bottom w:val="single" w:sz="4" w:space="0" w:color="auto"/>
              <w:right w:val="single" w:sz="4" w:space="0" w:color="auto"/>
            </w:tcBorders>
            <w:shd w:val="clear" w:color="auto" w:fill="auto"/>
            <w:noWrap/>
            <w:vAlign w:val="bottom"/>
            <w:hideMark/>
          </w:tcPr>
          <w:p w14:paraId="504E581D"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194.99</w:t>
            </w:r>
          </w:p>
        </w:tc>
        <w:tc>
          <w:tcPr>
            <w:tcW w:w="514" w:type="pct"/>
            <w:gridSpan w:val="2"/>
            <w:tcBorders>
              <w:top w:val="nil"/>
              <w:left w:val="nil"/>
              <w:bottom w:val="single" w:sz="4" w:space="0" w:color="auto"/>
              <w:right w:val="single" w:sz="4" w:space="0" w:color="auto"/>
            </w:tcBorders>
            <w:shd w:val="clear" w:color="auto" w:fill="auto"/>
            <w:vAlign w:val="center"/>
            <w:hideMark/>
          </w:tcPr>
          <w:p w14:paraId="68973011"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hourly</w:t>
            </w:r>
          </w:p>
        </w:tc>
        <w:tc>
          <w:tcPr>
            <w:tcW w:w="795" w:type="pct"/>
            <w:tcBorders>
              <w:top w:val="nil"/>
              <w:left w:val="nil"/>
              <w:bottom w:val="single" w:sz="4" w:space="0" w:color="auto"/>
              <w:right w:val="single" w:sz="4" w:space="0" w:color="auto"/>
            </w:tcBorders>
            <w:shd w:val="clear" w:color="auto" w:fill="auto"/>
            <w:vAlign w:val="center"/>
            <w:hideMark/>
          </w:tcPr>
          <w:p w14:paraId="0B1BECB9"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3-8 hours/day</w:t>
            </w:r>
          </w:p>
        </w:tc>
      </w:tr>
      <w:tr w:rsidR="00E40DBB" w:rsidRPr="00A04B1C" w14:paraId="42561D44" w14:textId="77777777" w:rsidTr="00E40DBB">
        <w:trPr>
          <w:trHeight w:val="300"/>
        </w:trPr>
        <w:tc>
          <w:tcPr>
            <w:tcW w:w="489" w:type="pct"/>
            <w:tcBorders>
              <w:top w:val="nil"/>
              <w:left w:val="single" w:sz="4" w:space="0" w:color="auto"/>
              <w:bottom w:val="single" w:sz="4" w:space="0" w:color="auto"/>
              <w:right w:val="single" w:sz="4" w:space="0" w:color="auto"/>
            </w:tcBorders>
            <w:shd w:val="clear" w:color="auto" w:fill="auto"/>
            <w:noWrap/>
            <w:vAlign w:val="bottom"/>
            <w:hideMark/>
          </w:tcPr>
          <w:p w14:paraId="6203DEE2" w14:textId="77777777" w:rsidR="00E40DBB" w:rsidRPr="00A04B1C" w:rsidRDefault="00E40DBB" w:rsidP="00E13044">
            <w:pPr>
              <w:spacing w:line="276" w:lineRule="auto"/>
              <w:jc w:val="center"/>
              <w:rPr>
                <w:rFonts w:cs="Calibri"/>
                <w:sz w:val="18"/>
                <w:szCs w:val="18"/>
                <w:lang w:val="en-ZA" w:eastAsia="en-ZA" w:bidi="ar-SA"/>
              </w:rPr>
            </w:pPr>
          </w:p>
        </w:tc>
        <w:tc>
          <w:tcPr>
            <w:tcW w:w="591" w:type="pct"/>
            <w:tcBorders>
              <w:top w:val="nil"/>
              <w:left w:val="nil"/>
              <w:bottom w:val="single" w:sz="4" w:space="0" w:color="auto"/>
              <w:right w:val="single" w:sz="4" w:space="0" w:color="auto"/>
            </w:tcBorders>
            <w:shd w:val="clear" w:color="auto" w:fill="auto"/>
            <w:vAlign w:val="center"/>
            <w:hideMark/>
          </w:tcPr>
          <w:p w14:paraId="498A771E"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PM</w:t>
            </w:r>
            <w:r w:rsidRPr="00A04B1C">
              <w:rPr>
                <w:rFonts w:cs="Calibri"/>
                <w:sz w:val="18"/>
                <w:szCs w:val="18"/>
                <w:vertAlign w:val="subscript"/>
                <w:lang w:val="en-ZA" w:eastAsia="en-ZA" w:bidi="ar-SA"/>
              </w:rPr>
              <w:t>10</w:t>
            </w:r>
          </w:p>
        </w:tc>
        <w:tc>
          <w:tcPr>
            <w:tcW w:w="589" w:type="pct"/>
            <w:tcBorders>
              <w:top w:val="nil"/>
              <w:left w:val="nil"/>
              <w:bottom w:val="single" w:sz="4" w:space="0" w:color="auto"/>
              <w:right w:val="single" w:sz="4" w:space="0" w:color="auto"/>
            </w:tcBorders>
            <w:shd w:val="clear" w:color="auto" w:fill="auto"/>
            <w:noWrap/>
            <w:vAlign w:val="bottom"/>
            <w:hideMark/>
          </w:tcPr>
          <w:p w14:paraId="60088CC4"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1.51</w:t>
            </w:r>
          </w:p>
        </w:tc>
        <w:tc>
          <w:tcPr>
            <w:tcW w:w="442" w:type="pct"/>
            <w:gridSpan w:val="2"/>
            <w:tcBorders>
              <w:top w:val="nil"/>
              <w:left w:val="nil"/>
              <w:bottom w:val="single" w:sz="4" w:space="0" w:color="auto"/>
              <w:right w:val="single" w:sz="4" w:space="0" w:color="auto"/>
            </w:tcBorders>
            <w:shd w:val="clear" w:color="auto" w:fill="auto"/>
            <w:noWrap/>
            <w:vAlign w:val="bottom"/>
            <w:hideMark/>
          </w:tcPr>
          <w:p w14:paraId="430D375C"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0.032</w:t>
            </w:r>
          </w:p>
        </w:tc>
        <w:tc>
          <w:tcPr>
            <w:tcW w:w="437" w:type="pct"/>
            <w:tcBorders>
              <w:top w:val="nil"/>
              <w:left w:val="nil"/>
              <w:bottom w:val="single" w:sz="4" w:space="0" w:color="auto"/>
              <w:right w:val="single" w:sz="4" w:space="0" w:color="auto"/>
            </w:tcBorders>
            <w:shd w:val="clear" w:color="auto" w:fill="auto"/>
            <w:noWrap/>
            <w:vAlign w:val="bottom"/>
            <w:hideMark/>
          </w:tcPr>
          <w:p w14:paraId="6D119D6F"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1.00</w:t>
            </w:r>
          </w:p>
        </w:tc>
        <w:tc>
          <w:tcPr>
            <w:tcW w:w="350" w:type="pct"/>
            <w:tcBorders>
              <w:top w:val="nil"/>
              <w:left w:val="nil"/>
              <w:bottom w:val="single" w:sz="4" w:space="0" w:color="auto"/>
              <w:right w:val="single" w:sz="4" w:space="0" w:color="auto"/>
            </w:tcBorders>
            <w:shd w:val="clear" w:color="auto" w:fill="auto"/>
            <w:noWrap/>
            <w:vAlign w:val="bottom"/>
            <w:hideMark/>
          </w:tcPr>
          <w:p w14:paraId="57D1A36F" w14:textId="77777777" w:rsidR="00E40DBB" w:rsidRPr="00A04B1C" w:rsidRDefault="00E40DBB" w:rsidP="00E13044">
            <w:pPr>
              <w:spacing w:line="276" w:lineRule="auto"/>
              <w:jc w:val="center"/>
              <w:rPr>
                <w:rFonts w:cs="Calibri"/>
                <w:sz w:val="18"/>
                <w:szCs w:val="18"/>
                <w:lang w:val="en-ZA" w:eastAsia="en-ZA" w:bidi="ar-SA"/>
              </w:rPr>
            </w:pPr>
          </w:p>
        </w:tc>
        <w:tc>
          <w:tcPr>
            <w:tcW w:w="793" w:type="pct"/>
            <w:gridSpan w:val="2"/>
            <w:tcBorders>
              <w:top w:val="nil"/>
              <w:left w:val="nil"/>
              <w:bottom w:val="single" w:sz="4" w:space="0" w:color="auto"/>
              <w:right w:val="single" w:sz="4" w:space="0" w:color="auto"/>
            </w:tcBorders>
            <w:shd w:val="clear" w:color="auto" w:fill="auto"/>
            <w:noWrap/>
            <w:vAlign w:val="bottom"/>
            <w:hideMark/>
          </w:tcPr>
          <w:p w14:paraId="2077B9C2"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126.75</w:t>
            </w:r>
          </w:p>
        </w:tc>
        <w:tc>
          <w:tcPr>
            <w:tcW w:w="514" w:type="pct"/>
            <w:gridSpan w:val="2"/>
            <w:tcBorders>
              <w:top w:val="nil"/>
              <w:left w:val="nil"/>
              <w:bottom w:val="single" w:sz="4" w:space="0" w:color="auto"/>
              <w:right w:val="single" w:sz="4" w:space="0" w:color="auto"/>
            </w:tcBorders>
            <w:shd w:val="clear" w:color="auto" w:fill="auto"/>
            <w:vAlign w:val="center"/>
            <w:hideMark/>
          </w:tcPr>
          <w:p w14:paraId="2C1E188D"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hourly</w:t>
            </w:r>
          </w:p>
        </w:tc>
        <w:tc>
          <w:tcPr>
            <w:tcW w:w="795" w:type="pct"/>
            <w:tcBorders>
              <w:top w:val="nil"/>
              <w:left w:val="nil"/>
              <w:bottom w:val="single" w:sz="4" w:space="0" w:color="auto"/>
              <w:right w:val="single" w:sz="4" w:space="0" w:color="auto"/>
            </w:tcBorders>
            <w:shd w:val="clear" w:color="auto" w:fill="auto"/>
            <w:vAlign w:val="center"/>
            <w:hideMark/>
          </w:tcPr>
          <w:p w14:paraId="19A0A13B"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3-8 hours/day</w:t>
            </w:r>
          </w:p>
        </w:tc>
      </w:tr>
      <w:tr w:rsidR="00E40DBB" w:rsidRPr="00A04B1C" w14:paraId="4E754B38" w14:textId="77777777" w:rsidTr="00E40DBB">
        <w:trPr>
          <w:trHeight w:val="300"/>
        </w:trPr>
        <w:tc>
          <w:tcPr>
            <w:tcW w:w="489" w:type="pct"/>
            <w:tcBorders>
              <w:top w:val="nil"/>
              <w:left w:val="single" w:sz="4" w:space="0" w:color="auto"/>
              <w:bottom w:val="single" w:sz="4" w:space="0" w:color="auto"/>
              <w:right w:val="single" w:sz="4" w:space="0" w:color="auto"/>
            </w:tcBorders>
            <w:shd w:val="clear" w:color="auto" w:fill="auto"/>
            <w:noWrap/>
            <w:vAlign w:val="bottom"/>
            <w:hideMark/>
          </w:tcPr>
          <w:p w14:paraId="7CAD8275" w14:textId="77777777" w:rsidR="00E40DBB" w:rsidRPr="00A04B1C" w:rsidRDefault="00E40DBB" w:rsidP="00E13044">
            <w:pPr>
              <w:spacing w:line="276" w:lineRule="auto"/>
              <w:jc w:val="center"/>
              <w:rPr>
                <w:rFonts w:cs="Calibri"/>
                <w:sz w:val="18"/>
                <w:szCs w:val="18"/>
                <w:lang w:val="en-ZA" w:eastAsia="en-ZA" w:bidi="ar-SA"/>
              </w:rPr>
            </w:pPr>
          </w:p>
        </w:tc>
        <w:tc>
          <w:tcPr>
            <w:tcW w:w="591" w:type="pct"/>
            <w:tcBorders>
              <w:top w:val="nil"/>
              <w:left w:val="nil"/>
              <w:bottom w:val="single" w:sz="4" w:space="0" w:color="auto"/>
              <w:right w:val="single" w:sz="4" w:space="0" w:color="auto"/>
            </w:tcBorders>
            <w:shd w:val="clear" w:color="auto" w:fill="auto"/>
            <w:vAlign w:val="center"/>
            <w:hideMark/>
          </w:tcPr>
          <w:p w14:paraId="2772AAA8"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PM</w:t>
            </w:r>
            <w:r w:rsidRPr="00A04B1C">
              <w:rPr>
                <w:rFonts w:cs="Calibri"/>
                <w:sz w:val="18"/>
                <w:szCs w:val="18"/>
                <w:vertAlign w:val="subscript"/>
                <w:lang w:val="en-ZA" w:eastAsia="en-ZA" w:bidi="ar-SA"/>
              </w:rPr>
              <w:t>2.5</w:t>
            </w:r>
          </w:p>
        </w:tc>
        <w:tc>
          <w:tcPr>
            <w:tcW w:w="589" w:type="pct"/>
            <w:tcBorders>
              <w:top w:val="nil"/>
              <w:left w:val="nil"/>
              <w:bottom w:val="single" w:sz="4" w:space="0" w:color="auto"/>
              <w:right w:val="single" w:sz="4" w:space="0" w:color="auto"/>
            </w:tcBorders>
            <w:shd w:val="clear" w:color="auto" w:fill="auto"/>
            <w:noWrap/>
            <w:vAlign w:val="bottom"/>
            <w:hideMark/>
          </w:tcPr>
          <w:p w14:paraId="7509B516"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1.01</w:t>
            </w:r>
          </w:p>
        </w:tc>
        <w:tc>
          <w:tcPr>
            <w:tcW w:w="442" w:type="pct"/>
            <w:gridSpan w:val="2"/>
            <w:tcBorders>
              <w:top w:val="nil"/>
              <w:left w:val="nil"/>
              <w:bottom w:val="single" w:sz="4" w:space="0" w:color="auto"/>
              <w:right w:val="single" w:sz="4" w:space="0" w:color="auto"/>
            </w:tcBorders>
            <w:shd w:val="clear" w:color="auto" w:fill="auto"/>
            <w:noWrap/>
            <w:vAlign w:val="bottom"/>
            <w:hideMark/>
          </w:tcPr>
          <w:p w14:paraId="107506D4"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0.021</w:t>
            </w:r>
          </w:p>
        </w:tc>
        <w:tc>
          <w:tcPr>
            <w:tcW w:w="437" w:type="pct"/>
            <w:tcBorders>
              <w:top w:val="nil"/>
              <w:left w:val="nil"/>
              <w:bottom w:val="single" w:sz="4" w:space="0" w:color="auto"/>
              <w:right w:val="single" w:sz="4" w:space="0" w:color="auto"/>
            </w:tcBorders>
            <w:shd w:val="clear" w:color="auto" w:fill="auto"/>
            <w:noWrap/>
            <w:vAlign w:val="bottom"/>
            <w:hideMark/>
          </w:tcPr>
          <w:p w14:paraId="7493B3FA"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0.66</w:t>
            </w:r>
          </w:p>
        </w:tc>
        <w:tc>
          <w:tcPr>
            <w:tcW w:w="350" w:type="pct"/>
            <w:tcBorders>
              <w:top w:val="nil"/>
              <w:left w:val="nil"/>
              <w:bottom w:val="single" w:sz="4" w:space="0" w:color="auto"/>
              <w:right w:val="single" w:sz="4" w:space="0" w:color="auto"/>
            </w:tcBorders>
            <w:shd w:val="clear" w:color="auto" w:fill="auto"/>
            <w:noWrap/>
            <w:vAlign w:val="bottom"/>
            <w:hideMark/>
          </w:tcPr>
          <w:p w14:paraId="616C6A2A" w14:textId="77777777" w:rsidR="00E40DBB" w:rsidRPr="00A04B1C" w:rsidRDefault="00E40DBB" w:rsidP="00E13044">
            <w:pPr>
              <w:spacing w:line="276" w:lineRule="auto"/>
              <w:jc w:val="center"/>
              <w:rPr>
                <w:rFonts w:cs="Calibri"/>
                <w:sz w:val="18"/>
                <w:szCs w:val="18"/>
                <w:lang w:val="en-ZA" w:eastAsia="en-ZA" w:bidi="ar-SA"/>
              </w:rPr>
            </w:pPr>
          </w:p>
        </w:tc>
        <w:tc>
          <w:tcPr>
            <w:tcW w:w="793" w:type="pct"/>
            <w:gridSpan w:val="2"/>
            <w:tcBorders>
              <w:top w:val="nil"/>
              <w:left w:val="nil"/>
              <w:bottom w:val="single" w:sz="4" w:space="0" w:color="auto"/>
              <w:right w:val="single" w:sz="4" w:space="0" w:color="auto"/>
            </w:tcBorders>
            <w:shd w:val="clear" w:color="auto" w:fill="auto"/>
            <w:noWrap/>
            <w:vAlign w:val="bottom"/>
            <w:hideMark/>
          </w:tcPr>
          <w:p w14:paraId="1731C047"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84.43</w:t>
            </w:r>
          </w:p>
        </w:tc>
        <w:tc>
          <w:tcPr>
            <w:tcW w:w="514" w:type="pct"/>
            <w:gridSpan w:val="2"/>
            <w:tcBorders>
              <w:top w:val="nil"/>
              <w:left w:val="nil"/>
              <w:bottom w:val="single" w:sz="4" w:space="0" w:color="auto"/>
              <w:right w:val="single" w:sz="4" w:space="0" w:color="auto"/>
            </w:tcBorders>
            <w:shd w:val="clear" w:color="auto" w:fill="auto"/>
            <w:vAlign w:val="center"/>
            <w:hideMark/>
          </w:tcPr>
          <w:p w14:paraId="6AAA104C"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hourly</w:t>
            </w:r>
          </w:p>
        </w:tc>
        <w:tc>
          <w:tcPr>
            <w:tcW w:w="795" w:type="pct"/>
            <w:tcBorders>
              <w:top w:val="nil"/>
              <w:left w:val="nil"/>
              <w:bottom w:val="single" w:sz="4" w:space="0" w:color="auto"/>
              <w:right w:val="single" w:sz="4" w:space="0" w:color="auto"/>
            </w:tcBorders>
            <w:shd w:val="clear" w:color="auto" w:fill="auto"/>
            <w:vAlign w:val="center"/>
            <w:hideMark/>
          </w:tcPr>
          <w:p w14:paraId="19402FC5"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3-8 hours/day</w:t>
            </w:r>
          </w:p>
        </w:tc>
      </w:tr>
      <w:tr w:rsidR="00E40DBB" w:rsidRPr="00A04B1C" w14:paraId="74B215DC" w14:textId="77777777" w:rsidTr="00E40DBB">
        <w:trPr>
          <w:trHeight w:val="300"/>
        </w:trPr>
        <w:tc>
          <w:tcPr>
            <w:tcW w:w="489" w:type="pct"/>
            <w:tcBorders>
              <w:top w:val="nil"/>
              <w:left w:val="single" w:sz="4" w:space="0" w:color="auto"/>
              <w:bottom w:val="single" w:sz="4" w:space="0" w:color="auto"/>
              <w:right w:val="single" w:sz="4" w:space="0" w:color="auto"/>
            </w:tcBorders>
            <w:shd w:val="clear" w:color="auto" w:fill="auto"/>
            <w:noWrap/>
            <w:vAlign w:val="bottom"/>
            <w:hideMark/>
          </w:tcPr>
          <w:p w14:paraId="04D37518" w14:textId="77777777" w:rsidR="00E40DBB" w:rsidRPr="00A04B1C" w:rsidRDefault="00E40DBB" w:rsidP="00E13044">
            <w:pPr>
              <w:spacing w:line="276" w:lineRule="auto"/>
              <w:jc w:val="center"/>
              <w:rPr>
                <w:rFonts w:cs="Calibri"/>
                <w:sz w:val="18"/>
                <w:szCs w:val="18"/>
                <w:lang w:val="en-ZA" w:eastAsia="en-ZA" w:bidi="ar-SA"/>
              </w:rPr>
            </w:pPr>
          </w:p>
        </w:tc>
        <w:tc>
          <w:tcPr>
            <w:tcW w:w="591" w:type="pct"/>
            <w:tcBorders>
              <w:top w:val="nil"/>
              <w:left w:val="nil"/>
              <w:bottom w:val="single" w:sz="4" w:space="0" w:color="auto"/>
              <w:right w:val="single" w:sz="4" w:space="0" w:color="auto"/>
            </w:tcBorders>
            <w:shd w:val="clear" w:color="auto" w:fill="auto"/>
            <w:vAlign w:val="center"/>
            <w:hideMark/>
          </w:tcPr>
          <w:p w14:paraId="3F3FD3B7"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NO</w:t>
            </w:r>
            <w:r w:rsidRPr="00A04B1C">
              <w:rPr>
                <w:rFonts w:cs="Calibri"/>
                <w:sz w:val="18"/>
                <w:szCs w:val="18"/>
                <w:vertAlign w:val="subscript"/>
                <w:lang w:val="en-ZA" w:eastAsia="en-ZA" w:bidi="ar-SA"/>
              </w:rPr>
              <w:t>x</w:t>
            </w:r>
          </w:p>
        </w:tc>
        <w:tc>
          <w:tcPr>
            <w:tcW w:w="589" w:type="pct"/>
            <w:tcBorders>
              <w:top w:val="nil"/>
              <w:left w:val="nil"/>
              <w:bottom w:val="single" w:sz="4" w:space="0" w:color="auto"/>
              <w:right w:val="single" w:sz="4" w:space="0" w:color="auto"/>
            </w:tcBorders>
            <w:shd w:val="clear" w:color="auto" w:fill="auto"/>
            <w:noWrap/>
            <w:vAlign w:val="bottom"/>
            <w:hideMark/>
          </w:tcPr>
          <w:p w14:paraId="0EA9DD96"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1.78</w:t>
            </w:r>
          </w:p>
        </w:tc>
        <w:tc>
          <w:tcPr>
            <w:tcW w:w="442" w:type="pct"/>
            <w:gridSpan w:val="2"/>
            <w:tcBorders>
              <w:top w:val="nil"/>
              <w:left w:val="nil"/>
              <w:bottom w:val="single" w:sz="4" w:space="0" w:color="auto"/>
              <w:right w:val="single" w:sz="4" w:space="0" w:color="auto"/>
            </w:tcBorders>
            <w:shd w:val="clear" w:color="auto" w:fill="auto"/>
            <w:noWrap/>
            <w:vAlign w:val="bottom"/>
            <w:hideMark/>
          </w:tcPr>
          <w:p w14:paraId="25A68F9F"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0.037</w:t>
            </w:r>
          </w:p>
        </w:tc>
        <w:tc>
          <w:tcPr>
            <w:tcW w:w="437" w:type="pct"/>
            <w:tcBorders>
              <w:top w:val="nil"/>
              <w:left w:val="nil"/>
              <w:bottom w:val="single" w:sz="4" w:space="0" w:color="auto"/>
              <w:right w:val="single" w:sz="4" w:space="0" w:color="auto"/>
            </w:tcBorders>
            <w:shd w:val="clear" w:color="auto" w:fill="auto"/>
            <w:noWrap/>
            <w:vAlign w:val="bottom"/>
            <w:hideMark/>
          </w:tcPr>
          <w:p w14:paraId="01E08F39"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1.17</w:t>
            </w:r>
          </w:p>
        </w:tc>
        <w:tc>
          <w:tcPr>
            <w:tcW w:w="350" w:type="pct"/>
            <w:tcBorders>
              <w:top w:val="nil"/>
              <w:left w:val="nil"/>
              <w:bottom w:val="single" w:sz="4" w:space="0" w:color="auto"/>
              <w:right w:val="single" w:sz="4" w:space="0" w:color="auto"/>
            </w:tcBorders>
            <w:shd w:val="clear" w:color="auto" w:fill="auto"/>
            <w:noWrap/>
            <w:vAlign w:val="bottom"/>
            <w:hideMark/>
          </w:tcPr>
          <w:p w14:paraId="1EE323A0" w14:textId="16BE89A3" w:rsidR="00E40DBB" w:rsidRPr="00A04B1C" w:rsidRDefault="00440220"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1000</w:t>
            </w:r>
          </w:p>
        </w:tc>
        <w:tc>
          <w:tcPr>
            <w:tcW w:w="793" w:type="pct"/>
            <w:gridSpan w:val="2"/>
            <w:tcBorders>
              <w:top w:val="nil"/>
              <w:left w:val="nil"/>
              <w:bottom w:val="single" w:sz="4" w:space="0" w:color="auto"/>
              <w:right w:val="single" w:sz="4" w:space="0" w:color="auto"/>
            </w:tcBorders>
            <w:shd w:val="clear" w:color="auto" w:fill="auto"/>
            <w:noWrap/>
            <w:vAlign w:val="bottom"/>
            <w:hideMark/>
          </w:tcPr>
          <w:p w14:paraId="0ADA6129"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148.96</w:t>
            </w:r>
          </w:p>
        </w:tc>
        <w:tc>
          <w:tcPr>
            <w:tcW w:w="514" w:type="pct"/>
            <w:gridSpan w:val="2"/>
            <w:tcBorders>
              <w:top w:val="nil"/>
              <w:left w:val="nil"/>
              <w:bottom w:val="single" w:sz="4" w:space="0" w:color="auto"/>
              <w:right w:val="single" w:sz="4" w:space="0" w:color="auto"/>
            </w:tcBorders>
            <w:shd w:val="clear" w:color="auto" w:fill="auto"/>
            <w:vAlign w:val="center"/>
            <w:hideMark/>
          </w:tcPr>
          <w:p w14:paraId="76CE1691"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hourly</w:t>
            </w:r>
          </w:p>
        </w:tc>
        <w:tc>
          <w:tcPr>
            <w:tcW w:w="795" w:type="pct"/>
            <w:tcBorders>
              <w:top w:val="nil"/>
              <w:left w:val="nil"/>
              <w:bottom w:val="single" w:sz="4" w:space="0" w:color="auto"/>
              <w:right w:val="single" w:sz="4" w:space="0" w:color="auto"/>
            </w:tcBorders>
            <w:shd w:val="clear" w:color="auto" w:fill="auto"/>
            <w:vAlign w:val="center"/>
            <w:hideMark/>
          </w:tcPr>
          <w:p w14:paraId="5B44AD1D"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3-8 hours/day</w:t>
            </w:r>
          </w:p>
        </w:tc>
      </w:tr>
      <w:tr w:rsidR="00E40DBB" w:rsidRPr="00A04B1C" w14:paraId="0AC6B2E4" w14:textId="77777777" w:rsidTr="00E40DBB">
        <w:trPr>
          <w:trHeight w:val="300"/>
        </w:trPr>
        <w:tc>
          <w:tcPr>
            <w:tcW w:w="489" w:type="pct"/>
            <w:tcBorders>
              <w:top w:val="nil"/>
              <w:left w:val="single" w:sz="4" w:space="0" w:color="auto"/>
              <w:bottom w:val="single" w:sz="4" w:space="0" w:color="auto"/>
              <w:right w:val="single" w:sz="4" w:space="0" w:color="auto"/>
            </w:tcBorders>
            <w:shd w:val="clear" w:color="auto" w:fill="auto"/>
            <w:noWrap/>
            <w:vAlign w:val="bottom"/>
            <w:hideMark/>
          </w:tcPr>
          <w:p w14:paraId="6EFDA170" w14:textId="77777777" w:rsidR="00E40DBB" w:rsidRPr="00A04B1C" w:rsidRDefault="00E40DBB" w:rsidP="00E13044">
            <w:pPr>
              <w:spacing w:line="276" w:lineRule="auto"/>
              <w:jc w:val="center"/>
              <w:rPr>
                <w:rFonts w:cs="Calibri"/>
                <w:sz w:val="18"/>
                <w:szCs w:val="18"/>
                <w:lang w:val="en-ZA" w:eastAsia="en-ZA" w:bidi="ar-SA"/>
              </w:rPr>
            </w:pPr>
          </w:p>
        </w:tc>
        <w:tc>
          <w:tcPr>
            <w:tcW w:w="591" w:type="pct"/>
            <w:tcBorders>
              <w:top w:val="nil"/>
              <w:left w:val="nil"/>
              <w:bottom w:val="single" w:sz="4" w:space="0" w:color="auto"/>
              <w:right w:val="single" w:sz="4" w:space="0" w:color="auto"/>
            </w:tcBorders>
            <w:shd w:val="clear" w:color="auto" w:fill="auto"/>
            <w:vAlign w:val="center"/>
            <w:hideMark/>
          </w:tcPr>
          <w:p w14:paraId="13274418"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SO</w:t>
            </w:r>
            <w:r w:rsidRPr="00A04B1C">
              <w:rPr>
                <w:rFonts w:cs="Calibri"/>
                <w:sz w:val="18"/>
                <w:szCs w:val="18"/>
                <w:vertAlign w:val="subscript"/>
                <w:lang w:val="en-ZA" w:eastAsia="en-ZA" w:bidi="ar-SA"/>
              </w:rPr>
              <w:t>2</w:t>
            </w:r>
          </w:p>
        </w:tc>
        <w:tc>
          <w:tcPr>
            <w:tcW w:w="589" w:type="pct"/>
            <w:tcBorders>
              <w:top w:val="nil"/>
              <w:left w:val="nil"/>
              <w:bottom w:val="single" w:sz="4" w:space="0" w:color="auto"/>
              <w:right w:val="single" w:sz="4" w:space="0" w:color="auto"/>
            </w:tcBorders>
            <w:shd w:val="clear" w:color="auto" w:fill="auto"/>
            <w:noWrap/>
            <w:vAlign w:val="bottom"/>
            <w:hideMark/>
          </w:tcPr>
          <w:p w14:paraId="646C10AD"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1.09</w:t>
            </w:r>
          </w:p>
        </w:tc>
        <w:tc>
          <w:tcPr>
            <w:tcW w:w="442" w:type="pct"/>
            <w:gridSpan w:val="2"/>
            <w:tcBorders>
              <w:top w:val="nil"/>
              <w:left w:val="nil"/>
              <w:bottom w:val="single" w:sz="4" w:space="0" w:color="auto"/>
              <w:right w:val="single" w:sz="4" w:space="0" w:color="auto"/>
            </w:tcBorders>
            <w:shd w:val="clear" w:color="auto" w:fill="auto"/>
            <w:noWrap/>
            <w:vAlign w:val="bottom"/>
            <w:hideMark/>
          </w:tcPr>
          <w:p w14:paraId="20C8B363"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0.023</w:t>
            </w:r>
          </w:p>
        </w:tc>
        <w:tc>
          <w:tcPr>
            <w:tcW w:w="437" w:type="pct"/>
            <w:tcBorders>
              <w:top w:val="nil"/>
              <w:left w:val="nil"/>
              <w:bottom w:val="single" w:sz="4" w:space="0" w:color="auto"/>
              <w:right w:val="single" w:sz="4" w:space="0" w:color="auto"/>
            </w:tcBorders>
            <w:shd w:val="clear" w:color="auto" w:fill="auto"/>
            <w:noWrap/>
            <w:vAlign w:val="bottom"/>
            <w:hideMark/>
          </w:tcPr>
          <w:p w14:paraId="4E969E14"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0.72</w:t>
            </w:r>
          </w:p>
        </w:tc>
        <w:tc>
          <w:tcPr>
            <w:tcW w:w="350" w:type="pct"/>
            <w:tcBorders>
              <w:top w:val="nil"/>
              <w:left w:val="nil"/>
              <w:bottom w:val="single" w:sz="4" w:space="0" w:color="auto"/>
              <w:right w:val="single" w:sz="4" w:space="0" w:color="auto"/>
            </w:tcBorders>
            <w:shd w:val="clear" w:color="auto" w:fill="auto"/>
            <w:noWrap/>
            <w:vAlign w:val="bottom"/>
            <w:hideMark/>
          </w:tcPr>
          <w:p w14:paraId="033B3930" w14:textId="77777777" w:rsidR="00E40DBB" w:rsidRPr="00A04B1C" w:rsidRDefault="00E40DBB" w:rsidP="00E13044">
            <w:pPr>
              <w:spacing w:line="276" w:lineRule="auto"/>
              <w:jc w:val="center"/>
              <w:rPr>
                <w:rFonts w:cs="Calibri"/>
                <w:sz w:val="18"/>
                <w:szCs w:val="18"/>
                <w:lang w:val="en-ZA" w:eastAsia="en-ZA" w:bidi="ar-SA"/>
              </w:rPr>
            </w:pPr>
          </w:p>
        </w:tc>
        <w:tc>
          <w:tcPr>
            <w:tcW w:w="793" w:type="pct"/>
            <w:gridSpan w:val="2"/>
            <w:tcBorders>
              <w:top w:val="nil"/>
              <w:left w:val="nil"/>
              <w:bottom w:val="single" w:sz="4" w:space="0" w:color="auto"/>
              <w:right w:val="single" w:sz="4" w:space="0" w:color="auto"/>
            </w:tcBorders>
            <w:shd w:val="clear" w:color="auto" w:fill="auto"/>
            <w:noWrap/>
            <w:vAlign w:val="bottom"/>
            <w:hideMark/>
          </w:tcPr>
          <w:p w14:paraId="120DAAB3"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91.22</w:t>
            </w:r>
          </w:p>
        </w:tc>
        <w:tc>
          <w:tcPr>
            <w:tcW w:w="514" w:type="pct"/>
            <w:gridSpan w:val="2"/>
            <w:tcBorders>
              <w:top w:val="nil"/>
              <w:left w:val="nil"/>
              <w:bottom w:val="single" w:sz="4" w:space="0" w:color="auto"/>
              <w:right w:val="single" w:sz="4" w:space="0" w:color="auto"/>
            </w:tcBorders>
            <w:shd w:val="clear" w:color="auto" w:fill="auto"/>
            <w:vAlign w:val="center"/>
            <w:hideMark/>
          </w:tcPr>
          <w:p w14:paraId="315A5AB7"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hourly</w:t>
            </w:r>
          </w:p>
        </w:tc>
        <w:tc>
          <w:tcPr>
            <w:tcW w:w="795" w:type="pct"/>
            <w:tcBorders>
              <w:top w:val="nil"/>
              <w:left w:val="nil"/>
              <w:bottom w:val="single" w:sz="4" w:space="0" w:color="auto"/>
              <w:right w:val="single" w:sz="4" w:space="0" w:color="auto"/>
            </w:tcBorders>
            <w:shd w:val="clear" w:color="auto" w:fill="auto"/>
            <w:vAlign w:val="center"/>
            <w:hideMark/>
          </w:tcPr>
          <w:p w14:paraId="7256E61C"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3-8 hours/day</w:t>
            </w:r>
          </w:p>
        </w:tc>
      </w:tr>
      <w:tr w:rsidR="00E40DBB" w:rsidRPr="00A04B1C" w14:paraId="642560F3" w14:textId="77777777" w:rsidTr="00E40DBB">
        <w:trPr>
          <w:trHeight w:val="300"/>
        </w:trPr>
        <w:tc>
          <w:tcPr>
            <w:tcW w:w="489" w:type="pct"/>
            <w:tcBorders>
              <w:top w:val="nil"/>
              <w:left w:val="single" w:sz="4" w:space="0" w:color="auto"/>
              <w:bottom w:val="single" w:sz="4" w:space="0" w:color="auto"/>
              <w:right w:val="single" w:sz="4" w:space="0" w:color="auto"/>
            </w:tcBorders>
            <w:shd w:val="clear" w:color="auto" w:fill="auto"/>
            <w:noWrap/>
            <w:vAlign w:val="bottom"/>
            <w:hideMark/>
          </w:tcPr>
          <w:p w14:paraId="03C98BE8" w14:textId="77777777" w:rsidR="00E40DBB" w:rsidRPr="00A04B1C" w:rsidRDefault="00E40DBB" w:rsidP="00E13044">
            <w:pPr>
              <w:spacing w:line="276" w:lineRule="auto"/>
              <w:jc w:val="center"/>
              <w:rPr>
                <w:rFonts w:cs="Calibri"/>
                <w:sz w:val="18"/>
                <w:szCs w:val="18"/>
                <w:lang w:val="en-ZA" w:eastAsia="en-ZA" w:bidi="ar-SA"/>
              </w:rPr>
            </w:pPr>
          </w:p>
        </w:tc>
        <w:tc>
          <w:tcPr>
            <w:tcW w:w="591" w:type="pct"/>
            <w:tcBorders>
              <w:top w:val="nil"/>
              <w:left w:val="nil"/>
              <w:bottom w:val="single" w:sz="4" w:space="0" w:color="auto"/>
              <w:right w:val="single" w:sz="4" w:space="0" w:color="auto"/>
            </w:tcBorders>
            <w:shd w:val="clear" w:color="auto" w:fill="auto"/>
            <w:vAlign w:val="center"/>
            <w:hideMark/>
          </w:tcPr>
          <w:p w14:paraId="6608E3CC"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CO</w:t>
            </w:r>
          </w:p>
        </w:tc>
        <w:tc>
          <w:tcPr>
            <w:tcW w:w="589" w:type="pct"/>
            <w:tcBorders>
              <w:top w:val="nil"/>
              <w:left w:val="nil"/>
              <w:bottom w:val="single" w:sz="4" w:space="0" w:color="auto"/>
              <w:right w:val="single" w:sz="4" w:space="0" w:color="auto"/>
            </w:tcBorders>
            <w:shd w:val="clear" w:color="auto" w:fill="auto"/>
            <w:noWrap/>
            <w:vAlign w:val="bottom"/>
            <w:hideMark/>
          </w:tcPr>
          <w:p w14:paraId="7E1802DD"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1.48</w:t>
            </w:r>
          </w:p>
        </w:tc>
        <w:tc>
          <w:tcPr>
            <w:tcW w:w="442" w:type="pct"/>
            <w:gridSpan w:val="2"/>
            <w:tcBorders>
              <w:top w:val="nil"/>
              <w:left w:val="nil"/>
              <w:bottom w:val="single" w:sz="4" w:space="0" w:color="auto"/>
              <w:right w:val="single" w:sz="4" w:space="0" w:color="auto"/>
            </w:tcBorders>
            <w:shd w:val="clear" w:color="auto" w:fill="auto"/>
            <w:noWrap/>
            <w:vAlign w:val="bottom"/>
            <w:hideMark/>
          </w:tcPr>
          <w:p w14:paraId="7A32DEDA"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0.031</w:t>
            </w:r>
          </w:p>
        </w:tc>
        <w:tc>
          <w:tcPr>
            <w:tcW w:w="437" w:type="pct"/>
            <w:tcBorders>
              <w:top w:val="nil"/>
              <w:left w:val="nil"/>
              <w:bottom w:val="single" w:sz="4" w:space="0" w:color="auto"/>
              <w:right w:val="single" w:sz="4" w:space="0" w:color="auto"/>
            </w:tcBorders>
            <w:shd w:val="clear" w:color="auto" w:fill="auto"/>
            <w:noWrap/>
            <w:vAlign w:val="bottom"/>
            <w:hideMark/>
          </w:tcPr>
          <w:p w14:paraId="0C9C5A18"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0.97</w:t>
            </w:r>
          </w:p>
        </w:tc>
        <w:tc>
          <w:tcPr>
            <w:tcW w:w="350" w:type="pct"/>
            <w:tcBorders>
              <w:top w:val="nil"/>
              <w:left w:val="nil"/>
              <w:bottom w:val="single" w:sz="4" w:space="0" w:color="auto"/>
              <w:right w:val="single" w:sz="4" w:space="0" w:color="auto"/>
            </w:tcBorders>
            <w:shd w:val="clear" w:color="auto" w:fill="auto"/>
            <w:noWrap/>
            <w:vAlign w:val="bottom"/>
            <w:hideMark/>
          </w:tcPr>
          <w:p w14:paraId="6538F8CC" w14:textId="71BDC8FD" w:rsidR="00E40DBB" w:rsidRPr="00A04B1C" w:rsidRDefault="00440220"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150</w:t>
            </w:r>
          </w:p>
        </w:tc>
        <w:tc>
          <w:tcPr>
            <w:tcW w:w="793" w:type="pct"/>
            <w:gridSpan w:val="2"/>
            <w:tcBorders>
              <w:top w:val="nil"/>
              <w:left w:val="nil"/>
              <w:bottom w:val="single" w:sz="4" w:space="0" w:color="auto"/>
              <w:right w:val="single" w:sz="4" w:space="0" w:color="auto"/>
            </w:tcBorders>
            <w:shd w:val="clear" w:color="auto" w:fill="auto"/>
            <w:noWrap/>
            <w:vAlign w:val="bottom"/>
            <w:hideMark/>
          </w:tcPr>
          <w:p w14:paraId="55AD9F25"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123.86</w:t>
            </w:r>
          </w:p>
        </w:tc>
        <w:tc>
          <w:tcPr>
            <w:tcW w:w="514" w:type="pct"/>
            <w:gridSpan w:val="2"/>
            <w:tcBorders>
              <w:top w:val="nil"/>
              <w:left w:val="nil"/>
              <w:bottom w:val="single" w:sz="4" w:space="0" w:color="auto"/>
              <w:right w:val="single" w:sz="4" w:space="0" w:color="auto"/>
            </w:tcBorders>
            <w:shd w:val="clear" w:color="auto" w:fill="auto"/>
            <w:vAlign w:val="center"/>
            <w:hideMark/>
          </w:tcPr>
          <w:p w14:paraId="00BF4402"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hourly</w:t>
            </w:r>
          </w:p>
        </w:tc>
        <w:tc>
          <w:tcPr>
            <w:tcW w:w="795" w:type="pct"/>
            <w:tcBorders>
              <w:top w:val="nil"/>
              <w:left w:val="nil"/>
              <w:bottom w:val="single" w:sz="4" w:space="0" w:color="auto"/>
              <w:right w:val="single" w:sz="4" w:space="0" w:color="auto"/>
            </w:tcBorders>
            <w:shd w:val="clear" w:color="auto" w:fill="auto"/>
            <w:vAlign w:val="center"/>
            <w:hideMark/>
          </w:tcPr>
          <w:p w14:paraId="44A0B3FA"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3-8 hours/day</w:t>
            </w:r>
          </w:p>
        </w:tc>
      </w:tr>
    </w:tbl>
    <w:p w14:paraId="69F64752" w14:textId="77777777" w:rsidR="00E97DE2" w:rsidRPr="00A04B1C" w:rsidRDefault="00E97DE2" w:rsidP="00E13044">
      <w:pPr>
        <w:spacing w:line="276" w:lineRule="auto"/>
      </w:pPr>
    </w:p>
    <w:p w14:paraId="281B069B" w14:textId="77777777" w:rsidR="006F75A2" w:rsidRPr="00A04B1C" w:rsidRDefault="006F75A2" w:rsidP="00E13044">
      <w:pPr>
        <w:spacing w:line="276" w:lineRule="auto"/>
      </w:pPr>
    </w:p>
    <w:p w14:paraId="2FD93EC7" w14:textId="77777777" w:rsidR="006F75A2" w:rsidRPr="00A04B1C" w:rsidRDefault="006F75A2" w:rsidP="00E13044">
      <w:pPr>
        <w:spacing w:line="276" w:lineRule="auto"/>
      </w:pPr>
    </w:p>
    <w:p w14:paraId="1D3E91B6" w14:textId="77777777" w:rsidR="00AB736F" w:rsidRPr="00A04B1C" w:rsidRDefault="00AB736F" w:rsidP="00E13044">
      <w:pPr>
        <w:spacing w:line="276" w:lineRule="auto"/>
      </w:pPr>
    </w:p>
    <w:p w14:paraId="0468C52B" w14:textId="77777777" w:rsidR="00AB736F" w:rsidRPr="00A04B1C" w:rsidRDefault="00AB736F" w:rsidP="00E13044">
      <w:pPr>
        <w:spacing w:line="276" w:lineRule="auto"/>
      </w:pPr>
    </w:p>
    <w:p w14:paraId="4260B220" w14:textId="77777777" w:rsidR="00AB736F" w:rsidRPr="00A04B1C" w:rsidRDefault="00AB736F" w:rsidP="00E13044">
      <w:pPr>
        <w:spacing w:line="276" w:lineRule="auto"/>
      </w:pPr>
    </w:p>
    <w:p w14:paraId="129E559C" w14:textId="77777777" w:rsidR="00AB736F" w:rsidRPr="00A04B1C" w:rsidRDefault="00AB736F" w:rsidP="00E13044">
      <w:pPr>
        <w:spacing w:line="276" w:lineRule="auto"/>
      </w:pPr>
    </w:p>
    <w:p w14:paraId="5F470F4C" w14:textId="77777777" w:rsidR="00AB736F" w:rsidRPr="00A04B1C" w:rsidRDefault="00AB736F" w:rsidP="00E13044">
      <w:pPr>
        <w:spacing w:line="276" w:lineRule="auto"/>
      </w:pPr>
    </w:p>
    <w:p w14:paraId="0338EDA2" w14:textId="0D6C3698" w:rsidR="00E8011D" w:rsidRPr="00A04B1C" w:rsidRDefault="00E8011D" w:rsidP="00E13044">
      <w:pPr>
        <w:pStyle w:val="Caption"/>
        <w:spacing w:line="276" w:lineRule="auto"/>
        <w:jc w:val="center"/>
        <w:rPr>
          <w:rFonts w:cs="Arial"/>
          <w:szCs w:val="20"/>
        </w:rPr>
      </w:pPr>
      <w:bookmarkStart w:id="163" w:name="_Toc486615028"/>
      <w:r w:rsidRPr="00A04B1C">
        <w:rPr>
          <w:szCs w:val="20"/>
        </w:rPr>
        <w:lastRenderedPageBreak/>
        <w:t xml:space="preserve">Table </w:t>
      </w:r>
      <w:r w:rsidRPr="00A04B1C">
        <w:rPr>
          <w:szCs w:val="20"/>
        </w:rPr>
        <w:fldChar w:fldCharType="begin"/>
      </w:r>
      <w:r w:rsidRPr="00A04B1C">
        <w:rPr>
          <w:szCs w:val="20"/>
        </w:rPr>
        <w:instrText xml:space="preserve"> SEQ Table \* ARABIC </w:instrText>
      </w:r>
      <w:r w:rsidRPr="00A04B1C">
        <w:rPr>
          <w:szCs w:val="20"/>
        </w:rPr>
        <w:fldChar w:fldCharType="separate"/>
      </w:r>
      <w:r w:rsidR="00EE7783" w:rsidRPr="00A04B1C">
        <w:rPr>
          <w:noProof/>
          <w:szCs w:val="20"/>
        </w:rPr>
        <w:t>12</w:t>
      </w:r>
      <w:r w:rsidRPr="00A04B1C">
        <w:rPr>
          <w:szCs w:val="20"/>
        </w:rPr>
        <w:fldChar w:fldCharType="end"/>
      </w:r>
      <w:r w:rsidRPr="00A04B1C">
        <w:rPr>
          <w:rFonts w:cs="Arial"/>
          <w:szCs w:val="20"/>
        </w:rPr>
        <w:t xml:space="preserve">: </w:t>
      </w:r>
      <w:r w:rsidR="00EE5EFA" w:rsidRPr="00A04B1C">
        <w:rPr>
          <w:rFonts w:cs="Arial"/>
          <w:szCs w:val="20"/>
        </w:rPr>
        <w:t xml:space="preserve">Comparison of </w:t>
      </w:r>
      <w:r w:rsidRPr="00A04B1C">
        <w:rPr>
          <w:rFonts w:cs="Arial"/>
          <w:szCs w:val="20"/>
        </w:rPr>
        <w:t xml:space="preserve">emission </w:t>
      </w:r>
      <w:r w:rsidR="00EE5EFA" w:rsidRPr="00A04B1C">
        <w:rPr>
          <w:rFonts w:cs="Arial"/>
          <w:szCs w:val="20"/>
        </w:rPr>
        <w:t>concentrations for four control mechanisms (</w:t>
      </w:r>
      <w:r w:rsidRPr="00A04B1C">
        <w:rPr>
          <w:rFonts w:cs="Arial"/>
          <w:szCs w:val="20"/>
        </w:rPr>
        <w:t xml:space="preserve">based on USEPA uncontrolled </w:t>
      </w:r>
      <w:r w:rsidR="00EE5EFA" w:rsidRPr="00A04B1C">
        <w:rPr>
          <w:rFonts w:cs="Arial"/>
          <w:szCs w:val="20"/>
        </w:rPr>
        <w:t xml:space="preserve">and controlled </w:t>
      </w:r>
      <w:r w:rsidRPr="00A04B1C">
        <w:rPr>
          <w:rFonts w:cs="Arial"/>
          <w:szCs w:val="20"/>
        </w:rPr>
        <w:t>emission factors</w:t>
      </w:r>
      <w:r w:rsidR="00E40DBB" w:rsidRPr="00A04B1C">
        <w:rPr>
          <w:rFonts w:cs="Arial"/>
          <w:szCs w:val="20"/>
        </w:rPr>
        <w:t>)</w:t>
      </w:r>
      <w:r w:rsidR="00EE5EFA" w:rsidRPr="00A04B1C">
        <w:rPr>
          <w:rFonts w:cs="Arial"/>
          <w:szCs w:val="20"/>
        </w:rPr>
        <w:t xml:space="preserve"> with MES</w:t>
      </w:r>
      <w:r w:rsidR="005252A4" w:rsidRPr="00A04B1C">
        <w:rPr>
          <w:rFonts w:cs="Arial"/>
          <w:szCs w:val="20"/>
        </w:rPr>
        <w:t xml:space="preserve"> </w:t>
      </w:r>
      <w:r w:rsidR="001B4396" w:rsidRPr="00A04B1C">
        <w:rPr>
          <w:rFonts w:cs="Arial"/>
          <w:szCs w:val="20"/>
        </w:rPr>
        <w:t xml:space="preserve">for new plants </w:t>
      </w:r>
      <w:r w:rsidR="005252A4" w:rsidRPr="00A04B1C">
        <w:rPr>
          <w:rFonts w:cs="Arial"/>
          <w:szCs w:val="20"/>
        </w:rPr>
        <w:t>– emission concentrations in red indicate non-compliance with the MES</w:t>
      </w:r>
      <w:bookmarkEnd w:id="163"/>
    </w:p>
    <w:p w14:paraId="3A011D38" w14:textId="77777777" w:rsidR="00E40DBB" w:rsidRPr="00A04B1C" w:rsidRDefault="00E40DBB" w:rsidP="00E13044">
      <w:pPr>
        <w:spacing w:line="276" w:lineRule="auto"/>
        <w:rPr>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008"/>
        <w:gridCol w:w="1440"/>
        <w:gridCol w:w="1440"/>
        <w:gridCol w:w="1440"/>
        <w:gridCol w:w="1440"/>
        <w:gridCol w:w="1440"/>
      </w:tblGrid>
      <w:tr w:rsidR="00E20F32" w:rsidRPr="00A04B1C" w14:paraId="5F03B8FC" w14:textId="77777777" w:rsidTr="00B414EA">
        <w:trPr>
          <w:trHeight w:val="416"/>
        </w:trPr>
        <w:tc>
          <w:tcPr>
            <w:tcW w:w="714" w:type="pct"/>
            <w:shd w:val="clear" w:color="auto" w:fill="C4BC96"/>
            <w:hideMark/>
          </w:tcPr>
          <w:p w14:paraId="57CABE1E" w14:textId="77777777" w:rsidR="00E20F32" w:rsidRPr="00A04B1C" w:rsidRDefault="00E20F32" w:rsidP="00E13044">
            <w:pPr>
              <w:spacing w:line="276" w:lineRule="auto"/>
              <w:jc w:val="center"/>
              <w:rPr>
                <w:rFonts w:cs="Calibri"/>
                <w:b/>
                <w:color w:val="000000"/>
                <w:sz w:val="18"/>
                <w:szCs w:val="18"/>
                <w:lang w:val="en-ZA" w:eastAsia="en-ZA" w:bidi="ar-SA"/>
              </w:rPr>
            </w:pPr>
          </w:p>
        </w:tc>
        <w:tc>
          <w:tcPr>
            <w:tcW w:w="526" w:type="pct"/>
            <w:shd w:val="clear" w:color="auto" w:fill="C4BC96"/>
            <w:vAlign w:val="center"/>
            <w:hideMark/>
          </w:tcPr>
          <w:p w14:paraId="17EC6E66" w14:textId="596B94F2" w:rsidR="00E20F32" w:rsidRPr="00A04B1C" w:rsidRDefault="00E82684" w:rsidP="00E82684">
            <w:pPr>
              <w:spacing w:line="276" w:lineRule="auto"/>
              <w:jc w:val="center"/>
              <w:rPr>
                <w:rFonts w:cs="Calibri"/>
                <w:b/>
                <w:color w:val="000000"/>
                <w:sz w:val="18"/>
                <w:szCs w:val="18"/>
                <w:lang w:val="en-ZA" w:eastAsia="en-ZA" w:bidi="ar-SA"/>
              </w:rPr>
            </w:pPr>
            <w:r w:rsidRPr="00A04B1C">
              <w:rPr>
                <w:rFonts w:cs="Calibri"/>
                <w:b/>
                <w:color w:val="000000"/>
                <w:sz w:val="18"/>
                <w:szCs w:val="18"/>
                <w:lang w:val="en-ZA" w:eastAsia="en-ZA" w:bidi="ar-SA"/>
              </w:rPr>
              <w:t>MES</w:t>
            </w:r>
            <w:r w:rsidR="002B4FF8" w:rsidRPr="00A04B1C">
              <w:rPr>
                <w:rFonts w:cs="Calibri"/>
                <w:b/>
                <w:color w:val="000000"/>
                <w:sz w:val="18"/>
                <w:szCs w:val="18"/>
                <w:lang w:val="en-ZA" w:eastAsia="en-ZA" w:bidi="ar-SA"/>
              </w:rPr>
              <w:t xml:space="preserve"> for </w:t>
            </w:r>
            <w:r w:rsidRPr="00A04B1C">
              <w:rPr>
                <w:rFonts w:cs="Calibri"/>
                <w:b/>
                <w:color w:val="000000"/>
                <w:sz w:val="18"/>
                <w:szCs w:val="18"/>
                <w:lang w:val="en-ZA" w:eastAsia="en-ZA" w:bidi="ar-SA"/>
              </w:rPr>
              <w:t xml:space="preserve">new </w:t>
            </w:r>
            <w:r w:rsidR="002B4FF8" w:rsidRPr="00A04B1C">
              <w:rPr>
                <w:rFonts w:cs="Calibri"/>
                <w:b/>
                <w:color w:val="000000"/>
                <w:sz w:val="18"/>
                <w:szCs w:val="18"/>
                <w:lang w:val="en-ZA" w:eastAsia="en-ZA" w:bidi="ar-SA"/>
              </w:rPr>
              <w:t>plants</w:t>
            </w:r>
          </w:p>
        </w:tc>
        <w:tc>
          <w:tcPr>
            <w:tcW w:w="752" w:type="pct"/>
            <w:shd w:val="clear" w:color="auto" w:fill="C4BC96"/>
            <w:vAlign w:val="center"/>
            <w:hideMark/>
          </w:tcPr>
          <w:p w14:paraId="64540F4D" w14:textId="77777777" w:rsidR="00E20F32" w:rsidRPr="00A04B1C" w:rsidRDefault="00E20F32" w:rsidP="00E13044">
            <w:pPr>
              <w:spacing w:line="276" w:lineRule="auto"/>
              <w:jc w:val="center"/>
              <w:rPr>
                <w:rFonts w:cs="Calibri"/>
                <w:b/>
                <w:color w:val="000000"/>
                <w:sz w:val="18"/>
                <w:szCs w:val="18"/>
                <w:lang w:val="en-ZA" w:eastAsia="en-ZA" w:bidi="ar-SA"/>
              </w:rPr>
            </w:pPr>
            <w:r w:rsidRPr="00A04B1C">
              <w:rPr>
                <w:rFonts w:cs="Calibri"/>
                <w:b/>
                <w:color w:val="000000"/>
                <w:sz w:val="18"/>
                <w:szCs w:val="18"/>
                <w:lang w:val="en-ZA" w:eastAsia="en-ZA" w:bidi="ar-SA"/>
              </w:rPr>
              <w:t>Un</w:t>
            </w:r>
            <w:r w:rsidR="005252A4" w:rsidRPr="00A04B1C">
              <w:rPr>
                <w:rFonts w:cs="Calibri"/>
                <w:b/>
                <w:color w:val="000000"/>
                <w:sz w:val="18"/>
                <w:szCs w:val="18"/>
                <w:lang w:val="en-ZA" w:eastAsia="en-ZA" w:bidi="ar-SA"/>
              </w:rPr>
              <w:t>-</w:t>
            </w:r>
            <w:r w:rsidRPr="00A04B1C">
              <w:rPr>
                <w:rFonts w:cs="Calibri"/>
                <w:b/>
                <w:color w:val="000000"/>
                <w:sz w:val="18"/>
                <w:szCs w:val="18"/>
                <w:lang w:val="en-ZA" w:eastAsia="en-ZA" w:bidi="ar-SA"/>
              </w:rPr>
              <w:t>controlled</w:t>
            </w:r>
            <w:r w:rsidR="005252A4" w:rsidRPr="00A04B1C">
              <w:rPr>
                <w:rFonts w:cs="Calibri"/>
                <w:b/>
                <w:color w:val="000000"/>
                <w:sz w:val="18"/>
                <w:szCs w:val="18"/>
                <w:lang w:val="en-ZA" w:eastAsia="en-ZA" w:bidi="ar-SA"/>
              </w:rPr>
              <w:t xml:space="preserve"> emissions</w:t>
            </w:r>
          </w:p>
        </w:tc>
        <w:tc>
          <w:tcPr>
            <w:tcW w:w="752" w:type="pct"/>
            <w:shd w:val="clear" w:color="auto" w:fill="C4BC96"/>
            <w:hideMark/>
          </w:tcPr>
          <w:p w14:paraId="07DBEB6C" w14:textId="77777777" w:rsidR="00E20F32" w:rsidRPr="00A04B1C" w:rsidRDefault="00A318DA" w:rsidP="00E13044">
            <w:pPr>
              <w:spacing w:line="276" w:lineRule="auto"/>
              <w:jc w:val="center"/>
              <w:rPr>
                <w:rFonts w:cs="Calibri"/>
                <w:b/>
                <w:color w:val="000000"/>
                <w:sz w:val="18"/>
                <w:szCs w:val="18"/>
                <w:lang w:val="en-ZA" w:eastAsia="en-ZA" w:bidi="ar-SA"/>
              </w:rPr>
            </w:pPr>
            <w:r w:rsidRPr="00A04B1C">
              <w:rPr>
                <w:rFonts w:cs="Calibri"/>
                <w:b/>
                <w:color w:val="000000"/>
                <w:sz w:val="18"/>
                <w:szCs w:val="18"/>
                <w:lang w:val="en-ZA" w:eastAsia="en-ZA" w:bidi="ar-SA"/>
              </w:rPr>
              <w:t>Control</w:t>
            </w:r>
            <w:r w:rsidR="00E20F32" w:rsidRPr="00A04B1C">
              <w:rPr>
                <w:rFonts w:cs="Calibri"/>
                <w:b/>
                <w:color w:val="000000"/>
                <w:sz w:val="18"/>
                <w:szCs w:val="18"/>
                <w:lang w:val="en-ZA" w:eastAsia="en-ZA" w:bidi="ar-SA"/>
              </w:rPr>
              <w:t xml:space="preserve"> 1: </w:t>
            </w:r>
            <w:r w:rsidRPr="00A04B1C">
              <w:rPr>
                <w:rFonts w:cs="Calibri"/>
                <w:b/>
                <w:color w:val="000000"/>
                <w:sz w:val="18"/>
                <w:szCs w:val="18"/>
                <w:lang w:val="en-ZA" w:eastAsia="en-ZA" w:bidi="ar-SA"/>
              </w:rPr>
              <w:t xml:space="preserve"> </w:t>
            </w:r>
            <w:r w:rsidRPr="00A04B1C">
              <w:rPr>
                <w:rFonts w:eastAsia="Calibri"/>
                <w:b/>
                <w:sz w:val="18"/>
                <w:szCs w:val="18"/>
                <w:lang w:val="en-ZA" w:eastAsia="en-ZA" w:bidi="ar-SA"/>
              </w:rPr>
              <w:t>Dry Sorbent Injection</w:t>
            </w:r>
            <w:r w:rsidRPr="00A04B1C">
              <w:rPr>
                <w:rFonts w:cs="Calibri"/>
                <w:b/>
                <w:color w:val="000000"/>
                <w:sz w:val="18"/>
                <w:szCs w:val="18"/>
                <w:lang w:val="en-ZA" w:eastAsia="en-ZA" w:bidi="ar-SA"/>
              </w:rPr>
              <w:t xml:space="preserve">, </w:t>
            </w:r>
            <w:r w:rsidR="00E20F32" w:rsidRPr="00A04B1C">
              <w:rPr>
                <w:rFonts w:cs="Calibri"/>
                <w:b/>
                <w:color w:val="000000"/>
                <w:sz w:val="18"/>
                <w:szCs w:val="18"/>
                <w:lang w:val="en-ZA" w:eastAsia="en-ZA" w:bidi="ar-SA"/>
              </w:rPr>
              <w:t>F</w:t>
            </w:r>
            <w:r w:rsidRPr="00A04B1C">
              <w:rPr>
                <w:rFonts w:cs="Calibri"/>
                <w:b/>
                <w:color w:val="000000"/>
                <w:sz w:val="18"/>
                <w:szCs w:val="18"/>
                <w:lang w:val="en-ZA" w:eastAsia="en-ZA" w:bidi="ar-SA"/>
              </w:rPr>
              <w:t xml:space="preserve">abric Filter and </w:t>
            </w:r>
            <w:r w:rsidR="00E20F32" w:rsidRPr="00A04B1C">
              <w:rPr>
                <w:rFonts w:cs="Calibri"/>
                <w:b/>
                <w:color w:val="000000"/>
                <w:sz w:val="18"/>
                <w:szCs w:val="18"/>
                <w:lang w:val="en-ZA" w:eastAsia="en-ZA" w:bidi="ar-SA"/>
              </w:rPr>
              <w:t>Scrubber</w:t>
            </w:r>
          </w:p>
        </w:tc>
        <w:tc>
          <w:tcPr>
            <w:tcW w:w="752" w:type="pct"/>
            <w:shd w:val="clear" w:color="auto" w:fill="C4BC96"/>
            <w:hideMark/>
          </w:tcPr>
          <w:p w14:paraId="1AE337AC" w14:textId="77777777" w:rsidR="00E20F32" w:rsidRPr="00A04B1C" w:rsidRDefault="00E20F32" w:rsidP="00E13044">
            <w:pPr>
              <w:spacing w:line="276" w:lineRule="auto"/>
              <w:jc w:val="center"/>
              <w:rPr>
                <w:rFonts w:cs="Calibri"/>
                <w:b/>
                <w:color w:val="000000"/>
                <w:sz w:val="18"/>
                <w:szCs w:val="18"/>
                <w:lang w:val="en-ZA" w:eastAsia="en-ZA" w:bidi="ar-SA"/>
              </w:rPr>
            </w:pPr>
            <w:r w:rsidRPr="00A04B1C">
              <w:rPr>
                <w:rFonts w:cs="Calibri"/>
                <w:b/>
                <w:color w:val="000000"/>
                <w:sz w:val="18"/>
                <w:szCs w:val="18"/>
                <w:lang w:val="en-ZA" w:eastAsia="en-ZA" w:bidi="ar-SA"/>
              </w:rPr>
              <w:t>Co</w:t>
            </w:r>
            <w:r w:rsidR="00A318DA" w:rsidRPr="00A04B1C">
              <w:rPr>
                <w:rFonts w:cs="Calibri"/>
                <w:b/>
                <w:color w:val="000000"/>
                <w:sz w:val="18"/>
                <w:szCs w:val="18"/>
                <w:lang w:val="en-ZA" w:eastAsia="en-ZA" w:bidi="ar-SA"/>
              </w:rPr>
              <w:t xml:space="preserve">ntrol 2: Low energy scrubber and </w:t>
            </w:r>
            <w:r w:rsidRPr="00A04B1C">
              <w:rPr>
                <w:rFonts w:cs="Calibri"/>
                <w:b/>
                <w:color w:val="000000"/>
                <w:sz w:val="18"/>
                <w:szCs w:val="18"/>
                <w:lang w:val="en-ZA" w:eastAsia="en-ZA" w:bidi="ar-SA"/>
              </w:rPr>
              <w:t>F</w:t>
            </w:r>
            <w:r w:rsidR="00A318DA" w:rsidRPr="00A04B1C">
              <w:rPr>
                <w:rFonts w:cs="Calibri"/>
                <w:b/>
                <w:color w:val="000000"/>
                <w:sz w:val="18"/>
                <w:szCs w:val="18"/>
                <w:lang w:val="en-ZA" w:eastAsia="en-ZA" w:bidi="ar-SA"/>
              </w:rPr>
              <w:t xml:space="preserve">abric </w:t>
            </w:r>
            <w:r w:rsidRPr="00A04B1C">
              <w:rPr>
                <w:rFonts w:cs="Calibri"/>
                <w:b/>
                <w:color w:val="000000"/>
                <w:sz w:val="18"/>
                <w:szCs w:val="18"/>
                <w:lang w:val="en-ZA" w:eastAsia="en-ZA" w:bidi="ar-SA"/>
              </w:rPr>
              <w:t>F</w:t>
            </w:r>
            <w:r w:rsidR="00A318DA" w:rsidRPr="00A04B1C">
              <w:rPr>
                <w:rFonts w:cs="Calibri"/>
                <w:b/>
                <w:color w:val="000000"/>
                <w:sz w:val="18"/>
                <w:szCs w:val="18"/>
                <w:lang w:val="en-ZA" w:eastAsia="en-ZA" w:bidi="ar-SA"/>
              </w:rPr>
              <w:t>ilter</w:t>
            </w:r>
          </w:p>
        </w:tc>
        <w:tc>
          <w:tcPr>
            <w:tcW w:w="752" w:type="pct"/>
            <w:shd w:val="clear" w:color="auto" w:fill="C4BC96"/>
            <w:hideMark/>
          </w:tcPr>
          <w:p w14:paraId="19DB861F" w14:textId="77777777" w:rsidR="00E20F32" w:rsidRPr="00A04B1C" w:rsidRDefault="00A318DA" w:rsidP="00E13044">
            <w:pPr>
              <w:spacing w:line="276" w:lineRule="auto"/>
              <w:jc w:val="center"/>
              <w:rPr>
                <w:rFonts w:cs="Calibri"/>
                <w:b/>
                <w:color w:val="000000"/>
                <w:sz w:val="18"/>
                <w:szCs w:val="18"/>
                <w:lang w:val="en-ZA" w:eastAsia="en-ZA" w:bidi="ar-SA"/>
              </w:rPr>
            </w:pPr>
            <w:r w:rsidRPr="00A04B1C">
              <w:rPr>
                <w:rFonts w:cs="Calibri"/>
                <w:b/>
                <w:color w:val="000000"/>
                <w:sz w:val="18"/>
                <w:szCs w:val="18"/>
                <w:lang w:val="en-ZA" w:eastAsia="en-ZA" w:bidi="ar-SA"/>
              </w:rPr>
              <w:t>Control</w:t>
            </w:r>
            <w:r w:rsidR="00E20F32" w:rsidRPr="00A04B1C">
              <w:rPr>
                <w:rFonts w:cs="Calibri"/>
                <w:b/>
                <w:color w:val="000000"/>
                <w:sz w:val="18"/>
                <w:szCs w:val="18"/>
                <w:lang w:val="en-ZA" w:eastAsia="en-ZA" w:bidi="ar-SA"/>
              </w:rPr>
              <w:t xml:space="preserve"> 3: High Energy  Scrubber</w:t>
            </w:r>
          </w:p>
        </w:tc>
        <w:tc>
          <w:tcPr>
            <w:tcW w:w="752" w:type="pct"/>
            <w:shd w:val="clear" w:color="auto" w:fill="C4BC96"/>
            <w:hideMark/>
          </w:tcPr>
          <w:p w14:paraId="15B5156D" w14:textId="77777777" w:rsidR="00E20F32" w:rsidRPr="00A04B1C" w:rsidRDefault="00A318DA" w:rsidP="00E13044">
            <w:pPr>
              <w:spacing w:line="276" w:lineRule="auto"/>
              <w:jc w:val="center"/>
              <w:rPr>
                <w:rFonts w:cs="Calibri"/>
                <w:b/>
                <w:color w:val="000000"/>
                <w:sz w:val="18"/>
                <w:szCs w:val="18"/>
                <w:lang w:val="en-ZA" w:eastAsia="en-ZA" w:bidi="ar-SA"/>
              </w:rPr>
            </w:pPr>
            <w:r w:rsidRPr="00A04B1C">
              <w:rPr>
                <w:rFonts w:cs="Calibri"/>
                <w:b/>
                <w:color w:val="000000"/>
                <w:sz w:val="18"/>
                <w:szCs w:val="18"/>
                <w:lang w:val="en-ZA" w:eastAsia="en-ZA" w:bidi="ar-SA"/>
              </w:rPr>
              <w:t>Control</w:t>
            </w:r>
            <w:r w:rsidR="00E20F32" w:rsidRPr="00A04B1C">
              <w:rPr>
                <w:rFonts w:cs="Calibri"/>
                <w:b/>
                <w:color w:val="000000"/>
                <w:sz w:val="18"/>
                <w:szCs w:val="18"/>
                <w:lang w:val="en-ZA" w:eastAsia="en-ZA" w:bidi="ar-SA"/>
              </w:rPr>
              <w:t xml:space="preserve"> 4: Increase</w:t>
            </w:r>
            <w:r w:rsidR="005252A4" w:rsidRPr="00A04B1C">
              <w:rPr>
                <w:rFonts w:cs="Calibri"/>
                <w:b/>
                <w:color w:val="000000"/>
                <w:sz w:val="18"/>
                <w:szCs w:val="18"/>
                <w:lang w:val="en-ZA" w:eastAsia="en-ZA" w:bidi="ar-SA"/>
              </w:rPr>
              <w:t>d</w:t>
            </w:r>
            <w:r w:rsidR="00E20F32" w:rsidRPr="00A04B1C">
              <w:rPr>
                <w:rFonts w:cs="Calibri"/>
                <w:b/>
                <w:color w:val="000000"/>
                <w:sz w:val="18"/>
                <w:szCs w:val="18"/>
                <w:lang w:val="en-ZA" w:eastAsia="en-ZA" w:bidi="ar-SA"/>
              </w:rPr>
              <w:t xml:space="preserve"> Volumetric Flow</w:t>
            </w:r>
            <w:r w:rsidR="005252A4" w:rsidRPr="00A04B1C">
              <w:rPr>
                <w:rFonts w:cs="Calibri"/>
                <w:b/>
                <w:color w:val="000000"/>
                <w:sz w:val="18"/>
                <w:szCs w:val="18"/>
                <w:lang w:val="en-ZA" w:eastAsia="en-ZA" w:bidi="ar-SA"/>
              </w:rPr>
              <w:t xml:space="preserve"> Rate</w:t>
            </w:r>
          </w:p>
        </w:tc>
      </w:tr>
      <w:tr w:rsidR="005252A4" w:rsidRPr="00A04B1C" w14:paraId="24AA6425" w14:textId="77777777" w:rsidTr="005252A4">
        <w:trPr>
          <w:trHeight w:val="132"/>
        </w:trPr>
        <w:tc>
          <w:tcPr>
            <w:tcW w:w="714" w:type="pct"/>
            <w:shd w:val="clear" w:color="auto" w:fill="auto"/>
            <w:vAlign w:val="center"/>
            <w:hideMark/>
          </w:tcPr>
          <w:p w14:paraId="2CDC72D7" w14:textId="77777777" w:rsidR="005252A4" w:rsidRPr="00A04B1C" w:rsidRDefault="005252A4" w:rsidP="00E13044">
            <w:pPr>
              <w:spacing w:line="276" w:lineRule="auto"/>
              <w:jc w:val="center"/>
              <w:rPr>
                <w:rFonts w:cs="Calibri"/>
                <w:color w:val="000000"/>
                <w:sz w:val="18"/>
                <w:szCs w:val="18"/>
                <w:lang w:val="en-ZA" w:eastAsia="en-ZA" w:bidi="ar-SA"/>
              </w:rPr>
            </w:pPr>
          </w:p>
        </w:tc>
        <w:tc>
          <w:tcPr>
            <w:tcW w:w="526" w:type="pct"/>
            <w:shd w:val="clear" w:color="auto" w:fill="auto"/>
            <w:vAlign w:val="center"/>
            <w:hideMark/>
          </w:tcPr>
          <w:p w14:paraId="202E6D09" w14:textId="77777777" w:rsidR="005252A4" w:rsidRPr="00A04B1C" w:rsidRDefault="005252A4" w:rsidP="00E13044">
            <w:pPr>
              <w:spacing w:line="276" w:lineRule="auto"/>
              <w:jc w:val="center"/>
            </w:pPr>
            <w:r w:rsidRPr="00A04B1C">
              <w:rPr>
                <w:rFonts w:cs="Calibri"/>
                <w:sz w:val="18"/>
                <w:szCs w:val="18"/>
                <w:lang w:val="en-ZA" w:eastAsia="en-ZA" w:bidi="ar-SA"/>
              </w:rPr>
              <w:t>mg/Nm</w:t>
            </w:r>
            <w:r w:rsidRPr="00A04B1C">
              <w:rPr>
                <w:rFonts w:cs="Calibri"/>
                <w:sz w:val="18"/>
                <w:szCs w:val="18"/>
                <w:vertAlign w:val="superscript"/>
                <w:lang w:val="en-ZA" w:eastAsia="en-ZA" w:bidi="ar-SA"/>
              </w:rPr>
              <w:t>3</w:t>
            </w:r>
          </w:p>
        </w:tc>
        <w:tc>
          <w:tcPr>
            <w:tcW w:w="752" w:type="pct"/>
            <w:shd w:val="clear" w:color="auto" w:fill="auto"/>
            <w:vAlign w:val="center"/>
            <w:hideMark/>
          </w:tcPr>
          <w:p w14:paraId="3019BE53" w14:textId="77777777" w:rsidR="005252A4" w:rsidRPr="00A04B1C" w:rsidRDefault="005252A4" w:rsidP="00E13044">
            <w:pPr>
              <w:spacing w:line="276" w:lineRule="auto"/>
              <w:jc w:val="center"/>
            </w:pPr>
            <w:r w:rsidRPr="00A04B1C">
              <w:rPr>
                <w:rFonts w:cs="Calibri"/>
                <w:sz w:val="18"/>
                <w:szCs w:val="18"/>
                <w:lang w:val="en-ZA" w:eastAsia="en-ZA" w:bidi="ar-SA"/>
              </w:rPr>
              <w:t>mg/Nm</w:t>
            </w:r>
            <w:r w:rsidRPr="00A04B1C">
              <w:rPr>
                <w:rFonts w:cs="Calibri"/>
                <w:sz w:val="18"/>
                <w:szCs w:val="18"/>
                <w:vertAlign w:val="superscript"/>
                <w:lang w:val="en-ZA" w:eastAsia="en-ZA" w:bidi="ar-SA"/>
              </w:rPr>
              <w:t>3</w:t>
            </w:r>
          </w:p>
        </w:tc>
        <w:tc>
          <w:tcPr>
            <w:tcW w:w="752" w:type="pct"/>
            <w:shd w:val="clear" w:color="auto" w:fill="auto"/>
            <w:vAlign w:val="center"/>
            <w:hideMark/>
          </w:tcPr>
          <w:p w14:paraId="66A737A3" w14:textId="77777777" w:rsidR="005252A4" w:rsidRPr="00A04B1C" w:rsidRDefault="005252A4" w:rsidP="00E13044">
            <w:pPr>
              <w:spacing w:line="276" w:lineRule="auto"/>
              <w:jc w:val="center"/>
            </w:pPr>
            <w:r w:rsidRPr="00A04B1C">
              <w:rPr>
                <w:rFonts w:cs="Calibri"/>
                <w:sz w:val="18"/>
                <w:szCs w:val="18"/>
                <w:lang w:val="en-ZA" w:eastAsia="en-ZA" w:bidi="ar-SA"/>
              </w:rPr>
              <w:t>mg/Nm</w:t>
            </w:r>
            <w:r w:rsidRPr="00A04B1C">
              <w:rPr>
                <w:rFonts w:cs="Calibri"/>
                <w:sz w:val="18"/>
                <w:szCs w:val="18"/>
                <w:vertAlign w:val="superscript"/>
                <w:lang w:val="en-ZA" w:eastAsia="en-ZA" w:bidi="ar-SA"/>
              </w:rPr>
              <w:t>3</w:t>
            </w:r>
          </w:p>
        </w:tc>
        <w:tc>
          <w:tcPr>
            <w:tcW w:w="752" w:type="pct"/>
            <w:shd w:val="clear" w:color="auto" w:fill="auto"/>
            <w:vAlign w:val="center"/>
            <w:hideMark/>
          </w:tcPr>
          <w:p w14:paraId="380E5EFA" w14:textId="77777777" w:rsidR="005252A4" w:rsidRPr="00A04B1C" w:rsidRDefault="005252A4" w:rsidP="00E13044">
            <w:pPr>
              <w:spacing w:line="276" w:lineRule="auto"/>
              <w:jc w:val="center"/>
            </w:pPr>
            <w:r w:rsidRPr="00A04B1C">
              <w:rPr>
                <w:rFonts w:cs="Calibri"/>
                <w:sz w:val="18"/>
                <w:szCs w:val="18"/>
                <w:lang w:val="en-ZA" w:eastAsia="en-ZA" w:bidi="ar-SA"/>
              </w:rPr>
              <w:t>mg/Nm</w:t>
            </w:r>
            <w:r w:rsidRPr="00A04B1C">
              <w:rPr>
                <w:rFonts w:cs="Calibri"/>
                <w:sz w:val="18"/>
                <w:szCs w:val="18"/>
                <w:vertAlign w:val="superscript"/>
                <w:lang w:val="en-ZA" w:eastAsia="en-ZA" w:bidi="ar-SA"/>
              </w:rPr>
              <w:t>3</w:t>
            </w:r>
          </w:p>
        </w:tc>
        <w:tc>
          <w:tcPr>
            <w:tcW w:w="752" w:type="pct"/>
            <w:shd w:val="clear" w:color="auto" w:fill="auto"/>
            <w:vAlign w:val="center"/>
            <w:hideMark/>
          </w:tcPr>
          <w:p w14:paraId="1A5E72D7" w14:textId="77777777" w:rsidR="005252A4" w:rsidRPr="00A04B1C" w:rsidRDefault="005252A4" w:rsidP="00E13044">
            <w:pPr>
              <w:spacing w:line="276" w:lineRule="auto"/>
              <w:jc w:val="center"/>
            </w:pPr>
            <w:r w:rsidRPr="00A04B1C">
              <w:rPr>
                <w:rFonts w:cs="Calibri"/>
                <w:sz w:val="18"/>
                <w:szCs w:val="18"/>
                <w:lang w:val="en-ZA" w:eastAsia="en-ZA" w:bidi="ar-SA"/>
              </w:rPr>
              <w:t>mg/Nm</w:t>
            </w:r>
            <w:r w:rsidRPr="00A04B1C">
              <w:rPr>
                <w:rFonts w:cs="Calibri"/>
                <w:sz w:val="18"/>
                <w:szCs w:val="18"/>
                <w:vertAlign w:val="superscript"/>
                <w:lang w:val="en-ZA" w:eastAsia="en-ZA" w:bidi="ar-SA"/>
              </w:rPr>
              <w:t>3</w:t>
            </w:r>
          </w:p>
        </w:tc>
        <w:tc>
          <w:tcPr>
            <w:tcW w:w="752" w:type="pct"/>
            <w:shd w:val="clear" w:color="auto" w:fill="auto"/>
            <w:vAlign w:val="center"/>
            <w:hideMark/>
          </w:tcPr>
          <w:p w14:paraId="346869AA" w14:textId="77777777" w:rsidR="005252A4" w:rsidRPr="00A04B1C" w:rsidRDefault="005252A4" w:rsidP="00E13044">
            <w:pPr>
              <w:spacing w:line="276" w:lineRule="auto"/>
              <w:jc w:val="center"/>
            </w:pPr>
            <w:r w:rsidRPr="00A04B1C">
              <w:rPr>
                <w:rFonts w:cs="Calibri"/>
                <w:sz w:val="18"/>
                <w:szCs w:val="18"/>
                <w:lang w:val="en-ZA" w:eastAsia="en-ZA" w:bidi="ar-SA"/>
              </w:rPr>
              <w:t>mg/Nm</w:t>
            </w:r>
            <w:r w:rsidRPr="00A04B1C">
              <w:rPr>
                <w:rFonts w:cs="Calibri"/>
                <w:sz w:val="18"/>
                <w:szCs w:val="18"/>
                <w:vertAlign w:val="superscript"/>
                <w:lang w:val="en-ZA" w:eastAsia="en-ZA" w:bidi="ar-SA"/>
              </w:rPr>
              <w:t>3</w:t>
            </w:r>
          </w:p>
        </w:tc>
      </w:tr>
      <w:tr w:rsidR="00E40DBB" w:rsidRPr="00A04B1C" w14:paraId="58C645DA" w14:textId="77777777" w:rsidTr="00B414EA">
        <w:trPr>
          <w:trHeight w:val="270"/>
        </w:trPr>
        <w:tc>
          <w:tcPr>
            <w:tcW w:w="5000" w:type="pct"/>
            <w:gridSpan w:val="7"/>
            <w:shd w:val="clear" w:color="auto" w:fill="C4BC96"/>
            <w:vAlign w:val="center"/>
          </w:tcPr>
          <w:p w14:paraId="37D09A90" w14:textId="77777777" w:rsidR="00E40DBB" w:rsidRPr="00A04B1C" w:rsidRDefault="00E40DBB" w:rsidP="00E13044">
            <w:pPr>
              <w:spacing w:line="276" w:lineRule="auto"/>
              <w:jc w:val="center"/>
              <w:rPr>
                <w:rFonts w:cs="Calibri"/>
                <w:b/>
                <w:bCs/>
                <w:color w:val="FF0000"/>
                <w:sz w:val="18"/>
                <w:szCs w:val="18"/>
                <w:lang w:val="en-ZA" w:eastAsia="en-ZA" w:bidi="ar-SA"/>
              </w:rPr>
            </w:pPr>
            <w:r w:rsidRPr="00A04B1C">
              <w:rPr>
                <w:rFonts w:cs="Calibri"/>
                <w:b/>
                <w:sz w:val="18"/>
                <w:szCs w:val="18"/>
                <w:lang w:val="en-ZA" w:eastAsia="en-ZA" w:bidi="ar-SA"/>
              </w:rPr>
              <w:t>Burn Rate - 45 kg/hour</w:t>
            </w:r>
          </w:p>
        </w:tc>
      </w:tr>
      <w:tr w:rsidR="00E40DBB" w:rsidRPr="00A04B1C" w14:paraId="631E11E9" w14:textId="77777777" w:rsidTr="00E40DBB">
        <w:trPr>
          <w:trHeight w:val="270"/>
        </w:trPr>
        <w:tc>
          <w:tcPr>
            <w:tcW w:w="714" w:type="pct"/>
            <w:shd w:val="clear" w:color="auto" w:fill="auto"/>
            <w:vAlign w:val="center"/>
            <w:hideMark/>
          </w:tcPr>
          <w:p w14:paraId="4972973C"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PM (total)</w:t>
            </w:r>
          </w:p>
        </w:tc>
        <w:tc>
          <w:tcPr>
            <w:tcW w:w="526" w:type="pct"/>
            <w:shd w:val="clear" w:color="auto" w:fill="auto"/>
            <w:noWrap/>
            <w:vAlign w:val="center"/>
            <w:hideMark/>
          </w:tcPr>
          <w:p w14:paraId="4C20A6DF"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40</w:t>
            </w:r>
          </w:p>
        </w:tc>
        <w:tc>
          <w:tcPr>
            <w:tcW w:w="752" w:type="pct"/>
            <w:shd w:val="clear" w:color="auto" w:fill="auto"/>
            <w:noWrap/>
            <w:vAlign w:val="center"/>
            <w:hideMark/>
          </w:tcPr>
          <w:p w14:paraId="1BAE9D32" w14:textId="77777777" w:rsidR="00E40DBB" w:rsidRPr="00A04B1C" w:rsidRDefault="00E40DBB" w:rsidP="00E13044">
            <w:pPr>
              <w:spacing w:line="276" w:lineRule="auto"/>
              <w:jc w:val="center"/>
              <w:rPr>
                <w:rFonts w:cs="Calibri"/>
                <w:b/>
                <w:bCs/>
                <w:color w:val="FF0000"/>
                <w:sz w:val="18"/>
                <w:szCs w:val="18"/>
                <w:lang w:val="en-ZA" w:eastAsia="en-ZA" w:bidi="ar-SA"/>
              </w:rPr>
            </w:pPr>
            <w:r w:rsidRPr="00A04B1C">
              <w:rPr>
                <w:rFonts w:cs="Calibri"/>
                <w:b/>
                <w:bCs/>
                <w:color w:val="FF0000"/>
                <w:sz w:val="18"/>
                <w:szCs w:val="18"/>
                <w:lang w:val="en-ZA" w:eastAsia="en-ZA" w:bidi="ar-SA"/>
              </w:rPr>
              <w:t>117.00</w:t>
            </w:r>
          </w:p>
        </w:tc>
        <w:tc>
          <w:tcPr>
            <w:tcW w:w="752" w:type="pct"/>
            <w:shd w:val="clear" w:color="auto" w:fill="auto"/>
            <w:noWrap/>
            <w:vAlign w:val="center"/>
            <w:hideMark/>
          </w:tcPr>
          <w:p w14:paraId="14D13506" w14:textId="77777777" w:rsidR="00E40DBB" w:rsidRPr="00A04B1C" w:rsidRDefault="00E40DBB" w:rsidP="00E13044">
            <w:pPr>
              <w:spacing w:line="276" w:lineRule="auto"/>
              <w:jc w:val="center"/>
              <w:rPr>
                <w:rFonts w:cs="Calibri"/>
                <w:b/>
                <w:bCs/>
                <w:color w:val="FF0000"/>
                <w:sz w:val="18"/>
                <w:szCs w:val="18"/>
                <w:lang w:val="en-ZA" w:eastAsia="en-ZA" w:bidi="ar-SA"/>
              </w:rPr>
            </w:pPr>
            <w:r w:rsidRPr="00A04B1C">
              <w:rPr>
                <w:rFonts w:cs="Calibri"/>
                <w:b/>
                <w:bCs/>
                <w:color w:val="FF0000"/>
                <w:sz w:val="18"/>
                <w:szCs w:val="18"/>
                <w:lang w:val="en-ZA" w:eastAsia="en-ZA" w:bidi="ar-SA"/>
              </w:rPr>
              <w:t>67.29</w:t>
            </w:r>
          </w:p>
        </w:tc>
        <w:tc>
          <w:tcPr>
            <w:tcW w:w="752" w:type="pct"/>
            <w:shd w:val="clear" w:color="auto" w:fill="auto"/>
            <w:noWrap/>
            <w:vAlign w:val="center"/>
            <w:hideMark/>
          </w:tcPr>
          <w:p w14:paraId="38EBE0F3"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22.85</w:t>
            </w:r>
          </w:p>
        </w:tc>
        <w:tc>
          <w:tcPr>
            <w:tcW w:w="752" w:type="pct"/>
            <w:shd w:val="clear" w:color="auto" w:fill="auto"/>
            <w:noWrap/>
            <w:vAlign w:val="center"/>
            <w:hideMark/>
          </w:tcPr>
          <w:p w14:paraId="4C21A5D7"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37.21</w:t>
            </w:r>
          </w:p>
        </w:tc>
        <w:tc>
          <w:tcPr>
            <w:tcW w:w="752" w:type="pct"/>
            <w:shd w:val="clear" w:color="auto" w:fill="auto"/>
            <w:noWrap/>
            <w:vAlign w:val="center"/>
            <w:hideMark/>
          </w:tcPr>
          <w:p w14:paraId="41E40199" w14:textId="77777777" w:rsidR="00E40DBB" w:rsidRPr="00A04B1C" w:rsidRDefault="00E40DBB" w:rsidP="00E13044">
            <w:pPr>
              <w:spacing w:line="276" w:lineRule="auto"/>
              <w:jc w:val="center"/>
              <w:rPr>
                <w:rFonts w:cs="Calibri"/>
                <w:b/>
                <w:bCs/>
                <w:color w:val="FF0000"/>
                <w:sz w:val="18"/>
                <w:szCs w:val="18"/>
                <w:lang w:val="en-ZA" w:eastAsia="en-ZA" w:bidi="ar-SA"/>
              </w:rPr>
            </w:pPr>
            <w:r w:rsidRPr="00A04B1C">
              <w:rPr>
                <w:rFonts w:cs="Calibri"/>
                <w:b/>
                <w:bCs/>
                <w:color w:val="FF0000"/>
                <w:sz w:val="18"/>
                <w:szCs w:val="18"/>
                <w:lang w:val="en-ZA" w:eastAsia="en-ZA" w:bidi="ar-SA"/>
              </w:rPr>
              <w:t>37.21</w:t>
            </w:r>
          </w:p>
        </w:tc>
      </w:tr>
      <w:tr w:rsidR="00E40DBB" w:rsidRPr="00A04B1C" w14:paraId="6EA51448" w14:textId="77777777" w:rsidTr="00E40DBB">
        <w:trPr>
          <w:trHeight w:val="255"/>
        </w:trPr>
        <w:tc>
          <w:tcPr>
            <w:tcW w:w="714" w:type="pct"/>
            <w:shd w:val="clear" w:color="auto" w:fill="auto"/>
            <w:vAlign w:val="center"/>
            <w:hideMark/>
          </w:tcPr>
          <w:p w14:paraId="13A214DA"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PM</w:t>
            </w:r>
            <w:r w:rsidRPr="00A04B1C">
              <w:rPr>
                <w:rFonts w:cs="Calibri"/>
                <w:sz w:val="18"/>
                <w:szCs w:val="18"/>
                <w:vertAlign w:val="subscript"/>
                <w:lang w:val="en-ZA" w:eastAsia="en-ZA" w:bidi="ar-SA"/>
              </w:rPr>
              <w:t>10</w:t>
            </w:r>
          </w:p>
        </w:tc>
        <w:tc>
          <w:tcPr>
            <w:tcW w:w="526" w:type="pct"/>
            <w:shd w:val="clear" w:color="auto" w:fill="auto"/>
            <w:noWrap/>
            <w:vAlign w:val="center"/>
            <w:hideMark/>
          </w:tcPr>
          <w:p w14:paraId="4C06B6AD" w14:textId="77777777" w:rsidR="00E40DBB" w:rsidRPr="00A04B1C" w:rsidRDefault="00E40DBB" w:rsidP="00E13044">
            <w:pPr>
              <w:spacing w:line="276" w:lineRule="auto"/>
              <w:jc w:val="center"/>
              <w:rPr>
                <w:rFonts w:cs="Calibri"/>
                <w:sz w:val="18"/>
                <w:szCs w:val="18"/>
                <w:lang w:val="en-ZA" w:eastAsia="en-ZA" w:bidi="ar-SA"/>
              </w:rPr>
            </w:pPr>
          </w:p>
        </w:tc>
        <w:tc>
          <w:tcPr>
            <w:tcW w:w="752" w:type="pct"/>
            <w:shd w:val="clear" w:color="auto" w:fill="auto"/>
            <w:noWrap/>
            <w:vAlign w:val="center"/>
            <w:hideMark/>
          </w:tcPr>
          <w:p w14:paraId="389AEFA1"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76.05</w:t>
            </w:r>
          </w:p>
        </w:tc>
        <w:tc>
          <w:tcPr>
            <w:tcW w:w="752" w:type="pct"/>
            <w:shd w:val="clear" w:color="auto" w:fill="auto"/>
            <w:noWrap/>
            <w:vAlign w:val="center"/>
            <w:hideMark/>
          </w:tcPr>
          <w:p w14:paraId="2AE7B2BB"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43.74</w:t>
            </w:r>
          </w:p>
        </w:tc>
        <w:tc>
          <w:tcPr>
            <w:tcW w:w="752" w:type="pct"/>
            <w:shd w:val="clear" w:color="auto" w:fill="auto"/>
            <w:noWrap/>
            <w:vAlign w:val="center"/>
            <w:hideMark/>
          </w:tcPr>
          <w:p w14:paraId="15C06F1A"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14.85</w:t>
            </w:r>
          </w:p>
        </w:tc>
        <w:tc>
          <w:tcPr>
            <w:tcW w:w="752" w:type="pct"/>
            <w:shd w:val="clear" w:color="auto" w:fill="auto"/>
            <w:noWrap/>
            <w:vAlign w:val="center"/>
            <w:hideMark/>
          </w:tcPr>
          <w:p w14:paraId="1272F0A5"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24.19</w:t>
            </w:r>
          </w:p>
        </w:tc>
        <w:tc>
          <w:tcPr>
            <w:tcW w:w="752" w:type="pct"/>
            <w:shd w:val="clear" w:color="auto" w:fill="auto"/>
            <w:noWrap/>
            <w:vAlign w:val="center"/>
            <w:hideMark/>
          </w:tcPr>
          <w:p w14:paraId="5E86A642"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24.19</w:t>
            </w:r>
          </w:p>
        </w:tc>
      </w:tr>
      <w:tr w:rsidR="00E40DBB" w:rsidRPr="00A04B1C" w14:paraId="6FDB0A60" w14:textId="77777777" w:rsidTr="00E40DBB">
        <w:trPr>
          <w:trHeight w:val="255"/>
        </w:trPr>
        <w:tc>
          <w:tcPr>
            <w:tcW w:w="714" w:type="pct"/>
            <w:shd w:val="clear" w:color="auto" w:fill="auto"/>
            <w:vAlign w:val="center"/>
            <w:hideMark/>
          </w:tcPr>
          <w:p w14:paraId="4E07F3FC"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PM</w:t>
            </w:r>
            <w:r w:rsidRPr="00A04B1C">
              <w:rPr>
                <w:rFonts w:cs="Calibri"/>
                <w:sz w:val="18"/>
                <w:szCs w:val="18"/>
                <w:vertAlign w:val="subscript"/>
                <w:lang w:val="en-ZA" w:eastAsia="en-ZA" w:bidi="ar-SA"/>
              </w:rPr>
              <w:t>2.5</w:t>
            </w:r>
          </w:p>
        </w:tc>
        <w:tc>
          <w:tcPr>
            <w:tcW w:w="526" w:type="pct"/>
            <w:shd w:val="clear" w:color="auto" w:fill="auto"/>
            <w:noWrap/>
            <w:vAlign w:val="center"/>
            <w:hideMark/>
          </w:tcPr>
          <w:p w14:paraId="2227DEB2" w14:textId="77777777" w:rsidR="00E40DBB" w:rsidRPr="00A04B1C" w:rsidRDefault="00E40DBB" w:rsidP="00E13044">
            <w:pPr>
              <w:spacing w:line="276" w:lineRule="auto"/>
              <w:jc w:val="center"/>
              <w:rPr>
                <w:rFonts w:cs="Calibri"/>
                <w:sz w:val="18"/>
                <w:szCs w:val="18"/>
                <w:lang w:val="en-ZA" w:eastAsia="en-ZA" w:bidi="ar-SA"/>
              </w:rPr>
            </w:pPr>
          </w:p>
        </w:tc>
        <w:tc>
          <w:tcPr>
            <w:tcW w:w="752" w:type="pct"/>
            <w:shd w:val="clear" w:color="auto" w:fill="auto"/>
            <w:noWrap/>
            <w:vAlign w:val="center"/>
            <w:hideMark/>
          </w:tcPr>
          <w:p w14:paraId="6E970577"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50.66</w:t>
            </w:r>
          </w:p>
        </w:tc>
        <w:tc>
          <w:tcPr>
            <w:tcW w:w="752" w:type="pct"/>
            <w:shd w:val="clear" w:color="auto" w:fill="auto"/>
            <w:noWrap/>
            <w:vAlign w:val="center"/>
            <w:hideMark/>
          </w:tcPr>
          <w:p w14:paraId="32B985EA"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29.13</w:t>
            </w:r>
          </w:p>
        </w:tc>
        <w:tc>
          <w:tcPr>
            <w:tcW w:w="752" w:type="pct"/>
            <w:shd w:val="clear" w:color="auto" w:fill="auto"/>
            <w:noWrap/>
            <w:vAlign w:val="center"/>
            <w:hideMark/>
          </w:tcPr>
          <w:p w14:paraId="12533A34"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9.89</w:t>
            </w:r>
          </w:p>
        </w:tc>
        <w:tc>
          <w:tcPr>
            <w:tcW w:w="752" w:type="pct"/>
            <w:shd w:val="clear" w:color="auto" w:fill="auto"/>
            <w:noWrap/>
            <w:vAlign w:val="center"/>
            <w:hideMark/>
          </w:tcPr>
          <w:p w14:paraId="1DEC885A"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16.11</w:t>
            </w:r>
          </w:p>
        </w:tc>
        <w:tc>
          <w:tcPr>
            <w:tcW w:w="752" w:type="pct"/>
            <w:shd w:val="clear" w:color="auto" w:fill="auto"/>
            <w:noWrap/>
            <w:vAlign w:val="center"/>
            <w:hideMark/>
          </w:tcPr>
          <w:p w14:paraId="1637A5A9"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16.11</w:t>
            </w:r>
          </w:p>
        </w:tc>
      </w:tr>
      <w:tr w:rsidR="00E40DBB" w:rsidRPr="00A04B1C" w14:paraId="6405B94F" w14:textId="77777777" w:rsidTr="00E40DBB">
        <w:trPr>
          <w:trHeight w:val="270"/>
        </w:trPr>
        <w:tc>
          <w:tcPr>
            <w:tcW w:w="714" w:type="pct"/>
            <w:shd w:val="clear" w:color="auto" w:fill="auto"/>
            <w:vAlign w:val="center"/>
            <w:hideMark/>
          </w:tcPr>
          <w:p w14:paraId="4129F7BE"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NO</w:t>
            </w:r>
            <w:r w:rsidRPr="00A04B1C">
              <w:rPr>
                <w:rFonts w:cs="Calibri"/>
                <w:sz w:val="18"/>
                <w:szCs w:val="18"/>
                <w:vertAlign w:val="subscript"/>
                <w:lang w:val="en-ZA" w:eastAsia="en-ZA" w:bidi="ar-SA"/>
              </w:rPr>
              <w:t>x</w:t>
            </w:r>
          </w:p>
        </w:tc>
        <w:tc>
          <w:tcPr>
            <w:tcW w:w="526" w:type="pct"/>
            <w:shd w:val="clear" w:color="auto" w:fill="auto"/>
            <w:noWrap/>
            <w:vAlign w:val="center"/>
            <w:hideMark/>
          </w:tcPr>
          <w:p w14:paraId="0211F909" w14:textId="77777777" w:rsidR="00E40DBB" w:rsidRPr="00A04B1C" w:rsidRDefault="00E40DBB" w:rsidP="00E13044">
            <w:pPr>
              <w:spacing w:line="276" w:lineRule="auto"/>
              <w:jc w:val="center"/>
              <w:rPr>
                <w:rFonts w:cs="Calibri"/>
                <w:bCs/>
                <w:sz w:val="18"/>
                <w:szCs w:val="18"/>
                <w:lang w:val="en-ZA" w:eastAsia="en-ZA" w:bidi="ar-SA"/>
              </w:rPr>
            </w:pPr>
            <w:r w:rsidRPr="00A04B1C">
              <w:rPr>
                <w:rFonts w:cs="Calibri"/>
                <w:bCs/>
                <w:sz w:val="18"/>
                <w:szCs w:val="18"/>
                <w:lang w:val="en-ZA" w:eastAsia="en-ZA" w:bidi="ar-SA"/>
              </w:rPr>
              <w:t>500</w:t>
            </w:r>
          </w:p>
        </w:tc>
        <w:tc>
          <w:tcPr>
            <w:tcW w:w="752" w:type="pct"/>
            <w:shd w:val="clear" w:color="auto" w:fill="auto"/>
            <w:noWrap/>
            <w:vAlign w:val="center"/>
            <w:hideMark/>
          </w:tcPr>
          <w:p w14:paraId="068B8CEA"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89.38</w:t>
            </w:r>
          </w:p>
        </w:tc>
        <w:tc>
          <w:tcPr>
            <w:tcW w:w="752" w:type="pct"/>
            <w:shd w:val="clear" w:color="auto" w:fill="auto"/>
            <w:noWrap/>
            <w:vAlign w:val="center"/>
            <w:hideMark/>
          </w:tcPr>
          <w:p w14:paraId="32A99ACB"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89.38</w:t>
            </w:r>
          </w:p>
        </w:tc>
        <w:tc>
          <w:tcPr>
            <w:tcW w:w="752" w:type="pct"/>
            <w:shd w:val="clear" w:color="auto" w:fill="auto"/>
            <w:noWrap/>
            <w:vAlign w:val="center"/>
            <w:hideMark/>
          </w:tcPr>
          <w:p w14:paraId="2FA4278B"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89.38</w:t>
            </w:r>
          </w:p>
        </w:tc>
        <w:tc>
          <w:tcPr>
            <w:tcW w:w="752" w:type="pct"/>
            <w:shd w:val="clear" w:color="auto" w:fill="auto"/>
            <w:noWrap/>
            <w:vAlign w:val="center"/>
            <w:hideMark/>
          </w:tcPr>
          <w:p w14:paraId="478DC6DD"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89.38</w:t>
            </w:r>
          </w:p>
        </w:tc>
        <w:tc>
          <w:tcPr>
            <w:tcW w:w="752" w:type="pct"/>
            <w:shd w:val="clear" w:color="auto" w:fill="auto"/>
            <w:noWrap/>
            <w:vAlign w:val="center"/>
            <w:hideMark/>
          </w:tcPr>
          <w:p w14:paraId="2512F9CB"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89.38</w:t>
            </w:r>
          </w:p>
        </w:tc>
      </w:tr>
      <w:tr w:rsidR="00E40DBB" w:rsidRPr="00A04B1C" w14:paraId="150E6A33" w14:textId="77777777" w:rsidTr="00E40DBB">
        <w:trPr>
          <w:trHeight w:val="270"/>
        </w:trPr>
        <w:tc>
          <w:tcPr>
            <w:tcW w:w="714" w:type="pct"/>
            <w:shd w:val="clear" w:color="auto" w:fill="auto"/>
            <w:vAlign w:val="center"/>
            <w:hideMark/>
          </w:tcPr>
          <w:p w14:paraId="4AA3005D"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SO</w:t>
            </w:r>
            <w:r w:rsidRPr="00A04B1C">
              <w:rPr>
                <w:rFonts w:cs="Calibri"/>
                <w:sz w:val="18"/>
                <w:szCs w:val="18"/>
                <w:vertAlign w:val="subscript"/>
                <w:lang w:val="en-ZA" w:eastAsia="en-ZA" w:bidi="ar-SA"/>
              </w:rPr>
              <w:t>2</w:t>
            </w:r>
          </w:p>
        </w:tc>
        <w:tc>
          <w:tcPr>
            <w:tcW w:w="526" w:type="pct"/>
            <w:shd w:val="clear" w:color="auto" w:fill="auto"/>
            <w:noWrap/>
            <w:vAlign w:val="center"/>
            <w:hideMark/>
          </w:tcPr>
          <w:p w14:paraId="6A51C281" w14:textId="77777777" w:rsidR="00E40DBB" w:rsidRPr="00A04B1C" w:rsidRDefault="00E40DBB" w:rsidP="00E13044">
            <w:pPr>
              <w:spacing w:line="276" w:lineRule="auto"/>
              <w:jc w:val="center"/>
              <w:rPr>
                <w:rFonts w:cs="Calibri"/>
                <w:sz w:val="18"/>
                <w:szCs w:val="18"/>
                <w:lang w:val="en-ZA" w:eastAsia="en-ZA" w:bidi="ar-SA"/>
              </w:rPr>
            </w:pPr>
          </w:p>
        </w:tc>
        <w:tc>
          <w:tcPr>
            <w:tcW w:w="752" w:type="pct"/>
            <w:shd w:val="clear" w:color="auto" w:fill="auto"/>
            <w:noWrap/>
            <w:vAlign w:val="center"/>
            <w:hideMark/>
          </w:tcPr>
          <w:p w14:paraId="5D9FBD15"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54.73</w:t>
            </w:r>
          </w:p>
        </w:tc>
        <w:tc>
          <w:tcPr>
            <w:tcW w:w="752" w:type="pct"/>
            <w:shd w:val="clear" w:color="auto" w:fill="auto"/>
            <w:noWrap/>
            <w:vAlign w:val="center"/>
            <w:hideMark/>
          </w:tcPr>
          <w:p w14:paraId="5425AFE3"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0.38</w:t>
            </w:r>
          </w:p>
        </w:tc>
        <w:tc>
          <w:tcPr>
            <w:tcW w:w="752" w:type="pct"/>
            <w:shd w:val="clear" w:color="auto" w:fill="auto"/>
            <w:noWrap/>
            <w:vAlign w:val="center"/>
            <w:hideMark/>
          </w:tcPr>
          <w:p w14:paraId="44D96876"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54.73</w:t>
            </w:r>
          </w:p>
        </w:tc>
        <w:tc>
          <w:tcPr>
            <w:tcW w:w="752" w:type="pct"/>
            <w:shd w:val="clear" w:color="auto" w:fill="auto"/>
            <w:noWrap/>
            <w:vAlign w:val="center"/>
            <w:hideMark/>
          </w:tcPr>
          <w:p w14:paraId="63895E44"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0.65</w:t>
            </w:r>
          </w:p>
        </w:tc>
        <w:tc>
          <w:tcPr>
            <w:tcW w:w="752" w:type="pct"/>
            <w:shd w:val="clear" w:color="auto" w:fill="auto"/>
            <w:noWrap/>
            <w:vAlign w:val="center"/>
            <w:hideMark/>
          </w:tcPr>
          <w:p w14:paraId="27F24A05"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0.65</w:t>
            </w:r>
          </w:p>
        </w:tc>
      </w:tr>
      <w:tr w:rsidR="00E40DBB" w:rsidRPr="00A04B1C" w14:paraId="0D572231" w14:textId="77777777" w:rsidTr="00E40DBB">
        <w:trPr>
          <w:trHeight w:val="270"/>
        </w:trPr>
        <w:tc>
          <w:tcPr>
            <w:tcW w:w="714" w:type="pct"/>
            <w:shd w:val="clear" w:color="auto" w:fill="auto"/>
            <w:vAlign w:val="center"/>
            <w:hideMark/>
          </w:tcPr>
          <w:p w14:paraId="650CEBD6"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CO</w:t>
            </w:r>
          </w:p>
        </w:tc>
        <w:tc>
          <w:tcPr>
            <w:tcW w:w="526" w:type="pct"/>
            <w:shd w:val="clear" w:color="auto" w:fill="auto"/>
            <w:noWrap/>
            <w:vAlign w:val="center"/>
            <w:hideMark/>
          </w:tcPr>
          <w:p w14:paraId="3BC04B42"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75</w:t>
            </w:r>
          </w:p>
        </w:tc>
        <w:tc>
          <w:tcPr>
            <w:tcW w:w="752" w:type="pct"/>
            <w:shd w:val="clear" w:color="auto" w:fill="auto"/>
            <w:noWrap/>
            <w:vAlign w:val="center"/>
            <w:hideMark/>
          </w:tcPr>
          <w:p w14:paraId="5B13E6A3"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74.31</w:t>
            </w:r>
          </w:p>
        </w:tc>
        <w:tc>
          <w:tcPr>
            <w:tcW w:w="752" w:type="pct"/>
            <w:shd w:val="clear" w:color="auto" w:fill="auto"/>
            <w:noWrap/>
            <w:vAlign w:val="center"/>
            <w:hideMark/>
          </w:tcPr>
          <w:p w14:paraId="2583D5E1"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74.31</w:t>
            </w:r>
          </w:p>
        </w:tc>
        <w:tc>
          <w:tcPr>
            <w:tcW w:w="752" w:type="pct"/>
            <w:shd w:val="clear" w:color="auto" w:fill="auto"/>
            <w:noWrap/>
            <w:vAlign w:val="center"/>
            <w:hideMark/>
          </w:tcPr>
          <w:p w14:paraId="4DB0EA56"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74.31</w:t>
            </w:r>
          </w:p>
        </w:tc>
        <w:tc>
          <w:tcPr>
            <w:tcW w:w="752" w:type="pct"/>
            <w:shd w:val="clear" w:color="auto" w:fill="auto"/>
            <w:noWrap/>
            <w:vAlign w:val="center"/>
            <w:hideMark/>
          </w:tcPr>
          <w:p w14:paraId="171AB7AB"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1.51</w:t>
            </w:r>
          </w:p>
        </w:tc>
        <w:tc>
          <w:tcPr>
            <w:tcW w:w="752" w:type="pct"/>
            <w:shd w:val="clear" w:color="auto" w:fill="auto"/>
            <w:noWrap/>
            <w:vAlign w:val="center"/>
            <w:hideMark/>
          </w:tcPr>
          <w:p w14:paraId="7704C71A"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1.51</w:t>
            </w:r>
          </w:p>
        </w:tc>
      </w:tr>
      <w:tr w:rsidR="00E40DBB" w:rsidRPr="00A04B1C" w14:paraId="74E352FA" w14:textId="77777777" w:rsidTr="00B414EA">
        <w:trPr>
          <w:trHeight w:val="255"/>
        </w:trPr>
        <w:tc>
          <w:tcPr>
            <w:tcW w:w="5000" w:type="pct"/>
            <w:gridSpan w:val="7"/>
            <w:shd w:val="clear" w:color="auto" w:fill="C4BC96"/>
            <w:noWrap/>
            <w:vAlign w:val="center"/>
            <w:hideMark/>
          </w:tcPr>
          <w:p w14:paraId="4C8712A6" w14:textId="77777777" w:rsidR="00E40DBB" w:rsidRPr="00A04B1C" w:rsidRDefault="00E40DBB" w:rsidP="00E13044">
            <w:pPr>
              <w:spacing w:line="276" w:lineRule="auto"/>
              <w:jc w:val="center"/>
              <w:rPr>
                <w:rFonts w:cs="Calibri"/>
                <w:b/>
                <w:color w:val="000000"/>
                <w:sz w:val="18"/>
                <w:szCs w:val="18"/>
                <w:lang w:val="en-ZA" w:eastAsia="en-ZA" w:bidi="ar-SA"/>
              </w:rPr>
            </w:pPr>
            <w:r w:rsidRPr="00A04B1C">
              <w:rPr>
                <w:rFonts w:cs="Calibri"/>
                <w:b/>
                <w:sz w:val="18"/>
                <w:szCs w:val="18"/>
                <w:lang w:val="en-ZA" w:eastAsia="en-ZA" w:bidi="ar-SA"/>
              </w:rPr>
              <w:t>Burn Rate - 60 kg/hour</w:t>
            </w:r>
          </w:p>
        </w:tc>
      </w:tr>
      <w:tr w:rsidR="00E40DBB" w:rsidRPr="00A04B1C" w14:paraId="362E93AA" w14:textId="77777777" w:rsidTr="00E40DBB">
        <w:trPr>
          <w:trHeight w:val="270"/>
        </w:trPr>
        <w:tc>
          <w:tcPr>
            <w:tcW w:w="714" w:type="pct"/>
            <w:shd w:val="clear" w:color="auto" w:fill="auto"/>
            <w:vAlign w:val="center"/>
            <w:hideMark/>
          </w:tcPr>
          <w:p w14:paraId="4FF33782"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PM (total)</w:t>
            </w:r>
          </w:p>
        </w:tc>
        <w:tc>
          <w:tcPr>
            <w:tcW w:w="526" w:type="pct"/>
            <w:shd w:val="clear" w:color="auto" w:fill="auto"/>
            <w:noWrap/>
            <w:vAlign w:val="center"/>
            <w:hideMark/>
          </w:tcPr>
          <w:p w14:paraId="40A54547"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40</w:t>
            </w:r>
          </w:p>
        </w:tc>
        <w:tc>
          <w:tcPr>
            <w:tcW w:w="752" w:type="pct"/>
            <w:shd w:val="clear" w:color="auto" w:fill="auto"/>
            <w:noWrap/>
            <w:vAlign w:val="center"/>
            <w:hideMark/>
          </w:tcPr>
          <w:p w14:paraId="1F5F8079" w14:textId="77777777" w:rsidR="00E40DBB" w:rsidRPr="00A04B1C" w:rsidRDefault="00E40DBB" w:rsidP="00E13044">
            <w:pPr>
              <w:spacing w:line="276" w:lineRule="auto"/>
              <w:jc w:val="center"/>
              <w:rPr>
                <w:rFonts w:cs="Calibri"/>
                <w:b/>
                <w:bCs/>
                <w:color w:val="FF0000"/>
                <w:sz w:val="18"/>
                <w:szCs w:val="18"/>
                <w:lang w:val="en-ZA" w:eastAsia="en-ZA" w:bidi="ar-SA"/>
              </w:rPr>
            </w:pPr>
            <w:r w:rsidRPr="00A04B1C">
              <w:rPr>
                <w:rFonts w:cs="Calibri"/>
                <w:b/>
                <w:bCs/>
                <w:color w:val="FF0000"/>
                <w:sz w:val="18"/>
                <w:szCs w:val="18"/>
                <w:lang w:val="en-ZA" w:eastAsia="en-ZA" w:bidi="ar-SA"/>
              </w:rPr>
              <w:t>155.99</w:t>
            </w:r>
          </w:p>
        </w:tc>
        <w:tc>
          <w:tcPr>
            <w:tcW w:w="752" w:type="pct"/>
            <w:shd w:val="clear" w:color="auto" w:fill="auto"/>
            <w:noWrap/>
            <w:vAlign w:val="center"/>
            <w:hideMark/>
          </w:tcPr>
          <w:p w14:paraId="2DD066F8" w14:textId="77777777" w:rsidR="00E40DBB" w:rsidRPr="00A04B1C" w:rsidRDefault="00E40DBB" w:rsidP="00E13044">
            <w:pPr>
              <w:spacing w:line="276" w:lineRule="auto"/>
              <w:jc w:val="center"/>
              <w:rPr>
                <w:rFonts w:cs="Calibri"/>
                <w:b/>
                <w:bCs/>
                <w:color w:val="FF0000"/>
                <w:sz w:val="18"/>
                <w:szCs w:val="18"/>
                <w:lang w:val="en-ZA" w:eastAsia="en-ZA" w:bidi="ar-SA"/>
              </w:rPr>
            </w:pPr>
            <w:r w:rsidRPr="00A04B1C">
              <w:rPr>
                <w:rFonts w:cs="Calibri"/>
                <w:b/>
                <w:bCs/>
                <w:color w:val="FF0000"/>
                <w:sz w:val="18"/>
                <w:szCs w:val="18"/>
                <w:lang w:val="en-ZA" w:eastAsia="en-ZA" w:bidi="ar-SA"/>
              </w:rPr>
              <w:t>89.71</w:t>
            </w:r>
          </w:p>
        </w:tc>
        <w:tc>
          <w:tcPr>
            <w:tcW w:w="752" w:type="pct"/>
            <w:shd w:val="clear" w:color="auto" w:fill="auto"/>
            <w:noWrap/>
            <w:vAlign w:val="center"/>
            <w:hideMark/>
          </w:tcPr>
          <w:p w14:paraId="2F0AF6BC"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30.46</w:t>
            </w:r>
          </w:p>
        </w:tc>
        <w:tc>
          <w:tcPr>
            <w:tcW w:w="752" w:type="pct"/>
            <w:shd w:val="clear" w:color="auto" w:fill="auto"/>
            <w:noWrap/>
            <w:vAlign w:val="center"/>
            <w:hideMark/>
          </w:tcPr>
          <w:p w14:paraId="52A85E71" w14:textId="77777777" w:rsidR="00E40DBB" w:rsidRPr="00A04B1C" w:rsidRDefault="00E40DBB" w:rsidP="00E13044">
            <w:pPr>
              <w:spacing w:line="276" w:lineRule="auto"/>
              <w:jc w:val="center"/>
              <w:rPr>
                <w:rFonts w:cs="Calibri"/>
                <w:b/>
                <w:bCs/>
                <w:color w:val="FF0000"/>
                <w:sz w:val="18"/>
                <w:szCs w:val="18"/>
                <w:lang w:val="en-ZA" w:eastAsia="en-ZA" w:bidi="ar-SA"/>
              </w:rPr>
            </w:pPr>
            <w:r w:rsidRPr="00A04B1C">
              <w:rPr>
                <w:rFonts w:cs="Calibri"/>
                <w:b/>
                <w:bCs/>
                <w:color w:val="FF0000"/>
                <w:sz w:val="18"/>
                <w:szCs w:val="18"/>
                <w:lang w:val="en-ZA" w:eastAsia="en-ZA" w:bidi="ar-SA"/>
              </w:rPr>
              <w:t>49.61</w:t>
            </w:r>
          </w:p>
        </w:tc>
        <w:tc>
          <w:tcPr>
            <w:tcW w:w="752" w:type="pct"/>
            <w:shd w:val="clear" w:color="auto" w:fill="auto"/>
            <w:noWrap/>
            <w:vAlign w:val="center"/>
            <w:hideMark/>
          </w:tcPr>
          <w:p w14:paraId="203BEE38" w14:textId="77777777" w:rsidR="00E40DBB" w:rsidRPr="00A04B1C" w:rsidRDefault="00E40DBB" w:rsidP="00E13044">
            <w:pPr>
              <w:spacing w:line="276" w:lineRule="auto"/>
              <w:jc w:val="center"/>
              <w:rPr>
                <w:rFonts w:cs="Calibri"/>
                <w:b/>
                <w:bCs/>
                <w:color w:val="FF0000"/>
                <w:sz w:val="18"/>
                <w:szCs w:val="18"/>
                <w:lang w:val="en-ZA" w:eastAsia="en-ZA" w:bidi="ar-SA"/>
              </w:rPr>
            </w:pPr>
            <w:r w:rsidRPr="00A04B1C">
              <w:rPr>
                <w:rFonts w:cs="Calibri"/>
                <w:b/>
                <w:bCs/>
                <w:color w:val="FF0000"/>
                <w:sz w:val="18"/>
                <w:szCs w:val="18"/>
                <w:lang w:val="en-ZA" w:eastAsia="en-ZA" w:bidi="ar-SA"/>
              </w:rPr>
              <w:t>37.21</w:t>
            </w:r>
          </w:p>
        </w:tc>
      </w:tr>
      <w:tr w:rsidR="00E40DBB" w:rsidRPr="00A04B1C" w14:paraId="47A9BCC2" w14:textId="77777777" w:rsidTr="00E40DBB">
        <w:trPr>
          <w:trHeight w:val="255"/>
        </w:trPr>
        <w:tc>
          <w:tcPr>
            <w:tcW w:w="714" w:type="pct"/>
            <w:shd w:val="clear" w:color="auto" w:fill="auto"/>
            <w:vAlign w:val="center"/>
            <w:hideMark/>
          </w:tcPr>
          <w:p w14:paraId="33E3B8E0"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PM</w:t>
            </w:r>
            <w:r w:rsidRPr="00A04B1C">
              <w:rPr>
                <w:rFonts w:cs="Calibri"/>
                <w:sz w:val="18"/>
                <w:szCs w:val="18"/>
                <w:vertAlign w:val="subscript"/>
                <w:lang w:val="en-ZA" w:eastAsia="en-ZA" w:bidi="ar-SA"/>
              </w:rPr>
              <w:t>10</w:t>
            </w:r>
          </w:p>
        </w:tc>
        <w:tc>
          <w:tcPr>
            <w:tcW w:w="526" w:type="pct"/>
            <w:shd w:val="clear" w:color="auto" w:fill="auto"/>
            <w:noWrap/>
            <w:vAlign w:val="center"/>
            <w:hideMark/>
          </w:tcPr>
          <w:p w14:paraId="4238343B" w14:textId="77777777" w:rsidR="00E40DBB" w:rsidRPr="00A04B1C" w:rsidRDefault="00E40DBB" w:rsidP="00E13044">
            <w:pPr>
              <w:spacing w:line="276" w:lineRule="auto"/>
              <w:jc w:val="center"/>
              <w:rPr>
                <w:rFonts w:cs="Calibri"/>
                <w:sz w:val="18"/>
                <w:szCs w:val="18"/>
                <w:lang w:val="en-ZA" w:eastAsia="en-ZA" w:bidi="ar-SA"/>
              </w:rPr>
            </w:pPr>
          </w:p>
        </w:tc>
        <w:tc>
          <w:tcPr>
            <w:tcW w:w="752" w:type="pct"/>
            <w:shd w:val="clear" w:color="auto" w:fill="auto"/>
            <w:noWrap/>
            <w:vAlign w:val="center"/>
            <w:hideMark/>
          </w:tcPr>
          <w:p w14:paraId="01388086"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101.40</w:t>
            </w:r>
          </w:p>
        </w:tc>
        <w:tc>
          <w:tcPr>
            <w:tcW w:w="752" w:type="pct"/>
            <w:shd w:val="clear" w:color="auto" w:fill="auto"/>
            <w:noWrap/>
            <w:vAlign w:val="center"/>
            <w:hideMark/>
          </w:tcPr>
          <w:p w14:paraId="6FA733EC"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58.31</w:t>
            </w:r>
          </w:p>
        </w:tc>
        <w:tc>
          <w:tcPr>
            <w:tcW w:w="752" w:type="pct"/>
            <w:shd w:val="clear" w:color="auto" w:fill="auto"/>
            <w:noWrap/>
            <w:vAlign w:val="center"/>
            <w:hideMark/>
          </w:tcPr>
          <w:p w14:paraId="7C7FDB1E"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19.80</w:t>
            </w:r>
          </w:p>
        </w:tc>
        <w:tc>
          <w:tcPr>
            <w:tcW w:w="752" w:type="pct"/>
            <w:shd w:val="clear" w:color="auto" w:fill="auto"/>
            <w:noWrap/>
            <w:vAlign w:val="center"/>
            <w:hideMark/>
          </w:tcPr>
          <w:p w14:paraId="50061957"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32.25</w:t>
            </w:r>
          </w:p>
        </w:tc>
        <w:tc>
          <w:tcPr>
            <w:tcW w:w="752" w:type="pct"/>
            <w:shd w:val="clear" w:color="auto" w:fill="auto"/>
            <w:noWrap/>
            <w:vAlign w:val="center"/>
            <w:hideMark/>
          </w:tcPr>
          <w:p w14:paraId="1506F9CC"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24.19</w:t>
            </w:r>
          </w:p>
        </w:tc>
      </w:tr>
      <w:tr w:rsidR="00E40DBB" w:rsidRPr="00A04B1C" w14:paraId="7FE974B6" w14:textId="77777777" w:rsidTr="00E40DBB">
        <w:trPr>
          <w:trHeight w:val="255"/>
        </w:trPr>
        <w:tc>
          <w:tcPr>
            <w:tcW w:w="714" w:type="pct"/>
            <w:shd w:val="clear" w:color="auto" w:fill="auto"/>
            <w:vAlign w:val="center"/>
            <w:hideMark/>
          </w:tcPr>
          <w:p w14:paraId="55BB3A6A"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PM</w:t>
            </w:r>
            <w:r w:rsidRPr="00A04B1C">
              <w:rPr>
                <w:rFonts w:cs="Calibri"/>
                <w:sz w:val="18"/>
                <w:szCs w:val="18"/>
                <w:vertAlign w:val="subscript"/>
                <w:lang w:val="en-ZA" w:eastAsia="en-ZA" w:bidi="ar-SA"/>
              </w:rPr>
              <w:t>2.5</w:t>
            </w:r>
          </w:p>
        </w:tc>
        <w:tc>
          <w:tcPr>
            <w:tcW w:w="526" w:type="pct"/>
            <w:shd w:val="clear" w:color="auto" w:fill="auto"/>
            <w:noWrap/>
            <w:vAlign w:val="center"/>
            <w:hideMark/>
          </w:tcPr>
          <w:p w14:paraId="0ABCC97B" w14:textId="77777777" w:rsidR="00E40DBB" w:rsidRPr="00A04B1C" w:rsidRDefault="00E40DBB" w:rsidP="00E13044">
            <w:pPr>
              <w:spacing w:line="276" w:lineRule="auto"/>
              <w:jc w:val="center"/>
              <w:rPr>
                <w:rFonts w:cs="Calibri"/>
                <w:sz w:val="18"/>
                <w:szCs w:val="18"/>
                <w:lang w:val="en-ZA" w:eastAsia="en-ZA" w:bidi="ar-SA"/>
              </w:rPr>
            </w:pPr>
          </w:p>
        </w:tc>
        <w:tc>
          <w:tcPr>
            <w:tcW w:w="752" w:type="pct"/>
            <w:shd w:val="clear" w:color="auto" w:fill="auto"/>
            <w:noWrap/>
            <w:vAlign w:val="center"/>
            <w:hideMark/>
          </w:tcPr>
          <w:p w14:paraId="078A266A"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67.55</w:t>
            </w:r>
          </w:p>
        </w:tc>
        <w:tc>
          <w:tcPr>
            <w:tcW w:w="752" w:type="pct"/>
            <w:shd w:val="clear" w:color="auto" w:fill="auto"/>
            <w:noWrap/>
            <w:vAlign w:val="center"/>
            <w:hideMark/>
          </w:tcPr>
          <w:p w14:paraId="59F062DC"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38.85</w:t>
            </w:r>
          </w:p>
        </w:tc>
        <w:tc>
          <w:tcPr>
            <w:tcW w:w="752" w:type="pct"/>
            <w:shd w:val="clear" w:color="auto" w:fill="auto"/>
            <w:noWrap/>
            <w:vAlign w:val="center"/>
            <w:hideMark/>
          </w:tcPr>
          <w:p w14:paraId="760D6E28"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13.19</w:t>
            </w:r>
          </w:p>
        </w:tc>
        <w:tc>
          <w:tcPr>
            <w:tcW w:w="752" w:type="pct"/>
            <w:shd w:val="clear" w:color="auto" w:fill="auto"/>
            <w:noWrap/>
            <w:vAlign w:val="center"/>
            <w:hideMark/>
          </w:tcPr>
          <w:p w14:paraId="7C47E55F"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21.48</w:t>
            </w:r>
          </w:p>
        </w:tc>
        <w:tc>
          <w:tcPr>
            <w:tcW w:w="752" w:type="pct"/>
            <w:shd w:val="clear" w:color="auto" w:fill="auto"/>
            <w:noWrap/>
            <w:vAlign w:val="center"/>
            <w:hideMark/>
          </w:tcPr>
          <w:p w14:paraId="6D375CA1"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16.11</w:t>
            </w:r>
          </w:p>
        </w:tc>
      </w:tr>
      <w:tr w:rsidR="00E40DBB" w:rsidRPr="00A04B1C" w14:paraId="192FC584" w14:textId="77777777" w:rsidTr="00E40DBB">
        <w:trPr>
          <w:trHeight w:val="270"/>
        </w:trPr>
        <w:tc>
          <w:tcPr>
            <w:tcW w:w="714" w:type="pct"/>
            <w:shd w:val="clear" w:color="auto" w:fill="auto"/>
            <w:vAlign w:val="center"/>
            <w:hideMark/>
          </w:tcPr>
          <w:p w14:paraId="3A2F5D6F"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NO</w:t>
            </w:r>
            <w:r w:rsidRPr="00A04B1C">
              <w:rPr>
                <w:rFonts w:cs="Calibri"/>
                <w:sz w:val="18"/>
                <w:szCs w:val="18"/>
                <w:vertAlign w:val="subscript"/>
                <w:lang w:val="en-ZA" w:eastAsia="en-ZA" w:bidi="ar-SA"/>
              </w:rPr>
              <w:t>x</w:t>
            </w:r>
          </w:p>
        </w:tc>
        <w:tc>
          <w:tcPr>
            <w:tcW w:w="526" w:type="pct"/>
            <w:shd w:val="clear" w:color="auto" w:fill="auto"/>
            <w:noWrap/>
            <w:vAlign w:val="center"/>
            <w:hideMark/>
          </w:tcPr>
          <w:p w14:paraId="462033C8" w14:textId="77777777" w:rsidR="00E40DBB" w:rsidRPr="00A04B1C" w:rsidRDefault="00E40DBB" w:rsidP="00E13044">
            <w:pPr>
              <w:spacing w:line="276" w:lineRule="auto"/>
              <w:jc w:val="center"/>
              <w:rPr>
                <w:rFonts w:cs="Calibri"/>
                <w:bCs/>
                <w:sz w:val="18"/>
                <w:szCs w:val="18"/>
                <w:lang w:val="en-ZA" w:eastAsia="en-ZA" w:bidi="ar-SA"/>
              </w:rPr>
            </w:pPr>
            <w:r w:rsidRPr="00A04B1C">
              <w:rPr>
                <w:rFonts w:cs="Calibri"/>
                <w:bCs/>
                <w:sz w:val="18"/>
                <w:szCs w:val="18"/>
                <w:lang w:val="en-ZA" w:eastAsia="en-ZA" w:bidi="ar-SA"/>
              </w:rPr>
              <w:t>500</w:t>
            </w:r>
          </w:p>
        </w:tc>
        <w:tc>
          <w:tcPr>
            <w:tcW w:w="752" w:type="pct"/>
            <w:shd w:val="clear" w:color="auto" w:fill="auto"/>
            <w:noWrap/>
            <w:vAlign w:val="center"/>
            <w:hideMark/>
          </w:tcPr>
          <w:p w14:paraId="5C6F4BEF"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119.17</w:t>
            </w:r>
          </w:p>
        </w:tc>
        <w:tc>
          <w:tcPr>
            <w:tcW w:w="752" w:type="pct"/>
            <w:shd w:val="clear" w:color="auto" w:fill="auto"/>
            <w:noWrap/>
            <w:vAlign w:val="center"/>
            <w:hideMark/>
          </w:tcPr>
          <w:p w14:paraId="34C0E638"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119.17</w:t>
            </w:r>
          </w:p>
        </w:tc>
        <w:tc>
          <w:tcPr>
            <w:tcW w:w="752" w:type="pct"/>
            <w:shd w:val="clear" w:color="auto" w:fill="auto"/>
            <w:noWrap/>
            <w:vAlign w:val="center"/>
            <w:hideMark/>
          </w:tcPr>
          <w:p w14:paraId="674CB660"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119.17</w:t>
            </w:r>
          </w:p>
        </w:tc>
        <w:tc>
          <w:tcPr>
            <w:tcW w:w="752" w:type="pct"/>
            <w:shd w:val="clear" w:color="auto" w:fill="auto"/>
            <w:noWrap/>
            <w:vAlign w:val="center"/>
            <w:hideMark/>
          </w:tcPr>
          <w:p w14:paraId="04FD7E62"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119.17</w:t>
            </w:r>
          </w:p>
        </w:tc>
        <w:tc>
          <w:tcPr>
            <w:tcW w:w="752" w:type="pct"/>
            <w:shd w:val="clear" w:color="auto" w:fill="auto"/>
            <w:noWrap/>
            <w:vAlign w:val="center"/>
            <w:hideMark/>
          </w:tcPr>
          <w:p w14:paraId="0BE63299"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89.38</w:t>
            </w:r>
          </w:p>
        </w:tc>
      </w:tr>
      <w:tr w:rsidR="00E40DBB" w:rsidRPr="00A04B1C" w14:paraId="76CAB3D1" w14:textId="77777777" w:rsidTr="00E40DBB">
        <w:trPr>
          <w:trHeight w:val="270"/>
        </w:trPr>
        <w:tc>
          <w:tcPr>
            <w:tcW w:w="714" w:type="pct"/>
            <w:shd w:val="clear" w:color="auto" w:fill="auto"/>
            <w:vAlign w:val="center"/>
            <w:hideMark/>
          </w:tcPr>
          <w:p w14:paraId="58B919B1"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SO</w:t>
            </w:r>
            <w:r w:rsidRPr="00A04B1C">
              <w:rPr>
                <w:rFonts w:cs="Calibri"/>
                <w:sz w:val="18"/>
                <w:szCs w:val="18"/>
                <w:vertAlign w:val="subscript"/>
                <w:lang w:val="en-ZA" w:eastAsia="en-ZA" w:bidi="ar-SA"/>
              </w:rPr>
              <w:t>2</w:t>
            </w:r>
          </w:p>
        </w:tc>
        <w:tc>
          <w:tcPr>
            <w:tcW w:w="526" w:type="pct"/>
            <w:shd w:val="clear" w:color="auto" w:fill="auto"/>
            <w:noWrap/>
            <w:vAlign w:val="center"/>
            <w:hideMark/>
          </w:tcPr>
          <w:p w14:paraId="501B72BE" w14:textId="77777777" w:rsidR="00E40DBB" w:rsidRPr="00A04B1C" w:rsidRDefault="00E40DBB" w:rsidP="00E13044">
            <w:pPr>
              <w:spacing w:line="276" w:lineRule="auto"/>
              <w:jc w:val="center"/>
              <w:rPr>
                <w:rFonts w:cs="Calibri"/>
                <w:sz w:val="18"/>
                <w:szCs w:val="18"/>
                <w:lang w:val="en-ZA" w:eastAsia="en-ZA" w:bidi="ar-SA"/>
              </w:rPr>
            </w:pPr>
          </w:p>
        </w:tc>
        <w:tc>
          <w:tcPr>
            <w:tcW w:w="752" w:type="pct"/>
            <w:shd w:val="clear" w:color="auto" w:fill="auto"/>
            <w:noWrap/>
            <w:vAlign w:val="center"/>
            <w:hideMark/>
          </w:tcPr>
          <w:p w14:paraId="480DBBE3"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72.98</w:t>
            </w:r>
          </w:p>
        </w:tc>
        <w:tc>
          <w:tcPr>
            <w:tcW w:w="752" w:type="pct"/>
            <w:shd w:val="clear" w:color="auto" w:fill="auto"/>
            <w:noWrap/>
            <w:vAlign w:val="center"/>
            <w:hideMark/>
          </w:tcPr>
          <w:p w14:paraId="51EDDDA3"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0.51</w:t>
            </w:r>
          </w:p>
        </w:tc>
        <w:tc>
          <w:tcPr>
            <w:tcW w:w="752" w:type="pct"/>
            <w:shd w:val="clear" w:color="auto" w:fill="auto"/>
            <w:noWrap/>
            <w:vAlign w:val="center"/>
            <w:hideMark/>
          </w:tcPr>
          <w:p w14:paraId="2D5C9ED1"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72.98</w:t>
            </w:r>
          </w:p>
        </w:tc>
        <w:tc>
          <w:tcPr>
            <w:tcW w:w="752" w:type="pct"/>
            <w:shd w:val="clear" w:color="auto" w:fill="auto"/>
            <w:noWrap/>
            <w:vAlign w:val="center"/>
            <w:hideMark/>
          </w:tcPr>
          <w:p w14:paraId="55458148"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0.86</w:t>
            </w:r>
          </w:p>
        </w:tc>
        <w:tc>
          <w:tcPr>
            <w:tcW w:w="752" w:type="pct"/>
            <w:shd w:val="clear" w:color="auto" w:fill="auto"/>
            <w:noWrap/>
            <w:vAlign w:val="center"/>
            <w:hideMark/>
          </w:tcPr>
          <w:p w14:paraId="667D7A53"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0.65</w:t>
            </w:r>
          </w:p>
        </w:tc>
      </w:tr>
      <w:tr w:rsidR="00E40DBB" w:rsidRPr="00A04B1C" w14:paraId="57C8A2E0" w14:textId="77777777" w:rsidTr="00E40DBB">
        <w:trPr>
          <w:trHeight w:val="270"/>
        </w:trPr>
        <w:tc>
          <w:tcPr>
            <w:tcW w:w="714" w:type="pct"/>
            <w:shd w:val="clear" w:color="auto" w:fill="auto"/>
            <w:vAlign w:val="center"/>
            <w:hideMark/>
          </w:tcPr>
          <w:p w14:paraId="596147D2"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CO</w:t>
            </w:r>
          </w:p>
        </w:tc>
        <w:tc>
          <w:tcPr>
            <w:tcW w:w="526" w:type="pct"/>
            <w:shd w:val="clear" w:color="auto" w:fill="auto"/>
            <w:noWrap/>
            <w:vAlign w:val="center"/>
            <w:hideMark/>
          </w:tcPr>
          <w:p w14:paraId="040D168A"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75</w:t>
            </w:r>
          </w:p>
        </w:tc>
        <w:tc>
          <w:tcPr>
            <w:tcW w:w="752" w:type="pct"/>
            <w:shd w:val="clear" w:color="auto" w:fill="auto"/>
            <w:noWrap/>
            <w:vAlign w:val="center"/>
            <w:hideMark/>
          </w:tcPr>
          <w:p w14:paraId="0526580B" w14:textId="77777777" w:rsidR="00E40DBB" w:rsidRPr="00A04B1C" w:rsidRDefault="00E40DBB" w:rsidP="00E13044">
            <w:pPr>
              <w:spacing w:line="276" w:lineRule="auto"/>
              <w:jc w:val="center"/>
              <w:rPr>
                <w:rFonts w:cs="Calibri"/>
                <w:b/>
                <w:bCs/>
                <w:color w:val="FF0000"/>
                <w:sz w:val="18"/>
                <w:szCs w:val="18"/>
                <w:lang w:val="en-ZA" w:eastAsia="en-ZA" w:bidi="ar-SA"/>
              </w:rPr>
            </w:pPr>
            <w:r w:rsidRPr="00A04B1C">
              <w:rPr>
                <w:rFonts w:cs="Calibri"/>
                <w:b/>
                <w:bCs/>
                <w:color w:val="FF0000"/>
                <w:sz w:val="18"/>
                <w:szCs w:val="18"/>
                <w:lang w:val="en-ZA" w:eastAsia="en-ZA" w:bidi="ar-SA"/>
              </w:rPr>
              <w:t>99.09</w:t>
            </w:r>
          </w:p>
        </w:tc>
        <w:tc>
          <w:tcPr>
            <w:tcW w:w="752" w:type="pct"/>
            <w:shd w:val="clear" w:color="auto" w:fill="auto"/>
            <w:noWrap/>
            <w:vAlign w:val="center"/>
            <w:hideMark/>
          </w:tcPr>
          <w:p w14:paraId="2B0C6268" w14:textId="77777777" w:rsidR="00E40DBB" w:rsidRPr="00A04B1C" w:rsidRDefault="00E40DBB" w:rsidP="00E13044">
            <w:pPr>
              <w:spacing w:line="276" w:lineRule="auto"/>
              <w:jc w:val="center"/>
              <w:rPr>
                <w:rFonts w:cs="Calibri"/>
                <w:b/>
                <w:bCs/>
                <w:color w:val="FF0000"/>
                <w:sz w:val="18"/>
                <w:szCs w:val="18"/>
                <w:lang w:val="en-ZA" w:eastAsia="en-ZA" w:bidi="ar-SA"/>
              </w:rPr>
            </w:pPr>
            <w:r w:rsidRPr="00A04B1C">
              <w:rPr>
                <w:rFonts w:cs="Calibri"/>
                <w:b/>
                <w:bCs/>
                <w:color w:val="FF0000"/>
                <w:sz w:val="18"/>
                <w:szCs w:val="18"/>
                <w:lang w:val="en-ZA" w:eastAsia="en-ZA" w:bidi="ar-SA"/>
              </w:rPr>
              <w:t>99.09</w:t>
            </w:r>
          </w:p>
        </w:tc>
        <w:tc>
          <w:tcPr>
            <w:tcW w:w="752" w:type="pct"/>
            <w:shd w:val="clear" w:color="auto" w:fill="auto"/>
            <w:noWrap/>
            <w:vAlign w:val="center"/>
            <w:hideMark/>
          </w:tcPr>
          <w:p w14:paraId="15280367" w14:textId="77777777" w:rsidR="00E40DBB" w:rsidRPr="00A04B1C" w:rsidRDefault="00E40DBB" w:rsidP="00E13044">
            <w:pPr>
              <w:spacing w:line="276" w:lineRule="auto"/>
              <w:jc w:val="center"/>
              <w:rPr>
                <w:rFonts w:cs="Calibri"/>
                <w:b/>
                <w:bCs/>
                <w:color w:val="FF0000"/>
                <w:sz w:val="18"/>
                <w:szCs w:val="18"/>
                <w:lang w:val="en-ZA" w:eastAsia="en-ZA" w:bidi="ar-SA"/>
              </w:rPr>
            </w:pPr>
            <w:r w:rsidRPr="00A04B1C">
              <w:rPr>
                <w:rFonts w:cs="Calibri"/>
                <w:b/>
                <w:bCs/>
                <w:color w:val="FF0000"/>
                <w:sz w:val="18"/>
                <w:szCs w:val="18"/>
                <w:lang w:val="en-ZA" w:eastAsia="en-ZA" w:bidi="ar-SA"/>
              </w:rPr>
              <w:t>99.09</w:t>
            </w:r>
          </w:p>
        </w:tc>
        <w:tc>
          <w:tcPr>
            <w:tcW w:w="752" w:type="pct"/>
            <w:shd w:val="clear" w:color="auto" w:fill="auto"/>
            <w:noWrap/>
            <w:vAlign w:val="center"/>
            <w:hideMark/>
          </w:tcPr>
          <w:p w14:paraId="3B17552B"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2.01</w:t>
            </w:r>
          </w:p>
        </w:tc>
        <w:tc>
          <w:tcPr>
            <w:tcW w:w="752" w:type="pct"/>
            <w:shd w:val="clear" w:color="auto" w:fill="auto"/>
            <w:noWrap/>
            <w:vAlign w:val="center"/>
            <w:hideMark/>
          </w:tcPr>
          <w:p w14:paraId="092B28CB"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1.51</w:t>
            </w:r>
          </w:p>
        </w:tc>
      </w:tr>
      <w:tr w:rsidR="00E40DBB" w:rsidRPr="00A04B1C" w14:paraId="101D3F63" w14:textId="77777777" w:rsidTr="00B414EA">
        <w:trPr>
          <w:trHeight w:val="255"/>
        </w:trPr>
        <w:tc>
          <w:tcPr>
            <w:tcW w:w="5000" w:type="pct"/>
            <w:gridSpan w:val="7"/>
            <w:shd w:val="clear" w:color="auto" w:fill="C4BC96"/>
            <w:noWrap/>
            <w:vAlign w:val="center"/>
            <w:hideMark/>
          </w:tcPr>
          <w:p w14:paraId="7805C32B" w14:textId="77777777" w:rsidR="00E40DBB" w:rsidRPr="00A04B1C" w:rsidRDefault="00E40DBB" w:rsidP="00E13044">
            <w:pPr>
              <w:spacing w:line="276" w:lineRule="auto"/>
              <w:jc w:val="center"/>
              <w:rPr>
                <w:rFonts w:cs="Calibri"/>
                <w:b/>
                <w:color w:val="000000"/>
                <w:sz w:val="18"/>
                <w:szCs w:val="18"/>
                <w:lang w:val="en-ZA" w:eastAsia="en-ZA" w:bidi="ar-SA"/>
              </w:rPr>
            </w:pPr>
            <w:r w:rsidRPr="00A04B1C">
              <w:rPr>
                <w:rFonts w:cs="Calibri"/>
                <w:b/>
                <w:sz w:val="18"/>
                <w:szCs w:val="18"/>
                <w:lang w:val="en-ZA" w:eastAsia="en-ZA" w:bidi="ar-SA"/>
              </w:rPr>
              <w:t>Burn Rate - 75 kg/hour</w:t>
            </w:r>
          </w:p>
        </w:tc>
      </w:tr>
      <w:tr w:rsidR="00E40DBB" w:rsidRPr="00A04B1C" w14:paraId="71992B84" w14:textId="77777777" w:rsidTr="00E40DBB">
        <w:trPr>
          <w:trHeight w:val="270"/>
        </w:trPr>
        <w:tc>
          <w:tcPr>
            <w:tcW w:w="714" w:type="pct"/>
            <w:shd w:val="clear" w:color="auto" w:fill="auto"/>
            <w:vAlign w:val="center"/>
            <w:hideMark/>
          </w:tcPr>
          <w:p w14:paraId="4D1568B2"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PM (total)</w:t>
            </w:r>
          </w:p>
        </w:tc>
        <w:tc>
          <w:tcPr>
            <w:tcW w:w="526" w:type="pct"/>
            <w:shd w:val="clear" w:color="auto" w:fill="auto"/>
            <w:noWrap/>
            <w:vAlign w:val="center"/>
            <w:hideMark/>
          </w:tcPr>
          <w:p w14:paraId="495E4330"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40</w:t>
            </w:r>
          </w:p>
        </w:tc>
        <w:tc>
          <w:tcPr>
            <w:tcW w:w="752" w:type="pct"/>
            <w:shd w:val="clear" w:color="auto" w:fill="auto"/>
            <w:noWrap/>
            <w:vAlign w:val="center"/>
            <w:hideMark/>
          </w:tcPr>
          <w:p w14:paraId="40447010" w14:textId="77777777" w:rsidR="00E40DBB" w:rsidRPr="00A04B1C" w:rsidRDefault="00E40DBB" w:rsidP="00E13044">
            <w:pPr>
              <w:spacing w:line="276" w:lineRule="auto"/>
              <w:jc w:val="center"/>
              <w:rPr>
                <w:rFonts w:cs="Calibri"/>
                <w:b/>
                <w:bCs/>
                <w:color w:val="FF0000"/>
                <w:sz w:val="18"/>
                <w:szCs w:val="18"/>
                <w:lang w:val="en-ZA" w:eastAsia="en-ZA" w:bidi="ar-SA"/>
              </w:rPr>
            </w:pPr>
            <w:r w:rsidRPr="00A04B1C">
              <w:rPr>
                <w:rFonts w:cs="Calibri"/>
                <w:b/>
                <w:bCs/>
                <w:color w:val="FF0000"/>
                <w:sz w:val="18"/>
                <w:szCs w:val="18"/>
                <w:lang w:val="en-ZA" w:eastAsia="en-ZA" w:bidi="ar-SA"/>
              </w:rPr>
              <w:t>194.99</w:t>
            </w:r>
          </w:p>
        </w:tc>
        <w:tc>
          <w:tcPr>
            <w:tcW w:w="752" w:type="pct"/>
            <w:shd w:val="clear" w:color="auto" w:fill="auto"/>
            <w:noWrap/>
            <w:vAlign w:val="center"/>
            <w:hideMark/>
          </w:tcPr>
          <w:p w14:paraId="1C8BF7AC" w14:textId="77777777" w:rsidR="00E40DBB" w:rsidRPr="00A04B1C" w:rsidRDefault="00E40DBB" w:rsidP="00E13044">
            <w:pPr>
              <w:spacing w:line="276" w:lineRule="auto"/>
              <w:jc w:val="center"/>
              <w:rPr>
                <w:rFonts w:cs="Calibri"/>
                <w:b/>
                <w:bCs/>
                <w:color w:val="FF0000"/>
                <w:sz w:val="18"/>
                <w:szCs w:val="18"/>
                <w:lang w:val="en-ZA" w:eastAsia="en-ZA" w:bidi="ar-SA"/>
              </w:rPr>
            </w:pPr>
            <w:r w:rsidRPr="00A04B1C">
              <w:rPr>
                <w:rFonts w:cs="Calibri"/>
                <w:b/>
                <w:bCs/>
                <w:color w:val="FF0000"/>
                <w:sz w:val="18"/>
                <w:szCs w:val="18"/>
                <w:lang w:val="en-ZA" w:eastAsia="en-ZA" w:bidi="ar-SA"/>
              </w:rPr>
              <w:t>112.14</w:t>
            </w:r>
          </w:p>
        </w:tc>
        <w:tc>
          <w:tcPr>
            <w:tcW w:w="752" w:type="pct"/>
            <w:shd w:val="clear" w:color="auto" w:fill="auto"/>
            <w:noWrap/>
            <w:vAlign w:val="center"/>
            <w:hideMark/>
          </w:tcPr>
          <w:p w14:paraId="40A93D81"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38.08</w:t>
            </w:r>
          </w:p>
        </w:tc>
        <w:tc>
          <w:tcPr>
            <w:tcW w:w="752" w:type="pct"/>
            <w:shd w:val="clear" w:color="auto" w:fill="auto"/>
            <w:noWrap/>
            <w:vAlign w:val="center"/>
            <w:hideMark/>
          </w:tcPr>
          <w:p w14:paraId="37A9444C" w14:textId="77777777" w:rsidR="00E40DBB" w:rsidRPr="00A04B1C" w:rsidRDefault="00E40DBB" w:rsidP="00E13044">
            <w:pPr>
              <w:spacing w:line="276" w:lineRule="auto"/>
              <w:jc w:val="center"/>
              <w:rPr>
                <w:rFonts w:cs="Calibri"/>
                <w:b/>
                <w:bCs/>
                <w:color w:val="FF0000"/>
                <w:sz w:val="18"/>
                <w:szCs w:val="18"/>
                <w:lang w:val="en-ZA" w:eastAsia="en-ZA" w:bidi="ar-SA"/>
              </w:rPr>
            </w:pPr>
            <w:r w:rsidRPr="00A04B1C">
              <w:rPr>
                <w:rFonts w:cs="Calibri"/>
                <w:b/>
                <w:bCs/>
                <w:color w:val="FF0000"/>
                <w:sz w:val="18"/>
                <w:szCs w:val="18"/>
                <w:lang w:val="en-ZA" w:eastAsia="en-ZA" w:bidi="ar-SA"/>
              </w:rPr>
              <w:t>62.01</w:t>
            </w:r>
          </w:p>
        </w:tc>
        <w:tc>
          <w:tcPr>
            <w:tcW w:w="752" w:type="pct"/>
            <w:shd w:val="clear" w:color="auto" w:fill="auto"/>
            <w:noWrap/>
            <w:vAlign w:val="center"/>
            <w:hideMark/>
          </w:tcPr>
          <w:p w14:paraId="73ADE78E" w14:textId="77777777" w:rsidR="00E40DBB" w:rsidRPr="00A04B1C" w:rsidRDefault="00E40DBB" w:rsidP="00E13044">
            <w:pPr>
              <w:spacing w:line="276" w:lineRule="auto"/>
              <w:jc w:val="center"/>
              <w:rPr>
                <w:rFonts w:cs="Calibri"/>
                <w:b/>
                <w:bCs/>
                <w:color w:val="FF0000"/>
                <w:sz w:val="18"/>
                <w:szCs w:val="18"/>
                <w:lang w:val="en-ZA" w:eastAsia="en-ZA" w:bidi="ar-SA"/>
              </w:rPr>
            </w:pPr>
            <w:r w:rsidRPr="00A04B1C">
              <w:rPr>
                <w:rFonts w:cs="Calibri"/>
                <w:b/>
                <w:bCs/>
                <w:color w:val="FF0000"/>
                <w:sz w:val="18"/>
                <w:szCs w:val="18"/>
                <w:lang w:val="en-ZA" w:eastAsia="en-ZA" w:bidi="ar-SA"/>
              </w:rPr>
              <w:t>37.21</w:t>
            </w:r>
          </w:p>
        </w:tc>
      </w:tr>
      <w:tr w:rsidR="00E40DBB" w:rsidRPr="00A04B1C" w14:paraId="167C0CF3" w14:textId="77777777" w:rsidTr="00E40DBB">
        <w:trPr>
          <w:trHeight w:val="255"/>
        </w:trPr>
        <w:tc>
          <w:tcPr>
            <w:tcW w:w="714" w:type="pct"/>
            <w:shd w:val="clear" w:color="auto" w:fill="auto"/>
            <w:vAlign w:val="center"/>
            <w:hideMark/>
          </w:tcPr>
          <w:p w14:paraId="1C276DC0"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PM</w:t>
            </w:r>
            <w:r w:rsidRPr="00A04B1C">
              <w:rPr>
                <w:rFonts w:cs="Calibri"/>
                <w:sz w:val="18"/>
                <w:szCs w:val="18"/>
                <w:vertAlign w:val="subscript"/>
                <w:lang w:val="en-ZA" w:eastAsia="en-ZA" w:bidi="ar-SA"/>
              </w:rPr>
              <w:t>10</w:t>
            </w:r>
          </w:p>
        </w:tc>
        <w:tc>
          <w:tcPr>
            <w:tcW w:w="526" w:type="pct"/>
            <w:shd w:val="clear" w:color="auto" w:fill="auto"/>
            <w:noWrap/>
            <w:vAlign w:val="center"/>
            <w:hideMark/>
          </w:tcPr>
          <w:p w14:paraId="2FAA2FE6" w14:textId="77777777" w:rsidR="00E40DBB" w:rsidRPr="00A04B1C" w:rsidRDefault="00E40DBB" w:rsidP="00E13044">
            <w:pPr>
              <w:spacing w:line="276" w:lineRule="auto"/>
              <w:jc w:val="center"/>
              <w:rPr>
                <w:rFonts w:cs="Calibri"/>
                <w:sz w:val="18"/>
                <w:szCs w:val="18"/>
                <w:lang w:val="en-ZA" w:eastAsia="en-ZA" w:bidi="ar-SA"/>
              </w:rPr>
            </w:pPr>
          </w:p>
        </w:tc>
        <w:tc>
          <w:tcPr>
            <w:tcW w:w="752" w:type="pct"/>
            <w:shd w:val="clear" w:color="auto" w:fill="auto"/>
            <w:noWrap/>
            <w:vAlign w:val="center"/>
            <w:hideMark/>
          </w:tcPr>
          <w:p w14:paraId="2EFC5988"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126.75</w:t>
            </w:r>
          </w:p>
        </w:tc>
        <w:tc>
          <w:tcPr>
            <w:tcW w:w="752" w:type="pct"/>
            <w:shd w:val="clear" w:color="auto" w:fill="auto"/>
            <w:noWrap/>
            <w:vAlign w:val="center"/>
            <w:hideMark/>
          </w:tcPr>
          <w:p w14:paraId="22037B1E"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72.89</w:t>
            </w:r>
          </w:p>
        </w:tc>
        <w:tc>
          <w:tcPr>
            <w:tcW w:w="752" w:type="pct"/>
            <w:shd w:val="clear" w:color="auto" w:fill="auto"/>
            <w:noWrap/>
            <w:vAlign w:val="center"/>
            <w:hideMark/>
          </w:tcPr>
          <w:p w14:paraId="7A96F706"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24.75</w:t>
            </w:r>
          </w:p>
        </w:tc>
        <w:tc>
          <w:tcPr>
            <w:tcW w:w="752" w:type="pct"/>
            <w:shd w:val="clear" w:color="auto" w:fill="auto"/>
            <w:noWrap/>
            <w:vAlign w:val="center"/>
            <w:hideMark/>
          </w:tcPr>
          <w:p w14:paraId="0C8FAC2D"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40.31</w:t>
            </w:r>
          </w:p>
        </w:tc>
        <w:tc>
          <w:tcPr>
            <w:tcW w:w="752" w:type="pct"/>
            <w:shd w:val="clear" w:color="auto" w:fill="auto"/>
            <w:noWrap/>
            <w:vAlign w:val="center"/>
            <w:hideMark/>
          </w:tcPr>
          <w:p w14:paraId="7ECCEBB9"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24.19</w:t>
            </w:r>
          </w:p>
        </w:tc>
      </w:tr>
      <w:tr w:rsidR="00E40DBB" w:rsidRPr="00A04B1C" w14:paraId="076A90C3" w14:textId="77777777" w:rsidTr="00E40DBB">
        <w:trPr>
          <w:trHeight w:val="255"/>
        </w:trPr>
        <w:tc>
          <w:tcPr>
            <w:tcW w:w="714" w:type="pct"/>
            <w:shd w:val="clear" w:color="auto" w:fill="auto"/>
            <w:vAlign w:val="center"/>
            <w:hideMark/>
          </w:tcPr>
          <w:p w14:paraId="300979C1"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PM</w:t>
            </w:r>
            <w:r w:rsidRPr="00A04B1C">
              <w:rPr>
                <w:rFonts w:cs="Calibri"/>
                <w:sz w:val="18"/>
                <w:szCs w:val="18"/>
                <w:vertAlign w:val="subscript"/>
                <w:lang w:val="en-ZA" w:eastAsia="en-ZA" w:bidi="ar-SA"/>
              </w:rPr>
              <w:t>2.5</w:t>
            </w:r>
          </w:p>
        </w:tc>
        <w:tc>
          <w:tcPr>
            <w:tcW w:w="526" w:type="pct"/>
            <w:shd w:val="clear" w:color="auto" w:fill="auto"/>
            <w:noWrap/>
            <w:vAlign w:val="center"/>
            <w:hideMark/>
          </w:tcPr>
          <w:p w14:paraId="7690B2C8" w14:textId="77777777" w:rsidR="00E40DBB" w:rsidRPr="00A04B1C" w:rsidRDefault="00E40DBB" w:rsidP="00E13044">
            <w:pPr>
              <w:spacing w:line="276" w:lineRule="auto"/>
              <w:jc w:val="center"/>
              <w:rPr>
                <w:rFonts w:cs="Calibri"/>
                <w:sz w:val="18"/>
                <w:szCs w:val="18"/>
                <w:lang w:val="en-ZA" w:eastAsia="en-ZA" w:bidi="ar-SA"/>
              </w:rPr>
            </w:pPr>
          </w:p>
        </w:tc>
        <w:tc>
          <w:tcPr>
            <w:tcW w:w="752" w:type="pct"/>
            <w:shd w:val="clear" w:color="auto" w:fill="auto"/>
            <w:noWrap/>
            <w:vAlign w:val="center"/>
            <w:hideMark/>
          </w:tcPr>
          <w:p w14:paraId="2827A269"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84.43</w:t>
            </w:r>
          </w:p>
        </w:tc>
        <w:tc>
          <w:tcPr>
            <w:tcW w:w="752" w:type="pct"/>
            <w:shd w:val="clear" w:color="auto" w:fill="auto"/>
            <w:noWrap/>
            <w:vAlign w:val="center"/>
            <w:hideMark/>
          </w:tcPr>
          <w:p w14:paraId="138E6473"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48.56</w:t>
            </w:r>
          </w:p>
        </w:tc>
        <w:tc>
          <w:tcPr>
            <w:tcW w:w="752" w:type="pct"/>
            <w:shd w:val="clear" w:color="auto" w:fill="auto"/>
            <w:noWrap/>
            <w:vAlign w:val="center"/>
            <w:hideMark/>
          </w:tcPr>
          <w:p w14:paraId="58B03C22"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16.49</w:t>
            </w:r>
          </w:p>
        </w:tc>
        <w:tc>
          <w:tcPr>
            <w:tcW w:w="752" w:type="pct"/>
            <w:shd w:val="clear" w:color="auto" w:fill="auto"/>
            <w:noWrap/>
            <w:vAlign w:val="center"/>
            <w:hideMark/>
          </w:tcPr>
          <w:p w14:paraId="7BFFD291"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26.85</w:t>
            </w:r>
          </w:p>
        </w:tc>
        <w:tc>
          <w:tcPr>
            <w:tcW w:w="752" w:type="pct"/>
            <w:shd w:val="clear" w:color="auto" w:fill="auto"/>
            <w:noWrap/>
            <w:vAlign w:val="center"/>
            <w:hideMark/>
          </w:tcPr>
          <w:p w14:paraId="203E0C4C"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16.11</w:t>
            </w:r>
          </w:p>
        </w:tc>
      </w:tr>
      <w:tr w:rsidR="00E40DBB" w:rsidRPr="00A04B1C" w14:paraId="45712D33" w14:textId="77777777" w:rsidTr="00E40DBB">
        <w:trPr>
          <w:trHeight w:val="270"/>
        </w:trPr>
        <w:tc>
          <w:tcPr>
            <w:tcW w:w="714" w:type="pct"/>
            <w:shd w:val="clear" w:color="auto" w:fill="auto"/>
            <w:vAlign w:val="center"/>
            <w:hideMark/>
          </w:tcPr>
          <w:p w14:paraId="1E403174"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NO</w:t>
            </w:r>
            <w:r w:rsidRPr="00A04B1C">
              <w:rPr>
                <w:rFonts w:cs="Calibri"/>
                <w:sz w:val="18"/>
                <w:szCs w:val="18"/>
                <w:vertAlign w:val="subscript"/>
                <w:lang w:val="en-ZA" w:eastAsia="en-ZA" w:bidi="ar-SA"/>
              </w:rPr>
              <w:t>x</w:t>
            </w:r>
          </w:p>
        </w:tc>
        <w:tc>
          <w:tcPr>
            <w:tcW w:w="526" w:type="pct"/>
            <w:shd w:val="clear" w:color="auto" w:fill="auto"/>
            <w:noWrap/>
            <w:vAlign w:val="center"/>
            <w:hideMark/>
          </w:tcPr>
          <w:p w14:paraId="1FB5F3DA" w14:textId="77777777" w:rsidR="00E40DBB" w:rsidRPr="00A04B1C" w:rsidRDefault="00E40DBB" w:rsidP="00E13044">
            <w:pPr>
              <w:spacing w:line="276" w:lineRule="auto"/>
              <w:jc w:val="center"/>
              <w:rPr>
                <w:rFonts w:cs="Calibri"/>
                <w:bCs/>
                <w:sz w:val="18"/>
                <w:szCs w:val="18"/>
                <w:lang w:val="en-ZA" w:eastAsia="en-ZA" w:bidi="ar-SA"/>
              </w:rPr>
            </w:pPr>
            <w:r w:rsidRPr="00A04B1C">
              <w:rPr>
                <w:rFonts w:cs="Calibri"/>
                <w:bCs/>
                <w:sz w:val="18"/>
                <w:szCs w:val="18"/>
                <w:lang w:val="en-ZA" w:eastAsia="en-ZA" w:bidi="ar-SA"/>
              </w:rPr>
              <w:t>500</w:t>
            </w:r>
          </w:p>
        </w:tc>
        <w:tc>
          <w:tcPr>
            <w:tcW w:w="752" w:type="pct"/>
            <w:shd w:val="clear" w:color="auto" w:fill="auto"/>
            <w:noWrap/>
            <w:vAlign w:val="center"/>
            <w:hideMark/>
          </w:tcPr>
          <w:p w14:paraId="2258BB54"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148.96</w:t>
            </w:r>
          </w:p>
        </w:tc>
        <w:tc>
          <w:tcPr>
            <w:tcW w:w="752" w:type="pct"/>
            <w:shd w:val="clear" w:color="auto" w:fill="auto"/>
            <w:noWrap/>
            <w:vAlign w:val="center"/>
            <w:hideMark/>
          </w:tcPr>
          <w:p w14:paraId="411743C8"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148.96</w:t>
            </w:r>
          </w:p>
        </w:tc>
        <w:tc>
          <w:tcPr>
            <w:tcW w:w="752" w:type="pct"/>
            <w:shd w:val="clear" w:color="auto" w:fill="auto"/>
            <w:noWrap/>
            <w:vAlign w:val="center"/>
            <w:hideMark/>
          </w:tcPr>
          <w:p w14:paraId="34902753"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148.96</w:t>
            </w:r>
          </w:p>
        </w:tc>
        <w:tc>
          <w:tcPr>
            <w:tcW w:w="752" w:type="pct"/>
            <w:shd w:val="clear" w:color="auto" w:fill="auto"/>
            <w:noWrap/>
            <w:vAlign w:val="center"/>
            <w:hideMark/>
          </w:tcPr>
          <w:p w14:paraId="19416290"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148.96</w:t>
            </w:r>
          </w:p>
        </w:tc>
        <w:tc>
          <w:tcPr>
            <w:tcW w:w="752" w:type="pct"/>
            <w:shd w:val="clear" w:color="auto" w:fill="auto"/>
            <w:noWrap/>
            <w:vAlign w:val="center"/>
            <w:hideMark/>
          </w:tcPr>
          <w:p w14:paraId="7C6EE5C2"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89.38</w:t>
            </w:r>
          </w:p>
        </w:tc>
      </w:tr>
      <w:tr w:rsidR="00E40DBB" w:rsidRPr="00A04B1C" w14:paraId="0311866F" w14:textId="77777777" w:rsidTr="00E40DBB">
        <w:trPr>
          <w:trHeight w:val="270"/>
        </w:trPr>
        <w:tc>
          <w:tcPr>
            <w:tcW w:w="714" w:type="pct"/>
            <w:shd w:val="clear" w:color="auto" w:fill="auto"/>
            <w:vAlign w:val="center"/>
            <w:hideMark/>
          </w:tcPr>
          <w:p w14:paraId="21DFE2C2"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SO</w:t>
            </w:r>
            <w:r w:rsidRPr="00A04B1C">
              <w:rPr>
                <w:rFonts w:cs="Calibri"/>
                <w:sz w:val="18"/>
                <w:szCs w:val="18"/>
                <w:vertAlign w:val="subscript"/>
                <w:lang w:val="en-ZA" w:eastAsia="en-ZA" w:bidi="ar-SA"/>
              </w:rPr>
              <w:t>2</w:t>
            </w:r>
          </w:p>
        </w:tc>
        <w:tc>
          <w:tcPr>
            <w:tcW w:w="526" w:type="pct"/>
            <w:shd w:val="clear" w:color="auto" w:fill="auto"/>
            <w:noWrap/>
            <w:vAlign w:val="center"/>
            <w:hideMark/>
          </w:tcPr>
          <w:p w14:paraId="250AEF2A" w14:textId="77777777" w:rsidR="00E40DBB" w:rsidRPr="00A04B1C" w:rsidRDefault="00E40DBB" w:rsidP="00E13044">
            <w:pPr>
              <w:spacing w:line="276" w:lineRule="auto"/>
              <w:jc w:val="center"/>
              <w:rPr>
                <w:rFonts w:cs="Calibri"/>
                <w:sz w:val="18"/>
                <w:szCs w:val="18"/>
                <w:lang w:val="en-ZA" w:eastAsia="en-ZA" w:bidi="ar-SA"/>
              </w:rPr>
            </w:pPr>
          </w:p>
        </w:tc>
        <w:tc>
          <w:tcPr>
            <w:tcW w:w="752" w:type="pct"/>
            <w:shd w:val="clear" w:color="auto" w:fill="auto"/>
            <w:noWrap/>
            <w:vAlign w:val="center"/>
            <w:hideMark/>
          </w:tcPr>
          <w:p w14:paraId="2F85EB10"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91.22</w:t>
            </w:r>
          </w:p>
        </w:tc>
        <w:tc>
          <w:tcPr>
            <w:tcW w:w="752" w:type="pct"/>
            <w:shd w:val="clear" w:color="auto" w:fill="auto"/>
            <w:noWrap/>
            <w:vAlign w:val="center"/>
            <w:hideMark/>
          </w:tcPr>
          <w:p w14:paraId="3F977F42"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0.63</w:t>
            </w:r>
          </w:p>
        </w:tc>
        <w:tc>
          <w:tcPr>
            <w:tcW w:w="752" w:type="pct"/>
            <w:shd w:val="clear" w:color="auto" w:fill="auto"/>
            <w:noWrap/>
            <w:vAlign w:val="center"/>
            <w:hideMark/>
          </w:tcPr>
          <w:p w14:paraId="31F9D487"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91.22</w:t>
            </w:r>
          </w:p>
        </w:tc>
        <w:tc>
          <w:tcPr>
            <w:tcW w:w="752" w:type="pct"/>
            <w:shd w:val="clear" w:color="auto" w:fill="auto"/>
            <w:noWrap/>
            <w:vAlign w:val="center"/>
            <w:hideMark/>
          </w:tcPr>
          <w:p w14:paraId="585B18CE"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1.08</w:t>
            </w:r>
          </w:p>
        </w:tc>
        <w:tc>
          <w:tcPr>
            <w:tcW w:w="752" w:type="pct"/>
            <w:shd w:val="clear" w:color="auto" w:fill="auto"/>
            <w:noWrap/>
            <w:vAlign w:val="center"/>
            <w:hideMark/>
          </w:tcPr>
          <w:p w14:paraId="39D387E7"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0.65</w:t>
            </w:r>
          </w:p>
        </w:tc>
      </w:tr>
      <w:tr w:rsidR="00E40DBB" w:rsidRPr="00A04B1C" w14:paraId="123DE8CE" w14:textId="77777777" w:rsidTr="00E40DBB">
        <w:trPr>
          <w:trHeight w:val="270"/>
        </w:trPr>
        <w:tc>
          <w:tcPr>
            <w:tcW w:w="714" w:type="pct"/>
            <w:shd w:val="clear" w:color="auto" w:fill="auto"/>
            <w:vAlign w:val="center"/>
            <w:hideMark/>
          </w:tcPr>
          <w:p w14:paraId="525EF7D0"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CO</w:t>
            </w:r>
          </w:p>
        </w:tc>
        <w:tc>
          <w:tcPr>
            <w:tcW w:w="526" w:type="pct"/>
            <w:shd w:val="clear" w:color="auto" w:fill="auto"/>
            <w:noWrap/>
            <w:vAlign w:val="center"/>
            <w:hideMark/>
          </w:tcPr>
          <w:p w14:paraId="2055B5D7"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75</w:t>
            </w:r>
          </w:p>
        </w:tc>
        <w:tc>
          <w:tcPr>
            <w:tcW w:w="752" w:type="pct"/>
            <w:shd w:val="clear" w:color="auto" w:fill="auto"/>
            <w:noWrap/>
            <w:vAlign w:val="center"/>
            <w:hideMark/>
          </w:tcPr>
          <w:p w14:paraId="132DCA55" w14:textId="77777777" w:rsidR="00E40DBB" w:rsidRPr="00A04B1C" w:rsidRDefault="00E40DBB" w:rsidP="00E13044">
            <w:pPr>
              <w:spacing w:line="276" w:lineRule="auto"/>
              <w:jc w:val="center"/>
              <w:rPr>
                <w:rFonts w:cs="Calibri"/>
                <w:b/>
                <w:bCs/>
                <w:color w:val="FF0000"/>
                <w:sz w:val="18"/>
                <w:szCs w:val="18"/>
                <w:lang w:val="en-ZA" w:eastAsia="en-ZA" w:bidi="ar-SA"/>
              </w:rPr>
            </w:pPr>
            <w:r w:rsidRPr="00A04B1C">
              <w:rPr>
                <w:rFonts w:cs="Calibri"/>
                <w:b/>
                <w:bCs/>
                <w:color w:val="FF0000"/>
                <w:sz w:val="18"/>
                <w:szCs w:val="18"/>
                <w:lang w:val="en-ZA" w:eastAsia="en-ZA" w:bidi="ar-SA"/>
              </w:rPr>
              <w:t>123.86</w:t>
            </w:r>
          </w:p>
        </w:tc>
        <w:tc>
          <w:tcPr>
            <w:tcW w:w="752" w:type="pct"/>
            <w:shd w:val="clear" w:color="auto" w:fill="auto"/>
            <w:noWrap/>
            <w:vAlign w:val="center"/>
            <w:hideMark/>
          </w:tcPr>
          <w:p w14:paraId="5EB7CE75" w14:textId="77777777" w:rsidR="00E40DBB" w:rsidRPr="00A04B1C" w:rsidRDefault="00E40DBB" w:rsidP="00E13044">
            <w:pPr>
              <w:spacing w:line="276" w:lineRule="auto"/>
              <w:jc w:val="center"/>
              <w:rPr>
                <w:rFonts w:cs="Calibri"/>
                <w:b/>
                <w:bCs/>
                <w:color w:val="FF0000"/>
                <w:sz w:val="18"/>
                <w:szCs w:val="18"/>
                <w:lang w:val="en-ZA" w:eastAsia="en-ZA" w:bidi="ar-SA"/>
              </w:rPr>
            </w:pPr>
            <w:r w:rsidRPr="00A04B1C">
              <w:rPr>
                <w:rFonts w:cs="Calibri"/>
                <w:b/>
                <w:bCs/>
                <w:color w:val="FF0000"/>
                <w:sz w:val="18"/>
                <w:szCs w:val="18"/>
                <w:lang w:val="en-ZA" w:eastAsia="en-ZA" w:bidi="ar-SA"/>
              </w:rPr>
              <w:t>123.86</w:t>
            </w:r>
          </w:p>
        </w:tc>
        <w:tc>
          <w:tcPr>
            <w:tcW w:w="752" w:type="pct"/>
            <w:shd w:val="clear" w:color="auto" w:fill="auto"/>
            <w:noWrap/>
            <w:vAlign w:val="center"/>
            <w:hideMark/>
          </w:tcPr>
          <w:p w14:paraId="4C784574" w14:textId="77777777" w:rsidR="00E40DBB" w:rsidRPr="00A04B1C" w:rsidRDefault="00E40DBB" w:rsidP="00E13044">
            <w:pPr>
              <w:spacing w:line="276" w:lineRule="auto"/>
              <w:jc w:val="center"/>
              <w:rPr>
                <w:rFonts w:cs="Calibri"/>
                <w:b/>
                <w:bCs/>
                <w:color w:val="FF0000"/>
                <w:sz w:val="18"/>
                <w:szCs w:val="18"/>
                <w:lang w:val="en-ZA" w:eastAsia="en-ZA" w:bidi="ar-SA"/>
              </w:rPr>
            </w:pPr>
            <w:r w:rsidRPr="00A04B1C">
              <w:rPr>
                <w:rFonts w:cs="Calibri"/>
                <w:b/>
                <w:bCs/>
                <w:color w:val="FF0000"/>
                <w:sz w:val="18"/>
                <w:szCs w:val="18"/>
                <w:lang w:val="en-ZA" w:eastAsia="en-ZA" w:bidi="ar-SA"/>
              </w:rPr>
              <w:t>123.86</w:t>
            </w:r>
          </w:p>
        </w:tc>
        <w:tc>
          <w:tcPr>
            <w:tcW w:w="752" w:type="pct"/>
            <w:shd w:val="clear" w:color="auto" w:fill="auto"/>
            <w:noWrap/>
            <w:vAlign w:val="center"/>
            <w:hideMark/>
          </w:tcPr>
          <w:p w14:paraId="3D0D6302"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2.51</w:t>
            </w:r>
          </w:p>
        </w:tc>
        <w:tc>
          <w:tcPr>
            <w:tcW w:w="752" w:type="pct"/>
            <w:shd w:val="clear" w:color="auto" w:fill="auto"/>
            <w:noWrap/>
            <w:vAlign w:val="center"/>
            <w:hideMark/>
          </w:tcPr>
          <w:p w14:paraId="459C24D5" w14:textId="77777777" w:rsidR="00E40DBB" w:rsidRPr="00A04B1C" w:rsidRDefault="00E40DBB" w:rsidP="00E13044">
            <w:pPr>
              <w:spacing w:line="276" w:lineRule="auto"/>
              <w:jc w:val="center"/>
              <w:rPr>
                <w:rFonts w:cs="Calibri"/>
                <w:sz w:val="18"/>
                <w:szCs w:val="18"/>
                <w:lang w:val="en-ZA" w:eastAsia="en-ZA" w:bidi="ar-SA"/>
              </w:rPr>
            </w:pPr>
            <w:r w:rsidRPr="00A04B1C">
              <w:rPr>
                <w:rFonts w:cs="Calibri"/>
                <w:sz w:val="18"/>
                <w:szCs w:val="18"/>
                <w:lang w:val="en-ZA" w:eastAsia="en-ZA" w:bidi="ar-SA"/>
              </w:rPr>
              <w:t>1.51</w:t>
            </w:r>
          </w:p>
        </w:tc>
      </w:tr>
    </w:tbl>
    <w:p w14:paraId="49EBDE7B" w14:textId="77777777" w:rsidR="00E97DE2" w:rsidRPr="00A04B1C" w:rsidRDefault="00E97DE2" w:rsidP="00E13044">
      <w:pPr>
        <w:spacing w:line="276" w:lineRule="auto"/>
      </w:pPr>
    </w:p>
    <w:p w14:paraId="78C2DEEF" w14:textId="77777777" w:rsidR="00E97DE2" w:rsidRPr="00A04B1C" w:rsidRDefault="00E97DE2" w:rsidP="00E13044">
      <w:pPr>
        <w:spacing w:line="276" w:lineRule="auto"/>
      </w:pPr>
    </w:p>
    <w:p w14:paraId="66EF7740" w14:textId="77777777" w:rsidR="003E5DF5" w:rsidRPr="00A04B1C" w:rsidRDefault="003E5DF5" w:rsidP="00E13044">
      <w:pPr>
        <w:spacing w:line="276" w:lineRule="auto"/>
      </w:pPr>
    </w:p>
    <w:p w14:paraId="7F3D39EF" w14:textId="77777777" w:rsidR="00AB736F" w:rsidRPr="00A04B1C" w:rsidRDefault="00AB736F" w:rsidP="00E13044">
      <w:pPr>
        <w:spacing w:line="276" w:lineRule="auto"/>
      </w:pPr>
    </w:p>
    <w:p w14:paraId="6AE47ED5" w14:textId="77777777" w:rsidR="00AB736F" w:rsidRPr="00A04B1C" w:rsidRDefault="00AB736F" w:rsidP="00E13044">
      <w:pPr>
        <w:spacing w:line="276" w:lineRule="auto"/>
      </w:pPr>
    </w:p>
    <w:p w14:paraId="5AE298B4" w14:textId="77777777" w:rsidR="00AB736F" w:rsidRPr="00A04B1C" w:rsidRDefault="00AB736F" w:rsidP="00E13044">
      <w:pPr>
        <w:spacing w:line="276" w:lineRule="auto"/>
      </w:pPr>
    </w:p>
    <w:p w14:paraId="42091DD0" w14:textId="77777777" w:rsidR="00AB736F" w:rsidRPr="00A04B1C" w:rsidRDefault="00AB736F" w:rsidP="00E13044">
      <w:pPr>
        <w:spacing w:line="276" w:lineRule="auto"/>
      </w:pPr>
    </w:p>
    <w:p w14:paraId="0BBEB8FB" w14:textId="77777777" w:rsidR="00A00776" w:rsidRPr="00A04B1C" w:rsidRDefault="00A00776" w:rsidP="00E13044">
      <w:pPr>
        <w:spacing w:line="276" w:lineRule="auto"/>
      </w:pPr>
    </w:p>
    <w:p w14:paraId="2ECB29C9" w14:textId="77777777" w:rsidR="00A00776" w:rsidRPr="00A04B1C" w:rsidRDefault="00A00776" w:rsidP="00E13044">
      <w:pPr>
        <w:spacing w:line="276" w:lineRule="auto"/>
      </w:pPr>
    </w:p>
    <w:p w14:paraId="430ECB20" w14:textId="77777777" w:rsidR="00A00776" w:rsidRPr="00A04B1C" w:rsidRDefault="00A00776" w:rsidP="00E13044">
      <w:pPr>
        <w:spacing w:line="276" w:lineRule="auto"/>
      </w:pPr>
    </w:p>
    <w:p w14:paraId="299372ED" w14:textId="77777777" w:rsidR="00A00776" w:rsidRPr="00A04B1C" w:rsidRDefault="00A00776" w:rsidP="00E13044">
      <w:pPr>
        <w:spacing w:line="276" w:lineRule="auto"/>
      </w:pPr>
    </w:p>
    <w:p w14:paraId="18ACC1F2" w14:textId="77777777" w:rsidR="00A00776" w:rsidRPr="00A04B1C" w:rsidRDefault="00A00776" w:rsidP="00E13044">
      <w:pPr>
        <w:spacing w:line="276" w:lineRule="auto"/>
        <w:rPr>
          <w:rFonts w:eastAsia="Calibri" w:cs="Arial"/>
          <w:color w:val="FF0000"/>
          <w:szCs w:val="20"/>
          <w:lang w:val="en-ZA" w:bidi="ar-SA"/>
        </w:rPr>
      </w:pPr>
    </w:p>
    <w:p w14:paraId="36991E35" w14:textId="77777777" w:rsidR="0096141C" w:rsidRPr="00A04B1C" w:rsidRDefault="0096141C" w:rsidP="00E13044">
      <w:pPr>
        <w:pStyle w:val="Heading2"/>
        <w:numPr>
          <w:ilvl w:val="1"/>
          <w:numId w:val="1"/>
        </w:numPr>
        <w:spacing w:line="276" w:lineRule="auto"/>
        <w:rPr>
          <w:b w:val="0"/>
          <w:i w:val="0"/>
          <w:sz w:val="24"/>
          <w:szCs w:val="20"/>
        </w:rPr>
      </w:pPr>
      <w:bookmarkStart w:id="164" w:name="_Toc486614967"/>
      <w:r w:rsidRPr="00A04B1C">
        <w:rPr>
          <w:i w:val="0"/>
          <w:sz w:val="24"/>
          <w:szCs w:val="20"/>
        </w:rPr>
        <w:lastRenderedPageBreak/>
        <w:t xml:space="preserve">Point Source </w:t>
      </w:r>
      <w:r w:rsidR="00666D65" w:rsidRPr="00A04B1C">
        <w:rPr>
          <w:i w:val="0"/>
          <w:sz w:val="24"/>
          <w:szCs w:val="20"/>
        </w:rPr>
        <w:t xml:space="preserve">Maximum Emission Rates </w:t>
      </w:r>
      <w:r w:rsidR="00666D65" w:rsidRPr="00A04B1C">
        <w:rPr>
          <w:rStyle w:val="IntenseEmphasis"/>
          <w:b/>
          <w:color w:val="auto"/>
          <w:sz w:val="24"/>
          <w:szCs w:val="20"/>
        </w:rPr>
        <w:t>(Start Up, Shut-Down, Upset and Maintenance Conditions)</w:t>
      </w:r>
      <w:bookmarkEnd w:id="164"/>
      <w:r w:rsidR="00666D65" w:rsidRPr="00A04B1C">
        <w:rPr>
          <w:rStyle w:val="IntenseEmphasis"/>
          <w:b/>
          <w:color w:val="auto"/>
          <w:sz w:val="24"/>
          <w:szCs w:val="20"/>
        </w:rPr>
        <w:t xml:space="preserve"> </w:t>
      </w:r>
    </w:p>
    <w:p w14:paraId="2B28A10F" w14:textId="77777777" w:rsidR="0096141C" w:rsidRPr="00A04B1C" w:rsidRDefault="0096141C" w:rsidP="00E13044">
      <w:pPr>
        <w:spacing w:line="276" w:lineRule="auto"/>
        <w:jc w:val="center"/>
        <w:rPr>
          <w:szCs w:val="20"/>
        </w:rPr>
      </w:pPr>
    </w:p>
    <w:p w14:paraId="50B79311" w14:textId="77777777" w:rsidR="007D0894" w:rsidRPr="00A04B1C" w:rsidRDefault="007D0894" w:rsidP="00E13044">
      <w:pPr>
        <w:pStyle w:val="Default"/>
        <w:spacing w:line="276" w:lineRule="auto"/>
        <w:jc w:val="both"/>
        <w:rPr>
          <w:rFonts w:ascii="Verdana" w:hAnsi="Verdana"/>
          <w:sz w:val="20"/>
          <w:szCs w:val="20"/>
        </w:rPr>
      </w:pPr>
      <w:r w:rsidRPr="00A04B1C">
        <w:rPr>
          <w:rFonts w:ascii="Verdana" w:hAnsi="Verdana"/>
          <w:sz w:val="20"/>
          <w:szCs w:val="20"/>
        </w:rPr>
        <w:t xml:space="preserve">A description of start-up, shut-down, upset and maintenance operating conditions with specific reference to the emissions profile that will be expected for the pollutant/s identified for the specific listed activity is not currently available for the proposed new incinerator. An estimated raw gas emission rate for each of these operating conditions is </w:t>
      </w:r>
      <w:r w:rsidR="008800CD" w:rsidRPr="00A04B1C">
        <w:rPr>
          <w:rFonts w:ascii="Verdana" w:hAnsi="Verdana"/>
          <w:sz w:val="20"/>
          <w:szCs w:val="20"/>
        </w:rPr>
        <w:t xml:space="preserve">also </w:t>
      </w:r>
      <w:r w:rsidRPr="00A04B1C">
        <w:rPr>
          <w:rFonts w:ascii="Verdana" w:hAnsi="Verdana"/>
          <w:sz w:val="20"/>
          <w:szCs w:val="20"/>
        </w:rPr>
        <w:t>not available.</w:t>
      </w:r>
    </w:p>
    <w:p w14:paraId="2D91CC1E" w14:textId="77777777" w:rsidR="007D0894" w:rsidRPr="00A04B1C" w:rsidRDefault="007D0894" w:rsidP="00E13044">
      <w:pPr>
        <w:pStyle w:val="Default"/>
        <w:spacing w:line="276" w:lineRule="auto"/>
        <w:jc w:val="both"/>
        <w:rPr>
          <w:rFonts w:ascii="Verdana" w:hAnsi="Verdana"/>
          <w:sz w:val="20"/>
          <w:szCs w:val="20"/>
        </w:rPr>
      </w:pPr>
    </w:p>
    <w:p w14:paraId="4D5065AD" w14:textId="77777777" w:rsidR="007D0894" w:rsidRPr="00A04B1C" w:rsidRDefault="007D0894" w:rsidP="00E13044">
      <w:pPr>
        <w:spacing w:line="276" w:lineRule="auto"/>
        <w:rPr>
          <w:rFonts w:cs="Arial"/>
          <w:color w:val="000000"/>
          <w:szCs w:val="20"/>
        </w:rPr>
      </w:pPr>
      <w:r w:rsidRPr="00A04B1C">
        <w:rPr>
          <w:rFonts w:cs="Arial"/>
          <w:color w:val="000000"/>
          <w:szCs w:val="20"/>
        </w:rPr>
        <w:t xml:space="preserve">A summary of the frequency of start-up, shut-down, upset and maintenance </w:t>
      </w:r>
      <w:r w:rsidRPr="00A04B1C">
        <w:rPr>
          <w:color w:val="000000"/>
          <w:szCs w:val="20"/>
        </w:rPr>
        <w:t>operating conditions experienced over the last 2 years is not available for the proposed new incinerator as it has not been commissioned.</w:t>
      </w:r>
    </w:p>
    <w:p w14:paraId="20598254" w14:textId="77777777" w:rsidR="005B257D" w:rsidRPr="00A04B1C" w:rsidRDefault="005B257D" w:rsidP="00E13044">
      <w:pPr>
        <w:spacing w:line="276" w:lineRule="auto"/>
        <w:rPr>
          <w:szCs w:val="20"/>
        </w:rPr>
      </w:pPr>
    </w:p>
    <w:p w14:paraId="24E99A3F" w14:textId="77777777" w:rsidR="0096141C" w:rsidRPr="00A04B1C" w:rsidRDefault="0096141C" w:rsidP="00E13044">
      <w:pPr>
        <w:pStyle w:val="Heading2"/>
        <w:numPr>
          <w:ilvl w:val="1"/>
          <w:numId w:val="1"/>
        </w:numPr>
        <w:spacing w:line="276" w:lineRule="auto"/>
        <w:rPr>
          <w:i w:val="0"/>
          <w:sz w:val="24"/>
          <w:szCs w:val="20"/>
        </w:rPr>
      </w:pPr>
      <w:bookmarkStart w:id="165" w:name="_Toc486614968"/>
      <w:r w:rsidRPr="00A04B1C">
        <w:rPr>
          <w:i w:val="0"/>
          <w:sz w:val="24"/>
          <w:szCs w:val="20"/>
        </w:rPr>
        <w:t>Fugitive Emissions</w:t>
      </w:r>
      <w:bookmarkEnd w:id="165"/>
      <w:r w:rsidRPr="00A04B1C">
        <w:rPr>
          <w:rStyle w:val="IntenseEmphasis"/>
          <w:color w:val="auto"/>
          <w:sz w:val="24"/>
          <w:szCs w:val="20"/>
        </w:rPr>
        <w:t xml:space="preserve"> </w:t>
      </w:r>
    </w:p>
    <w:p w14:paraId="30CF3289" w14:textId="77777777" w:rsidR="0096141C" w:rsidRPr="00A04B1C" w:rsidRDefault="0096141C" w:rsidP="00E13044">
      <w:pPr>
        <w:spacing w:line="276" w:lineRule="auto"/>
        <w:rPr>
          <w:szCs w:val="20"/>
        </w:rPr>
      </w:pPr>
    </w:p>
    <w:p w14:paraId="17D28ED5" w14:textId="77777777" w:rsidR="008914E1" w:rsidRPr="00A04B1C" w:rsidRDefault="000E4DCD" w:rsidP="00E13044">
      <w:pPr>
        <w:spacing w:line="276" w:lineRule="auto"/>
        <w:rPr>
          <w:noProof/>
          <w:szCs w:val="20"/>
        </w:rPr>
      </w:pPr>
      <w:r w:rsidRPr="00A04B1C">
        <w:rPr>
          <w:szCs w:val="20"/>
        </w:rPr>
        <w:t>The p</w:t>
      </w:r>
      <w:r w:rsidR="003C5DCA" w:rsidRPr="00A04B1C">
        <w:rPr>
          <w:szCs w:val="20"/>
        </w:rPr>
        <w:t xml:space="preserve">rimary fugitive emission </w:t>
      </w:r>
      <w:proofErr w:type="gramStart"/>
      <w:r w:rsidR="003C5DCA" w:rsidRPr="00A04B1C">
        <w:rPr>
          <w:szCs w:val="20"/>
        </w:rPr>
        <w:t>source</w:t>
      </w:r>
      <w:r w:rsidRPr="00A04B1C">
        <w:rPr>
          <w:szCs w:val="20"/>
        </w:rPr>
        <w:t xml:space="preserve"> </w:t>
      </w:r>
      <w:r w:rsidR="003C5DCA" w:rsidRPr="00A04B1C">
        <w:rPr>
          <w:szCs w:val="20"/>
        </w:rPr>
        <w:t>expected</w:t>
      </w:r>
      <w:r w:rsidRPr="00A04B1C">
        <w:rPr>
          <w:szCs w:val="20"/>
        </w:rPr>
        <w:t xml:space="preserve"> at the </w:t>
      </w:r>
      <w:r w:rsidR="003C5DCA" w:rsidRPr="00A04B1C">
        <w:t>DRDAR State Veterinary Laboratory</w:t>
      </w:r>
      <w:r w:rsidR="003C5DCA" w:rsidRPr="00A04B1C">
        <w:rPr>
          <w:szCs w:val="20"/>
        </w:rPr>
        <w:t xml:space="preserve"> </w:t>
      </w:r>
      <w:r w:rsidRPr="00A04B1C">
        <w:rPr>
          <w:szCs w:val="20"/>
        </w:rPr>
        <w:t>are</w:t>
      </w:r>
      <w:proofErr w:type="gramEnd"/>
      <w:r w:rsidRPr="00A04B1C">
        <w:rPr>
          <w:szCs w:val="20"/>
        </w:rPr>
        <w:t xml:space="preserve"> </w:t>
      </w:r>
      <w:r w:rsidR="003C5DCA" w:rsidRPr="00A04B1C">
        <w:rPr>
          <w:szCs w:val="20"/>
        </w:rPr>
        <w:t xml:space="preserve">the existing diesel </w:t>
      </w:r>
      <w:r w:rsidRPr="00A04B1C">
        <w:rPr>
          <w:szCs w:val="20"/>
        </w:rPr>
        <w:t>storage tanks.</w:t>
      </w:r>
      <w:r w:rsidR="003C5DCA" w:rsidRPr="00A04B1C">
        <w:rPr>
          <w:szCs w:val="20"/>
        </w:rPr>
        <w:t xml:space="preserve"> </w:t>
      </w:r>
      <w:r w:rsidR="008914E1" w:rsidRPr="00A04B1C">
        <w:rPr>
          <w:noProof/>
          <w:szCs w:val="20"/>
        </w:rPr>
        <w:t>Emissions</w:t>
      </w:r>
      <w:r w:rsidR="003C5DCA" w:rsidRPr="00A04B1C">
        <w:rPr>
          <w:noProof/>
          <w:szCs w:val="20"/>
        </w:rPr>
        <w:t xml:space="preserve"> of VOCs</w:t>
      </w:r>
      <w:r w:rsidR="008914E1" w:rsidRPr="00A04B1C">
        <w:rPr>
          <w:noProof/>
          <w:szCs w:val="20"/>
        </w:rPr>
        <w:t xml:space="preserve"> from storage tanks occur because of evaporative losses of the liquid during its storage and as a result of changes in the liquid level. The emission rates are dependent on whether the tank is of fixed roof or floating roof configuration</w:t>
      </w:r>
      <w:r w:rsidR="00303078" w:rsidRPr="00A04B1C">
        <w:rPr>
          <w:szCs w:val="20"/>
          <w:lang w:val="en-US" w:bidi="ar-SA"/>
        </w:rPr>
        <w:t xml:space="preserve">. </w:t>
      </w:r>
      <w:r w:rsidR="003C5DCA" w:rsidRPr="00A04B1C">
        <w:rPr>
          <w:szCs w:val="20"/>
          <w:lang w:val="en-US" w:bidi="ar-SA"/>
        </w:rPr>
        <w:t xml:space="preserve">The existing diesel storage tank at the </w:t>
      </w:r>
      <w:r w:rsidR="003C5DCA" w:rsidRPr="00A04B1C">
        <w:t>DRDAR State Veterinary Laboratory</w:t>
      </w:r>
      <w:r w:rsidR="003C5DCA" w:rsidRPr="00A04B1C">
        <w:rPr>
          <w:noProof/>
          <w:szCs w:val="20"/>
        </w:rPr>
        <w:t xml:space="preserve"> is of the fixed roof type. </w:t>
      </w:r>
      <w:r w:rsidR="008914E1" w:rsidRPr="00A04B1C">
        <w:rPr>
          <w:noProof/>
          <w:szCs w:val="20"/>
        </w:rPr>
        <w:t>The two significant types of emissions from fixed roof tanks are standing storage losses and working losses</w:t>
      </w:r>
      <w:r w:rsidR="00303078" w:rsidRPr="00A04B1C">
        <w:rPr>
          <w:szCs w:val="20"/>
          <w:lang w:val="en-US" w:bidi="ar-SA"/>
        </w:rPr>
        <w:t>.</w:t>
      </w:r>
      <w:r w:rsidR="003C5DCA" w:rsidRPr="00A04B1C">
        <w:rPr>
          <w:szCs w:val="20"/>
          <w:lang w:val="en-US" w:bidi="ar-SA"/>
        </w:rPr>
        <w:t xml:space="preserve"> </w:t>
      </w:r>
      <w:r w:rsidR="008914E1" w:rsidRPr="00A04B1C">
        <w:rPr>
          <w:noProof/>
          <w:szCs w:val="20"/>
        </w:rPr>
        <w:t>Standing storage loss is the expulsion of vapour from tanks through vapour expansion and contraction, which is the result of changes in temperature and barometric pressure</w:t>
      </w:r>
      <w:r w:rsidR="00303078" w:rsidRPr="00A04B1C">
        <w:rPr>
          <w:szCs w:val="20"/>
          <w:lang w:val="en-US" w:bidi="ar-SA"/>
        </w:rPr>
        <w:t xml:space="preserve">. </w:t>
      </w:r>
      <w:r w:rsidR="008914E1" w:rsidRPr="00A04B1C">
        <w:rPr>
          <w:noProof/>
          <w:szCs w:val="20"/>
        </w:rPr>
        <w:t>This loss occurs without any change in liquid level in the tank</w:t>
      </w:r>
      <w:r w:rsidR="00303078" w:rsidRPr="00A04B1C">
        <w:rPr>
          <w:szCs w:val="20"/>
          <w:lang w:val="en-US" w:bidi="ar-SA"/>
        </w:rPr>
        <w:t xml:space="preserve">. </w:t>
      </w:r>
      <w:r w:rsidR="008914E1" w:rsidRPr="00A04B1C">
        <w:rPr>
          <w:noProof/>
          <w:szCs w:val="20"/>
        </w:rPr>
        <w:t>The loss from filling and emptying the tank is called working loss</w:t>
      </w:r>
      <w:r w:rsidR="00303078" w:rsidRPr="00A04B1C">
        <w:rPr>
          <w:szCs w:val="20"/>
          <w:lang w:val="en-US" w:bidi="ar-SA"/>
        </w:rPr>
        <w:t xml:space="preserve">. </w:t>
      </w:r>
      <w:r w:rsidR="008914E1" w:rsidRPr="00A04B1C">
        <w:rPr>
          <w:noProof/>
          <w:szCs w:val="20"/>
        </w:rPr>
        <w:t>Evaporation during filling operations is a result of an increase in the liquid level in the tank</w:t>
      </w:r>
      <w:r w:rsidR="00303078" w:rsidRPr="00A04B1C">
        <w:rPr>
          <w:szCs w:val="20"/>
          <w:lang w:val="en-US" w:bidi="ar-SA"/>
        </w:rPr>
        <w:t xml:space="preserve">. </w:t>
      </w:r>
      <w:r w:rsidR="008914E1" w:rsidRPr="00A04B1C">
        <w:rPr>
          <w:noProof/>
          <w:szCs w:val="20"/>
        </w:rPr>
        <w:t>As the liquid level increases, the pressure inside the tank exceeds the relief pressure and vapours are expelled from the tank</w:t>
      </w:r>
      <w:r w:rsidR="00303078" w:rsidRPr="00A04B1C">
        <w:rPr>
          <w:szCs w:val="20"/>
          <w:lang w:val="en-US" w:bidi="ar-SA"/>
        </w:rPr>
        <w:t xml:space="preserve">. </w:t>
      </w:r>
      <w:r w:rsidR="008914E1" w:rsidRPr="00A04B1C">
        <w:rPr>
          <w:noProof/>
          <w:szCs w:val="20"/>
        </w:rPr>
        <w:t>Evaporative loss during emptying occurs when air drawn into the tank during liquid removal becomes saturated with organic vapour and expands, thus exceeding the capacity of the vapour space</w:t>
      </w:r>
      <w:r w:rsidR="00303078" w:rsidRPr="00A04B1C">
        <w:rPr>
          <w:szCs w:val="20"/>
          <w:lang w:val="en-US" w:bidi="ar-SA"/>
        </w:rPr>
        <w:t>.</w:t>
      </w:r>
    </w:p>
    <w:p w14:paraId="03BE4BC9" w14:textId="77777777" w:rsidR="008914E1" w:rsidRPr="00A04B1C" w:rsidRDefault="008914E1" w:rsidP="00E13044">
      <w:pPr>
        <w:spacing w:line="276" w:lineRule="auto"/>
        <w:rPr>
          <w:noProof/>
          <w:szCs w:val="20"/>
        </w:rPr>
      </w:pPr>
    </w:p>
    <w:p w14:paraId="366E1FA8" w14:textId="77777777" w:rsidR="003C5DCA" w:rsidRPr="00A04B1C" w:rsidRDefault="003C5DCA" w:rsidP="00E13044">
      <w:pPr>
        <w:spacing w:line="276" w:lineRule="auto"/>
        <w:rPr>
          <w:noProof/>
          <w:szCs w:val="20"/>
        </w:rPr>
      </w:pPr>
      <w:r w:rsidRPr="00A04B1C">
        <w:rPr>
          <w:noProof/>
          <w:szCs w:val="20"/>
        </w:rPr>
        <w:t xml:space="preserve">Due to the </w:t>
      </w:r>
      <w:r w:rsidR="00BD1A12" w:rsidRPr="00A04B1C">
        <w:rPr>
          <w:noProof/>
          <w:szCs w:val="20"/>
        </w:rPr>
        <w:t xml:space="preserve">relatively small </w:t>
      </w:r>
      <w:r w:rsidRPr="00A04B1C">
        <w:rPr>
          <w:noProof/>
          <w:szCs w:val="20"/>
        </w:rPr>
        <w:t xml:space="preserve">storage capacity and low volatility of the diesel, fugitive emissions from the diesel storage tank is expected to </w:t>
      </w:r>
      <w:r w:rsidR="00BD1A12" w:rsidRPr="00A04B1C">
        <w:rPr>
          <w:noProof/>
          <w:szCs w:val="20"/>
        </w:rPr>
        <w:t xml:space="preserve">be </w:t>
      </w:r>
      <w:r w:rsidRPr="00A04B1C">
        <w:rPr>
          <w:noProof/>
          <w:szCs w:val="20"/>
        </w:rPr>
        <w:t xml:space="preserve">very low. Emissions from storage tanks are therefore not considered </w:t>
      </w:r>
      <w:r w:rsidR="00B87710" w:rsidRPr="00A04B1C">
        <w:rPr>
          <w:noProof/>
          <w:szCs w:val="20"/>
        </w:rPr>
        <w:t>in this assessment.</w:t>
      </w:r>
    </w:p>
    <w:p w14:paraId="39C14E5E" w14:textId="77777777" w:rsidR="003C5DCA" w:rsidRPr="00A04B1C" w:rsidRDefault="003C5DCA" w:rsidP="00E13044">
      <w:pPr>
        <w:spacing w:line="276" w:lineRule="auto"/>
        <w:rPr>
          <w:noProof/>
          <w:szCs w:val="20"/>
        </w:rPr>
      </w:pPr>
    </w:p>
    <w:p w14:paraId="47E839ED" w14:textId="77777777" w:rsidR="0096141C" w:rsidRPr="00A04B1C" w:rsidRDefault="0096141C" w:rsidP="00E13044">
      <w:pPr>
        <w:pStyle w:val="Heading2"/>
        <w:numPr>
          <w:ilvl w:val="1"/>
          <w:numId w:val="1"/>
        </w:numPr>
        <w:spacing w:line="276" w:lineRule="auto"/>
        <w:rPr>
          <w:i w:val="0"/>
          <w:sz w:val="24"/>
          <w:szCs w:val="20"/>
        </w:rPr>
      </w:pPr>
      <w:bookmarkStart w:id="166" w:name="_Toc478041492"/>
      <w:bookmarkStart w:id="167" w:name="_Toc486614969"/>
      <w:r w:rsidRPr="00A04B1C">
        <w:rPr>
          <w:i w:val="0"/>
          <w:sz w:val="24"/>
          <w:szCs w:val="20"/>
        </w:rPr>
        <w:t>Emergency Incidents</w:t>
      </w:r>
      <w:bookmarkEnd w:id="166"/>
      <w:bookmarkEnd w:id="167"/>
      <w:r w:rsidRPr="00A04B1C">
        <w:rPr>
          <w:rStyle w:val="IntenseEmphasis"/>
          <w:color w:val="auto"/>
          <w:sz w:val="24"/>
          <w:szCs w:val="20"/>
        </w:rPr>
        <w:t xml:space="preserve"> </w:t>
      </w:r>
    </w:p>
    <w:p w14:paraId="33030168" w14:textId="77777777" w:rsidR="0096141C" w:rsidRPr="00A04B1C" w:rsidRDefault="0096141C" w:rsidP="00E13044">
      <w:pPr>
        <w:spacing w:line="276" w:lineRule="auto"/>
        <w:rPr>
          <w:szCs w:val="20"/>
        </w:rPr>
      </w:pPr>
    </w:p>
    <w:p w14:paraId="1559B120" w14:textId="77777777" w:rsidR="008914E1" w:rsidRPr="00A04B1C" w:rsidRDefault="008914E1" w:rsidP="00E13044">
      <w:pPr>
        <w:spacing w:line="276" w:lineRule="auto"/>
        <w:rPr>
          <w:szCs w:val="20"/>
        </w:rPr>
      </w:pPr>
      <w:r w:rsidRPr="00A04B1C">
        <w:rPr>
          <w:szCs w:val="20"/>
        </w:rPr>
        <w:t xml:space="preserve">There have been no incidents </w:t>
      </w:r>
      <w:r w:rsidR="00BD1A12" w:rsidRPr="00A04B1C">
        <w:rPr>
          <w:szCs w:val="20"/>
        </w:rPr>
        <w:t xml:space="preserve">related to the incinerator </w:t>
      </w:r>
      <w:r w:rsidRPr="00A04B1C">
        <w:rPr>
          <w:szCs w:val="20"/>
        </w:rPr>
        <w:t xml:space="preserve">at </w:t>
      </w:r>
      <w:r w:rsidR="00BD1A12" w:rsidRPr="00A04B1C">
        <w:t>DRDAR State Veterinary Laboratory</w:t>
      </w:r>
      <w:r w:rsidR="00BD1A12" w:rsidRPr="00A04B1C">
        <w:rPr>
          <w:szCs w:val="20"/>
        </w:rPr>
        <w:t xml:space="preserve"> </w:t>
      </w:r>
      <w:r w:rsidRPr="00A04B1C">
        <w:rPr>
          <w:szCs w:val="20"/>
        </w:rPr>
        <w:t xml:space="preserve">in </w:t>
      </w:r>
      <w:r w:rsidR="002819D5" w:rsidRPr="00A04B1C">
        <w:rPr>
          <w:szCs w:val="20"/>
        </w:rPr>
        <w:t>Grahamstown</w:t>
      </w:r>
      <w:r w:rsidR="00BD1A12" w:rsidRPr="00A04B1C">
        <w:rPr>
          <w:szCs w:val="20"/>
        </w:rPr>
        <w:t xml:space="preserve"> in </w:t>
      </w:r>
      <w:r w:rsidRPr="00A04B1C">
        <w:rPr>
          <w:szCs w:val="20"/>
        </w:rPr>
        <w:t xml:space="preserve">the last 2 years resulting in </w:t>
      </w:r>
      <w:r w:rsidR="000E4DCD" w:rsidRPr="00A04B1C">
        <w:rPr>
          <w:szCs w:val="20"/>
        </w:rPr>
        <w:t xml:space="preserve">uncontrolled </w:t>
      </w:r>
      <w:r w:rsidRPr="00A04B1C">
        <w:rPr>
          <w:szCs w:val="20"/>
        </w:rPr>
        <w:t xml:space="preserve">atmospheric emissions. </w:t>
      </w:r>
    </w:p>
    <w:p w14:paraId="2CECD0E6" w14:textId="77777777" w:rsidR="008914E1" w:rsidRPr="00A04B1C" w:rsidRDefault="008914E1" w:rsidP="00E13044">
      <w:pPr>
        <w:autoSpaceDE w:val="0"/>
        <w:autoSpaceDN w:val="0"/>
        <w:adjustRightInd w:val="0"/>
        <w:spacing w:line="276" w:lineRule="auto"/>
        <w:rPr>
          <w:rFonts w:cs="Arial"/>
          <w:szCs w:val="20"/>
          <w:lang w:bidi="ar-SA"/>
        </w:rPr>
      </w:pPr>
    </w:p>
    <w:p w14:paraId="1416CAD8" w14:textId="77777777" w:rsidR="005037E6" w:rsidRPr="00A04B1C" w:rsidRDefault="005037E6" w:rsidP="00E13044">
      <w:pPr>
        <w:autoSpaceDE w:val="0"/>
        <w:autoSpaceDN w:val="0"/>
        <w:adjustRightInd w:val="0"/>
        <w:spacing w:line="276" w:lineRule="auto"/>
        <w:rPr>
          <w:rFonts w:cs="Arial"/>
          <w:szCs w:val="20"/>
          <w:lang w:bidi="ar-SA"/>
        </w:rPr>
      </w:pPr>
    </w:p>
    <w:p w14:paraId="4970784A" w14:textId="77777777" w:rsidR="005037E6" w:rsidRPr="00A04B1C" w:rsidRDefault="005037E6" w:rsidP="00E13044">
      <w:pPr>
        <w:autoSpaceDE w:val="0"/>
        <w:autoSpaceDN w:val="0"/>
        <w:adjustRightInd w:val="0"/>
        <w:spacing w:line="276" w:lineRule="auto"/>
        <w:rPr>
          <w:rFonts w:cs="Arial"/>
          <w:szCs w:val="20"/>
          <w:lang w:bidi="ar-SA"/>
        </w:rPr>
      </w:pPr>
    </w:p>
    <w:p w14:paraId="7AC39515" w14:textId="77777777" w:rsidR="005037E6" w:rsidRPr="00A04B1C" w:rsidRDefault="005037E6" w:rsidP="00E13044">
      <w:pPr>
        <w:autoSpaceDE w:val="0"/>
        <w:autoSpaceDN w:val="0"/>
        <w:adjustRightInd w:val="0"/>
        <w:spacing w:line="276" w:lineRule="auto"/>
        <w:rPr>
          <w:rFonts w:cs="Arial"/>
          <w:szCs w:val="20"/>
          <w:lang w:bidi="ar-SA"/>
        </w:rPr>
      </w:pPr>
    </w:p>
    <w:p w14:paraId="3C3B3D8A" w14:textId="77777777" w:rsidR="008B436E" w:rsidRPr="00A04B1C" w:rsidRDefault="00162FD0" w:rsidP="00E13044">
      <w:pPr>
        <w:pStyle w:val="Heading1"/>
        <w:spacing w:before="0" w:after="0" w:line="276" w:lineRule="auto"/>
        <w:ind w:left="567" w:hanging="567"/>
        <w:rPr>
          <w:i w:val="0"/>
        </w:rPr>
      </w:pPr>
      <w:bookmarkStart w:id="168" w:name="_Toc381789953"/>
      <w:bookmarkStart w:id="169" w:name="_Toc394879747"/>
      <w:bookmarkStart w:id="170" w:name="_Toc394880939"/>
      <w:bookmarkStart w:id="171" w:name="_Toc486614970"/>
      <w:r w:rsidRPr="00A04B1C">
        <w:rPr>
          <w:i w:val="0"/>
        </w:rPr>
        <w:lastRenderedPageBreak/>
        <w:t xml:space="preserve">IMPACT OF </w:t>
      </w:r>
      <w:r w:rsidR="00693C90" w:rsidRPr="00A04B1C">
        <w:rPr>
          <w:i w:val="0"/>
        </w:rPr>
        <w:t>ENTERPRISE</w:t>
      </w:r>
      <w:r w:rsidR="00C3777A" w:rsidRPr="00A04B1C">
        <w:rPr>
          <w:i w:val="0"/>
        </w:rPr>
        <w:t xml:space="preserve"> </w:t>
      </w:r>
      <w:bookmarkEnd w:id="168"/>
      <w:bookmarkEnd w:id="169"/>
      <w:bookmarkEnd w:id="170"/>
      <w:r w:rsidRPr="00A04B1C">
        <w:rPr>
          <w:i w:val="0"/>
        </w:rPr>
        <w:t>ON THE RECEIVING ENVIRONMENT</w:t>
      </w:r>
      <w:bookmarkEnd w:id="171"/>
    </w:p>
    <w:p w14:paraId="47B4BB29" w14:textId="77777777" w:rsidR="00E64943" w:rsidRPr="00A04B1C" w:rsidRDefault="00E64943" w:rsidP="00E13044">
      <w:pPr>
        <w:spacing w:line="276" w:lineRule="auto"/>
        <w:rPr>
          <w:lang w:eastAsia="x-none" w:bidi="ar-SA"/>
        </w:rPr>
      </w:pPr>
    </w:p>
    <w:p w14:paraId="7B7D008A" w14:textId="77777777" w:rsidR="0096141C" w:rsidRPr="00A04B1C" w:rsidRDefault="0096141C" w:rsidP="00E13044">
      <w:pPr>
        <w:pStyle w:val="Heading2"/>
        <w:numPr>
          <w:ilvl w:val="1"/>
          <w:numId w:val="1"/>
        </w:numPr>
        <w:spacing w:line="276" w:lineRule="auto"/>
        <w:rPr>
          <w:i w:val="0"/>
          <w:sz w:val="24"/>
          <w:szCs w:val="20"/>
        </w:rPr>
      </w:pPr>
      <w:bookmarkStart w:id="172" w:name="_Toc486614971"/>
      <w:r w:rsidRPr="00A04B1C">
        <w:rPr>
          <w:i w:val="0"/>
          <w:sz w:val="24"/>
          <w:szCs w:val="20"/>
        </w:rPr>
        <w:t>Analysis of Emissions’ Impact on Human Health</w:t>
      </w:r>
      <w:bookmarkEnd w:id="172"/>
    </w:p>
    <w:p w14:paraId="058A9683" w14:textId="77777777" w:rsidR="0096141C" w:rsidRPr="00A04B1C" w:rsidRDefault="0096141C" w:rsidP="00E13044">
      <w:pPr>
        <w:spacing w:line="276" w:lineRule="auto"/>
        <w:rPr>
          <w:szCs w:val="20"/>
          <w:lang w:eastAsia="x-none" w:bidi="ar-SA"/>
        </w:rPr>
      </w:pPr>
    </w:p>
    <w:p w14:paraId="30BCD41E" w14:textId="77777777" w:rsidR="00162FD0" w:rsidRPr="00A04B1C" w:rsidRDefault="00E64943" w:rsidP="00E13044">
      <w:pPr>
        <w:spacing w:line="276" w:lineRule="auto"/>
        <w:rPr>
          <w:szCs w:val="20"/>
        </w:rPr>
      </w:pPr>
      <w:r w:rsidRPr="00A04B1C">
        <w:rPr>
          <w:rFonts w:eastAsia="Calibri" w:cs="Arial"/>
          <w:szCs w:val="20"/>
          <w:lang w:val="en-ZA" w:eastAsia="en-ZA" w:bidi="ar-SA"/>
        </w:rPr>
        <w:t>In order to assess the atmospheric impact of the facility on human health</w:t>
      </w:r>
      <w:r w:rsidR="00EE7C15" w:rsidRPr="00A04B1C">
        <w:rPr>
          <w:rFonts w:eastAsia="Calibri" w:cs="Arial"/>
          <w:szCs w:val="20"/>
          <w:lang w:val="en-ZA" w:eastAsia="en-ZA" w:bidi="ar-SA"/>
        </w:rPr>
        <w:t>,</w:t>
      </w:r>
      <w:r w:rsidRPr="00A04B1C">
        <w:rPr>
          <w:rFonts w:eastAsia="Calibri" w:cs="Arial"/>
          <w:szCs w:val="20"/>
          <w:lang w:val="en-ZA" w:eastAsia="en-ZA" w:bidi="ar-SA"/>
        </w:rPr>
        <w:t xml:space="preserve"> a dispersion modelling </w:t>
      </w:r>
      <w:r w:rsidR="003C2D88" w:rsidRPr="00A04B1C">
        <w:rPr>
          <w:rFonts w:eastAsia="Calibri" w:cs="Arial"/>
          <w:szCs w:val="20"/>
          <w:lang w:val="en-ZA" w:eastAsia="en-ZA" w:bidi="ar-SA"/>
        </w:rPr>
        <w:t>study</w:t>
      </w:r>
      <w:r w:rsidRPr="00A04B1C">
        <w:rPr>
          <w:rFonts w:eastAsia="Calibri" w:cs="Arial"/>
          <w:szCs w:val="20"/>
          <w:lang w:val="en-ZA" w:eastAsia="en-ZA" w:bidi="ar-SA"/>
        </w:rPr>
        <w:t xml:space="preserve"> </w:t>
      </w:r>
      <w:r w:rsidR="0063293B" w:rsidRPr="00A04B1C">
        <w:rPr>
          <w:rFonts w:eastAsia="Calibri" w:cs="Arial"/>
          <w:szCs w:val="20"/>
          <w:lang w:val="en-ZA" w:eastAsia="en-ZA" w:bidi="ar-SA"/>
        </w:rPr>
        <w:t>was</w:t>
      </w:r>
      <w:r w:rsidR="003C2D88" w:rsidRPr="00A04B1C">
        <w:rPr>
          <w:rFonts w:eastAsia="Calibri" w:cs="Arial"/>
          <w:szCs w:val="20"/>
          <w:lang w:val="en-ZA" w:eastAsia="en-ZA" w:bidi="ar-SA"/>
        </w:rPr>
        <w:t xml:space="preserve"> under</w:t>
      </w:r>
      <w:r w:rsidR="00EE7C15" w:rsidRPr="00A04B1C">
        <w:rPr>
          <w:rFonts w:eastAsia="Calibri" w:cs="Arial"/>
          <w:szCs w:val="20"/>
          <w:lang w:val="en-ZA" w:eastAsia="en-ZA" w:bidi="ar-SA"/>
        </w:rPr>
        <w:t>taken</w:t>
      </w:r>
      <w:r w:rsidR="003C2D88" w:rsidRPr="00A04B1C">
        <w:rPr>
          <w:rFonts w:eastAsia="Calibri" w:cs="Arial"/>
          <w:szCs w:val="20"/>
          <w:lang w:val="en-ZA" w:eastAsia="en-ZA" w:bidi="ar-SA"/>
        </w:rPr>
        <w:t xml:space="preserve"> </w:t>
      </w:r>
      <w:r w:rsidRPr="00A04B1C">
        <w:rPr>
          <w:rFonts w:eastAsia="Calibri" w:cs="Arial"/>
          <w:szCs w:val="20"/>
          <w:lang w:val="en-ZA" w:eastAsia="en-ZA" w:bidi="ar-SA"/>
        </w:rPr>
        <w:t>in accordance with the regulations regarding air dispersion modelling specified for regulatory purposes – developed in terms of section 53 of AQA. The impact assessment only take</w:t>
      </w:r>
      <w:r w:rsidR="0063293B" w:rsidRPr="00A04B1C">
        <w:rPr>
          <w:rFonts w:eastAsia="Calibri" w:cs="Arial"/>
          <w:szCs w:val="20"/>
          <w:lang w:val="en-ZA" w:eastAsia="en-ZA" w:bidi="ar-SA"/>
        </w:rPr>
        <w:t>s</w:t>
      </w:r>
      <w:r w:rsidRPr="00A04B1C">
        <w:rPr>
          <w:rFonts w:eastAsia="Calibri" w:cs="Arial"/>
          <w:szCs w:val="20"/>
          <w:lang w:val="en-ZA" w:eastAsia="en-ZA" w:bidi="ar-SA"/>
        </w:rPr>
        <w:t xml:space="preserve"> the emissions of the facility under consideration as well as prevailing ambient air concentrations into account during this assessment. A compliance assessment </w:t>
      </w:r>
      <w:r w:rsidR="0063293B" w:rsidRPr="00A04B1C">
        <w:rPr>
          <w:rFonts w:eastAsia="Calibri" w:cs="Arial"/>
          <w:szCs w:val="20"/>
          <w:lang w:val="en-ZA" w:eastAsia="en-ZA" w:bidi="ar-SA"/>
        </w:rPr>
        <w:t>was</w:t>
      </w:r>
      <w:r w:rsidRPr="00A04B1C">
        <w:rPr>
          <w:rFonts w:eastAsia="Calibri" w:cs="Arial"/>
          <w:szCs w:val="20"/>
          <w:lang w:val="en-ZA" w:eastAsia="en-ZA" w:bidi="ar-SA"/>
        </w:rPr>
        <w:t xml:space="preserve"> undertaken using the </w:t>
      </w:r>
      <w:r w:rsidR="003C2D88" w:rsidRPr="00A04B1C">
        <w:rPr>
          <w:rFonts w:eastAsia="Calibri" w:cs="Arial"/>
          <w:szCs w:val="20"/>
          <w:lang w:val="en-ZA" w:eastAsia="en-ZA" w:bidi="ar-SA"/>
        </w:rPr>
        <w:t>N</w:t>
      </w:r>
      <w:r w:rsidRPr="00A04B1C">
        <w:rPr>
          <w:rFonts w:eastAsia="Calibri" w:cs="Arial"/>
          <w:szCs w:val="20"/>
          <w:lang w:val="en-ZA" w:eastAsia="en-ZA" w:bidi="ar-SA"/>
        </w:rPr>
        <w:t xml:space="preserve">ational </w:t>
      </w:r>
      <w:r w:rsidR="003C2D88" w:rsidRPr="00A04B1C">
        <w:rPr>
          <w:rFonts w:eastAsia="Calibri" w:cs="Arial"/>
          <w:szCs w:val="20"/>
          <w:lang w:val="en-ZA" w:eastAsia="en-ZA" w:bidi="ar-SA"/>
        </w:rPr>
        <w:t>A</w:t>
      </w:r>
      <w:r w:rsidRPr="00A04B1C">
        <w:rPr>
          <w:rFonts w:eastAsia="Calibri" w:cs="Arial"/>
          <w:szCs w:val="20"/>
          <w:lang w:val="en-ZA" w:eastAsia="en-ZA" w:bidi="ar-SA"/>
        </w:rPr>
        <w:t xml:space="preserve">mbient </w:t>
      </w:r>
      <w:r w:rsidR="003C2D88" w:rsidRPr="00A04B1C">
        <w:rPr>
          <w:rFonts w:eastAsia="Calibri" w:cs="Arial"/>
          <w:szCs w:val="20"/>
          <w:lang w:val="en-ZA" w:eastAsia="en-ZA" w:bidi="ar-SA"/>
        </w:rPr>
        <w:t>Air Q</w:t>
      </w:r>
      <w:r w:rsidRPr="00A04B1C">
        <w:rPr>
          <w:rFonts w:eastAsia="Calibri" w:cs="Arial"/>
          <w:szCs w:val="20"/>
          <w:lang w:val="en-ZA" w:eastAsia="en-ZA" w:bidi="ar-SA"/>
        </w:rPr>
        <w:t xml:space="preserve">uality </w:t>
      </w:r>
      <w:r w:rsidR="003C2D88" w:rsidRPr="00A04B1C">
        <w:rPr>
          <w:rFonts w:eastAsia="Calibri" w:cs="Arial"/>
          <w:szCs w:val="20"/>
          <w:lang w:val="en-ZA" w:eastAsia="en-ZA" w:bidi="ar-SA"/>
        </w:rPr>
        <w:t>S</w:t>
      </w:r>
      <w:r w:rsidRPr="00A04B1C">
        <w:rPr>
          <w:rFonts w:eastAsia="Calibri" w:cs="Arial"/>
          <w:szCs w:val="20"/>
          <w:lang w:val="en-ZA" w:eastAsia="en-ZA" w:bidi="ar-SA"/>
        </w:rPr>
        <w:t>tandards</w:t>
      </w:r>
      <w:r w:rsidR="003C2D88" w:rsidRPr="00A04B1C">
        <w:rPr>
          <w:rFonts w:eastAsia="Calibri" w:cs="Arial"/>
          <w:szCs w:val="20"/>
          <w:lang w:val="en-ZA" w:eastAsia="en-ZA" w:bidi="ar-SA"/>
        </w:rPr>
        <w:t xml:space="preserve"> (NAAQS) and internationally recognised guidelines</w:t>
      </w:r>
      <w:r w:rsidRPr="00A04B1C">
        <w:rPr>
          <w:rFonts w:eastAsia="Calibri" w:cs="Arial"/>
          <w:szCs w:val="20"/>
          <w:lang w:val="en-ZA" w:eastAsia="en-ZA" w:bidi="ar-SA"/>
        </w:rPr>
        <w:t xml:space="preserve">, </w:t>
      </w:r>
      <w:r w:rsidRPr="00A04B1C">
        <w:rPr>
          <w:szCs w:val="20"/>
        </w:rPr>
        <w:t>specifically in residential areas and other areas where human exposure could occur.</w:t>
      </w:r>
    </w:p>
    <w:p w14:paraId="57224309" w14:textId="77777777" w:rsidR="0063293B" w:rsidRPr="00A04B1C" w:rsidRDefault="0063293B" w:rsidP="00E13044">
      <w:pPr>
        <w:spacing w:line="276" w:lineRule="auto"/>
        <w:rPr>
          <w:szCs w:val="20"/>
        </w:rPr>
      </w:pPr>
    </w:p>
    <w:p w14:paraId="58729CB1" w14:textId="77777777" w:rsidR="0063293B" w:rsidRPr="00A04B1C" w:rsidRDefault="0063293B" w:rsidP="00E13044">
      <w:pPr>
        <w:spacing w:line="276" w:lineRule="auto"/>
        <w:rPr>
          <w:szCs w:val="20"/>
        </w:rPr>
      </w:pPr>
      <w:r w:rsidRPr="00A04B1C">
        <w:rPr>
          <w:szCs w:val="20"/>
        </w:rPr>
        <w:t xml:space="preserve">This section </w:t>
      </w:r>
      <w:r w:rsidR="003C2D88" w:rsidRPr="00A04B1C">
        <w:rPr>
          <w:szCs w:val="20"/>
        </w:rPr>
        <w:t>first</w:t>
      </w:r>
      <w:r w:rsidRPr="00A04B1C">
        <w:rPr>
          <w:szCs w:val="20"/>
        </w:rPr>
        <w:t xml:space="preserve"> </w:t>
      </w:r>
      <w:r w:rsidR="00C32D2E" w:rsidRPr="00A04B1C">
        <w:rPr>
          <w:szCs w:val="20"/>
        </w:rPr>
        <w:t>provides a background</w:t>
      </w:r>
      <w:r w:rsidRPr="00A04B1C">
        <w:rPr>
          <w:szCs w:val="20"/>
        </w:rPr>
        <w:t xml:space="preserve"> on the </w:t>
      </w:r>
      <w:r w:rsidR="00C32D2E" w:rsidRPr="00A04B1C">
        <w:rPr>
          <w:szCs w:val="20"/>
        </w:rPr>
        <w:t xml:space="preserve">prevailing climatic conditions </w:t>
      </w:r>
      <w:r w:rsidR="00BD1A12" w:rsidRPr="00A04B1C">
        <w:rPr>
          <w:szCs w:val="20"/>
        </w:rPr>
        <w:t xml:space="preserve">at the </w:t>
      </w:r>
      <w:r w:rsidR="00BD1A12" w:rsidRPr="00A04B1C">
        <w:t>DRDAR State Veterinary Laboratory</w:t>
      </w:r>
      <w:r w:rsidR="00BD1A12" w:rsidRPr="00A04B1C">
        <w:rPr>
          <w:szCs w:val="20"/>
        </w:rPr>
        <w:t xml:space="preserve"> in </w:t>
      </w:r>
      <w:r w:rsidR="002819D5" w:rsidRPr="00A04B1C">
        <w:rPr>
          <w:szCs w:val="20"/>
        </w:rPr>
        <w:t>Grahamstown</w:t>
      </w:r>
      <w:r w:rsidR="003C2D88" w:rsidRPr="00A04B1C">
        <w:rPr>
          <w:szCs w:val="20"/>
        </w:rPr>
        <w:t xml:space="preserve"> in terms of temperature, rainfall</w:t>
      </w:r>
      <w:r w:rsidR="00C32D2E" w:rsidRPr="00A04B1C">
        <w:rPr>
          <w:szCs w:val="20"/>
        </w:rPr>
        <w:t xml:space="preserve"> and </w:t>
      </w:r>
      <w:r w:rsidR="00786C18" w:rsidRPr="00A04B1C">
        <w:rPr>
          <w:szCs w:val="20"/>
        </w:rPr>
        <w:t xml:space="preserve">wind; </w:t>
      </w:r>
      <w:r w:rsidR="00AE7CE6" w:rsidRPr="00A04B1C">
        <w:rPr>
          <w:rFonts w:eastAsia="Calibri" w:cs="Arial"/>
          <w:szCs w:val="20"/>
          <w:lang w:val="en-ZA" w:eastAsia="en-ZA" w:bidi="ar-SA"/>
        </w:rPr>
        <w:t>NAAQS</w:t>
      </w:r>
      <w:r w:rsidR="00AE7CE6" w:rsidRPr="00A04B1C">
        <w:rPr>
          <w:szCs w:val="20"/>
        </w:rPr>
        <w:t xml:space="preserve"> </w:t>
      </w:r>
      <w:r w:rsidR="007C6A6D" w:rsidRPr="00A04B1C">
        <w:rPr>
          <w:szCs w:val="20"/>
        </w:rPr>
        <w:t>and guidelines</w:t>
      </w:r>
      <w:r w:rsidR="00EE5063" w:rsidRPr="00A04B1C">
        <w:rPr>
          <w:szCs w:val="20"/>
        </w:rPr>
        <w:t>;</w:t>
      </w:r>
      <w:r w:rsidR="007C6A6D" w:rsidRPr="00A04B1C">
        <w:rPr>
          <w:szCs w:val="20"/>
        </w:rPr>
        <w:t xml:space="preserve"> and the current status of ambient air quality in the vicinity of the </w:t>
      </w:r>
      <w:r w:rsidR="00BD1A12" w:rsidRPr="00A04B1C">
        <w:rPr>
          <w:szCs w:val="20"/>
        </w:rPr>
        <w:t>Laboratory</w:t>
      </w:r>
      <w:r w:rsidR="007C6A6D" w:rsidRPr="00A04B1C">
        <w:rPr>
          <w:szCs w:val="20"/>
        </w:rPr>
        <w:t>. This is then followed by the dispersion modelling procedure, results of the dispersion modelling and</w:t>
      </w:r>
      <w:r w:rsidR="00C34B33" w:rsidRPr="00A04B1C">
        <w:rPr>
          <w:szCs w:val="20"/>
        </w:rPr>
        <w:t xml:space="preserve"> an</w:t>
      </w:r>
      <w:r w:rsidR="007C6A6D" w:rsidRPr="00A04B1C">
        <w:rPr>
          <w:szCs w:val="20"/>
        </w:rPr>
        <w:t xml:space="preserve"> air quality impact assessment.</w:t>
      </w:r>
    </w:p>
    <w:p w14:paraId="3FF205C5" w14:textId="77777777" w:rsidR="00E64943" w:rsidRPr="00A04B1C" w:rsidRDefault="00E64943" w:rsidP="00E13044">
      <w:pPr>
        <w:spacing w:line="276" w:lineRule="auto"/>
        <w:rPr>
          <w:szCs w:val="20"/>
          <w:lang w:eastAsia="x-none" w:bidi="ar-SA"/>
        </w:rPr>
      </w:pPr>
    </w:p>
    <w:p w14:paraId="42D43DBE" w14:textId="77777777" w:rsidR="00977C3F" w:rsidRPr="00A04B1C" w:rsidRDefault="007C6A6D" w:rsidP="00E13044">
      <w:pPr>
        <w:pStyle w:val="Heading3"/>
        <w:spacing w:line="276" w:lineRule="auto"/>
        <w:rPr>
          <w:i w:val="0"/>
          <w:szCs w:val="20"/>
        </w:rPr>
      </w:pPr>
      <w:bookmarkStart w:id="173" w:name="_Toc360026794"/>
      <w:bookmarkStart w:id="174" w:name="_Toc381789956"/>
      <w:bookmarkStart w:id="175" w:name="_Toc394879755"/>
      <w:bookmarkStart w:id="176" w:name="_Toc394880947"/>
      <w:bookmarkStart w:id="177" w:name="_Toc486614972"/>
      <w:r w:rsidRPr="00A04B1C">
        <w:rPr>
          <w:i w:val="0"/>
          <w:szCs w:val="20"/>
        </w:rPr>
        <w:t>Prevailing Climatic Conditions</w:t>
      </w:r>
      <w:bookmarkEnd w:id="173"/>
      <w:bookmarkEnd w:id="174"/>
      <w:bookmarkEnd w:id="175"/>
      <w:bookmarkEnd w:id="176"/>
      <w:bookmarkEnd w:id="177"/>
      <w:r w:rsidRPr="00A04B1C">
        <w:rPr>
          <w:i w:val="0"/>
          <w:szCs w:val="20"/>
        </w:rPr>
        <w:t xml:space="preserve"> </w:t>
      </w:r>
    </w:p>
    <w:p w14:paraId="6351806E" w14:textId="77777777" w:rsidR="00977C3F" w:rsidRPr="00A04B1C" w:rsidRDefault="00977C3F" w:rsidP="00E13044">
      <w:pPr>
        <w:spacing w:line="276" w:lineRule="auto"/>
        <w:rPr>
          <w:szCs w:val="20"/>
          <w:lang w:eastAsia="x-none" w:bidi="ar-SA"/>
        </w:rPr>
      </w:pPr>
    </w:p>
    <w:p w14:paraId="48B8F711" w14:textId="77777777" w:rsidR="00977C3F" w:rsidRPr="00A04B1C" w:rsidRDefault="00977C3F" w:rsidP="00E13044">
      <w:pPr>
        <w:pStyle w:val="Heading4"/>
        <w:spacing w:before="0" w:line="276" w:lineRule="auto"/>
        <w:ind w:firstLine="0"/>
        <w:rPr>
          <w:sz w:val="24"/>
        </w:rPr>
      </w:pPr>
      <w:bookmarkStart w:id="178" w:name="_Toc394879756"/>
      <w:bookmarkStart w:id="179" w:name="_Toc394880948"/>
      <w:bookmarkStart w:id="180" w:name="_Toc486614973"/>
      <w:bookmarkStart w:id="181" w:name="_Toc360026796"/>
      <w:r w:rsidRPr="00A04B1C">
        <w:rPr>
          <w:sz w:val="24"/>
        </w:rPr>
        <w:t xml:space="preserve">Temperature and </w:t>
      </w:r>
      <w:r w:rsidR="00666D65" w:rsidRPr="00A04B1C">
        <w:rPr>
          <w:sz w:val="24"/>
        </w:rPr>
        <w:t>R</w:t>
      </w:r>
      <w:r w:rsidRPr="00A04B1C">
        <w:rPr>
          <w:sz w:val="24"/>
        </w:rPr>
        <w:t>ainfall</w:t>
      </w:r>
      <w:bookmarkEnd w:id="178"/>
      <w:bookmarkEnd w:id="179"/>
      <w:bookmarkEnd w:id="180"/>
    </w:p>
    <w:p w14:paraId="7AEB31B8" w14:textId="77777777" w:rsidR="00977C3F" w:rsidRPr="00A04B1C" w:rsidRDefault="00977C3F" w:rsidP="00E13044">
      <w:pPr>
        <w:autoSpaceDE w:val="0"/>
        <w:autoSpaceDN w:val="0"/>
        <w:adjustRightInd w:val="0"/>
        <w:spacing w:line="276" w:lineRule="auto"/>
        <w:rPr>
          <w:rFonts w:cs="Arial"/>
          <w:szCs w:val="20"/>
          <w:lang w:bidi="ar-SA"/>
        </w:rPr>
      </w:pPr>
    </w:p>
    <w:p w14:paraId="2BDF6B49" w14:textId="77777777" w:rsidR="00977C3F" w:rsidRPr="00A04B1C" w:rsidRDefault="00977C3F" w:rsidP="00E13044">
      <w:pPr>
        <w:spacing w:line="276" w:lineRule="auto"/>
        <w:rPr>
          <w:rFonts w:cs="Arial"/>
          <w:szCs w:val="20"/>
        </w:rPr>
      </w:pPr>
      <w:r w:rsidRPr="00A04B1C">
        <w:rPr>
          <w:rFonts w:cs="Arial"/>
          <w:szCs w:val="20"/>
        </w:rPr>
        <w:t>The climate of a location is affected by its latitude, terrain, and altitude, as well as nearby water bodies and their currents</w:t>
      </w:r>
      <w:r w:rsidR="00303078" w:rsidRPr="00A04B1C">
        <w:rPr>
          <w:szCs w:val="20"/>
          <w:lang w:val="en-US" w:bidi="ar-SA"/>
        </w:rPr>
        <w:t xml:space="preserve">. </w:t>
      </w:r>
      <w:r w:rsidRPr="00A04B1C">
        <w:rPr>
          <w:rFonts w:cs="Arial"/>
          <w:szCs w:val="20"/>
        </w:rPr>
        <w:t>Climates can be classified according to the average and typical ranges of different variables, most commonly temperature and precipitation</w:t>
      </w:r>
      <w:r w:rsidR="00303078" w:rsidRPr="00A04B1C">
        <w:rPr>
          <w:szCs w:val="20"/>
          <w:lang w:val="en-US" w:bidi="ar-SA"/>
        </w:rPr>
        <w:t xml:space="preserve">. </w:t>
      </w:r>
      <w:r w:rsidRPr="00A04B1C">
        <w:rPr>
          <w:rFonts w:cs="Arial"/>
          <w:szCs w:val="20"/>
        </w:rPr>
        <w:t xml:space="preserve">The </w:t>
      </w:r>
      <w:r w:rsidR="00BD1A12" w:rsidRPr="00A04B1C">
        <w:t>DRDAR State Veterinary Laboratory</w:t>
      </w:r>
      <w:r w:rsidR="00BD1A12" w:rsidRPr="00A04B1C">
        <w:rPr>
          <w:szCs w:val="20"/>
        </w:rPr>
        <w:t xml:space="preserve"> in </w:t>
      </w:r>
      <w:r w:rsidR="002819D5" w:rsidRPr="00A04B1C">
        <w:rPr>
          <w:szCs w:val="20"/>
        </w:rPr>
        <w:t>Grahamstown</w:t>
      </w:r>
      <w:r w:rsidR="00BD1A12" w:rsidRPr="00A04B1C">
        <w:rPr>
          <w:szCs w:val="20"/>
        </w:rPr>
        <w:t xml:space="preserve"> </w:t>
      </w:r>
      <w:r w:rsidRPr="00A04B1C">
        <w:rPr>
          <w:rFonts w:cs="Arial"/>
          <w:szCs w:val="20"/>
        </w:rPr>
        <w:t xml:space="preserve">is located at </w:t>
      </w:r>
      <w:r w:rsidR="00E93E3D" w:rsidRPr="00A04B1C">
        <w:rPr>
          <w:rFonts w:cs="Arial"/>
          <w:szCs w:val="20"/>
        </w:rPr>
        <w:t xml:space="preserve">approximately 33°19'19.61"S </w:t>
      </w:r>
      <w:r w:rsidRPr="00A04B1C">
        <w:rPr>
          <w:rFonts w:cs="Arial"/>
          <w:szCs w:val="20"/>
        </w:rPr>
        <w:t xml:space="preserve">and </w:t>
      </w:r>
      <w:r w:rsidR="00E93E3D" w:rsidRPr="00A04B1C">
        <w:rPr>
          <w:rFonts w:cs="Arial"/>
          <w:szCs w:val="20"/>
        </w:rPr>
        <w:t>26°32'27.64"E</w:t>
      </w:r>
      <w:r w:rsidR="00E405D8" w:rsidRPr="00A04B1C">
        <w:rPr>
          <w:rFonts w:cs="Arial"/>
          <w:szCs w:val="20"/>
        </w:rPr>
        <w:t xml:space="preserve">, and approximately 595 </w:t>
      </w:r>
      <w:r w:rsidRPr="00A04B1C">
        <w:rPr>
          <w:rFonts w:cs="Arial"/>
          <w:szCs w:val="20"/>
        </w:rPr>
        <w:t xml:space="preserve">m above sea level. It experiences a </w:t>
      </w:r>
      <w:r w:rsidR="00E405D8" w:rsidRPr="00A04B1C">
        <w:rPr>
          <w:rFonts w:cs="Arial"/>
          <w:szCs w:val="20"/>
        </w:rPr>
        <w:t>cold semi-arid</w:t>
      </w:r>
      <w:r w:rsidRPr="00A04B1C">
        <w:rPr>
          <w:rFonts w:cs="Arial"/>
          <w:szCs w:val="20"/>
        </w:rPr>
        <w:t xml:space="preserve"> climate </w:t>
      </w:r>
      <w:r w:rsidRPr="00A04B1C">
        <w:rPr>
          <w:rFonts w:cs="Arial"/>
          <w:bCs/>
          <w:szCs w:val="20"/>
        </w:rPr>
        <w:t xml:space="preserve">according to the </w:t>
      </w:r>
      <w:proofErr w:type="spellStart"/>
      <w:r w:rsidRPr="00A04B1C">
        <w:rPr>
          <w:rFonts w:cs="Arial"/>
          <w:bCs/>
          <w:szCs w:val="20"/>
        </w:rPr>
        <w:t>Köppen</w:t>
      </w:r>
      <w:proofErr w:type="spellEnd"/>
      <w:r w:rsidRPr="00A04B1C">
        <w:rPr>
          <w:rFonts w:cs="Arial"/>
          <w:bCs/>
          <w:szCs w:val="20"/>
        </w:rPr>
        <w:t xml:space="preserve"> Climate Class</w:t>
      </w:r>
      <w:r w:rsidR="00F32A6C" w:rsidRPr="00A04B1C">
        <w:rPr>
          <w:rFonts w:cs="Arial"/>
          <w:bCs/>
          <w:szCs w:val="20"/>
        </w:rPr>
        <w:t>ification system</w:t>
      </w:r>
      <w:r w:rsidRPr="00A04B1C">
        <w:rPr>
          <w:rFonts w:cs="Arial"/>
          <w:bCs/>
          <w:szCs w:val="20"/>
        </w:rPr>
        <w:t>.</w:t>
      </w:r>
      <w:r w:rsidRPr="00A04B1C">
        <w:rPr>
          <w:rFonts w:cs="Arial"/>
          <w:b/>
          <w:bCs/>
          <w:szCs w:val="20"/>
        </w:rPr>
        <w:t xml:space="preserve"> </w:t>
      </w:r>
      <w:r w:rsidRPr="00A04B1C">
        <w:rPr>
          <w:rFonts w:cs="Arial"/>
          <w:szCs w:val="20"/>
        </w:rPr>
        <w:t xml:space="preserve">Temperature and rainfall at </w:t>
      </w:r>
      <w:r w:rsidR="002819D5" w:rsidRPr="00A04B1C">
        <w:rPr>
          <w:rFonts w:cs="Arial"/>
          <w:szCs w:val="20"/>
        </w:rPr>
        <w:t>Grahamstown</w:t>
      </w:r>
      <w:r w:rsidRPr="00A04B1C">
        <w:rPr>
          <w:rFonts w:cs="Arial"/>
          <w:szCs w:val="20"/>
        </w:rPr>
        <w:t xml:space="preserve"> are best illustrated by long-term measurements at the</w:t>
      </w:r>
      <w:r w:rsidR="00562BFA" w:rsidRPr="00A04B1C">
        <w:rPr>
          <w:rFonts w:cs="Arial"/>
          <w:szCs w:val="20"/>
        </w:rPr>
        <w:t xml:space="preserve"> SAWS</w:t>
      </w:r>
      <w:r w:rsidRPr="00A04B1C">
        <w:rPr>
          <w:rFonts w:cs="Arial"/>
          <w:szCs w:val="20"/>
        </w:rPr>
        <w:t xml:space="preserve"> meteorological station</w:t>
      </w:r>
      <w:r w:rsidR="003C2D88" w:rsidRPr="00A04B1C">
        <w:rPr>
          <w:rFonts w:cs="Arial"/>
          <w:szCs w:val="20"/>
        </w:rPr>
        <w:t xml:space="preserve"> at </w:t>
      </w:r>
      <w:r w:rsidR="002819D5" w:rsidRPr="00A04B1C">
        <w:rPr>
          <w:rFonts w:cs="Arial"/>
          <w:szCs w:val="20"/>
        </w:rPr>
        <w:t>Grahamstown</w:t>
      </w:r>
      <w:r w:rsidRPr="00A04B1C">
        <w:rPr>
          <w:rFonts w:cs="Arial"/>
          <w:szCs w:val="20"/>
        </w:rPr>
        <w:t>.</w:t>
      </w:r>
    </w:p>
    <w:p w14:paraId="3523AAB5" w14:textId="77777777" w:rsidR="00977C3F" w:rsidRPr="00A04B1C" w:rsidRDefault="00977C3F" w:rsidP="00E13044">
      <w:pPr>
        <w:autoSpaceDE w:val="0"/>
        <w:autoSpaceDN w:val="0"/>
        <w:adjustRightInd w:val="0"/>
        <w:spacing w:line="276" w:lineRule="auto"/>
        <w:rPr>
          <w:rFonts w:cs="Arial"/>
          <w:szCs w:val="20"/>
          <w:lang w:bidi="ar-SA"/>
        </w:rPr>
      </w:pPr>
    </w:p>
    <w:p w14:paraId="3458BDC4" w14:textId="77777777" w:rsidR="00977C3F" w:rsidRPr="00A04B1C" w:rsidRDefault="00977C3F" w:rsidP="00E13044">
      <w:pPr>
        <w:spacing w:line="276" w:lineRule="auto"/>
        <w:rPr>
          <w:rFonts w:cs="Arial"/>
          <w:szCs w:val="20"/>
        </w:rPr>
      </w:pPr>
      <w:r w:rsidRPr="00A04B1C">
        <w:rPr>
          <w:rFonts w:cs="Arial"/>
          <w:szCs w:val="20"/>
        </w:rPr>
        <w:t>Winters are mild with average maximum temperatures dropping below 2</w:t>
      </w:r>
      <w:r w:rsidR="00792991" w:rsidRPr="00A04B1C">
        <w:rPr>
          <w:rFonts w:cs="Arial"/>
          <w:szCs w:val="20"/>
        </w:rPr>
        <w:t>1</w:t>
      </w:r>
      <w:r w:rsidRPr="00A04B1C">
        <w:rPr>
          <w:rFonts w:cs="Arial"/>
          <w:szCs w:val="20"/>
        </w:rPr>
        <w:t xml:space="preserve"> ºC between May and August, but are relatively cold at nigh</w:t>
      </w:r>
      <w:r w:rsidR="001E0888" w:rsidRPr="00A04B1C">
        <w:rPr>
          <w:rFonts w:cs="Arial"/>
          <w:szCs w:val="20"/>
        </w:rPr>
        <w:t xml:space="preserve">t dropping below </w:t>
      </w:r>
      <w:r w:rsidR="00E93E3D" w:rsidRPr="00A04B1C">
        <w:rPr>
          <w:rFonts w:cs="Arial"/>
          <w:szCs w:val="20"/>
        </w:rPr>
        <w:t>8</w:t>
      </w:r>
      <w:r w:rsidR="001E0888" w:rsidRPr="00A04B1C">
        <w:rPr>
          <w:rFonts w:cs="Arial"/>
          <w:szCs w:val="20"/>
        </w:rPr>
        <w:t>°C (Figure 4</w:t>
      </w:r>
      <w:r w:rsidRPr="00A04B1C">
        <w:rPr>
          <w:rFonts w:cs="Arial"/>
          <w:szCs w:val="20"/>
        </w:rPr>
        <w:t>)</w:t>
      </w:r>
      <w:r w:rsidR="00303078" w:rsidRPr="00A04B1C">
        <w:rPr>
          <w:szCs w:val="20"/>
          <w:lang w:val="en-US" w:bidi="ar-SA"/>
        </w:rPr>
        <w:t xml:space="preserve">. </w:t>
      </w:r>
      <w:r w:rsidRPr="00A04B1C">
        <w:rPr>
          <w:rFonts w:cs="Arial"/>
          <w:szCs w:val="20"/>
        </w:rPr>
        <w:t xml:space="preserve">Summers are hot and the average maximums exceed </w:t>
      </w:r>
      <w:r w:rsidR="00E93E3D" w:rsidRPr="00A04B1C">
        <w:rPr>
          <w:rFonts w:cs="Arial"/>
          <w:szCs w:val="20"/>
        </w:rPr>
        <w:t>22</w:t>
      </w:r>
      <w:r w:rsidRPr="00A04B1C">
        <w:rPr>
          <w:rFonts w:cs="Arial"/>
          <w:szCs w:val="20"/>
        </w:rPr>
        <w:t xml:space="preserve">°C from October to March, with extremes reaching more than </w:t>
      </w:r>
      <w:r w:rsidR="00A81D6E" w:rsidRPr="00A04B1C">
        <w:rPr>
          <w:rFonts w:cs="Arial"/>
          <w:szCs w:val="20"/>
        </w:rPr>
        <w:t>26</w:t>
      </w:r>
      <w:r w:rsidRPr="00A04B1C">
        <w:rPr>
          <w:rFonts w:cs="Arial"/>
          <w:szCs w:val="20"/>
        </w:rPr>
        <w:t>°C in January.</w:t>
      </w:r>
    </w:p>
    <w:p w14:paraId="4B74E424" w14:textId="77777777" w:rsidR="00977C3F" w:rsidRPr="00A04B1C" w:rsidRDefault="00977C3F" w:rsidP="00E13044">
      <w:pPr>
        <w:spacing w:line="276" w:lineRule="auto"/>
        <w:rPr>
          <w:rFonts w:cs="Arial"/>
          <w:szCs w:val="20"/>
        </w:rPr>
      </w:pPr>
    </w:p>
    <w:p w14:paraId="5E610E0C" w14:textId="77777777" w:rsidR="00977C3F" w:rsidRPr="00A04B1C" w:rsidRDefault="002819D5" w:rsidP="00E13044">
      <w:pPr>
        <w:spacing w:line="276" w:lineRule="auto"/>
        <w:rPr>
          <w:rFonts w:cs="Arial"/>
          <w:szCs w:val="20"/>
        </w:rPr>
      </w:pPr>
      <w:r w:rsidRPr="00A04B1C">
        <w:rPr>
          <w:rFonts w:cs="Arial"/>
          <w:szCs w:val="20"/>
        </w:rPr>
        <w:t>Grahamstown</w:t>
      </w:r>
      <w:r w:rsidR="00977C3F" w:rsidRPr="00A04B1C">
        <w:rPr>
          <w:rFonts w:cs="Arial"/>
          <w:szCs w:val="20"/>
        </w:rPr>
        <w:t xml:space="preserve"> receives an average of </w:t>
      </w:r>
      <w:r w:rsidR="00A81D6E" w:rsidRPr="00A04B1C">
        <w:rPr>
          <w:rFonts w:cs="Arial"/>
          <w:szCs w:val="20"/>
        </w:rPr>
        <w:t>681</w:t>
      </w:r>
      <w:r w:rsidR="00977C3F" w:rsidRPr="00A04B1C">
        <w:rPr>
          <w:rFonts w:cs="Arial"/>
          <w:szCs w:val="20"/>
        </w:rPr>
        <w:t xml:space="preserve"> mm of rainfall annually, with </w:t>
      </w:r>
      <w:r w:rsidR="00792991" w:rsidRPr="00A04B1C">
        <w:rPr>
          <w:rFonts w:cs="Arial"/>
          <w:szCs w:val="20"/>
        </w:rPr>
        <w:t>6</w:t>
      </w:r>
      <w:r w:rsidR="00A81D6E" w:rsidRPr="00A04B1C">
        <w:rPr>
          <w:rFonts w:cs="Arial"/>
          <w:szCs w:val="20"/>
        </w:rPr>
        <w:t>0</w:t>
      </w:r>
      <w:r w:rsidR="00977C3F" w:rsidRPr="00A04B1C">
        <w:rPr>
          <w:rFonts w:cs="Arial"/>
          <w:szCs w:val="20"/>
        </w:rPr>
        <w:t>% of the rainfall occurring in the summer months f</w:t>
      </w:r>
      <w:r w:rsidR="001E0888" w:rsidRPr="00A04B1C">
        <w:rPr>
          <w:rFonts w:cs="Arial"/>
          <w:szCs w:val="20"/>
        </w:rPr>
        <w:t>rom October to March (Figure 4</w:t>
      </w:r>
      <w:r w:rsidR="00977C3F" w:rsidRPr="00A04B1C">
        <w:rPr>
          <w:rFonts w:cs="Arial"/>
          <w:szCs w:val="20"/>
        </w:rPr>
        <w:t>)</w:t>
      </w:r>
      <w:r w:rsidR="00977C3F" w:rsidRPr="00A04B1C">
        <w:rPr>
          <w:szCs w:val="20"/>
        </w:rPr>
        <w:t xml:space="preserve">. </w:t>
      </w:r>
      <w:r w:rsidR="00977C3F" w:rsidRPr="00A04B1C">
        <w:rPr>
          <w:rFonts w:cs="Arial"/>
          <w:szCs w:val="20"/>
        </w:rPr>
        <w:t>Rainfall seldom occurs in winter between April and September.</w:t>
      </w:r>
    </w:p>
    <w:p w14:paraId="4C64BB73" w14:textId="77777777" w:rsidR="00977C3F" w:rsidRPr="00A04B1C" w:rsidRDefault="00977C3F" w:rsidP="00E13044">
      <w:pPr>
        <w:autoSpaceDE w:val="0"/>
        <w:autoSpaceDN w:val="0"/>
        <w:adjustRightInd w:val="0"/>
        <w:spacing w:line="276" w:lineRule="auto"/>
        <w:rPr>
          <w:rFonts w:cs="Arial"/>
          <w:szCs w:val="20"/>
          <w:lang w:bidi="ar-SA"/>
        </w:rPr>
      </w:pPr>
    </w:p>
    <w:tbl>
      <w:tblPr>
        <w:tblW w:w="0" w:type="auto"/>
        <w:tblLook w:val="04A0" w:firstRow="1" w:lastRow="0" w:firstColumn="1" w:lastColumn="0" w:noHBand="0" w:noVBand="1"/>
      </w:tblPr>
      <w:tblGrid>
        <w:gridCol w:w="9576"/>
      </w:tblGrid>
      <w:tr w:rsidR="00977C3F" w:rsidRPr="00A04B1C" w14:paraId="2BE20FA5" w14:textId="77777777" w:rsidTr="00FB6963">
        <w:tc>
          <w:tcPr>
            <w:tcW w:w="9576" w:type="dxa"/>
            <w:shd w:val="clear" w:color="auto" w:fill="auto"/>
          </w:tcPr>
          <w:p w14:paraId="4F78037E" w14:textId="77777777" w:rsidR="00977C3F" w:rsidRPr="00A04B1C" w:rsidRDefault="00977C3F" w:rsidP="00E13044">
            <w:pPr>
              <w:autoSpaceDE w:val="0"/>
              <w:autoSpaceDN w:val="0"/>
              <w:adjustRightInd w:val="0"/>
              <w:spacing w:line="276" w:lineRule="auto"/>
              <w:jc w:val="center"/>
              <w:rPr>
                <w:noProof/>
                <w:szCs w:val="20"/>
                <w:lang w:val="en-ZA" w:eastAsia="en-ZA" w:bidi="ar-SA"/>
              </w:rPr>
            </w:pPr>
          </w:p>
          <w:p w14:paraId="4A2AD503" w14:textId="77777777" w:rsidR="00BC112E" w:rsidRPr="00A04B1C" w:rsidRDefault="00BC112E" w:rsidP="00E13044">
            <w:pPr>
              <w:autoSpaceDE w:val="0"/>
              <w:autoSpaceDN w:val="0"/>
              <w:adjustRightInd w:val="0"/>
              <w:spacing w:line="276" w:lineRule="auto"/>
              <w:jc w:val="center"/>
              <w:rPr>
                <w:noProof/>
                <w:lang w:val="en-ZA" w:eastAsia="en-ZA" w:bidi="ar-SA"/>
              </w:rPr>
            </w:pPr>
          </w:p>
          <w:p w14:paraId="683A9E91" w14:textId="77777777" w:rsidR="00FB6963" w:rsidRPr="00A04B1C" w:rsidRDefault="00311116" w:rsidP="00E13044">
            <w:pPr>
              <w:autoSpaceDE w:val="0"/>
              <w:autoSpaceDN w:val="0"/>
              <w:adjustRightInd w:val="0"/>
              <w:spacing w:line="276" w:lineRule="auto"/>
              <w:jc w:val="center"/>
              <w:rPr>
                <w:rFonts w:cs="Arial"/>
                <w:szCs w:val="20"/>
                <w:lang w:bidi="ar-SA"/>
              </w:rPr>
            </w:pPr>
            <w:r w:rsidRPr="00A04B1C">
              <w:rPr>
                <w:noProof/>
                <w:lang w:val="en-ZA" w:eastAsia="en-ZA" w:bidi="ar-SA"/>
              </w:rPr>
              <w:lastRenderedPageBreak/>
              <w:drawing>
                <wp:inline distT="0" distB="0" distL="0" distR="0" wp14:anchorId="1DF99E37" wp14:editId="0C375716">
                  <wp:extent cx="5953125" cy="2428875"/>
                  <wp:effectExtent l="0" t="0" r="9525" b="9525"/>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977C3F" w:rsidRPr="00A04B1C" w14:paraId="164257AF" w14:textId="77777777" w:rsidTr="00BC112E">
        <w:tc>
          <w:tcPr>
            <w:tcW w:w="9576" w:type="dxa"/>
            <w:shd w:val="clear" w:color="auto" w:fill="auto"/>
          </w:tcPr>
          <w:p w14:paraId="1A7F0728" w14:textId="77777777" w:rsidR="00977C3F" w:rsidRPr="00A04B1C" w:rsidRDefault="00977C3F" w:rsidP="009B12EB">
            <w:pPr>
              <w:pStyle w:val="Caption"/>
              <w:spacing w:line="276" w:lineRule="auto"/>
              <w:jc w:val="center"/>
              <w:rPr>
                <w:rFonts w:cs="Arial"/>
                <w:szCs w:val="20"/>
                <w:lang w:bidi="ar-SA"/>
              </w:rPr>
            </w:pPr>
            <w:bookmarkStart w:id="182" w:name="_Toc394880200"/>
            <w:bookmarkStart w:id="183" w:name="_Toc486615140"/>
            <w:r w:rsidRPr="00A04B1C">
              <w:rPr>
                <w:rFonts w:cs="Calibri"/>
                <w:szCs w:val="20"/>
              </w:rPr>
              <w:lastRenderedPageBreak/>
              <w:t xml:space="preserve">Figure </w:t>
            </w:r>
            <w:r w:rsidRPr="00A04B1C">
              <w:rPr>
                <w:rFonts w:cs="Calibri"/>
                <w:szCs w:val="20"/>
              </w:rPr>
              <w:fldChar w:fldCharType="begin"/>
            </w:r>
            <w:r w:rsidRPr="00A04B1C">
              <w:rPr>
                <w:rFonts w:cs="Calibri"/>
                <w:szCs w:val="20"/>
              </w:rPr>
              <w:instrText xml:space="preserve"> SEQ Figure \* ARABIC </w:instrText>
            </w:r>
            <w:r w:rsidRPr="00A04B1C">
              <w:rPr>
                <w:rFonts w:cs="Calibri"/>
                <w:szCs w:val="20"/>
              </w:rPr>
              <w:fldChar w:fldCharType="separate"/>
            </w:r>
            <w:r w:rsidR="00EE7783" w:rsidRPr="00A04B1C">
              <w:rPr>
                <w:rFonts w:cs="Calibri"/>
                <w:noProof/>
                <w:szCs w:val="20"/>
              </w:rPr>
              <w:t>4</w:t>
            </w:r>
            <w:r w:rsidRPr="00A04B1C">
              <w:rPr>
                <w:rFonts w:cs="Calibri"/>
                <w:szCs w:val="20"/>
              </w:rPr>
              <w:fldChar w:fldCharType="end"/>
            </w:r>
            <w:r w:rsidRPr="00A04B1C">
              <w:rPr>
                <w:rFonts w:cs="Calibri"/>
                <w:szCs w:val="20"/>
              </w:rPr>
              <w:t>: Average monthly maximum</w:t>
            </w:r>
            <w:r w:rsidR="008467FC" w:rsidRPr="00A04B1C">
              <w:rPr>
                <w:rFonts w:cs="Calibri"/>
                <w:szCs w:val="20"/>
              </w:rPr>
              <w:t xml:space="preserve"> and </w:t>
            </w:r>
            <w:r w:rsidRPr="00A04B1C">
              <w:rPr>
                <w:rFonts w:cs="Calibri"/>
                <w:szCs w:val="20"/>
              </w:rPr>
              <w:t xml:space="preserve">minimum temperature at </w:t>
            </w:r>
            <w:r w:rsidR="002819D5" w:rsidRPr="00A04B1C">
              <w:rPr>
                <w:rFonts w:cs="Calibri"/>
                <w:szCs w:val="20"/>
              </w:rPr>
              <w:t>Grahamstown</w:t>
            </w:r>
            <w:r w:rsidRPr="00A04B1C">
              <w:rPr>
                <w:rFonts w:cs="Calibri"/>
                <w:szCs w:val="20"/>
              </w:rPr>
              <w:t>. The average monthly rainfall is in mm (SAWS, 1998)</w:t>
            </w:r>
            <w:bookmarkEnd w:id="182"/>
            <w:bookmarkEnd w:id="183"/>
          </w:p>
        </w:tc>
      </w:tr>
    </w:tbl>
    <w:p w14:paraId="0A2A995D" w14:textId="77777777" w:rsidR="00977C3F" w:rsidRPr="00A04B1C" w:rsidRDefault="00977C3F" w:rsidP="00E13044">
      <w:pPr>
        <w:spacing w:line="276" w:lineRule="auto"/>
        <w:rPr>
          <w:szCs w:val="20"/>
          <w:lang w:eastAsia="x-none" w:bidi="ar-SA"/>
        </w:rPr>
      </w:pPr>
      <w:bookmarkStart w:id="184" w:name="_Toc394879757"/>
      <w:bookmarkStart w:id="185" w:name="_Toc394880949"/>
      <w:bookmarkEnd w:id="181"/>
    </w:p>
    <w:p w14:paraId="1F4A2E86" w14:textId="77777777" w:rsidR="00977C3F" w:rsidRPr="00A04B1C" w:rsidRDefault="00977C3F" w:rsidP="00E13044">
      <w:pPr>
        <w:pStyle w:val="Heading4"/>
        <w:spacing w:before="0" w:line="276" w:lineRule="auto"/>
        <w:ind w:firstLine="0"/>
        <w:rPr>
          <w:sz w:val="24"/>
        </w:rPr>
      </w:pPr>
      <w:bookmarkStart w:id="186" w:name="_Toc486614974"/>
      <w:r w:rsidRPr="00A04B1C">
        <w:rPr>
          <w:sz w:val="24"/>
        </w:rPr>
        <w:t>Wind</w:t>
      </w:r>
      <w:bookmarkEnd w:id="184"/>
      <w:bookmarkEnd w:id="185"/>
      <w:bookmarkEnd w:id="186"/>
    </w:p>
    <w:p w14:paraId="7BE784D2" w14:textId="77777777" w:rsidR="00977C3F" w:rsidRPr="00A04B1C" w:rsidRDefault="00977C3F" w:rsidP="00E13044">
      <w:pPr>
        <w:spacing w:line="276" w:lineRule="auto"/>
        <w:rPr>
          <w:szCs w:val="20"/>
          <w:lang w:eastAsia="x-none" w:bidi="ar-SA"/>
        </w:rPr>
      </w:pPr>
    </w:p>
    <w:p w14:paraId="7BDF6AB1" w14:textId="77777777" w:rsidR="00596DD7" w:rsidRPr="00A04B1C" w:rsidRDefault="00F76BAB" w:rsidP="00596DD7">
      <w:pPr>
        <w:spacing w:line="276" w:lineRule="auto"/>
        <w:rPr>
          <w:szCs w:val="20"/>
          <w:lang w:val="en-US" w:bidi="ar-SA"/>
        </w:rPr>
      </w:pPr>
      <w:r w:rsidRPr="00A04B1C">
        <w:rPr>
          <w:szCs w:val="20"/>
        </w:rPr>
        <w:t>The topography of the Eastern Cape rises gently from sea level in the southeast to the plains of the Great Karoo, and rises dramatically to the Drakensburg-</w:t>
      </w:r>
      <w:proofErr w:type="spellStart"/>
      <w:r w:rsidRPr="00A04B1C">
        <w:rPr>
          <w:szCs w:val="20"/>
        </w:rPr>
        <w:t>Maluti</w:t>
      </w:r>
      <w:proofErr w:type="spellEnd"/>
      <w:r w:rsidRPr="00A04B1C">
        <w:rPr>
          <w:szCs w:val="20"/>
        </w:rPr>
        <w:t xml:space="preserve"> escarpment of over 3 000 m in the northeast. The escarpment bisects inland areas while the southern parts are defined by a series of rolling hills and river valleys. </w:t>
      </w:r>
      <w:r w:rsidR="00977C3F" w:rsidRPr="00A04B1C">
        <w:rPr>
          <w:rFonts w:cs="Arial"/>
          <w:szCs w:val="20"/>
        </w:rPr>
        <w:t xml:space="preserve">The </w:t>
      </w:r>
      <w:r w:rsidR="002819D5" w:rsidRPr="00A04B1C">
        <w:rPr>
          <w:rFonts w:cs="Arial"/>
          <w:szCs w:val="20"/>
        </w:rPr>
        <w:t>Grahamstown</w:t>
      </w:r>
      <w:r w:rsidR="00977C3F" w:rsidRPr="00A04B1C">
        <w:rPr>
          <w:rFonts w:cs="Arial"/>
          <w:szCs w:val="20"/>
        </w:rPr>
        <w:t xml:space="preserve"> area is relatively flat with </w:t>
      </w:r>
      <w:r w:rsidRPr="00A04B1C">
        <w:rPr>
          <w:rFonts w:cs="Arial"/>
          <w:szCs w:val="20"/>
        </w:rPr>
        <w:t>some</w:t>
      </w:r>
      <w:r w:rsidR="00977C3F" w:rsidRPr="00A04B1C">
        <w:rPr>
          <w:rFonts w:cs="Arial"/>
          <w:szCs w:val="20"/>
        </w:rPr>
        <w:t xml:space="preserve"> influence </w:t>
      </w:r>
      <w:r w:rsidR="00562BFA" w:rsidRPr="00A04B1C">
        <w:rPr>
          <w:rFonts w:cs="Arial"/>
          <w:szCs w:val="20"/>
        </w:rPr>
        <w:t>from</w:t>
      </w:r>
      <w:r w:rsidR="00977C3F" w:rsidRPr="00A04B1C">
        <w:rPr>
          <w:rFonts w:cs="Arial"/>
          <w:szCs w:val="20"/>
        </w:rPr>
        <w:t xml:space="preserve"> topography on the wind flow</w:t>
      </w:r>
      <w:r w:rsidR="00374E1C" w:rsidRPr="00A04B1C">
        <w:rPr>
          <w:rFonts w:cs="Arial"/>
          <w:szCs w:val="20"/>
        </w:rPr>
        <w:t>, particularly from the north and south</w:t>
      </w:r>
      <w:r w:rsidR="00303078" w:rsidRPr="00A04B1C">
        <w:rPr>
          <w:szCs w:val="20"/>
          <w:lang w:val="en-US" w:bidi="ar-SA"/>
        </w:rPr>
        <w:t xml:space="preserve">. </w:t>
      </w:r>
    </w:p>
    <w:p w14:paraId="450CF2A0" w14:textId="77777777" w:rsidR="00596DD7" w:rsidRPr="00A04B1C" w:rsidRDefault="00596DD7" w:rsidP="00596DD7">
      <w:pPr>
        <w:spacing w:line="276" w:lineRule="auto"/>
        <w:rPr>
          <w:szCs w:val="20"/>
          <w:lang w:val="en-US" w:bidi="ar-SA"/>
        </w:rPr>
      </w:pPr>
    </w:p>
    <w:p w14:paraId="1CC4B460" w14:textId="77777777" w:rsidR="00596DD7" w:rsidRPr="00A04B1C" w:rsidRDefault="00596DD7" w:rsidP="00596DD7">
      <w:pPr>
        <w:spacing w:line="276" w:lineRule="auto"/>
        <w:rPr>
          <w:szCs w:val="20"/>
          <w:lang w:eastAsia="en-ZA"/>
        </w:rPr>
      </w:pPr>
      <w:r w:rsidRPr="00A04B1C">
        <w:rPr>
          <w:szCs w:val="20"/>
        </w:rPr>
        <w:t xml:space="preserve">The hourly wind speed and </w:t>
      </w:r>
      <w:r w:rsidR="000A73BB" w:rsidRPr="00A04B1C">
        <w:rPr>
          <w:szCs w:val="20"/>
        </w:rPr>
        <w:t xml:space="preserve">wind </w:t>
      </w:r>
      <w:r w:rsidRPr="00A04B1C">
        <w:rPr>
          <w:szCs w:val="20"/>
        </w:rPr>
        <w:t xml:space="preserve">direction data at </w:t>
      </w:r>
      <w:r w:rsidR="002819D5" w:rsidRPr="00A04B1C">
        <w:rPr>
          <w:szCs w:val="20"/>
        </w:rPr>
        <w:t>Grahamstown</w:t>
      </w:r>
      <w:r w:rsidRPr="00A04B1C">
        <w:rPr>
          <w:szCs w:val="20"/>
        </w:rPr>
        <w:t xml:space="preserve"> are presented in the annual </w:t>
      </w:r>
      <w:proofErr w:type="spellStart"/>
      <w:r w:rsidR="00C363DF" w:rsidRPr="00A04B1C">
        <w:rPr>
          <w:rFonts w:cs="Arial"/>
          <w:szCs w:val="20"/>
        </w:rPr>
        <w:t>windrose</w:t>
      </w:r>
      <w:proofErr w:type="spellEnd"/>
      <w:r w:rsidR="00C363DF" w:rsidRPr="00A04B1C">
        <w:rPr>
          <w:rFonts w:cs="Arial"/>
          <w:szCs w:val="20"/>
        </w:rPr>
        <w:t xml:space="preserve"> in Figure 5</w:t>
      </w:r>
      <w:r w:rsidRPr="00A04B1C">
        <w:rPr>
          <w:rFonts w:cs="Arial"/>
          <w:szCs w:val="20"/>
        </w:rPr>
        <w:t xml:space="preserve">. A </w:t>
      </w:r>
      <w:proofErr w:type="spellStart"/>
      <w:r w:rsidRPr="00A04B1C">
        <w:rPr>
          <w:rFonts w:cs="Arial"/>
          <w:szCs w:val="20"/>
        </w:rPr>
        <w:t>windrose</w:t>
      </w:r>
      <w:proofErr w:type="spellEnd"/>
      <w:r w:rsidRPr="00A04B1C">
        <w:rPr>
          <w:rFonts w:cs="Arial"/>
          <w:szCs w:val="20"/>
        </w:rPr>
        <w:t xml:space="preserve"> illustrates the frequency of hourly wind from the 16 cardinal wind directions, with wind indicated from the direction it blows, i.e. easterly winds blow from the east</w:t>
      </w:r>
      <w:r w:rsidRPr="00A04B1C">
        <w:rPr>
          <w:szCs w:val="20"/>
        </w:rPr>
        <w:t xml:space="preserve">.  </w:t>
      </w:r>
      <w:r w:rsidRPr="00A04B1C">
        <w:rPr>
          <w:rFonts w:cs="Arial"/>
          <w:szCs w:val="20"/>
        </w:rPr>
        <w:t>It also illustrates the frequency of average hourly wind speed in six wind speed classes in m/s.</w:t>
      </w:r>
      <w:r w:rsidRPr="00A04B1C">
        <w:rPr>
          <w:szCs w:val="20"/>
          <w:lang w:eastAsia="en-ZA"/>
        </w:rPr>
        <w:t xml:space="preserve">  </w:t>
      </w:r>
      <w:r w:rsidR="00594956" w:rsidRPr="00A04B1C">
        <w:rPr>
          <w:rFonts w:cs="Arial"/>
          <w:szCs w:val="20"/>
        </w:rPr>
        <w:t xml:space="preserve">The </w:t>
      </w:r>
      <w:proofErr w:type="spellStart"/>
      <w:r w:rsidR="00594956" w:rsidRPr="00A04B1C">
        <w:rPr>
          <w:rFonts w:cs="Arial"/>
          <w:szCs w:val="20"/>
        </w:rPr>
        <w:t>windrose</w:t>
      </w:r>
      <w:proofErr w:type="spellEnd"/>
      <w:r w:rsidR="00594956" w:rsidRPr="00A04B1C">
        <w:rPr>
          <w:rFonts w:cs="Arial"/>
          <w:szCs w:val="20"/>
        </w:rPr>
        <w:t xml:space="preserve"> data is </w:t>
      </w:r>
      <w:r w:rsidR="00594956" w:rsidRPr="00A04B1C">
        <w:t>derived from a global weather model at approximately 30 km resolution</w:t>
      </w:r>
      <w:r w:rsidR="00594956" w:rsidRPr="00A04B1C">
        <w:rPr>
          <w:rFonts w:cs="Arial"/>
          <w:szCs w:val="20"/>
        </w:rPr>
        <w:t>.</w:t>
      </w:r>
    </w:p>
    <w:p w14:paraId="41488EF5" w14:textId="77777777" w:rsidR="00596DD7" w:rsidRPr="00A04B1C" w:rsidRDefault="00596DD7" w:rsidP="00596DD7">
      <w:pPr>
        <w:spacing w:line="276" w:lineRule="auto"/>
        <w:rPr>
          <w:szCs w:val="20"/>
          <w:lang w:eastAsia="en-ZA"/>
        </w:rPr>
      </w:pPr>
    </w:p>
    <w:p w14:paraId="17A11CCE" w14:textId="77777777" w:rsidR="00596DD7" w:rsidRPr="00A04B1C" w:rsidRDefault="000A73BB" w:rsidP="00596DD7">
      <w:pPr>
        <w:spacing w:line="276" w:lineRule="auto"/>
        <w:rPr>
          <w:szCs w:val="20"/>
          <w:lang w:eastAsia="en-ZA"/>
        </w:rPr>
      </w:pPr>
      <w:r w:rsidRPr="00A04B1C">
        <w:rPr>
          <w:szCs w:val="20"/>
          <w:lang w:eastAsia="en-ZA"/>
        </w:rPr>
        <w:t>In ge</w:t>
      </w:r>
      <w:r w:rsidR="00596DD7" w:rsidRPr="00A04B1C">
        <w:rPr>
          <w:szCs w:val="20"/>
          <w:lang w:eastAsia="en-ZA"/>
        </w:rPr>
        <w:t>nera</w:t>
      </w:r>
      <w:r w:rsidRPr="00A04B1C">
        <w:rPr>
          <w:szCs w:val="20"/>
          <w:lang w:eastAsia="en-ZA"/>
        </w:rPr>
        <w:t>l,</w:t>
      </w:r>
      <w:r w:rsidR="00596DD7" w:rsidRPr="00A04B1C">
        <w:rPr>
          <w:szCs w:val="20"/>
          <w:lang w:eastAsia="en-ZA"/>
        </w:rPr>
        <w:t xml:space="preserve"> winds are </w:t>
      </w:r>
      <w:r w:rsidR="00AF399E" w:rsidRPr="00A04B1C">
        <w:rPr>
          <w:szCs w:val="20"/>
          <w:lang w:eastAsia="en-ZA"/>
        </w:rPr>
        <w:t xml:space="preserve">light to </w:t>
      </w:r>
      <w:r w:rsidRPr="00A04B1C">
        <w:rPr>
          <w:szCs w:val="20"/>
          <w:lang w:eastAsia="en-ZA"/>
        </w:rPr>
        <w:t>fairly strong</w:t>
      </w:r>
      <w:r w:rsidR="00596DD7" w:rsidRPr="00A04B1C">
        <w:rPr>
          <w:szCs w:val="20"/>
          <w:lang w:eastAsia="en-ZA"/>
        </w:rPr>
        <w:t xml:space="preserve"> with the majority of hourly winds </w:t>
      </w:r>
      <w:r w:rsidRPr="00A04B1C">
        <w:rPr>
          <w:szCs w:val="20"/>
          <w:lang w:eastAsia="en-ZA"/>
        </w:rPr>
        <w:t>between</w:t>
      </w:r>
      <w:r w:rsidR="00596DD7" w:rsidRPr="00A04B1C">
        <w:rPr>
          <w:szCs w:val="20"/>
          <w:lang w:eastAsia="en-ZA"/>
        </w:rPr>
        <w:t xml:space="preserve"> </w:t>
      </w:r>
      <w:r w:rsidR="00AF399E" w:rsidRPr="00A04B1C">
        <w:rPr>
          <w:szCs w:val="20"/>
          <w:lang w:eastAsia="en-ZA"/>
        </w:rPr>
        <w:t>1.6</w:t>
      </w:r>
      <w:r w:rsidR="00596DD7" w:rsidRPr="00A04B1C">
        <w:rPr>
          <w:szCs w:val="20"/>
          <w:lang w:eastAsia="en-ZA"/>
        </w:rPr>
        <w:t xml:space="preserve"> m/s</w:t>
      </w:r>
      <w:r w:rsidRPr="00A04B1C">
        <w:rPr>
          <w:szCs w:val="20"/>
          <w:lang w:eastAsia="en-ZA"/>
        </w:rPr>
        <w:t xml:space="preserve"> and 8 m/s</w:t>
      </w:r>
      <w:r w:rsidR="00596DD7" w:rsidRPr="00A04B1C">
        <w:rPr>
          <w:szCs w:val="20"/>
          <w:lang w:eastAsia="en-ZA"/>
        </w:rPr>
        <w:t xml:space="preserve">. </w:t>
      </w:r>
      <w:proofErr w:type="gramStart"/>
      <w:r w:rsidR="00596DD7" w:rsidRPr="00A04B1C">
        <w:rPr>
          <w:szCs w:val="20"/>
          <w:lang w:eastAsia="en-ZA"/>
        </w:rPr>
        <w:t>Stronger</w:t>
      </w:r>
      <w:proofErr w:type="gramEnd"/>
      <w:r w:rsidR="00596DD7" w:rsidRPr="00A04B1C">
        <w:rPr>
          <w:szCs w:val="20"/>
          <w:lang w:eastAsia="en-ZA"/>
        </w:rPr>
        <w:t xml:space="preserve"> winds reaching more than 8 m/s do occur, mostly from the </w:t>
      </w:r>
      <w:r w:rsidRPr="00A04B1C">
        <w:rPr>
          <w:szCs w:val="20"/>
          <w:lang w:eastAsia="en-ZA"/>
        </w:rPr>
        <w:t>wes</w:t>
      </w:r>
      <w:r w:rsidR="00596DD7" w:rsidRPr="00A04B1C">
        <w:rPr>
          <w:szCs w:val="20"/>
          <w:lang w:eastAsia="en-ZA"/>
        </w:rPr>
        <w:t xml:space="preserve">t to </w:t>
      </w:r>
      <w:r w:rsidR="00374E1C" w:rsidRPr="00A04B1C">
        <w:rPr>
          <w:szCs w:val="20"/>
          <w:lang w:eastAsia="en-ZA"/>
        </w:rPr>
        <w:t>south</w:t>
      </w:r>
      <w:r w:rsidR="00596DD7" w:rsidRPr="00A04B1C">
        <w:rPr>
          <w:szCs w:val="20"/>
          <w:lang w:eastAsia="en-ZA"/>
        </w:rPr>
        <w:t xml:space="preserve"> sector</w:t>
      </w:r>
      <w:r w:rsidR="00374E1C" w:rsidRPr="00A04B1C">
        <w:rPr>
          <w:szCs w:val="20"/>
          <w:lang w:eastAsia="en-ZA"/>
        </w:rPr>
        <w:t xml:space="preserve"> and east to east-northeast sector</w:t>
      </w:r>
      <w:r w:rsidR="00596DD7" w:rsidRPr="00A04B1C">
        <w:rPr>
          <w:szCs w:val="20"/>
          <w:lang w:eastAsia="en-ZA"/>
        </w:rPr>
        <w:t>.  The</w:t>
      </w:r>
      <w:r w:rsidR="00374E1C" w:rsidRPr="00A04B1C">
        <w:rPr>
          <w:szCs w:val="20"/>
          <w:lang w:eastAsia="en-ZA"/>
        </w:rPr>
        <w:t>se sectors also represent the</w:t>
      </w:r>
      <w:r w:rsidR="00596DD7" w:rsidRPr="00A04B1C">
        <w:rPr>
          <w:szCs w:val="20"/>
          <w:lang w:eastAsia="en-ZA"/>
        </w:rPr>
        <w:t xml:space="preserve"> predominant wind direction</w:t>
      </w:r>
      <w:r w:rsidR="00374E1C" w:rsidRPr="00A04B1C">
        <w:rPr>
          <w:szCs w:val="20"/>
          <w:lang w:eastAsia="en-ZA"/>
        </w:rPr>
        <w:t>,</w:t>
      </w:r>
      <w:r w:rsidR="00596DD7" w:rsidRPr="00A04B1C">
        <w:rPr>
          <w:szCs w:val="20"/>
          <w:lang w:eastAsia="en-ZA"/>
        </w:rPr>
        <w:t xml:space="preserve"> accounting for </w:t>
      </w:r>
      <w:r w:rsidR="00734C1F" w:rsidRPr="00A04B1C">
        <w:rPr>
          <w:szCs w:val="20"/>
          <w:lang w:eastAsia="en-ZA"/>
        </w:rPr>
        <w:t>about</w:t>
      </w:r>
      <w:r w:rsidR="00596DD7" w:rsidRPr="00A04B1C">
        <w:rPr>
          <w:szCs w:val="20"/>
          <w:lang w:eastAsia="en-ZA"/>
        </w:rPr>
        <w:t xml:space="preserve"> </w:t>
      </w:r>
      <w:r w:rsidR="00374E1C" w:rsidRPr="00A04B1C">
        <w:rPr>
          <w:szCs w:val="20"/>
          <w:lang w:eastAsia="en-ZA"/>
        </w:rPr>
        <w:t>5</w:t>
      </w:r>
      <w:r w:rsidR="00734C1F" w:rsidRPr="00A04B1C">
        <w:rPr>
          <w:szCs w:val="20"/>
          <w:lang w:eastAsia="en-ZA"/>
        </w:rPr>
        <w:t>5% of all hourly winds.</w:t>
      </w:r>
    </w:p>
    <w:p w14:paraId="1ADACF79" w14:textId="77777777" w:rsidR="00977C3F" w:rsidRPr="00A04B1C" w:rsidRDefault="00977C3F" w:rsidP="00E13044">
      <w:pPr>
        <w:spacing w:line="276" w:lineRule="auto"/>
        <w:rPr>
          <w:rFonts w:cs="Arial"/>
          <w:szCs w:val="20"/>
        </w:rPr>
      </w:pPr>
    </w:p>
    <w:tbl>
      <w:tblPr>
        <w:tblW w:w="0" w:type="auto"/>
        <w:jc w:val="center"/>
        <w:tblLook w:val="04A0" w:firstRow="1" w:lastRow="0" w:firstColumn="1" w:lastColumn="0" w:noHBand="0" w:noVBand="1"/>
      </w:tblPr>
      <w:tblGrid>
        <w:gridCol w:w="8545"/>
      </w:tblGrid>
      <w:tr w:rsidR="00A03FC7" w:rsidRPr="00A04B1C" w14:paraId="1CC1C2A7" w14:textId="77777777" w:rsidTr="00A03FC7">
        <w:trPr>
          <w:trHeight w:val="410"/>
          <w:jc w:val="center"/>
        </w:trPr>
        <w:tc>
          <w:tcPr>
            <w:tcW w:w="8523" w:type="dxa"/>
          </w:tcPr>
          <w:p w14:paraId="5756171E" w14:textId="77777777" w:rsidR="00977C3F" w:rsidRPr="00A04B1C" w:rsidRDefault="00311116" w:rsidP="00E13044">
            <w:pPr>
              <w:pStyle w:val="Caption"/>
              <w:spacing w:line="276" w:lineRule="auto"/>
              <w:jc w:val="center"/>
              <w:rPr>
                <w:rFonts w:cs="Calibri"/>
                <w:szCs w:val="20"/>
              </w:rPr>
            </w:pPr>
            <w:r w:rsidRPr="00A04B1C">
              <w:rPr>
                <w:rFonts w:cs="Calibri"/>
                <w:noProof/>
                <w:szCs w:val="20"/>
                <w:lang w:val="en-ZA" w:eastAsia="en-ZA" w:bidi="ar-SA"/>
              </w:rPr>
              <w:lastRenderedPageBreak/>
              <w:drawing>
                <wp:inline distT="0" distB="0" distL="0" distR="0" wp14:anchorId="421495D3" wp14:editId="2AC48749">
                  <wp:extent cx="4467225" cy="4676775"/>
                  <wp:effectExtent l="0" t="0" r="9525" b="9525"/>
                  <wp:docPr id="5" name="Picture 5" descr="Grahams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hamstown"/>
                          <pic:cNvPicPr>
                            <a:picLocks noChangeAspect="1" noChangeArrowheads="1"/>
                          </pic:cNvPicPr>
                        </pic:nvPicPr>
                        <pic:blipFill>
                          <a:blip r:embed="rId21">
                            <a:extLst>
                              <a:ext uri="{28A0092B-C50C-407E-A947-70E740481C1C}">
                                <a14:useLocalDpi xmlns:a14="http://schemas.microsoft.com/office/drawing/2010/main" val="0"/>
                              </a:ext>
                            </a:extLst>
                          </a:blip>
                          <a:srcRect t="5061" b="5061"/>
                          <a:stretch>
                            <a:fillRect/>
                          </a:stretch>
                        </pic:blipFill>
                        <pic:spPr bwMode="auto">
                          <a:xfrm>
                            <a:off x="0" y="0"/>
                            <a:ext cx="4467225" cy="4676775"/>
                          </a:xfrm>
                          <a:prstGeom prst="rect">
                            <a:avLst/>
                          </a:prstGeom>
                          <a:noFill/>
                          <a:ln>
                            <a:noFill/>
                          </a:ln>
                        </pic:spPr>
                      </pic:pic>
                    </a:graphicData>
                  </a:graphic>
                </wp:inline>
              </w:drawing>
            </w:r>
          </w:p>
        </w:tc>
      </w:tr>
      <w:tr w:rsidR="00A03FC7" w:rsidRPr="00A04B1C" w14:paraId="3EF08181" w14:textId="77777777" w:rsidTr="00A03FC7">
        <w:trPr>
          <w:trHeight w:val="410"/>
          <w:jc w:val="center"/>
        </w:trPr>
        <w:tc>
          <w:tcPr>
            <w:tcW w:w="8523" w:type="dxa"/>
          </w:tcPr>
          <w:p w14:paraId="50553198" w14:textId="77777777" w:rsidR="00596DD7" w:rsidRPr="00A04B1C" w:rsidRDefault="00977C3F" w:rsidP="00596DD7">
            <w:pPr>
              <w:pStyle w:val="Caption"/>
              <w:spacing w:line="276" w:lineRule="auto"/>
              <w:jc w:val="center"/>
              <w:rPr>
                <w:szCs w:val="20"/>
              </w:rPr>
            </w:pPr>
            <w:bookmarkStart w:id="187" w:name="_Toc382995844"/>
            <w:bookmarkStart w:id="188" w:name="_Toc391747545"/>
            <w:bookmarkStart w:id="189" w:name="_Toc486615141"/>
            <w:r w:rsidRPr="00A04B1C">
              <w:rPr>
                <w:rFonts w:cs="Calibri"/>
                <w:szCs w:val="20"/>
              </w:rPr>
              <w:t xml:space="preserve">Figure </w:t>
            </w:r>
            <w:r w:rsidRPr="00A04B1C">
              <w:rPr>
                <w:rFonts w:cs="Calibri"/>
                <w:szCs w:val="20"/>
              </w:rPr>
              <w:fldChar w:fldCharType="begin"/>
            </w:r>
            <w:r w:rsidRPr="00A04B1C">
              <w:rPr>
                <w:rFonts w:cs="Calibri"/>
                <w:szCs w:val="20"/>
              </w:rPr>
              <w:instrText xml:space="preserve"> SEQ Figure \* ARABIC </w:instrText>
            </w:r>
            <w:r w:rsidRPr="00A04B1C">
              <w:rPr>
                <w:rFonts w:cs="Calibri"/>
                <w:szCs w:val="20"/>
              </w:rPr>
              <w:fldChar w:fldCharType="separate"/>
            </w:r>
            <w:r w:rsidR="00EE7783" w:rsidRPr="00A04B1C">
              <w:rPr>
                <w:rFonts w:cs="Calibri"/>
                <w:noProof/>
                <w:szCs w:val="20"/>
              </w:rPr>
              <w:t>5</w:t>
            </w:r>
            <w:r w:rsidRPr="00A04B1C">
              <w:rPr>
                <w:rFonts w:cs="Calibri"/>
                <w:szCs w:val="20"/>
              </w:rPr>
              <w:fldChar w:fldCharType="end"/>
            </w:r>
            <w:r w:rsidRPr="00A04B1C">
              <w:rPr>
                <w:szCs w:val="20"/>
              </w:rPr>
              <w:t xml:space="preserve">: </w:t>
            </w:r>
            <w:bookmarkEnd w:id="187"/>
            <w:bookmarkEnd w:id="188"/>
            <w:r w:rsidR="00596DD7" w:rsidRPr="00A04B1C">
              <w:rPr>
                <w:szCs w:val="20"/>
              </w:rPr>
              <w:t xml:space="preserve">Annual </w:t>
            </w:r>
            <w:proofErr w:type="spellStart"/>
            <w:r w:rsidR="00596DD7" w:rsidRPr="00A04B1C">
              <w:rPr>
                <w:szCs w:val="20"/>
              </w:rPr>
              <w:t>windrose</w:t>
            </w:r>
            <w:proofErr w:type="spellEnd"/>
            <w:r w:rsidR="00596DD7" w:rsidRPr="00A04B1C">
              <w:rPr>
                <w:szCs w:val="20"/>
              </w:rPr>
              <w:t xml:space="preserve"> at </w:t>
            </w:r>
            <w:r w:rsidR="002819D5" w:rsidRPr="00A04B1C">
              <w:rPr>
                <w:szCs w:val="20"/>
              </w:rPr>
              <w:t>Grahamstown</w:t>
            </w:r>
            <w:r w:rsidR="00596DD7" w:rsidRPr="00A04B1C">
              <w:rPr>
                <w:szCs w:val="20"/>
              </w:rPr>
              <w:t xml:space="preserve"> with wind speed in m/s and frequency bands of 500 hours</w:t>
            </w:r>
            <w:bookmarkEnd w:id="189"/>
          </w:p>
          <w:p w14:paraId="6F5C8582" w14:textId="77777777" w:rsidR="00977C3F" w:rsidRPr="00A04B1C" w:rsidRDefault="00596DD7" w:rsidP="00596DD7">
            <w:pPr>
              <w:pStyle w:val="Caption"/>
              <w:spacing w:line="276" w:lineRule="auto"/>
              <w:jc w:val="center"/>
              <w:rPr>
                <w:szCs w:val="20"/>
              </w:rPr>
            </w:pPr>
            <w:r w:rsidRPr="00A04B1C">
              <w:rPr>
                <w:szCs w:val="20"/>
              </w:rPr>
              <w:t>(</w:t>
            </w:r>
            <w:hyperlink r:id="rId22" w:history="1">
              <w:r w:rsidRPr="00A04B1C">
                <w:rPr>
                  <w:rStyle w:val="Hyperlink"/>
                  <w:szCs w:val="20"/>
                </w:rPr>
                <w:t>https://www.meteoblue.com/en/weather/forecast/modelclimate</w:t>
              </w:r>
            </w:hyperlink>
            <w:r w:rsidRPr="00A04B1C">
              <w:rPr>
                <w:szCs w:val="20"/>
              </w:rPr>
              <w:t>)</w:t>
            </w:r>
          </w:p>
          <w:p w14:paraId="4B7ABEA4" w14:textId="77777777" w:rsidR="00596DD7" w:rsidRPr="00A04B1C" w:rsidRDefault="00596DD7" w:rsidP="00596DD7">
            <w:pPr>
              <w:rPr>
                <w:lang w:eastAsia="x-none"/>
              </w:rPr>
            </w:pPr>
          </w:p>
        </w:tc>
      </w:tr>
    </w:tbl>
    <w:p w14:paraId="2BA5093B" w14:textId="77777777" w:rsidR="000C5E95" w:rsidRPr="00A04B1C" w:rsidRDefault="000C5E95" w:rsidP="00E13044">
      <w:pPr>
        <w:pStyle w:val="Heading3"/>
        <w:autoSpaceDE w:val="0"/>
        <w:autoSpaceDN w:val="0"/>
        <w:adjustRightInd w:val="0"/>
        <w:spacing w:line="276" w:lineRule="auto"/>
        <w:rPr>
          <w:rFonts w:cs="Arial"/>
          <w:i w:val="0"/>
          <w:sz w:val="32"/>
          <w:szCs w:val="20"/>
        </w:rPr>
      </w:pPr>
      <w:bookmarkStart w:id="190" w:name="_Toc486614975"/>
      <w:r w:rsidRPr="00A04B1C">
        <w:rPr>
          <w:i w:val="0"/>
          <w:szCs w:val="20"/>
        </w:rPr>
        <w:t>National Ambient Air Quality Standards and Guidelines</w:t>
      </w:r>
      <w:bookmarkEnd w:id="190"/>
      <w:r w:rsidRPr="00A04B1C">
        <w:rPr>
          <w:i w:val="0"/>
          <w:szCs w:val="20"/>
        </w:rPr>
        <w:t xml:space="preserve"> </w:t>
      </w:r>
    </w:p>
    <w:p w14:paraId="755FEE54" w14:textId="77777777" w:rsidR="000C5E95" w:rsidRPr="00A04B1C" w:rsidRDefault="000C5E95" w:rsidP="00E13044">
      <w:pPr>
        <w:autoSpaceDE w:val="0"/>
        <w:autoSpaceDN w:val="0"/>
        <w:adjustRightInd w:val="0"/>
        <w:spacing w:line="276" w:lineRule="auto"/>
        <w:rPr>
          <w:rFonts w:cs="Arial"/>
          <w:szCs w:val="20"/>
        </w:rPr>
      </w:pPr>
    </w:p>
    <w:p w14:paraId="7C46FACF" w14:textId="77777777" w:rsidR="004A2AC1" w:rsidRPr="00A04B1C" w:rsidRDefault="004A2AC1" w:rsidP="00E13044">
      <w:pPr>
        <w:autoSpaceDE w:val="0"/>
        <w:autoSpaceDN w:val="0"/>
        <w:adjustRightInd w:val="0"/>
        <w:spacing w:line="276" w:lineRule="auto"/>
        <w:rPr>
          <w:rFonts w:cs="Arial"/>
          <w:szCs w:val="20"/>
        </w:rPr>
      </w:pPr>
      <w:r w:rsidRPr="00A04B1C">
        <w:rPr>
          <w:rFonts w:cs="Arial"/>
          <w:szCs w:val="20"/>
        </w:rPr>
        <w:t>The effects of air pollutants on human health occur in a number of ways with short-term, or acute effects, and chronic, or long-term, effects</w:t>
      </w:r>
      <w:r w:rsidR="00303078" w:rsidRPr="00A04B1C">
        <w:rPr>
          <w:szCs w:val="20"/>
          <w:lang w:val="en-US" w:bidi="ar-SA"/>
        </w:rPr>
        <w:t xml:space="preserve">. </w:t>
      </w:r>
      <w:r w:rsidRPr="00A04B1C">
        <w:rPr>
          <w:rFonts w:cs="Arial"/>
          <w:szCs w:val="20"/>
        </w:rPr>
        <w:t>Different groups of people are affected differently, depending on their level of sensitivity, with the elderly and young children being more susceptible</w:t>
      </w:r>
      <w:r w:rsidR="00303078" w:rsidRPr="00A04B1C">
        <w:rPr>
          <w:szCs w:val="20"/>
          <w:lang w:val="en-US" w:bidi="ar-SA"/>
        </w:rPr>
        <w:t xml:space="preserve">. </w:t>
      </w:r>
      <w:r w:rsidRPr="00A04B1C">
        <w:rPr>
          <w:rFonts w:cs="Arial"/>
          <w:szCs w:val="20"/>
        </w:rPr>
        <w:t>Factors that link the concentration of an air pollutant to an observed health effect are the concentration and the duration of the exposure to that particular air pollutant.</w:t>
      </w:r>
    </w:p>
    <w:p w14:paraId="4A10BF6D" w14:textId="77777777" w:rsidR="004A2AC1" w:rsidRPr="00A04B1C" w:rsidRDefault="004A2AC1" w:rsidP="00E13044">
      <w:pPr>
        <w:autoSpaceDE w:val="0"/>
        <w:autoSpaceDN w:val="0"/>
        <w:adjustRightInd w:val="0"/>
        <w:spacing w:line="276" w:lineRule="auto"/>
        <w:rPr>
          <w:rFonts w:cs="Arial"/>
          <w:szCs w:val="20"/>
        </w:rPr>
      </w:pPr>
    </w:p>
    <w:p w14:paraId="7F8C858C" w14:textId="77777777" w:rsidR="004A2AC1" w:rsidRPr="00A04B1C" w:rsidRDefault="004A2AC1" w:rsidP="00E13044">
      <w:pPr>
        <w:autoSpaceDE w:val="0"/>
        <w:autoSpaceDN w:val="0"/>
        <w:spacing w:line="276" w:lineRule="auto"/>
        <w:rPr>
          <w:rFonts w:cs="Arial"/>
          <w:szCs w:val="20"/>
        </w:rPr>
      </w:pPr>
      <w:r w:rsidRPr="00A04B1C">
        <w:rPr>
          <w:rFonts w:cs="Arial"/>
          <w:szCs w:val="20"/>
        </w:rPr>
        <w:t>Criteria pollutants occur ubiquitously in urban and industrial environments</w:t>
      </w:r>
      <w:r w:rsidR="00303078" w:rsidRPr="00A04B1C">
        <w:rPr>
          <w:szCs w:val="20"/>
          <w:lang w:val="en-US" w:bidi="ar-SA"/>
        </w:rPr>
        <w:t xml:space="preserve">. </w:t>
      </w:r>
      <w:r w:rsidRPr="00A04B1C">
        <w:rPr>
          <w:rFonts w:cs="Arial"/>
          <w:szCs w:val="20"/>
        </w:rPr>
        <w:t>Their effects on human health and the environment are well documented</w:t>
      </w:r>
      <w:r w:rsidR="00CC32FF" w:rsidRPr="00A04B1C">
        <w:rPr>
          <w:rFonts w:cs="Arial"/>
          <w:szCs w:val="20"/>
        </w:rPr>
        <w:t xml:space="preserve"> by the World Health Organisation (WHO)</w:t>
      </w:r>
      <w:r w:rsidRPr="00A04B1C">
        <w:rPr>
          <w:rFonts w:cs="Arial"/>
          <w:szCs w:val="20"/>
        </w:rPr>
        <w:t xml:space="preserve"> (e.g. WHO, 1999; 2003; 2005</w:t>
      </w:r>
      <w:r w:rsidR="00303078" w:rsidRPr="00A04B1C">
        <w:rPr>
          <w:rFonts w:cs="Arial"/>
          <w:szCs w:val="20"/>
        </w:rPr>
        <w:t>)</w:t>
      </w:r>
      <w:r w:rsidR="00303078" w:rsidRPr="00A04B1C">
        <w:rPr>
          <w:szCs w:val="20"/>
          <w:lang w:val="en-US" w:bidi="ar-SA"/>
        </w:rPr>
        <w:t xml:space="preserve">. </w:t>
      </w:r>
      <w:r w:rsidRPr="00A04B1C">
        <w:rPr>
          <w:rFonts w:cs="Arial"/>
          <w:szCs w:val="20"/>
        </w:rPr>
        <w:t xml:space="preserve">South Africa has accordingly established NAAQS for the criteria pollutants, i.e. </w:t>
      </w:r>
      <w:r w:rsidRPr="00A04B1C">
        <w:rPr>
          <w:rFonts w:cs="Arial"/>
          <w:bCs/>
          <w:szCs w:val="20"/>
        </w:rPr>
        <w:t>SO</w:t>
      </w:r>
      <w:r w:rsidRPr="00A04B1C">
        <w:rPr>
          <w:rFonts w:cs="Arial"/>
          <w:bCs/>
          <w:szCs w:val="20"/>
          <w:vertAlign w:val="subscript"/>
        </w:rPr>
        <w:t>2</w:t>
      </w:r>
      <w:r w:rsidRPr="00A04B1C">
        <w:rPr>
          <w:rFonts w:cs="Arial"/>
          <w:szCs w:val="20"/>
        </w:rPr>
        <w:t>, NO</w:t>
      </w:r>
      <w:r w:rsidRPr="00A04B1C">
        <w:rPr>
          <w:rFonts w:cs="Arial"/>
          <w:szCs w:val="20"/>
          <w:vertAlign w:val="subscript"/>
        </w:rPr>
        <w:t>2</w:t>
      </w:r>
      <w:r w:rsidRPr="00A04B1C">
        <w:rPr>
          <w:rFonts w:cs="Arial"/>
          <w:szCs w:val="20"/>
        </w:rPr>
        <w:t>, CO, respirable particulate matter (PM</w:t>
      </w:r>
      <w:r w:rsidRPr="00A04B1C">
        <w:rPr>
          <w:rFonts w:cs="Arial"/>
          <w:szCs w:val="20"/>
          <w:vertAlign w:val="subscript"/>
        </w:rPr>
        <w:t>10</w:t>
      </w:r>
      <w:r w:rsidRPr="00A04B1C">
        <w:rPr>
          <w:rFonts w:cs="Arial"/>
          <w:szCs w:val="20"/>
        </w:rPr>
        <w:t>), ozone (O</w:t>
      </w:r>
      <w:r w:rsidRPr="00A04B1C">
        <w:rPr>
          <w:rFonts w:cs="Arial"/>
          <w:szCs w:val="20"/>
          <w:vertAlign w:val="subscript"/>
        </w:rPr>
        <w:t>3</w:t>
      </w:r>
      <w:r w:rsidRPr="00A04B1C">
        <w:rPr>
          <w:rFonts w:cs="Arial"/>
          <w:szCs w:val="20"/>
        </w:rPr>
        <w:t xml:space="preserve">), </w:t>
      </w:r>
      <w:proofErr w:type="spellStart"/>
      <w:r w:rsidRPr="00A04B1C">
        <w:rPr>
          <w:rFonts w:cs="Arial"/>
          <w:szCs w:val="20"/>
        </w:rPr>
        <w:t>P</w:t>
      </w:r>
      <w:r w:rsidR="000D0E11" w:rsidRPr="00A04B1C">
        <w:rPr>
          <w:rFonts w:cs="Arial"/>
          <w:szCs w:val="20"/>
        </w:rPr>
        <w:t>b</w:t>
      </w:r>
      <w:proofErr w:type="spellEnd"/>
      <w:r w:rsidRPr="00A04B1C">
        <w:rPr>
          <w:rFonts w:cs="Arial"/>
          <w:szCs w:val="20"/>
        </w:rPr>
        <w:t xml:space="preserve"> and benzene (C</w:t>
      </w:r>
      <w:r w:rsidRPr="00A04B1C">
        <w:rPr>
          <w:rFonts w:cs="Arial"/>
          <w:szCs w:val="20"/>
          <w:vertAlign w:val="subscript"/>
        </w:rPr>
        <w:t>6</w:t>
      </w:r>
      <w:r w:rsidRPr="00A04B1C">
        <w:rPr>
          <w:rFonts w:cs="Arial"/>
          <w:szCs w:val="20"/>
        </w:rPr>
        <w:t>H</w:t>
      </w:r>
      <w:r w:rsidRPr="00A04B1C">
        <w:rPr>
          <w:rFonts w:cs="Arial"/>
          <w:szCs w:val="20"/>
          <w:vertAlign w:val="subscript"/>
        </w:rPr>
        <w:t>6</w:t>
      </w:r>
      <w:r w:rsidRPr="00A04B1C">
        <w:rPr>
          <w:rFonts w:cs="Arial"/>
          <w:szCs w:val="20"/>
        </w:rPr>
        <w:t>) (DEA, 2009) and PM</w:t>
      </w:r>
      <w:r w:rsidRPr="00A04B1C">
        <w:rPr>
          <w:rFonts w:cs="Arial"/>
          <w:szCs w:val="20"/>
          <w:vertAlign w:val="subscript"/>
        </w:rPr>
        <w:t>2.5</w:t>
      </w:r>
      <w:r w:rsidR="0077140C" w:rsidRPr="00A04B1C">
        <w:rPr>
          <w:rFonts w:cs="Arial"/>
          <w:szCs w:val="20"/>
        </w:rPr>
        <w:t xml:space="preserve"> (DEA, 2012</w:t>
      </w:r>
      <w:r w:rsidR="00052D88" w:rsidRPr="00A04B1C">
        <w:rPr>
          <w:rFonts w:cs="Arial"/>
          <w:szCs w:val="20"/>
        </w:rPr>
        <w:t>).</w:t>
      </w:r>
    </w:p>
    <w:p w14:paraId="4CEC3A9A" w14:textId="77777777" w:rsidR="004A2AC1" w:rsidRPr="00A04B1C" w:rsidRDefault="004A2AC1" w:rsidP="00E13044">
      <w:pPr>
        <w:autoSpaceDE w:val="0"/>
        <w:autoSpaceDN w:val="0"/>
        <w:adjustRightInd w:val="0"/>
        <w:spacing w:line="276" w:lineRule="auto"/>
        <w:rPr>
          <w:rFonts w:cs="Arial"/>
          <w:szCs w:val="20"/>
        </w:rPr>
      </w:pPr>
    </w:p>
    <w:p w14:paraId="1D9111C5" w14:textId="77777777" w:rsidR="004A2AC1" w:rsidRPr="00A04B1C" w:rsidRDefault="004A2AC1" w:rsidP="00E13044">
      <w:pPr>
        <w:autoSpaceDE w:val="0"/>
        <w:autoSpaceDN w:val="0"/>
        <w:adjustRightInd w:val="0"/>
        <w:spacing w:line="276" w:lineRule="auto"/>
        <w:rPr>
          <w:rFonts w:cs="Arial"/>
          <w:szCs w:val="20"/>
        </w:rPr>
      </w:pPr>
      <w:r w:rsidRPr="00A04B1C">
        <w:rPr>
          <w:rFonts w:cs="Arial"/>
          <w:szCs w:val="20"/>
        </w:rPr>
        <w:lastRenderedPageBreak/>
        <w:t>The NAAQS consists of a ‘limit’ value and a permitted frequency of exceedance</w:t>
      </w:r>
      <w:r w:rsidR="00303078" w:rsidRPr="00A04B1C">
        <w:rPr>
          <w:szCs w:val="20"/>
          <w:lang w:val="en-US" w:bidi="ar-SA"/>
        </w:rPr>
        <w:t xml:space="preserve">. </w:t>
      </w:r>
      <w:r w:rsidRPr="00A04B1C">
        <w:rPr>
          <w:rFonts w:cs="Arial"/>
          <w:szCs w:val="20"/>
        </w:rPr>
        <w:t>The limit value is the fixed concentration level aimed at reducing the harmful effects of a pollutant</w:t>
      </w:r>
      <w:r w:rsidR="00303078" w:rsidRPr="00A04B1C">
        <w:rPr>
          <w:szCs w:val="20"/>
          <w:lang w:val="en-US" w:bidi="ar-SA"/>
        </w:rPr>
        <w:t xml:space="preserve">. </w:t>
      </w:r>
      <w:r w:rsidRPr="00A04B1C">
        <w:rPr>
          <w:rFonts w:cs="Arial"/>
          <w:szCs w:val="20"/>
        </w:rPr>
        <w:t>The permitted frequency of exceedance represents the acceptable number of exceedances of the limit value expressed as the 99</w:t>
      </w:r>
      <w:r w:rsidRPr="00A04B1C">
        <w:rPr>
          <w:rFonts w:cs="Arial"/>
          <w:szCs w:val="20"/>
          <w:vertAlign w:val="superscript"/>
        </w:rPr>
        <w:t>th</w:t>
      </w:r>
      <w:r w:rsidRPr="00A04B1C">
        <w:rPr>
          <w:rFonts w:cs="Arial"/>
          <w:szCs w:val="20"/>
        </w:rPr>
        <w:t xml:space="preserve"> percentile</w:t>
      </w:r>
      <w:r w:rsidR="00303078" w:rsidRPr="00A04B1C">
        <w:rPr>
          <w:szCs w:val="20"/>
          <w:lang w:val="en-US" w:bidi="ar-SA"/>
        </w:rPr>
        <w:t xml:space="preserve">. </w:t>
      </w:r>
      <w:r w:rsidRPr="00A04B1C">
        <w:rPr>
          <w:rFonts w:cs="Arial"/>
          <w:szCs w:val="20"/>
        </w:rPr>
        <w:t>Compliance with the ambient standard implies that the frequency of exceedance of the limit value does not exceed the permitted tolerance</w:t>
      </w:r>
      <w:r w:rsidR="00303078" w:rsidRPr="00A04B1C">
        <w:rPr>
          <w:szCs w:val="20"/>
          <w:lang w:val="en-US" w:bidi="ar-SA"/>
        </w:rPr>
        <w:t xml:space="preserve">. </w:t>
      </w:r>
      <w:r w:rsidRPr="00A04B1C">
        <w:rPr>
          <w:rFonts w:cs="Arial"/>
          <w:szCs w:val="20"/>
        </w:rPr>
        <w:t>Being a health-based standard, ambient concentrations below the standard imply that air quality poses an acceptable risk to human health, while exposure to ambient concentrations above the standard implies that there is an unacceptable risk to human health.</w:t>
      </w:r>
    </w:p>
    <w:p w14:paraId="616374A7" w14:textId="77777777" w:rsidR="004A2AC1" w:rsidRPr="00A04B1C" w:rsidRDefault="004A2AC1" w:rsidP="00E13044">
      <w:pPr>
        <w:autoSpaceDE w:val="0"/>
        <w:autoSpaceDN w:val="0"/>
        <w:adjustRightInd w:val="0"/>
        <w:spacing w:line="276" w:lineRule="auto"/>
        <w:rPr>
          <w:rFonts w:cs="Arial"/>
          <w:szCs w:val="20"/>
        </w:rPr>
      </w:pPr>
    </w:p>
    <w:p w14:paraId="3F7F0C73" w14:textId="1AFBBCDA" w:rsidR="00B62D43" w:rsidRPr="00A04B1C" w:rsidRDefault="0066597E" w:rsidP="00E13044">
      <w:pPr>
        <w:autoSpaceDE w:val="0"/>
        <w:autoSpaceDN w:val="0"/>
        <w:spacing w:line="276" w:lineRule="auto"/>
        <w:rPr>
          <w:rFonts w:cs="Arial"/>
          <w:szCs w:val="20"/>
        </w:rPr>
      </w:pPr>
      <w:r w:rsidRPr="00A04B1C">
        <w:rPr>
          <w:rFonts w:cs="Arial"/>
          <w:szCs w:val="20"/>
        </w:rPr>
        <w:t xml:space="preserve">The NAAQS for </w:t>
      </w:r>
      <w:r w:rsidR="00C37E33" w:rsidRPr="00A04B1C">
        <w:rPr>
          <w:szCs w:val="20"/>
        </w:rPr>
        <w:t>particulates (PM</w:t>
      </w:r>
      <w:r w:rsidR="00C37E33" w:rsidRPr="00A04B1C">
        <w:rPr>
          <w:szCs w:val="20"/>
          <w:vertAlign w:val="subscript"/>
        </w:rPr>
        <w:t>10</w:t>
      </w:r>
      <w:r w:rsidR="00C37E33" w:rsidRPr="00A04B1C">
        <w:rPr>
          <w:szCs w:val="20"/>
        </w:rPr>
        <w:t xml:space="preserve"> and PM</w:t>
      </w:r>
      <w:r w:rsidR="00C37E33" w:rsidRPr="00A04B1C">
        <w:rPr>
          <w:szCs w:val="20"/>
          <w:vertAlign w:val="subscript"/>
        </w:rPr>
        <w:t>2.5</w:t>
      </w:r>
      <w:r w:rsidR="00C37E33" w:rsidRPr="00A04B1C">
        <w:rPr>
          <w:szCs w:val="20"/>
        </w:rPr>
        <w:t>), NO</w:t>
      </w:r>
      <w:r w:rsidR="00D2549C" w:rsidRPr="00A04B1C">
        <w:rPr>
          <w:szCs w:val="20"/>
          <w:vertAlign w:val="subscript"/>
        </w:rPr>
        <w:t>2</w:t>
      </w:r>
      <w:r w:rsidR="00C37E33" w:rsidRPr="00A04B1C">
        <w:rPr>
          <w:szCs w:val="20"/>
        </w:rPr>
        <w:t>, SO</w:t>
      </w:r>
      <w:r w:rsidR="00C37E33" w:rsidRPr="00A04B1C">
        <w:rPr>
          <w:szCs w:val="20"/>
          <w:vertAlign w:val="subscript"/>
        </w:rPr>
        <w:t>2</w:t>
      </w:r>
      <w:r w:rsidR="00D2549C" w:rsidRPr="00A04B1C">
        <w:rPr>
          <w:szCs w:val="20"/>
        </w:rPr>
        <w:t xml:space="preserve"> and</w:t>
      </w:r>
      <w:r w:rsidR="00C37E33" w:rsidRPr="00A04B1C">
        <w:rPr>
          <w:szCs w:val="20"/>
        </w:rPr>
        <w:t xml:space="preserve"> CO</w:t>
      </w:r>
      <w:r w:rsidR="004A2AC1" w:rsidRPr="00A04B1C">
        <w:rPr>
          <w:rFonts w:cs="Arial"/>
          <w:szCs w:val="20"/>
        </w:rPr>
        <w:t xml:space="preserve"> are presented in Table </w:t>
      </w:r>
      <w:r w:rsidR="00487F2D" w:rsidRPr="00A04B1C">
        <w:rPr>
          <w:rFonts w:cs="Arial"/>
          <w:szCs w:val="20"/>
        </w:rPr>
        <w:t>13</w:t>
      </w:r>
      <w:r w:rsidRPr="00A04B1C">
        <w:rPr>
          <w:rFonts w:cs="Arial"/>
          <w:szCs w:val="20"/>
        </w:rPr>
        <w:t>.</w:t>
      </w:r>
    </w:p>
    <w:p w14:paraId="080D7332" w14:textId="77777777" w:rsidR="00250359" w:rsidRPr="00A04B1C" w:rsidRDefault="00250359" w:rsidP="00E13044">
      <w:pPr>
        <w:spacing w:line="276" w:lineRule="auto"/>
        <w:rPr>
          <w:rFonts w:cs="Arial"/>
          <w:szCs w:val="20"/>
        </w:rPr>
      </w:pPr>
    </w:p>
    <w:p w14:paraId="0708E95C" w14:textId="77777777" w:rsidR="00250359" w:rsidRPr="00A04B1C" w:rsidRDefault="00250359" w:rsidP="00E13044">
      <w:pPr>
        <w:pStyle w:val="Caption"/>
        <w:spacing w:line="276" w:lineRule="auto"/>
        <w:jc w:val="center"/>
        <w:rPr>
          <w:szCs w:val="20"/>
        </w:rPr>
      </w:pPr>
      <w:bookmarkStart w:id="191" w:name="_Toc243981219"/>
      <w:bookmarkStart w:id="192" w:name="_Toc475526049"/>
      <w:bookmarkStart w:id="193" w:name="_Toc486615029"/>
      <w:r w:rsidRPr="00A04B1C">
        <w:rPr>
          <w:szCs w:val="20"/>
        </w:rPr>
        <w:t xml:space="preserve">Table </w:t>
      </w:r>
      <w:r w:rsidRPr="00A04B1C">
        <w:rPr>
          <w:szCs w:val="20"/>
        </w:rPr>
        <w:fldChar w:fldCharType="begin"/>
      </w:r>
      <w:r w:rsidRPr="00A04B1C">
        <w:rPr>
          <w:szCs w:val="20"/>
        </w:rPr>
        <w:instrText xml:space="preserve"> SEQ Table \* ARABIC </w:instrText>
      </w:r>
      <w:r w:rsidRPr="00A04B1C">
        <w:rPr>
          <w:szCs w:val="20"/>
        </w:rPr>
        <w:fldChar w:fldCharType="separate"/>
      </w:r>
      <w:r w:rsidR="00EE7783" w:rsidRPr="00A04B1C">
        <w:rPr>
          <w:noProof/>
          <w:szCs w:val="20"/>
        </w:rPr>
        <w:t>13</w:t>
      </w:r>
      <w:r w:rsidRPr="00A04B1C">
        <w:rPr>
          <w:szCs w:val="20"/>
        </w:rPr>
        <w:fldChar w:fldCharType="end"/>
      </w:r>
      <w:r w:rsidRPr="00A04B1C">
        <w:rPr>
          <w:szCs w:val="20"/>
        </w:rPr>
        <w:t xml:space="preserve">: Ambient </w:t>
      </w:r>
      <w:bookmarkEnd w:id="191"/>
      <w:r w:rsidRPr="00A04B1C">
        <w:rPr>
          <w:szCs w:val="20"/>
        </w:rPr>
        <w:t>air quality standards and guidelines</w:t>
      </w:r>
      <w:bookmarkEnd w:id="192"/>
      <w:bookmarkEnd w:id="193"/>
    </w:p>
    <w:tbl>
      <w:tblPr>
        <w:tblW w:w="7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52"/>
        <w:gridCol w:w="2494"/>
        <w:gridCol w:w="2320"/>
        <w:gridCol w:w="1203"/>
      </w:tblGrid>
      <w:tr w:rsidR="00C2448C" w:rsidRPr="00A04B1C" w14:paraId="5783ADCF" w14:textId="77777777" w:rsidTr="005037E6">
        <w:trPr>
          <w:jc w:val="center"/>
        </w:trPr>
        <w:tc>
          <w:tcPr>
            <w:tcW w:w="1152" w:type="dxa"/>
            <w:shd w:val="clear" w:color="auto" w:fill="C4BC96"/>
          </w:tcPr>
          <w:p w14:paraId="7BED17A1" w14:textId="77777777" w:rsidR="00C2448C" w:rsidRPr="00A04B1C" w:rsidRDefault="00C2448C" w:rsidP="00E13044">
            <w:pPr>
              <w:spacing w:line="276" w:lineRule="auto"/>
              <w:rPr>
                <w:rFonts w:cs="Arial"/>
                <w:szCs w:val="20"/>
              </w:rPr>
            </w:pPr>
            <w:r w:rsidRPr="00A04B1C">
              <w:rPr>
                <w:rFonts w:cs="Arial"/>
                <w:szCs w:val="20"/>
              </w:rPr>
              <w:t>Pollutant</w:t>
            </w:r>
          </w:p>
        </w:tc>
        <w:tc>
          <w:tcPr>
            <w:tcW w:w="2494" w:type="dxa"/>
            <w:shd w:val="clear" w:color="auto" w:fill="C4BC96"/>
          </w:tcPr>
          <w:p w14:paraId="51B077F2" w14:textId="77777777" w:rsidR="00C2448C" w:rsidRPr="00A04B1C" w:rsidRDefault="00C2448C" w:rsidP="00E13044">
            <w:pPr>
              <w:spacing w:line="276" w:lineRule="auto"/>
              <w:jc w:val="center"/>
              <w:rPr>
                <w:rFonts w:cs="Arial"/>
                <w:szCs w:val="20"/>
              </w:rPr>
            </w:pPr>
            <w:r w:rsidRPr="00A04B1C">
              <w:rPr>
                <w:rFonts w:cs="Arial"/>
                <w:szCs w:val="20"/>
              </w:rPr>
              <w:t>Averaging period</w:t>
            </w:r>
          </w:p>
        </w:tc>
        <w:tc>
          <w:tcPr>
            <w:tcW w:w="2320" w:type="dxa"/>
            <w:shd w:val="clear" w:color="auto" w:fill="C4BC96"/>
          </w:tcPr>
          <w:p w14:paraId="79F64D83" w14:textId="77777777" w:rsidR="00C2448C" w:rsidRPr="00A04B1C" w:rsidRDefault="00C2448C" w:rsidP="00E13044">
            <w:pPr>
              <w:spacing w:line="276" w:lineRule="auto"/>
              <w:jc w:val="center"/>
              <w:rPr>
                <w:rFonts w:cs="Arial"/>
                <w:szCs w:val="20"/>
              </w:rPr>
            </w:pPr>
            <w:r w:rsidRPr="00A04B1C">
              <w:rPr>
                <w:rFonts w:cs="Arial"/>
                <w:szCs w:val="20"/>
              </w:rPr>
              <w:t>Limit value</w:t>
            </w:r>
            <w:r w:rsidR="003356D7" w:rsidRPr="00A04B1C">
              <w:rPr>
                <w:rFonts w:cs="Arial"/>
                <w:szCs w:val="20"/>
              </w:rPr>
              <w:t xml:space="preserve"> </w:t>
            </w:r>
            <w:r w:rsidRPr="00A04B1C">
              <w:rPr>
                <w:rFonts w:cs="Arial"/>
                <w:szCs w:val="20"/>
              </w:rPr>
              <w:t>(µg/m</w:t>
            </w:r>
            <w:r w:rsidRPr="00A04B1C">
              <w:rPr>
                <w:rFonts w:cs="Arial"/>
                <w:szCs w:val="20"/>
                <w:vertAlign w:val="superscript"/>
              </w:rPr>
              <w:t>3</w:t>
            </w:r>
            <w:r w:rsidRPr="00A04B1C">
              <w:rPr>
                <w:rFonts w:cs="Arial"/>
                <w:szCs w:val="20"/>
              </w:rPr>
              <w:t>)</w:t>
            </w:r>
          </w:p>
        </w:tc>
        <w:tc>
          <w:tcPr>
            <w:tcW w:w="1203" w:type="dxa"/>
            <w:shd w:val="clear" w:color="auto" w:fill="C4BC96"/>
          </w:tcPr>
          <w:p w14:paraId="7908892E" w14:textId="77777777" w:rsidR="00C2448C" w:rsidRPr="00A04B1C" w:rsidRDefault="00C2448C" w:rsidP="00E13044">
            <w:pPr>
              <w:spacing w:line="276" w:lineRule="auto"/>
              <w:jc w:val="center"/>
              <w:rPr>
                <w:rFonts w:cs="Arial"/>
                <w:szCs w:val="20"/>
              </w:rPr>
            </w:pPr>
            <w:r w:rsidRPr="00A04B1C">
              <w:rPr>
                <w:rFonts w:cs="Arial"/>
                <w:szCs w:val="20"/>
              </w:rPr>
              <w:t>Tolerance</w:t>
            </w:r>
          </w:p>
        </w:tc>
      </w:tr>
      <w:tr w:rsidR="003356D7" w:rsidRPr="00A04B1C" w14:paraId="120A3CCC" w14:textId="77777777" w:rsidTr="005037E6">
        <w:trPr>
          <w:jc w:val="center"/>
        </w:trPr>
        <w:tc>
          <w:tcPr>
            <w:tcW w:w="1152" w:type="dxa"/>
            <w:vMerge w:val="restart"/>
            <w:shd w:val="clear" w:color="auto" w:fill="auto"/>
          </w:tcPr>
          <w:p w14:paraId="71AFC107" w14:textId="77777777" w:rsidR="003356D7" w:rsidRPr="00A04B1C" w:rsidRDefault="003356D7" w:rsidP="00E13044">
            <w:pPr>
              <w:spacing w:line="276" w:lineRule="auto"/>
              <w:jc w:val="left"/>
              <w:rPr>
                <w:rFonts w:cs="Arial"/>
                <w:szCs w:val="20"/>
                <w:vertAlign w:val="subscript"/>
              </w:rPr>
            </w:pPr>
            <w:r w:rsidRPr="00A04B1C">
              <w:rPr>
                <w:rFonts w:cs="Arial"/>
                <w:szCs w:val="20"/>
              </w:rPr>
              <w:t>PM</w:t>
            </w:r>
            <w:r w:rsidRPr="00A04B1C">
              <w:rPr>
                <w:rFonts w:cs="Arial"/>
                <w:szCs w:val="20"/>
                <w:vertAlign w:val="subscript"/>
              </w:rPr>
              <w:t>10</w:t>
            </w:r>
          </w:p>
        </w:tc>
        <w:tc>
          <w:tcPr>
            <w:tcW w:w="2494" w:type="dxa"/>
            <w:shd w:val="clear" w:color="auto" w:fill="auto"/>
          </w:tcPr>
          <w:p w14:paraId="7E8D19C8" w14:textId="77777777" w:rsidR="003356D7" w:rsidRPr="00A04B1C" w:rsidRDefault="003F34D5" w:rsidP="00E13044">
            <w:pPr>
              <w:spacing w:line="276" w:lineRule="auto"/>
              <w:jc w:val="center"/>
              <w:rPr>
                <w:rFonts w:cs="Arial"/>
                <w:szCs w:val="20"/>
              </w:rPr>
            </w:pPr>
            <w:r w:rsidRPr="00A04B1C">
              <w:rPr>
                <w:rFonts w:cs="Arial"/>
                <w:szCs w:val="20"/>
              </w:rPr>
              <w:t>24 hour</w:t>
            </w:r>
          </w:p>
        </w:tc>
        <w:tc>
          <w:tcPr>
            <w:tcW w:w="2320" w:type="dxa"/>
            <w:shd w:val="clear" w:color="auto" w:fill="auto"/>
          </w:tcPr>
          <w:p w14:paraId="062311C2" w14:textId="77777777" w:rsidR="003356D7" w:rsidRPr="00A04B1C" w:rsidRDefault="003356D7" w:rsidP="00E13044">
            <w:pPr>
              <w:spacing w:line="276" w:lineRule="auto"/>
              <w:jc w:val="center"/>
              <w:rPr>
                <w:rFonts w:cs="Arial"/>
                <w:szCs w:val="20"/>
              </w:rPr>
            </w:pPr>
            <w:r w:rsidRPr="00A04B1C">
              <w:rPr>
                <w:rFonts w:cs="Arial"/>
                <w:szCs w:val="20"/>
              </w:rPr>
              <w:t>75</w:t>
            </w:r>
          </w:p>
        </w:tc>
        <w:tc>
          <w:tcPr>
            <w:tcW w:w="1203" w:type="dxa"/>
            <w:shd w:val="clear" w:color="auto" w:fill="auto"/>
          </w:tcPr>
          <w:p w14:paraId="0A6CFBF3" w14:textId="77777777" w:rsidR="003356D7" w:rsidRPr="00A04B1C" w:rsidRDefault="003356D7" w:rsidP="00E13044">
            <w:pPr>
              <w:spacing w:line="276" w:lineRule="auto"/>
              <w:jc w:val="center"/>
              <w:rPr>
                <w:rFonts w:cs="Arial"/>
                <w:szCs w:val="20"/>
              </w:rPr>
            </w:pPr>
            <w:r w:rsidRPr="00A04B1C">
              <w:rPr>
                <w:rFonts w:cs="Arial"/>
                <w:szCs w:val="20"/>
              </w:rPr>
              <w:t>4</w:t>
            </w:r>
          </w:p>
        </w:tc>
      </w:tr>
      <w:tr w:rsidR="003356D7" w:rsidRPr="00A04B1C" w14:paraId="105B149D" w14:textId="77777777" w:rsidTr="005037E6">
        <w:trPr>
          <w:trHeight w:val="77"/>
          <w:jc w:val="center"/>
        </w:trPr>
        <w:tc>
          <w:tcPr>
            <w:tcW w:w="1152" w:type="dxa"/>
            <w:vMerge/>
            <w:shd w:val="clear" w:color="auto" w:fill="auto"/>
          </w:tcPr>
          <w:p w14:paraId="2DCB1555" w14:textId="77777777" w:rsidR="003356D7" w:rsidRPr="00A04B1C" w:rsidRDefault="003356D7" w:rsidP="00E13044">
            <w:pPr>
              <w:spacing w:line="276" w:lineRule="auto"/>
              <w:rPr>
                <w:rFonts w:cs="Arial"/>
                <w:szCs w:val="20"/>
              </w:rPr>
            </w:pPr>
          </w:p>
        </w:tc>
        <w:tc>
          <w:tcPr>
            <w:tcW w:w="2494" w:type="dxa"/>
            <w:shd w:val="clear" w:color="auto" w:fill="auto"/>
          </w:tcPr>
          <w:p w14:paraId="62FE32B2" w14:textId="77777777" w:rsidR="003356D7" w:rsidRPr="00A04B1C" w:rsidRDefault="003356D7" w:rsidP="00E13044">
            <w:pPr>
              <w:spacing w:line="276" w:lineRule="auto"/>
              <w:jc w:val="center"/>
              <w:rPr>
                <w:rFonts w:cs="Arial"/>
                <w:szCs w:val="20"/>
              </w:rPr>
            </w:pPr>
            <w:r w:rsidRPr="00A04B1C">
              <w:rPr>
                <w:rFonts w:cs="Arial"/>
                <w:szCs w:val="20"/>
              </w:rPr>
              <w:t>1 year</w:t>
            </w:r>
          </w:p>
        </w:tc>
        <w:tc>
          <w:tcPr>
            <w:tcW w:w="2320" w:type="dxa"/>
            <w:shd w:val="clear" w:color="auto" w:fill="auto"/>
          </w:tcPr>
          <w:p w14:paraId="4CEBC82E" w14:textId="77777777" w:rsidR="003356D7" w:rsidRPr="00A04B1C" w:rsidRDefault="003356D7" w:rsidP="00E13044">
            <w:pPr>
              <w:spacing w:line="276" w:lineRule="auto"/>
              <w:jc w:val="center"/>
              <w:rPr>
                <w:rFonts w:cs="Arial"/>
                <w:szCs w:val="20"/>
              </w:rPr>
            </w:pPr>
            <w:r w:rsidRPr="00A04B1C">
              <w:rPr>
                <w:rFonts w:cs="Arial"/>
                <w:szCs w:val="20"/>
              </w:rPr>
              <w:t>40</w:t>
            </w:r>
          </w:p>
        </w:tc>
        <w:tc>
          <w:tcPr>
            <w:tcW w:w="1203" w:type="dxa"/>
            <w:shd w:val="clear" w:color="auto" w:fill="auto"/>
          </w:tcPr>
          <w:p w14:paraId="0C6B6DAC" w14:textId="77777777" w:rsidR="003356D7" w:rsidRPr="00A04B1C" w:rsidRDefault="003356D7" w:rsidP="00E13044">
            <w:pPr>
              <w:spacing w:line="276" w:lineRule="auto"/>
              <w:jc w:val="center"/>
              <w:rPr>
                <w:rFonts w:cs="Arial"/>
                <w:szCs w:val="20"/>
              </w:rPr>
            </w:pPr>
            <w:r w:rsidRPr="00A04B1C">
              <w:rPr>
                <w:rFonts w:cs="Arial"/>
                <w:szCs w:val="20"/>
              </w:rPr>
              <w:t>0</w:t>
            </w:r>
          </w:p>
        </w:tc>
      </w:tr>
      <w:tr w:rsidR="003356D7" w:rsidRPr="00A04B1C" w14:paraId="7596EAB0" w14:textId="77777777" w:rsidTr="005037E6">
        <w:trPr>
          <w:jc w:val="center"/>
        </w:trPr>
        <w:tc>
          <w:tcPr>
            <w:tcW w:w="1152" w:type="dxa"/>
            <w:shd w:val="clear" w:color="auto" w:fill="auto"/>
          </w:tcPr>
          <w:p w14:paraId="11327632" w14:textId="77777777" w:rsidR="003356D7" w:rsidRPr="00A04B1C" w:rsidRDefault="003356D7" w:rsidP="00E13044">
            <w:pPr>
              <w:spacing w:line="276" w:lineRule="auto"/>
              <w:rPr>
                <w:rFonts w:cs="Arial"/>
                <w:szCs w:val="20"/>
              </w:rPr>
            </w:pPr>
            <w:r w:rsidRPr="00A04B1C">
              <w:rPr>
                <w:rFonts w:cs="Arial"/>
                <w:szCs w:val="20"/>
              </w:rPr>
              <w:t>PM</w:t>
            </w:r>
            <w:r w:rsidRPr="00A04B1C">
              <w:rPr>
                <w:rFonts w:cs="Arial"/>
                <w:szCs w:val="20"/>
                <w:vertAlign w:val="subscript"/>
              </w:rPr>
              <w:t>2.5</w:t>
            </w:r>
          </w:p>
        </w:tc>
        <w:tc>
          <w:tcPr>
            <w:tcW w:w="2494" w:type="dxa"/>
            <w:shd w:val="clear" w:color="auto" w:fill="auto"/>
          </w:tcPr>
          <w:p w14:paraId="57ED279E" w14:textId="77777777" w:rsidR="003356D7" w:rsidRPr="00A04B1C" w:rsidRDefault="003F34D5" w:rsidP="00E13044">
            <w:pPr>
              <w:spacing w:line="276" w:lineRule="auto"/>
              <w:jc w:val="center"/>
              <w:rPr>
                <w:rFonts w:cs="Arial"/>
                <w:szCs w:val="20"/>
              </w:rPr>
            </w:pPr>
            <w:r w:rsidRPr="00A04B1C">
              <w:rPr>
                <w:rFonts w:cs="Arial"/>
                <w:szCs w:val="20"/>
              </w:rPr>
              <w:t>24 hour</w:t>
            </w:r>
          </w:p>
        </w:tc>
        <w:tc>
          <w:tcPr>
            <w:tcW w:w="2320" w:type="dxa"/>
            <w:shd w:val="clear" w:color="auto" w:fill="auto"/>
          </w:tcPr>
          <w:p w14:paraId="4015AEDE" w14:textId="77777777" w:rsidR="003356D7" w:rsidRPr="00A04B1C" w:rsidRDefault="003356D7" w:rsidP="00E13044">
            <w:pPr>
              <w:spacing w:line="276" w:lineRule="auto"/>
              <w:jc w:val="center"/>
              <w:rPr>
                <w:rFonts w:cs="Arial"/>
                <w:szCs w:val="20"/>
              </w:rPr>
            </w:pPr>
            <w:r w:rsidRPr="00A04B1C">
              <w:rPr>
                <w:rFonts w:cs="Arial"/>
                <w:szCs w:val="20"/>
              </w:rPr>
              <w:t>40</w:t>
            </w:r>
          </w:p>
        </w:tc>
        <w:tc>
          <w:tcPr>
            <w:tcW w:w="1203" w:type="dxa"/>
            <w:shd w:val="clear" w:color="auto" w:fill="auto"/>
          </w:tcPr>
          <w:p w14:paraId="1AE245A7" w14:textId="77777777" w:rsidR="003356D7" w:rsidRPr="00A04B1C" w:rsidRDefault="003356D7" w:rsidP="00E13044">
            <w:pPr>
              <w:spacing w:line="276" w:lineRule="auto"/>
              <w:jc w:val="center"/>
              <w:rPr>
                <w:rFonts w:cs="Arial"/>
                <w:szCs w:val="20"/>
              </w:rPr>
            </w:pPr>
            <w:r w:rsidRPr="00A04B1C">
              <w:rPr>
                <w:rFonts w:cs="Arial"/>
                <w:szCs w:val="20"/>
              </w:rPr>
              <w:t>4</w:t>
            </w:r>
          </w:p>
        </w:tc>
      </w:tr>
      <w:tr w:rsidR="003356D7" w:rsidRPr="00A04B1C" w14:paraId="02C38A14" w14:textId="77777777" w:rsidTr="005037E6">
        <w:trPr>
          <w:jc w:val="center"/>
        </w:trPr>
        <w:tc>
          <w:tcPr>
            <w:tcW w:w="1152" w:type="dxa"/>
            <w:shd w:val="clear" w:color="auto" w:fill="auto"/>
          </w:tcPr>
          <w:p w14:paraId="39B645AB" w14:textId="77777777" w:rsidR="003356D7" w:rsidRPr="00A04B1C" w:rsidRDefault="003356D7" w:rsidP="00E13044">
            <w:pPr>
              <w:spacing w:line="276" w:lineRule="auto"/>
              <w:rPr>
                <w:rFonts w:cs="Arial"/>
                <w:szCs w:val="20"/>
              </w:rPr>
            </w:pPr>
          </w:p>
        </w:tc>
        <w:tc>
          <w:tcPr>
            <w:tcW w:w="2494" w:type="dxa"/>
            <w:shd w:val="clear" w:color="auto" w:fill="auto"/>
          </w:tcPr>
          <w:p w14:paraId="209B81F9" w14:textId="77777777" w:rsidR="003356D7" w:rsidRPr="00A04B1C" w:rsidRDefault="003356D7" w:rsidP="00E13044">
            <w:pPr>
              <w:spacing w:line="276" w:lineRule="auto"/>
              <w:jc w:val="center"/>
              <w:rPr>
                <w:rFonts w:cs="Arial"/>
                <w:szCs w:val="20"/>
              </w:rPr>
            </w:pPr>
            <w:r w:rsidRPr="00A04B1C">
              <w:rPr>
                <w:rFonts w:cs="Arial"/>
                <w:szCs w:val="20"/>
              </w:rPr>
              <w:t>1 year</w:t>
            </w:r>
          </w:p>
        </w:tc>
        <w:tc>
          <w:tcPr>
            <w:tcW w:w="2320" w:type="dxa"/>
            <w:shd w:val="clear" w:color="auto" w:fill="auto"/>
          </w:tcPr>
          <w:p w14:paraId="08D5E090" w14:textId="77777777" w:rsidR="003356D7" w:rsidRPr="00A04B1C" w:rsidRDefault="003356D7" w:rsidP="00E13044">
            <w:pPr>
              <w:spacing w:line="276" w:lineRule="auto"/>
              <w:jc w:val="center"/>
              <w:rPr>
                <w:rFonts w:cs="Arial"/>
                <w:szCs w:val="20"/>
              </w:rPr>
            </w:pPr>
            <w:r w:rsidRPr="00A04B1C">
              <w:rPr>
                <w:rFonts w:cs="Arial"/>
                <w:szCs w:val="20"/>
              </w:rPr>
              <w:t>20</w:t>
            </w:r>
          </w:p>
        </w:tc>
        <w:tc>
          <w:tcPr>
            <w:tcW w:w="1203" w:type="dxa"/>
            <w:shd w:val="clear" w:color="auto" w:fill="auto"/>
          </w:tcPr>
          <w:p w14:paraId="1014A325" w14:textId="77777777" w:rsidR="003356D7" w:rsidRPr="00A04B1C" w:rsidRDefault="003356D7" w:rsidP="00E13044">
            <w:pPr>
              <w:spacing w:line="276" w:lineRule="auto"/>
              <w:jc w:val="center"/>
              <w:rPr>
                <w:rFonts w:cs="Arial"/>
                <w:szCs w:val="20"/>
              </w:rPr>
            </w:pPr>
            <w:r w:rsidRPr="00A04B1C">
              <w:rPr>
                <w:rFonts w:cs="Arial"/>
                <w:szCs w:val="20"/>
              </w:rPr>
              <w:t>0</w:t>
            </w:r>
          </w:p>
        </w:tc>
      </w:tr>
      <w:tr w:rsidR="003356D7" w:rsidRPr="00A04B1C" w14:paraId="1987FDD5" w14:textId="77777777" w:rsidTr="005037E6">
        <w:trPr>
          <w:jc w:val="center"/>
        </w:trPr>
        <w:tc>
          <w:tcPr>
            <w:tcW w:w="1152" w:type="dxa"/>
            <w:vMerge w:val="restart"/>
            <w:shd w:val="clear" w:color="auto" w:fill="auto"/>
          </w:tcPr>
          <w:p w14:paraId="2294C742" w14:textId="77777777" w:rsidR="003356D7" w:rsidRPr="00A04B1C" w:rsidRDefault="003356D7" w:rsidP="00E13044">
            <w:pPr>
              <w:spacing w:line="276" w:lineRule="auto"/>
              <w:jc w:val="left"/>
              <w:rPr>
                <w:rFonts w:cs="Arial"/>
                <w:szCs w:val="20"/>
                <w:vertAlign w:val="subscript"/>
              </w:rPr>
            </w:pPr>
            <w:r w:rsidRPr="00A04B1C">
              <w:rPr>
                <w:rFonts w:cs="Arial"/>
                <w:szCs w:val="20"/>
              </w:rPr>
              <w:t>NO</w:t>
            </w:r>
            <w:r w:rsidRPr="00A04B1C">
              <w:rPr>
                <w:rFonts w:cs="Arial"/>
                <w:szCs w:val="20"/>
                <w:vertAlign w:val="subscript"/>
              </w:rPr>
              <w:t>2</w:t>
            </w:r>
          </w:p>
        </w:tc>
        <w:tc>
          <w:tcPr>
            <w:tcW w:w="2494" w:type="dxa"/>
            <w:shd w:val="clear" w:color="auto" w:fill="auto"/>
          </w:tcPr>
          <w:p w14:paraId="40ACE5FA" w14:textId="77777777" w:rsidR="003356D7" w:rsidRPr="00A04B1C" w:rsidRDefault="003356D7" w:rsidP="00E13044">
            <w:pPr>
              <w:spacing w:line="276" w:lineRule="auto"/>
              <w:jc w:val="center"/>
              <w:rPr>
                <w:rFonts w:cs="Arial"/>
                <w:szCs w:val="20"/>
              </w:rPr>
            </w:pPr>
            <w:r w:rsidRPr="00A04B1C">
              <w:rPr>
                <w:rFonts w:cs="Arial"/>
                <w:szCs w:val="20"/>
              </w:rPr>
              <w:t>1 hour</w:t>
            </w:r>
          </w:p>
        </w:tc>
        <w:tc>
          <w:tcPr>
            <w:tcW w:w="2320" w:type="dxa"/>
            <w:shd w:val="clear" w:color="auto" w:fill="auto"/>
          </w:tcPr>
          <w:p w14:paraId="43FF7EBD" w14:textId="77777777" w:rsidR="003356D7" w:rsidRPr="00A04B1C" w:rsidRDefault="003356D7" w:rsidP="00E13044">
            <w:pPr>
              <w:spacing w:line="276" w:lineRule="auto"/>
              <w:jc w:val="center"/>
              <w:rPr>
                <w:rFonts w:cs="Arial"/>
                <w:szCs w:val="20"/>
              </w:rPr>
            </w:pPr>
            <w:r w:rsidRPr="00A04B1C">
              <w:rPr>
                <w:rFonts w:cs="Arial"/>
                <w:szCs w:val="20"/>
              </w:rPr>
              <w:t>200</w:t>
            </w:r>
          </w:p>
        </w:tc>
        <w:tc>
          <w:tcPr>
            <w:tcW w:w="1203" w:type="dxa"/>
            <w:shd w:val="clear" w:color="auto" w:fill="auto"/>
          </w:tcPr>
          <w:p w14:paraId="3BADE71C" w14:textId="77777777" w:rsidR="003356D7" w:rsidRPr="00A04B1C" w:rsidRDefault="003356D7" w:rsidP="00E13044">
            <w:pPr>
              <w:spacing w:line="276" w:lineRule="auto"/>
              <w:jc w:val="center"/>
              <w:rPr>
                <w:rFonts w:cs="Arial"/>
                <w:szCs w:val="20"/>
              </w:rPr>
            </w:pPr>
            <w:r w:rsidRPr="00A04B1C">
              <w:rPr>
                <w:rFonts w:cs="Arial"/>
                <w:szCs w:val="20"/>
              </w:rPr>
              <w:t>88</w:t>
            </w:r>
          </w:p>
        </w:tc>
      </w:tr>
      <w:tr w:rsidR="003356D7" w:rsidRPr="00A04B1C" w14:paraId="3D059F6B" w14:textId="77777777" w:rsidTr="005037E6">
        <w:trPr>
          <w:jc w:val="center"/>
        </w:trPr>
        <w:tc>
          <w:tcPr>
            <w:tcW w:w="1152" w:type="dxa"/>
            <w:vMerge/>
            <w:shd w:val="clear" w:color="auto" w:fill="auto"/>
          </w:tcPr>
          <w:p w14:paraId="112193FF" w14:textId="77777777" w:rsidR="003356D7" w:rsidRPr="00A04B1C" w:rsidRDefault="003356D7" w:rsidP="00E13044">
            <w:pPr>
              <w:spacing w:line="276" w:lineRule="auto"/>
              <w:rPr>
                <w:rFonts w:cs="Arial"/>
                <w:szCs w:val="20"/>
              </w:rPr>
            </w:pPr>
          </w:p>
        </w:tc>
        <w:tc>
          <w:tcPr>
            <w:tcW w:w="2494" w:type="dxa"/>
            <w:shd w:val="clear" w:color="auto" w:fill="auto"/>
          </w:tcPr>
          <w:p w14:paraId="50375947" w14:textId="77777777" w:rsidR="003356D7" w:rsidRPr="00A04B1C" w:rsidRDefault="003356D7" w:rsidP="00E13044">
            <w:pPr>
              <w:spacing w:line="276" w:lineRule="auto"/>
              <w:jc w:val="center"/>
              <w:rPr>
                <w:rFonts w:cs="Arial"/>
                <w:szCs w:val="20"/>
              </w:rPr>
            </w:pPr>
            <w:r w:rsidRPr="00A04B1C">
              <w:rPr>
                <w:rFonts w:cs="Arial"/>
                <w:szCs w:val="20"/>
              </w:rPr>
              <w:t>1 year</w:t>
            </w:r>
          </w:p>
        </w:tc>
        <w:tc>
          <w:tcPr>
            <w:tcW w:w="2320" w:type="dxa"/>
            <w:shd w:val="clear" w:color="auto" w:fill="auto"/>
          </w:tcPr>
          <w:p w14:paraId="7668E91C" w14:textId="77777777" w:rsidR="003356D7" w:rsidRPr="00A04B1C" w:rsidRDefault="003356D7" w:rsidP="00E13044">
            <w:pPr>
              <w:spacing w:line="276" w:lineRule="auto"/>
              <w:jc w:val="center"/>
              <w:rPr>
                <w:rFonts w:cs="Arial"/>
                <w:szCs w:val="20"/>
              </w:rPr>
            </w:pPr>
            <w:r w:rsidRPr="00A04B1C">
              <w:rPr>
                <w:rFonts w:cs="Arial"/>
                <w:szCs w:val="20"/>
              </w:rPr>
              <w:t>40</w:t>
            </w:r>
          </w:p>
        </w:tc>
        <w:tc>
          <w:tcPr>
            <w:tcW w:w="1203" w:type="dxa"/>
            <w:shd w:val="clear" w:color="auto" w:fill="auto"/>
          </w:tcPr>
          <w:p w14:paraId="31C3BBBA" w14:textId="77777777" w:rsidR="003356D7" w:rsidRPr="00A04B1C" w:rsidRDefault="003356D7" w:rsidP="00E13044">
            <w:pPr>
              <w:spacing w:line="276" w:lineRule="auto"/>
              <w:jc w:val="center"/>
              <w:rPr>
                <w:rFonts w:cs="Arial"/>
                <w:szCs w:val="20"/>
              </w:rPr>
            </w:pPr>
            <w:r w:rsidRPr="00A04B1C">
              <w:rPr>
                <w:rFonts w:cs="Arial"/>
                <w:szCs w:val="20"/>
              </w:rPr>
              <w:t>0</w:t>
            </w:r>
          </w:p>
        </w:tc>
      </w:tr>
      <w:tr w:rsidR="00C2448C" w:rsidRPr="00A04B1C" w14:paraId="33B49D71" w14:textId="77777777" w:rsidTr="005037E6">
        <w:trPr>
          <w:jc w:val="center"/>
        </w:trPr>
        <w:tc>
          <w:tcPr>
            <w:tcW w:w="1152" w:type="dxa"/>
            <w:vMerge w:val="restart"/>
            <w:shd w:val="clear" w:color="auto" w:fill="auto"/>
          </w:tcPr>
          <w:p w14:paraId="1BC1A557" w14:textId="77777777" w:rsidR="00C2448C" w:rsidRPr="00A04B1C" w:rsidRDefault="00C2448C" w:rsidP="00E13044">
            <w:pPr>
              <w:spacing w:line="276" w:lineRule="auto"/>
              <w:jc w:val="left"/>
              <w:rPr>
                <w:rFonts w:cs="Arial"/>
                <w:szCs w:val="20"/>
                <w:vertAlign w:val="subscript"/>
              </w:rPr>
            </w:pPr>
            <w:r w:rsidRPr="00A04B1C">
              <w:rPr>
                <w:rFonts w:cs="Arial"/>
                <w:szCs w:val="20"/>
              </w:rPr>
              <w:t>SO</w:t>
            </w:r>
            <w:r w:rsidRPr="00A04B1C">
              <w:rPr>
                <w:rFonts w:cs="Arial"/>
                <w:szCs w:val="20"/>
                <w:vertAlign w:val="subscript"/>
              </w:rPr>
              <w:t>2</w:t>
            </w:r>
          </w:p>
        </w:tc>
        <w:tc>
          <w:tcPr>
            <w:tcW w:w="2494" w:type="dxa"/>
            <w:shd w:val="clear" w:color="auto" w:fill="auto"/>
          </w:tcPr>
          <w:p w14:paraId="6EF0A96F" w14:textId="77777777" w:rsidR="00C2448C" w:rsidRPr="00A04B1C" w:rsidRDefault="00C2448C" w:rsidP="00E13044">
            <w:pPr>
              <w:spacing w:line="276" w:lineRule="auto"/>
              <w:jc w:val="center"/>
              <w:rPr>
                <w:rFonts w:cs="Arial"/>
                <w:szCs w:val="20"/>
              </w:rPr>
            </w:pPr>
            <w:r w:rsidRPr="00A04B1C">
              <w:rPr>
                <w:rFonts w:cs="Arial"/>
                <w:szCs w:val="20"/>
              </w:rPr>
              <w:t>1 hour</w:t>
            </w:r>
          </w:p>
        </w:tc>
        <w:tc>
          <w:tcPr>
            <w:tcW w:w="2320" w:type="dxa"/>
            <w:shd w:val="clear" w:color="auto" w:fill="auto"/>
          </w:tcPr>
          <w:p w14:paraId="21A0F552" w14:textId="77777777" w:rsidR="00C2448C" w:rsidRPr="00A04B1C" w:rsidRDefault="00C2448C" w:rsidP="00E13044">
            <w:pPr>
              <w:spacing w:line="276" w:lineRule="auto"/>
              <w:jc w:val="center"/>
              <w:rPr>
                <w:rFonts w:cs="Arial"/>
                <w:szCs w:val="20"/>
              </w:rPr>
            </w:pPr>
            <w:r w:rsidRPr="00A04B1C">
              <w:rPr>
                <w:rFonts w:cs="Arial"/>
                <w:szCs w:val="20"/>
              </w:rPr>
              <w:t>350</w:t>
            </w:r>
          </w:p>
        </w:tc>
        <w:tc>
          <w:tcPr>
            <w:tcW w:w="1203" w:type="dxa"/>
            <w:shd w:val="clear" w:color="auto" w:fill="auto"/>
          </w:tcPr>
          <w:p w14:paraId="36F01724" w14:textId="77777777" w:rsidR="00C2448C" w:rsidRPr="00A04B1C" w:rsidRDefault="00C2448C" w:rsidP="00E13044">
            <w:pPr>
              <w:spacing w:line="276" w:lineRule="auto"/>
              <w:jc w:val="center"/>
              <w:rPr>
                <w:rFonts w:cs="Arial"/>
                <w:szCs w:val="20"/>
              </w:rPr>
            </w:pPr>
            <w:r w:rsidRPr="00A04B1C">
              <w:rPr>
                <w:rFonts w:cs="Arial"/>
                <w:szCs w:val="20"/>
              </w:rPr>
              <w:t>88</w:t>
            </w:r>
          </w:p>
        </w:tc>
      </w:tr>
      <w:tr w:rsidR="00C2448C" w:rsidRPr="00A04B1C" w14:paraId="701A301C" w14:textId="77777777" w:rsidTr="005037E6">
        <w:trPr>
          <w:jc w:val="center"/>
        </w:trPr>
        <w:tc>
          <w:tcPr>
            <w:tcW w:w="1152" w:type="dxa"/>
            <w:vMerge/>
            <w:shd w:val="clear" w:color="auto" w:fill="auto"/>
          </w:tcPr>
          <w:p w14:paraId="3308B7F7" w14:textId="77777777" w:rsidR="00C2448C" w:rsidRPr="00A04B1C" w:rsidRDefault="00C2448C" w:rsidP="00E13044">
            <w:pPr>
              <w:spacing w:line="276" w:lineRule="auto"/>
              <w:rPr>
                <w:rFonts w:cs="Arial"/>
                <w:szCs w:val="20"/>
              </w:rPr>
            </w:pPr>
          </w:p>
        </w:tc>
        <w:tc>
          <w:tcPr>
            <w:tcW w:w="2494" w:type="dxa"/>
            <w:shd w:val="clear" w:color="auto" w:fill="auto"/>
          </w:tcPr>
          <w:p w14:paraId="7086563E" w14:textId="77777777" w:rsidR="00C2448C" w:rsidRPr="00A04B1C" w:rsidRDefault="003F34D5" w:rsidP="00E13044">
            <w:pPr>
              <w:spacing w:line="276" w:lineRule="auto"/>
              <w:jc w:val="center"/>
              <w:rPr>
                <w:rFonts w:cs="Arial"/>
                <w:szCs w:val="20"/>
              </w:rPr>
            </w:pPr>
            <w:r w:rsidRPr="00A04B1C">
              <w:rPr>
                <w:rFonts w:cs="Arial"/>
                <w:szCs w:val="20"/>
              </w:rPr>
              <w:t>24 hour</w:t>
            </w:r>
          </w:p>
        </w:tc>
        <w:tc>
          <w:tcPr>
            <w:tcW w:w="2320" w:type="dxa"/>
            <w:shd w:val="clear" w:color="auto" w:fill="auto"/>
          </w:tcPr>
          <w:p w14:paraId="6CA78EB8" w14:textId="77777777" w:rsidR="00C2448C" w:rsidRPr="00A04B1C" w:rsidRDefault="00C2448C" w:rsidP="00E13044">
            <w:pPr>
              <w:spacing w:line="276" w:lineRule="auto"/>
              <w:jc w:val="center"/>
              <w:rPr>
                <w:rFonts w:cs="Arial"/>
                <w:szCs w:val="20"/>
              </w:rPr>
            </w:pPr>
            <w:r w:rsidRPr="00A04B1C">
              <w:rPr>
                <w:rFonts w:cs="Arial"/>
                <w:szCs w:val="20"/>
              </w:rPr>
              <w:t>125</w:t>
            </w:r>
          </w:p>
        </w:tc>
        <w:tc>
          <w:tcPr>
            <w:tcW w:w="1203" w:type="dxa"/>
            <w:shd w:val="clear" w:color="auto" w:fill="auto"/>
          </w:tcPr>
          <w:p w14:paraId="731B0EF8" w14:textId="77777777" w:rsidR="00C2448C" w:rsidRPr="00A04B1C" w:rsidRDefault="00C2448C" w:rsidP="00E13044">
            <w:pPr>
              <w:spacing w:line="276" w:lineRule="auto"/>
              <w:jc w:val="center"/>
              <w:rPr>
                <w:rFonts w:cs="Arial"/>
                <w:szCs w:val="20"/>
              </w:rPr>
            </w:pPr>
            <w:r w:rsidRPr="00A04B1C">
              <w:rPr>
                <w:rFonts w:cs="Arial"/>
                <w:szCs w:val="20"/>
              </w:rPr>
              <w:t>4</w:t>
            </w:r>
          </w:p>
        </w:tc>
      </w:tr>
      <w:tr w:rsidR="00C2448C" w:rsidRPr="00A04B1C" w14:paraId="602DFF25" w14:textId="77777777" w:rsidTr="005037E6">
        <w:trPr>
          <w:jc w:val="center"/>
        </w:trPr>
        <w:tc>
          <w:tcPr>
            <w:tcW w:w="1152" w:type="dxa"/>
            <w:vMerge/>
            <w:shd w:val="clear" w:color="auto" w:fill="auto"/>
          </w:tcPr>
          <w:p w14:paraId="37B4914B" w14:textId="77777777" w:rsidR="00C2448C" w:rsidRPr="00A04B1C" w:rsidRDefault="00C2448C" w:rsidP="00E13044">
            <w:pPr>
              <w:spacing w:line="276" w:lineRule="auto"/>
              <w:rPr>
                <w:rFonts w:cs="Arial"/>
                <w:szCs w:val="20"/>
              </w:rPr>
            </w:pPr>
          </w:p>
        </w:tc>
        <w:tc>
          <w:tcPr>
            <w:tcW w:w="2494" w:type="dxa"/>
            <w:shd w:val="clear" w:color="auto" w:fill="auto"/>
          </w:tcPr>
          <w:p w14:paraId="2536AC1C" w14:textId="77777777" w:rsidR="00C2448C" w:rsidRPr="00A04B1C" w:rsidRDefault="00C2448C" w:rsidP="00E13044">
            <w:pPr>
              <w:spacing w:line="276" w:lineRule="auto"/>
              <w:jc w:val="center"/>
              <w:rPr>
                <w:rFonts w:cs="Arial"/>
                <w:szCs w:val="20"/>
              </w:rPr>
            </w:pPr>
            <w:r w:rsidRPr="00A04B1C">
              <w:rPr>
                <w:rFonts w:cs="Arial"/>
                <w:szCs w:val="20"/>
              </w:rPr>
              <w:t>1 year</w:t>
            </w:r>
          </w:p>
        </w:tc>
        <w:tc>
          <w:tcPr>
            <w:tcW w:w="2320" w:type="dxa"/>
            <w:shd w:val="clear" w:color="auto" w:fill="auto"/>
          </w:tcPr>
          <w:p w14:paraId="3D757B0C" w14:textId="77777777" w:rsidR="00C2448C" w:rsidRPr="00A04B1C" w:rsidRDefault="00C2448C" w:rsidP="00E13044">
            <w:pPr>
              <w:spacing w:line="276" w:lineRule="auto"/>
              <w:jc w:val="center"/>
              <w:rPr>
                <w:rFonts w:cs="Arial"/>
                <w:szCs w:val="20"/>
              </w:rPr>
            </w:pPr>
            <w:r w:rsidRPr="00A04B1C">
              <w:rPr>
                <w:rFonts w:cs="Arial"/>
                <w:szCs w:val="20"/>
              </w:rPr>
              <w:t>50</w:t>
            </w:r>
          </w:p>
        </w:tc>
        <w:tc>
          <w:tcPr>
            <w:tcW w:w="1203" w:type="dxa"/>
            <w:shd w:val="clear" w:color="auto" w:fill="auto"/>
          </w:tcPr>
          <w:p w14:paraId="5EFE6322" w14:textId="77777777" w:rsidR="00C2448C" w:rsidRPr="00A04B1C" w:rsidRDefault="00C2448C" w:rsidP="00E13044">
            <w:pPr>
              <w:spacing w:line="276" w:lineRule="auto"/>
              <w:jc w:val="center"/>
              <w:rPr>
                <w:rFonts w:cs="Arial"/>
                <w:szCs w:val="20"/>
              </w:rPr>
            </w:pPr>
            <w:r w:rsidRPr="00A04B1C">
              <w:rPr>
                <w:rFonts w:cs="Arial"/>
                <w:szCs w:val="20"/>
              </w:rPr>
              <w:t>0</w:t>
            </w:r>
          </w:p>
        </w:tc>
      </w:tr>
      <w:tr w:rsidR="00C2448C" w:rsidRPr="00A04B1C" w14:paraId="6C7566F4" w14:textId="77777777" w:rsidTr="005037E6">
        <w:trPr>
          <w:jc w:val="center"/>
        </w:trPr>
        <w:tc>
          <w:tcPr>
            <w:tcW w:w="1152" w:type="dxa"/>
            <w:shd w:val="clear" w:color="auto" w:fill="auto"/>
          </w:tcPr>
          <w:p w14:paraId="5FA20894" w14:textId="77777777" w:rsidR="00C2448C" w:rsidRPr="00A04B1C" w:rsidRDefault="00C2448C" w:rsidP="00E13044">
            <w:pPr>
              <w:spacing w:line="276" w:lineRule="auto"/>
              <w:rPr>
                <w:rFonts w:cs="Arial"/>
                <w:szCs w:val="20"/>
              </w:rPr>
            </w:pPr>
            <w:r w:rsidRPr="00A04B1C">
              <w:rPr>
                <w:rFonts w:cs="Arial"/>
                <w:szCs w:val="20"/>
              </w:rPr>
              <w:t>CO</w:t>
            </w:r>
          </w:p>
        </w:tc>
        <w:tc>
          <w:tcPr>
            <w:tcW w:w="2494" w:type="dxa"/>
            <w:shd w:val="clear" w:color="auto" w:fill="auto"/>
          </w:tcPr>
          <w:p w14:paraId="6630034F" w14:textId="77777777" w:rsidR="00C2448C" w:rsidRPr="00A04B1C" w:rsidRDefault="00C2448C" w:rsidP="00E13044">
            <w:pPr>
              <w:spacing w:line="276" w:lineRule="auto"/>
              <w:jc w:val="center"/>
              <w:rPr>
                <w:rFonts w:cs="Arial"/>
                <w:szCs w:val="20"/>
              </w:rPr>
            </w:pPr>
            <w:r w:rsidRPr="00A04B1C">
              <w:rPr>
                <w:rFonts w:cs="Arial"/>
                <w:szCs w:val="20"/>
              </w:rPr>
              <w:t>1-hour</w:t>
            </w:r>
          </w:p>
        </w:tc>
        <w:tc>
          <w:tcPr>
            <w:tcW w:w="2320" w:type="dxa"/>
            <w:shd w:val="clear" w:color="auto" w:fill="auto"/>
          </w:tcPr>
          <w:p w14:paraId="5AFBDCF7" w14:textId="77777777" w:rsidR="00C2448C" w:rsidRPr="00A04B1C" w:rsidRDefault="00C2448C" w:rsidP="00E13044">
            <w:pPr>
              <w:spacing w:line="276" w:lineRule="auto"/>
              <w:jc w:val="center"/>
              <w:rPr>
                <w:rFonts w:cs="Arial"/>
                <w:szCs w:val="20"/>
              </w:rPr>
            </w:pPr>
            <w:r w:rsidRPr="00A04B1C">
              <w:rPr>
                <w:rFonts w:cs="Arial"/>
                <w:szCs w:val="20"/>
              </w:rPr>
              <w:t>30 000</w:t>
            </w:r>
          </w:p>
        </w:tc>
        <w:tc>
          <w:tcPr>
            <w:tcW w:w="1203" w:type="dxa"/>
            <w:shd w:val="clear" w:color="auto" w:fill="auto"/>
          </w:tcPr>
          <w:p w14:paraId="0B58E5D2" w14:textId="77777777" w:rsidR="00C2448C" w:rsidRPr="00A04B1C" w:rsidRDefault="00C2448C" w:rsidP="00E13044">
            <w:pPr>
              <w:spacing w:line="276" w:lineRule="auto"/>
              <w:jc w:val="center"/>
              <w:rPr>
                <w:rFonts w:cs="Arial"/>
                <w:szCs w:val="20"/>
              </w:rPr>
            </w:pPr>
            <w:r w:rsidRPr="00A04B1C">
              <w:rPr>
                <w:rFonts w:cs="Arial"/>
                <w:szCs w:val="20"/>
              </w:rPr>
              <w:t>88</w:t>
            </w:r>
          </w:p>
        </w:tc>
      </w:tr>
      <w:tr w:rsidR="00C2448C" w:rsidRPr="00A04B1C" w14:paraId="328D5C08" w14:textId="77777777" w:rsidTr="005037E6">
        <w:trPr>
          <w:jc w:val="center"/>
        </w:trPr>
        <w:tc>
          <w:tcPr>
            <w:tcW w:w="1152" w:type="dxa"/>
            <w:shd w:val="clear" w:color="auto" w:fill="auto"/>
          </w:tcPr>
          <w:p w14:paraId="6EFB8B49" w14:textId="77777777" w:rsidR="00C2448C" w:rsidRPr="00A04B1C" w:rsidRDefault="00C2448C" w:rsidP="00E13044">
            <w:pPr>
              <w:spacing w:line="276" w:lineRule="auto"/>
              <w:rPr>
                <w:rFonts w:cs="Arial"/>
                <w:szCs w:val="20"/>
              </w:rPr>
            </w:pPr>
          </w:p>
        </w:tc>
        <w:tc>
          <w:tcPr>
            <w:tcW w:w="2494" w:type="dxa"/>
            <w:shd w:val="clear" w:color="auto" w:fill="auto"/>
          </w:tcPr>
          <w:p w14:paraId="431B580B" w14:textId="77777777" w:rsidR="00C2448C" w:rsidRPr="00A04B1C" w:rsidRDefault="00C2448C" w:rsidP="00E13044">
            <w:pPr>
              <w:spacing w:line="276" w:lineRule="auto"/>
              <w:jc w:val="center"/>
              <w:rPr>
                <w:rFonts w:cs="Arial"/>
                <w:szCs w:val="20"/>
              </w:rPr>
            </w:pPr>
            <w:r w:rsidRPr="00A04B1C">
              <w:rPr>
                <w:rFonts w:cs="Arial"/>
                <w:szCs w:val="20"/>
              </w:rPr>
              <w:t>8-h</w:t>
            </w:r>
            <w:r w:rsidR="003F34D5" w:rsidRPr="00A04B1C">
              <w:rPr>
                <w:rFonts w:cs="Arial"/>
                <w:szCs w:val="20"/>
              </w:rPr>
              <w:t>ou</w:t>
            </w:r>
            <w:r w:rsidRPr="00A04B1C">
              <w:rPr>
                <w:rFonts w:cs="Arial"/>
                <w:szCs w:val="20"/>
              </w:rPr>
              <w:t>r running mean</w:t>
            </w:r>
          </w:p>
        </w:tc>
        <w:tc>
          <w:tcPr>
            <w:tcW w:w="2320" w:type="dxa"/>
            <w:shd w:val="clear" w:color="auto" w:fill="auto"/>
          </w:tcPr>
          <w:p w14:paraId="0B0D86D3" w14:textId="77777777" w:rsidR="00C2448C" w:rsidRPr="00A04B1C" w:rsidRDefault="00C2448C" w:rsidP="00E13044">
            <w:pPr>
              <w:spacing w:line="276" w:lineRule="auto"/>
              <w:jc w:val="center"/>
              <w:rPr>
                <w:rFonts w:cs="Arial"/>
                <w:szCs w:val="20"/>
              </w:rPr>
            </w:pPr>
            <w:r w:rsidRPr="00A04B1C">
              <w:rPr>
                <w:rFonts w:cs="Arial"/>
                <w:szCs w:val="20"/>
              </w:rPr>
              <w:t>10 000</w:t>
            </w:r>
          </w:p>
        </w:tc>
        <w:tc>
          <w:tcPr>
            <w:tcW w:w="1203" w:type="dxa"/>
            <w:shd w:val="clear" w:color="auto" w:fill="auto"/>
          </w:tcPr>
          <w:p w14:paraId="20FA048D" w14:textId="77777777" w:rsidR="00C2448C" w:rsidRPr="00A04B1C" w:rsidRDefault="00C2448C" w:rsidP="00E13044">
            <w:pPr>
              <w:spacing w:line="276" w:lineRule="auto"/>
              <w:jc w:val="center"/>
              <w:rPr>
                <w:rFonts w:cs="Arial"/>
                <w:szCs w:val="20"/>
              </w:rPr>
            </w:pPr>
            <w:r w:rsidRPr="00A04B1C">
              <w:rPr>
                <w:rFonts w:cs="Arial"/>
                <w:szCs w:val="20"/>
              </w:rPr>
              <w:t>11</w:t>
            </w:r>
          </w:p>
        </w:tc>
      </w:tr>
    </w:tbl>
    <w:p w14:paraId="03DFC7E1" w14:textId="77777777" w:rsidR="00311116" w:rsidRPr="00A04B1C" w:rsidRDefault="00311116" w:rsidP="00E13044">
      <w:pPr>
        <w:autoSpaceDE w:val="0"/>
        <w:autoSpaceDN w:val="0"/>
        <w:spacing w:line="276" w:lineRule="auto"/>
        <w:rPr>
          <w:szCs w:val="20"/>
          <w:lang w:eastAsia="x-none" w:bidi="ar-SA"/>
        </w:rPr>
      </w:pPr>
    </w:p>
    <w:p w14:paraId="3B03B4A4" w14:textId="70605EFA" w:rsidR="00052D88" w:rsidRPr="00A04B1C" w:rsidRDefault="00052D88" w:rsidP="00E13044">
      <w:pPr>
        <w:autoSpaceDE w:val="0"/>
        <w:autoSpaceDN w:val="0"/>
        <w:spacing w:line="276" w:lineRule="auto"/>
        <w:rPr>
          <w:szCs w:val="20"/>
          <w:lang w:eastAsia="x-none" w:bidi="ar-SA"/>
        </w:rPr>
      </w:pPr>
      <w:r w:rsidRPr="00A04B1C">
        <w:rPr>
          <w:szCs w:val="20"/>
          <w:lang w:eastAsia="x-none" w:bidi="ar-SA"/>
        </w:rPr>
        <w:t xml:space="preserve">The sections below provide a literature review of </w:t>
      </w:r>
      <w:r w:rsidR="00C37E33" w:rsidRPr="00A04B1C">
        <w:rPr>
          <w:szCs w:val="20"/>
        </w:rPr>
        <w:t>particulates (PM</w:t>
      </w:r>
      <w:r w:rsidR="00C37E33" w:rsidRPr="00A04B1C">
        <w:rPr>
          <w:szCs w:val="20"/>
          <w:vertAlign w:val="subscript"/>
        </w:rPr>
        <w:t>10</w:t>
      </w:r>
      <w:r w:rsidR="00C37E33" w:rsidRPr="00A04B1C">
        <w:rPr>
          <w:szCs w:val="20"/>
        </w:rPr>
        <w:t xml:space="preserve"> and PM</w:t>
      </w:r>
      <w:r w:rsidR="00C37E33" w:rsidRPr="00A04B1C">
        <w:rPr>
          <w:szCs w:val="20"/>
          <w:vertAlign w:val="subscript"/>
        </w:rPr>
        <w:t>2.5</w:t>
      </w:r>
      <w:r w:rsidR="00C37E33" w:rsidRPr="00A04B1C">
        <w:rPr>
          <w:szCs w:val="20"/>
        </w:rPr>
        <w:t>), NO</w:t>
      </w:r>
      <w:r w:rsidR="00C37E33" w:rsidRPr="00A04B1C">
        <w:rPr>
          <w:szCs w:val="20"/>
          <w:vertAlign w:val="subscript"/>
        </w:rPr>
        <w:t>X</w:t>
      </w:r>
      <w:r w:rsidR="00C37E33" w:rsidRPr="00A04B1C">
        <w:rPr>
          <w:szCs w:val="20"/>
        </w:rPr>
        <w:t>, SO</w:t>
      </w:r>
      <w:r w:rsidR="00C37E33" w:rsidRPr="00A04B1C">
        <w:rPr>
          <w:szCs w:val="20"/>
          <w:vertAlign w:val="subscript"/>
        </w:rPr>
        <w:t>2</w:t>
      </w:r>
      <w:r w:rsidR="00D2549C" w:rsidRPr="00A04B1C">
        <w:rPr>
          <w:szCs w:val="20"/>
        </w:rPr>
        <w:t xml:space="preserve"> and </w:t>
      </w:r>
      <w:r w:rsidR="00C37E33" w:rsidRPr="00A04B1C">
        <w:rPr>
          <w:szCs w:val="20"/>
        </w:rPr>
        <w:t>CO</w:t>
      </w:r>
      <w:r w:rsidR="00C37E33" w:rsidRPr="00A04B1C">
        <w:rPr>
          <w:rFonts w:cs="Arial"/>
          <w:szCs w:val="20"/>
        </w:rPr>
        <w:t xml:space="preserve"> </w:t>
      </w:r>
      <w:r w:rsidR="00E14FCB" w:rsidRPr="00A04B1C">
        <w:rPr>
          <w:szCs w:val="20"/>
          <w:lang w:eastAsia="x-none" w:bidi="ar-SA"/>
        </w:rPr>
        <w:t xml:space="preserve">from an air quality and human health </w:t>
      </w:r>
      <w:r w:rsidR="00A40096" w:rsidRPr="00A04B1C">
        <w:rPr>
          <w:szCs w:val="20"/>
          <w:lang w:eastAsia="x-none" w:bidi="ar-SA"/>
        </w:rPr>
        <w:t>perspective</w:t>
      </w:r>
      <w:r w:rsidR="00E14FCB" w:rsidRPr="00A04B1C">
        <w:rPr>
          <w:szCs w:val="20"/>
          <w:lang w:eastAsia="x-none" w:bidi="ar-SA"/>
        </w:rPr>
        <w:t>.</w:t>
      </w:r>
    </w:p>
    <w:p w14:paraId="1835D05F" w14:textId="77777777" w:rsidR="004A2AC1" w:rsidRPr="00A04B1C" w:rsidRDefault="004A2AC1" w:rsidP="00E13044">
      <w:pPr>
        <w:spacing w:line="276" w:lineRule="auto"/>
        <w:rPr>
          <w:szCs w:val="20"/>
          <w:lang w:eastAsia="x-none" w:bidi="ar-SA"/>
        </w:rPr>
      </w:pPr>
    </w:p>
    <w:p w14:paraId="53ABD510" w14:textId="77777777" w:rsidR="00A949BC" w:rsidRPr="00A04B1C" w:rsidRDefault="00A949BC" w:rsidP="00A949BC">
      <w:pPr>
        <w:spacing w:line="276" w:lineRule="auto"/>
        <w:rPr>
          <w:b/>
          <w:sz w:val="24"/>
        </w:rPr>
      </w:pPr>
      <w:bookmarkStart w:id="194" w:name="_Toc243981040"/>
      <w:bookmarkStart w:id="195" w:name="_Toc290796836"/>
      <w:bookmarkStart w:id="196" w:name="_Toc338705573"/>
      <w:bookmarkStart w:id="197" w:name="_Toc394879749"/>
      <w:bookmarkStart w:id="198" w:name="_Toc394880941"/>
      <w:bookmarkStart w:id="199" w:name="_Toc399326549"/>
      <w:bookmarkStart w:id="200" w:name="_Toc399326548"/>
      <w:bookmarkStart w:id="201" w:name="_Toc394879751"/>
      <w:bookmarkStart w:id="202" w:name="_Toc394880943"/>
      <w:bookmarkStart w:id="203" w:name="_Toc290796832"/>
      <w:r w:rsidRPr="00A04B1C">
        <w:rPr>
          <w:b/>
          <w:sz w:val="24"/>
        </w:rPr>
        <w:t>Particulate Matter</w:t>
      </w:r>
      <w:bookmarkEnd w:id="194"/>
      <w:bookmarkEnd w:id="195"/>
      <w:bookmarkEnd w:id="196"/>
      <w:bookmarkEnd w:id="197"/>
      <w:bookmarkEnd w:id="198"/>
      <w:bookmarkEnd w:id="199"/>
    </w:p>
    <w:p w14:paraId="0219BB2E" w14:textId="77777777" w:rsidR="00A949BC" w:rsidRPr="00A04B1C" w:rsidRDefault="00A949BC" w:rsidP="00A949BC">
      <w:pPr>
        <w:spacing w:line="276" w:lineRule="auto"/>
        <w:ind w:left="-426"/>
        <w:rPr>
          <w:lang w:eastAsia="x-none" w:bidi="ar-SA"/>
        </w:rPr>
      </w:pPr>
    </w:p>
    <w:p w14:paraId="302E8A8F" w14:textId="77777777" w:rsidR="00A949BC" w:rsidRPr="00A04B1C" w:rsidRDefault="00A949BC" w:rsidP="00A949BC">
      <w:pPr>
        <w:spacing w:line="276" w:lineRule="auto"/>
        <w:rPr>
          <w:rFonts w:cs="Arial"/>
          <w:szCs w:val="20"/>
        </w:rPr>
      </w:pPr>
      <w:r w:rsidRPr="00A04B1C">
        <w:rPr>
          <w:rFonts w:cs="Arial"/>
          <w:szCs w:val="20"/>
        </w:rPr>
        <w:t xml:space="preserve">Particulate Matter (PM) is a broad term used to describe the fine particles found in the atmosphere, including soil dust, dirt, soot, smoke, pollen, ash, aerosols and liquid droplets. With PM, it is not just the chemical composition that is important but also the particle size. </w:t>
      </w:r>
      <w:r w:rsidRPr="00A04B1C">
        <w:rPr>
          <w:rFonts w:cs="Arial"/>
          <w:bCs/>
          <w:szCs w:val="20"/>
        </w:rPr>
        <w:t xml:space="preserve">Particle size has the </w:t>
      </w:r>
      <w:r w:rsidRPr="00A04B1C">
        <w:rPr>
          <w:rFonts w:cs="Arial"/>
          <w:szCs w:val="20"/>
        </w:rPr>
        <w:t>greatest influence on the behaviour of PM in the atmosphere with smaller particles tending to have longer residence times than larger ones.  PM is categorised, according to particle size, into TSP, PM</w:t>
      </w:r>
      <w:r w:rsidRPr="00A04B1C">
        <w:rPr>
          <w:rFonts w:cs="Arial"/>
          <w:szCs w:val="20"/>
          <w:vertAlign w:val="subscript"/>
        </w:rPr>
        <w:t>10</w:t>
      </w:r>
      <w:r w:rsidRPr="00A04B1C">
        <w:rPr>
          <w:rFonts w:cs="Arial"/>
          <w:szCs w:val="20"/>
        </w:rPr>
        <w:t xml:space="preserve"> and PM</w:t>
      </w:r>
      <w:r w:rsidRPr="00A04B1C">
        <w:rPr>
          <w:rFonts w:cs="Arial"/>
          <w:szCs w:val="20"/>
          <w:vertAlign w:val="subscript"/>
        </w:rPr>
        <w:t>2.5</w:t>
      </w:r>
      <w:r w:rsidRPr="00A04B1C">
        <w:rPr>
          <w:rFonts w:cs="Arial"/>
          <w:szCs w:val="20"/>
        </w:rPr>
        <w:t>.</w:t>
      </w:r>
    </w:p>
    <w:p w14:paraId="0486684C" w14:textId="77777777" w:rsidR="00A949BC" w:rsidRPr="00A04B1C" w:rsidRDefault="00A949BC" w:rsidP="00A949BC">
      <w:pPr>
        <w:spacing w:line="276" w:lineRule="auto"/>
        <w:rPr>
          <w:rFonts w:cs="Arial"/>
          <w:b/>
          <w:szCs w:val="20"/>
        </w:rPr>
      </w:pPr>
    </w:p>
    <w:p w14:paraId="335BD5A5" w14:textId="77777777" w:rsidR="00A949BC" w:rsidRPr="00A04B1C" w:rsidRDefault="00A949BC" w:rsidP="00A949BC">
      <w:pPr>
        <w:spacing w:line="276" w:lineRule="auto"/>
        <w:rPr>
          <w:rFonts w:cs="Arial"/>
          <w:szCs w:val="20"/>
        </w:rPr>
      </w:pPr>
      <w:r w:rsidRPr="00A04B1C">
        <w:rPr>
          <w:rFonts w:cs="Arial"/>
          <w:b/>
          <w:szCs w:val="20"/>
        </w:rPr>
        <w:t>Total suspended particulates (TSP)</w:t>
      </w:r>
      <w:r w:rsidRPr="00A04B1C">
        <w:rPr>
          <w:rFonts w:cs="Arial"/>
          <w:szCs w:val="20"/>
        </w:rPr>
        <w:t xml:space="preserve"> consist of all particles smaller than 100 µm suspended within the air. TSP is useful for understanding nuisance effects of PM, e.g. settling on houses, deposition on and discolouration of buildings, and reduction in visibility.</w:t>
      </w:r>
    </w:p>
    <w:p w14:paraId="651FF0F5" w14:textId="77777777" w:rsidR="00A949BC" w:rsidRPr="00A04B1C" w:rsidRDefault="00A949BC" w:rsidP="00A949BC">
      <w:pPr>
        <w:spacing w:line="276" w:lineRule="auto"/>
        <w:rPr>
          <w:rFonts w:cs="Arial"/>
          <w:b/>
          <w:szCs w:val="20"/>
        </w:rPr>
      </w:pPr>
    </w:p>
    <w:p w14:paraId="156BD4ED" w14:textId="77777777" w:rsidR="00A949BC" w:rsidRPr="00A04B1C" w:rsidRDefault="00A949BC" w:rsidP="00A949BC">
      <w:pPr>
        <w:spacing w:line="276" w:lineRule="auto"/>
        <w:rPr>
          <w:rFonts w:cs="Arial"/>
          <w:szCs w:val="20"/>
        </w:rPr>
      </w:pPr>
      <w:r w:rsidRPr="00A04B1C">
        <w:rPr>
          <w:rFonts w:cs="Arial"/>
          <w:b/>
          <w:szCs w:val="20"/>
        </w:rPr>
        <w:t>PM</w:t>
      </w:r>
      <w:r w:rsidRPr="00A04B1C">
        <w:rPr>
          <w:rFonts w:cs="Arial"/>
          <w:b/>
          <w:szCs w:val="20"/>
          <w:vertAlign w:val="subscript"/>
        </w:rPr>
        <w:t>10</w:t>
      </w:r>
      <w:r w:rsidRPr="00A04B1C">
        <w:rPr>
          <w:rFonts w:cs="Arial"/>
          <w:szCs w:val="20"/>
        </w:rPr>
        <w:t xml:space="preserve"> describes all particulate matter in the atmosphere with a diameter equal to or less than 10 µm.  Sometimes referred to simply as coarse particles, they are generally emitted from motor vehicles, factory and utility smokestacks, construction sites, tilled fields, </w:t>
      </w:r>
      <w:r w:rsidRPr="00A04B1C">
        <w:rPr>
          <w:rFonts w:cs="Arial"/>
          <w:szCs w:val="20"/>
        </w:rPr>
        <w:lastRenderedPageBreak/>
        <w:t>unpaved roads, stone crushing, and burning of wood.  Natural sources include sea spray, windblown dust and volcanoes.  Coarse particles tend to have relatively short residence times as they settle out rapidly and PM</w:t>
      </w:r>
      <w:r w:rsidRPr="00A04B1C">
        <w:rPr>
          <w:rFonts w:cs="Arial"/>
          <w:szCs w:val="20"/>
          <w:vertAlign w:val="subscript"/>
        </w:rPr>
        <w:t>10</w:t>
      </w:r>
      <w:r w:rsidRPr="00A04B1C">
        <w:rPr>
          <w:rFonts w:cs="Arial"/>
          <w:szCs w:val="20"/>
        </w:rPr>
        <w:t xml:space="preserve"> is generally found relatively close to the source except in strong winds.</w:t>
      </w:r>
    </w:p>
    <w:p w14:paraId="64D44D7B" w14:textId="77777777" w:rsidR="00A949BC" w:rsidRPr="00A04B1C" w:rsidRDefault="00A949BC" w:rsidP="00A949BC">
      <w:pPr>
        <w:spacing w:line="276" w:lineRule="auto"/>
        <w:rPr>
          <w:rFonts w:cs="Arial"/>
          <w:szCs w:val="20"/>
        </w:rPr>
      </w:pPr>
    </w:p>
    <w:p w14:paraId="3FAD492A" w14:textId="77777777" w:rsidR="00A949BC" w:rsidRPr="00A04B1C" w:rsidRDefault="00A949BC" w:rsidP="00A949BC">
      <w:pPr>
        <w:spacing w:line="276" w:lineRule="auto"/>
        <w:rPr>
          <w:rFonts w:cs="Arial"/>
          <w:szCs w:val="20"/>
        </w:rPr>
      </w:pPr>
      <w:r w:rsidRPr="00A04B1C">
        <w:rPr>
          <w:rFonts w:cs="Arial"/>
          <w:b/>
          <w:szCs w:val="20"/>
        </w:rPr>
        <w:t>PM</w:t>
      </w:r>
      <w:r w:rsidRPr="00A04B1C">
        <w:rPr>
          <w:rFonts w:cs="Arial"/>
          <w:b/>
          <w:szCs w:val="20"/>
          <w:vertAlign w:val="subscript"/>
        </w:rPr>
        <w:t>2.5</w:t>
      </w:r>
      <w:r w:rsidRPr="00A04B1C">
        <w:rPr>
          <w:rFonts w:cs="Arial"/>
          <w:szCs w:val="20"/>
        </w:rPr>
        <w:t xml:space="preserve"> describes all particulate matter in the atmosphere with a diameter equal to or less than 2.5 µm.  They are often called fine particles, and are mostly related to combustion (motor vehicles, smelting, incinerators), rather than mechanical processes as is the case with PM</w:t>
      </w:r>
      <w:r w:rsidRPr="00A04B1C">
        <w:rPr>
          <w:rFonts w:cs="Arial"/>
          <w:szCs w:val="20"/>
          <w:vertAlign w:val="subscript"/>
        </w:rPr>
        <w:t>10</w:t>
      </w:r>
      <w:r w:rsidRPr="00A04B1C">
        <w:rPr>
          <w:rFonts w:cs="Arial"/>
          <w:szCs w:val="20"/>
        </w:rPr>
        <w:t>.  PM</w:t>
      </w:r>
      <w:r w:rsidRPr="00A04B1C">
        <w:rPr>
          <w:rFonts w:cs="Arial"/>
          <w:szCs w:val="20"/>
          <w:vertAlign w:val="subscript"/>
        </w:rPr>
        <w:t>2.5</w:t>
      </w:r>
      <w:r w:rsidRPr="00A04B1C">
        <w:rPr>
          <w:rFonts w:cs="Arial"/>
          <w:szCs w:val="20"/>
        </w:rPr>
        <w:t xml:space="preserve"> may be suspended in the atmosphere for long periods and can be transported over large distances.  Fine particles can form in the atmosphere in three ways: when particles form from the gas phase, when gas molecules aggregate or cluster together without the aid of an existing surface to form a new particle, or from reactions of gases to form vapours that nucleate to form particles.</w:t>
      </w:r>
    </w:p>
    <w:p w14:paraId="75DCB628" w14:textId="77777777" w:rsidR="00A949BC" w:rsidRPr="00A04B1C" w:rsidRDefault="00A949BC" w:rsidP="00A949BC">
      <w:pPr>
        <w:autoSpaceDE w:val="0"/>
        <w:autoSpaceDN w:val="0"/>
        <w:adjustRightInd w:val="0"/>
        <w:spacing w:line="276" w:lineRule="auto"/>
        <w:rPr>
          <w:rFonts w:cs="Arial"/>
          <w:b/>
          <w:bCs/>
          <w:szCs w:val="20"/>
        </w:rPr>
      </w:pPr>
    </w:p>
    <w:p w14:paraId="2F451DEF" w14:textId="77777777" w:rsidR="00A949BC" w:rsidRPr="00A04B1C" w:rsidRDefault="00A949BC" w:rsidP="00A949BC">
      <w:pPr>
        <w:autoSpaceDE w:val="0"/>
        <w:autoSpaceDN w:val="0"/>
        <w:adjustRightInd w:val="0"/>
        <w:spacing w:line="276" w:lineRule="auto"/>
        <w:rPr>
          <w:rFonts w:cs="Arial"/>
          <w:szCs w:val="20"/>
        </w:rPr>
      </w:pPr>
      <w:r w:rsidRPr="00A04B1C">
        <w:rPr>
          <w:rFonts w:cs="Arial"/>
          <w:szCs w:val="20"/>
        </w:rPr>
        <w:t>Particulate matter may contain both organic and inorganic pollutants.  The extent to which particulates are considered harmful depends on their chemical composition and size, e.g. particulates emitted from diesel vehicle exhausts mainly contain unburned fuel oil and hydrocarbons that are known to be carcinogenic.  Very fine particulates pose the greatest health risk as they can penetrate deep into the lung, as opposed to larger particles that may be filtered out through the airways’ natural mechanisms.</w:t>
      </w:r>
    </w:p>
    <w:p w14:paraId="099A27FA" w14:textId="77777777" w:rsidR="00A949BC" w:rsidRPr="00A04B1C" w:rsidRDefault="00A949BC" w:rsidP="00A949BC">
      <w:pPr>
        <w:widowControl w:val="0"/>
        <w:tabs>
          <w:tab w:val="left" w:pos="-1080"/>
          <w:tab w:val="left" w:pos="-720"/>
          <w:tab w:val="left" w:pos="0"/>
          <w:tab w:val="left" w:pos="720"/>
          <w:tab w:val="left" w:pos="1350"/>
          <w:tab w:val="left" w:pos="2160"/>
          <w:tab w:val="left" w:pos="6621"/>
        </w:tabs>
        <w:autoSpaceDE w:val="0"/>
        <w:autoSpaceDN w:val="0"/>
        <w:adjustRightInd w:val="0"/>
        <w:spacing w:line="276" w:lineRule="auto"/>
        <w:rPr>
          <w:rFonts w:cs="Arial"/>
          <w:szCs w:val="20"/>
        </w:rPr>
      </w:pPr>
    </w:p>
    <w:p w14:paraId="79FC669A" w14:textId="77777777" w:rsidR="00A949BC" w:rsidRPr="00A04B1C" w:rsidRDefault="00A949BC" w:rsidP="00A949BC">
      <w:pPr>
        <w:widowControl w:val="0"/>
        <w:tabs>
          <w:tab w:val="left" w:pos="-1080"/>
          <w:tab w:val="left" w:pos="-720"/>
          <w:tab w:val="left" w:pos="0"/>
          <w:tab w:val="left" w:pos="720"/>
          <w:tab w:val="left" w:pos="1350"/>
          <w:tab w:val="left" w:pos="2160"/>
          <w:tab w:val="left" w:pos="6621"/>
        </w:tabs>
        <w:autoSpaceDE w:val="0"/>
        <w:autoSpaceDN w:val="0"/>
        <w:adjustRightInd w:val="0"/>
        <w:spacing w:line="276" w:lineRule="auto"/>
        <w:rPr>
          <w:rFonts w:cs="Arial"/>
          <w:szCs w:val="20"/>
        </w:rPr>
      </w:pPr>
      <w:r w:rsidRPr="00A04B1C">
        <w:rPr>
          <w:rFonts w:cs="Arial"/>
          <w:szCs w:val="20"/>
        </w:rPr>
        <w:t xml:space="preserve">In normal nasal breathing, particles larger than 10 </w:t>
      </w:r>
      <w:proofErr w:type="spellStart"/>
      <w:r w:rsidRPr="00A04B1C">
        <w:rPr>
          <w:rFonts w:cs="Arial"/>
          <w:szCs w:val="20"/>
        </w:rPr>
        <w:t>μm</w:t>
      </w:r>
      <w:proofErr w:type="spellEnd"/>
      <w:r w:rsidRPr="00A04B1C">
        <w:rPr>
          <w:rFonts w:cs="Arial"/>
          <w:szCs w:val="20"/>
        </w:rPr>
        <w:t xml:space="preserve"> are typically removed from the air stream as it passes through the nose and upper respiratory airways, and particles between 3 </w:t>
      </w:r>
      <w:proofErr w:type="spellStart"/>
      <w:r w:rsidRPr="00A04B1C">
        <w:rPr>
          <w:rFonts w:cs="Arial"/>
          <w:szCs w:val="20"/>
        </w:rPr>
        <w:t>μm</w:t>
      </w:r>
      <w:proofErr w:type="spellEnd"/>
      <w:r w:rsidRPr="00A04B1C">
        <w:rPr>
          <w:rFonts w:cs="Arial"/>
          <w:szCs w:val="20"/>
        </w:rPr>
        <w:t xml:space="preserve"> and 10 </w:t>
      </w:r>
      <w:proofErr w:type="spellStart"/>
      <w:r w:rsidRPr="00A04B1C">
        <w:rPr>
          <w:rFonts w:cs="Arial"/>
          <w:szCs w:val="20"/>
        </w:rPr>
        <w:t>μm</w:t>
      </w:r>
      <w:proofErr w:type="spellEnd"/>
      <w:r w:rsidRPr="00A04B1C">
        <w:rPr>
          <w:rFonts w:cs="Arial"/>
          <w:szCs w:val="20"/>
        </w:rPr>
        <w:t xml:space="preserve"> are deposited on the </w:t>
      </w:r>
      <w:proofErr w:type="spellStart"/>
      <w:r w:rsidRPr="00A04B1C">
        <w:rPr>
          <w:rFonts w:cs="Arial"/>
          <w:szCs w:val="20"/>
        </w:rPr>
        <w:t>mucociliary</w:t>
      </w:r>
      <w:proofErr w:type="spellEnd"/>
      <w:r w:rsidRPr="00A04B1C">
        <w:rPr>
          <w:rFonts w:cs="Arial"/>
          <w:szCs w:val="20"/>
        </w:rPr>
        <w:t xml:space="preserve"> escalator in the upper airways. Only particles in the range of 1 </w:t>
      </w:r>
      <w:proofErr w:type="spellStart"/>
      <w:r w:rsidRPr="00A04B1C">
        <w:rPr>
          <w:rFonts w:cs="Arial"/>
          <w:szCs w:val="20"/>
        </w:rPr>
        <w:t>μm</w:t>
      </w:r>
      <w:proofErr w:type="spellEnd"/>
      <w:r w:rsidRPr="00A04B1C">
        <w:rPr>
          <w:rFonts w:cs="Arial"/>
          <w:szCs w:val="20"/>
        </w:rPr>
        <w:t xml:space="preserve"> to 2 </w:t>
      </w:r>
      <w:proofErr w:type="spellStart"/>
      <w:r w:rsidRPr="00A04B1C">
        <w:rPr>
          <w:rFonts w:cs="Arial"/>
          <w:szCs w:val="20"/>
        </w:rPr>
        <w:t>μm</w:t>
      </w:r>
      <w:proofErr w:type="spellEnd"/>
      <w:r w:rsidRPr="00A04B1C">
        <w:rPr>
          <w:rFonts w:cs="Arial"/>
          <w:szCs w:val="20"/>
        </w:rPr>
        <w:t xml:space="preserve"> penetrate deeper where deposition in the alveoli of the lung can occur (WHO, 2003).  Coarse particles (PM</w:t>
      </w:r>
      <w:r w:rsidRPr="00A04B1C">
        <w:rPr>
          <w:rFonts w:cs="Arial"/>
          <w:szCs w:val="20"/>
          <w:vertAlign w:val="subscript"/>
        </w:rPr>
        <w:t xml:space="preserve">10 </w:t>
      </w:r>
      <w:r w:rsidRPr="00A04B1C">
        <w:rPr>
          <w:rFonts w:cs="Arial"/>
          <w:szCs w:val="20"/>
        </w:rPr>
        <w:t>to PM</w:t>
      </w:r>
      <w:r w:rsidRPr="00A04B1C">
        <w:rPr>
          <w:rFonts w:cs="Arial"/>
          <w:szCs w:val="20"/>
          <w:vertAlign w:val="subscript"/>
        </w:rPr>
        <w:t>2.5</w:t>
      </w:r>
      <w:r w:rsidRPr="00A04B1C">
        <w:rPr>
          <w:rFonts w:cs="Arial"/>
          <w:szCs w:val="20"/>
        </w:rPr>
        <w:t>) can accumulate in the respiratory system and aggravate health problems such as asthma.  PM</w:t>
      </w:r>
      <w:r w:rsidRPr="00A04B1C">
        <w:rPr>
          <w:rFonts w:cs="Arial"/>
          <w:szCs w:val="20"/>
          <w:vertAlign w:val="subscript"/>
        </w:rPr>
        <w:t>2.5</w:t>
      </w:r>
      <w:r w:rsidRPr="00A04B1C">
        <w:rPr>
          <w:rFonts w:cs="Arial"/>
          <w:szCs w:val="20"/>
        </w:rPr>
        <w:t xml:space="preserve">, which can penetrate deeply into the lungs, are more likely to contribute to the health effects (e.g. premature mortality and hospital admissions) than coarse particles (WHO, 2003).  </w:t>
      </w:r>
    </w:p>
    <w:p w14:paraId="62F91868" w14:textId="77777777" w:rsidR="00A949BC" w:rsidRPr="00A04B1C" w:rsidRDefault="00A949BC" w:rsidP="00A949BC">
      <w:pPr>
        <w:widowControl w:val="0"/>
        <w:tabs>
          <w:tab w:val="left" w:pos="-1080"/>
          <w:tab w:val="left" w:pos="-720"/>
          <w:tab w:val="left" w:pos="0"/>
          <w:tab w:val="left" w:pos="720"/>
          <w:tab w:val="left" w:pos="1350"/>
          <w:tab w:val="left" w:pos="2160"/>
          <w:tab w:val="left" w:pos="6621"/>
        </w:tabs>
        <w:autoSpaceDE w:val="0"/>
        <w:autoSpaceDN w:val="0"/>
        <w:adjustRightInd w:val="0"/>
        <w:spacing w:line="276" w:lineRule="auto"/>
        <w:rPr>
          <w:rFonts w:cs="Arial"/>
          <w:szCs w:val="20"/>
        </w:rPr>
      </w:pPr>
    </w:p>
    <w:p w14:paraId="092A2E5E" w14:textId="77777777" w:rsidR="00A949BC" w:rsidRPr="00A04B1C" w:rsidRDefault="00A949BC" w:rsidP="00A949BC">
      <w:pPr>
        <w:spacing w:line="276" w:lineRule="auto"/>
        <w:rPr>
          <w:rFonts w:cs="Arial"/>
          <w:szCs w:val="20"/>
        </w:rPr>
      </w:pPr>
      <w:r w:rsidRPr="00A04B1C">
        <w:rPr>
          <w:rFonts w:cs="Arial"/>
          <w:szCs w:val="20"/>
        </w:rPr>
        <w:t>The WHO has reviewed many studies since 2005 to update information on health effects on PM (WHO, 2013). Studies have once again confirmed that PM (not only PM</w:t>
      </w:r>
      <w:r w:rsidRPr="00A04B1C">
        <w:rPr>
          <w:rFonts w:cs="Arial"/>
          <w:szCs w:val="20"/>
          <w:vertAlign w:val="subscript"/>
        </w:rPr>
        <w:t>10</w:t>
      </w:r>
      <w:r w:rsidRPr="00A04B1C">
        <w:rPr>
          <w:rFonts w:cs="Arial"/>
          <w:szCs w:val="20"/>
        </w:rPr>
        <w:t xml:space="preserve"> but fine and ultra-fine PM as well), has short and long-term (both immediate and delayed) adverse health effects such as cardiovascular effects, but new associations with diseases such as atherosclerosis (thickening of artery walls), birth defects and respiratory illness in children have also been found (WHO, 2013). In addition, some studies have suggested a possible link between PM and diabetes and effects on the central nervous system (WHO, 2013). The increase in daily mortality (between 0.4% and 1%) from exposure to PM</w:t>
      </w:r>
      <w:r w:rsidRPr="00A04B1C">
        <w:rPr>
          <w:rFonts w:cs="Arial"/>
          <w:szCs w:val="20"/>
          <w:vertAlign w:val="subscript"/>
        </w:rPr>
        <w:t xml:space="preserve">10 </w:t>
      </w:r>
      <w:r w:rsidRPr="00A04B1C">
        <w:rPr>
          <w:rFonts w:cs="Arial"/>
          <w:szCs w:val="20"/>
        </w:rPr>
        <w:t xml:space="preserve">was also confirmed in several studies since 2005 (WHO, 2013). </w:t>
      </w:r>
    </w:p>
    <w:p w14:paraId="324184CC" w14:textId="77777777" w:rsidR="00A949BC" w:rsidRPr="00A04B1C" w:rsidRDefault="00A949BC" w:rsidP="00A949BC">
      <w:pPr>
        <w:spacing w:line="276" w:lineRule="auto"/>
        <w:rPr>
          <w:szCs w:val="20"/>
        </w:rPr>
      </w:pPr>
    </w:p>
    <w:p w14:paraId="2F9EEB43" w14:textId="77777777" w:rsidR="0086270B" w:rsidRPr="00A04B1C" w:rsidRDefault="0086270B" w:rsidP="00E13044">
      <w:pPr>
        <w:spacing w:line="276" w:lineRule="auto"/>
        <w:rPr>
          <w:b/>
          <w:sz w:val="24"/>
        </w:rPr>
      </w:pPr>
      <w:r w:rsidRPr="00A04B1C">
        <w:rPr>
          <w:b/>
          <w:sz w:val="24"/>
        </w:rPr>
        <w:t>Nitrogen dioxide (NO</w:t>
      </w:r>
      <w:r w:rsidRPr="00A04B1C">
        <w:rPr>
          <w:b/>
          <w:sz w:val="24"/>
          <w:vertAlign w:val="subscript"/>
        </w:rPr>
        <w:t>2</w:t>
      </w:r>
      <w:r w:rsidRPr="00A04B1C">
        <w:rPr>
          <w:b/>
          <w:sz w:val="24"/>
        </w:rPr>
        <w:t>)</w:t>
      </w:r>
      <w:bookmarkEnd w:id="200"/>
    </w:p>
    <w:p w14:paraId="7EB42F8B" w14:textId="77777777" w:rsidR="0086270B" w:rsidRPr="00A04B1C" w:rsidRDefault="0086270B" w:rsidP="00E13044">
      <w:pPr>
        <w:widowControl w:val="0"/>
        <w:tabs>
          <w:tab w:val="left" w:pos="-1440"/>
        </w:tabs>
        <w:autoSpaceDE w:val="0"/>
        <w:autoSpaceDN w:val="0"/>
        <w:adjustRightInd w:val="0"/>
        <w:spacing w:line="276" w:lineRule="auto"/>
        <w:rPr>
          <w:rFonts w:cs="Arial"/>
          <w:szCs w:val="20"/>
        </w:rPr>
      </w:pPr>
    </w:p>
    <w:p w14:paraId="6190EF44" w14:textId="77777777" w:rsidR="0086270B" w:rsidRPr="00A04B1C" w:rsidRDefault="0086270B" w:rsidP="00E13044">
      <w:pPr>
        <w:spacing w:line="276" w:lineRule="auto"/>
        <w:rPr>
          <w:rFonts w:cs="Arial"/>
          <w:szCs w:val="20"/>
        </w:rPr>
      </w:pPr>
      <w:r w:rsidRPr="00A04B1C">
        <w:rPr>
          <w:rFonts w:cs="Arial"/>
          <w:szCs w:val="20"/>
        </w:rPr>
        <w:t>Nitrogen dioxide (NO</w:t>
      </w:r>
      <w:r w:rsidRPr="00A04B1C">
        <w:rPr>
          <w:rFonts w:cs="Arial"/>
          <w:szCs w:val="20"/>
          <w:vertAlign w:val="subscript"/>
        </w:rPr>
        <w:t>2</w:t>
      </w:r>
      <w:r w:rsidRPr="00A04B1C">
        <w:rPr>
          <w:rFonts w:cs="Arial"/>
          <w:szCs w:val="20"/>
        </w:rPr>
        <w:t>) and nitric oxide (NO) are formed simultaneously in combustion processes and other high temperature operations such as metallurgical furnaces, blast furnaces, plasma furnaces, and kilns.  NO</w:t>
      </w:r>
      <w:r w:rsidRPr="00A04B1C">
        <w:rPr>
          <w:rFonts w:cs="Arial"/>
          <w:szCs w:val="20"/>
          <w:vertAlign w:val="subscript"/>
        </w:rPr>
        <w:t>X</w:t>
      </w:r>
      <w:r w:rsidRPr="00A04B1C">
        <w:rPr>
          <w:rFonts w:cs="Arial"/>
          <w:szCs w:val="20"/>
        </w:rPr>
        <w:t xml:space="preserve"> is a term commonly used to refer to the combination of NO and NO</w:t>
      </w:r>
      <w:r w:rsidRPr="00A04B1C">
        <w:rPr>
          <w:rFonts w:cs="Arial"/>
          <w:szCs w:val="20"/>
          <w:vertAlign w:val="subscript"/>
        </w:rPr>
        <w:t>2</w:t>
      </w:r>
      <w:r w:rsidRPr="00A04B1C">
        <w:rPr>
          <w:rFonts w:cs="Arial"/>
          <w:szCs w:val="20"/>
        </w:rPr>
        <w:t>.  NO</w:t>
      </w:r>
      <w:r w:rsidRPr="00A04B1C">
        <w:rPr>
          <w:rFonts w:cs="Arial"/>
          <w:szCs w:val="20"/>
          <w:vertAlign w:val="subscript"/>
        </w:rPr>
        <w:t>X</w:t>
      </w:r>
      <w:r w:rsidRPr="00A04B1C">
        <w:rPr>
          <w:rFonts w:cs="Arial"/>
          <w:szCs w:val="20"/>
        </w:rPr>
        <w:t xml:space="preserve"> can also be released from nitric acid plants and other </w:t>
      </w:r>
      <w:r w:rsidRPr="00A04B1C">
        <w:rPr>
          <w:rFonts w:cs="Arial"/>
          <w:szCs w:val="20"/>
        </w:rPr>
        <w:lastRenderedPageBreak/>
        <w:t>types of industrial processes involving the generation and/or use of nitric acid</w:t>
      </w:r>
      <w:r w:rsidRPr="00A04B1C">
        <w:rPr>
          <w:szCs w:val="20"/>
        </w:rPr>
        <w:t xml:space="preserve">.  </w:t>
      </w:r>
      <w:r w:rsidRPr="00A04B1C">
        <w:rPr>
          <w:rFonts w:cs="Arial"/>
          <w:szCs w:val="20"/>
        </w:rPr>
        <w:t>NO</w:t>
      </w:r>
      <w:r w:rsidRPr="00A04B1C">
        <w:rPr>
          <w:rFonts w:cs="Arial"/>
          <w:szCs w:val="20"/>
          <w:vertAlign w:val="subscript"/>
        </w:rPr>
        <w:t>X</w:t>
      </w:r>
      <w:r w:rsidRPr="00A04B1C">
        <w:rPr>
          <w:rFonts w:cs="Arial"/>
          <w:szCs w:val="20"/>
        </w:rPr>
        <w:t xml:space="preserve"> also forms naturally through de-nitrification by anaerobic bacteria in soils and plants.  Lightning is also a source of NO</w:t>
      </w:r>
      <w:r w:rsidRPr="00A04B1C">
        <w:rPr>
          <w:rFonts w:cs="Arial"/>
          <w:szCs w:val="20"/>
          <w:vertAlign w:val="subscript"/>
        </w:rPr>
        <w:t>X</w:t>
      </w:r>
      <w:r w:rsidRPr="00A04B1C">
        <w:rPr>
          <w:rFonts w:cs="Arial"/>
          <w:szCs w:val="20"/>
        </w:rPr>
        <w:t xml:space="preserve">.  </w:t>
      </w:r>
    </w:p>
    <w:p w14:paraId="1037E2A4" w14:textId="77777777" w:rsidR="0086270B" w:rsidRPr="00A04B1C" w:rsidRDefault="0086270B" w:rsidP="00E13044">
      <w:pPr>
        <w:spacing w:line="276" w:lineRule="auto"/>
        <w:rPr>
          <w:rFonts w:cs="Arial"/>
          <w:szCs w:val="20"/>
        </w:rPr>
      </w:pPr>
    </w:p>
    <w:p w14:paraId="4AFE6660" w14:textId="77777777" w:rsidR="0086270B" w:rsidRPr="00A04B1C" w:rsidRDefault="0086270B" w:rsidP="00E13044">
      <w:pPr>
        <w:widowControl w:val="0"/>
        <w:tabs>
          <w:tab w:val="left" w:pos="-1440"/>
        </w:tabs>
        <w:autoSpaceDE w:val="0"/>
        <w:autoSpaceDN w:val="0"/>
        <w:adjustRightInd w:val="0"/>
        <w:spacing w:line="276" w:lineRule="auto"/>
        <w:rPr>
          <w:rFonts w:cs="Arial"/>
          <w:szCs w:val="20"/>
        </w:rPr>
      </w:pPr>
      <w:r w:rsidRPr="00A04B1C">
        <w:rPr>
          <w:rFonts w:cs="Arial"/>
          <w:szCs w:val="20"/>
        </w:rPr>
        <w:t>The route of exposure to NO</w:t>
      </w:r>
      <w:r w:rsidRPr="00A04B1C">
        <w:rPr>
          <w:rFonts w:cs="Arial"/>
          <w:szCs w:val="20"/>
          <w:vertAlign w:val="subscript"/>
        </w:rPr>
        <w:t>2</w:t>
      </w:r>
      <w:r w:rsidRPr="00A04B1C">
        <w:rPr>
          <w:rFonts w:cs="Arial"/>
          <w:szCs w:val="20"/>
        </w:rPr>
        <w:t xml:space="preserve"> is inhalation and the seriousness of the effects depend more on the concentration than on the length of exposure.  The site of deposition for NO</w:t>
      </w:r>
      <w:r w:rsidRPr="00A04B1C">
        <w:rPr>
          <w:rFonts w:cs="Arial"/>
          <w:szCs w:val="20"/>
          <w:vertAlign w:val="subscript"/>
        </w:rPr>
        <w:t>2</w:t>
      </w:r>
      <w:r w:rsidRPr="00A04B1C">
        <w:rPr>
          <w:rFonts w:cs="Arial"/>
          <w:szCs w:val="20"/>
        </w:rPr>
        <w:t xml:space="preserve"> is the distal lung where NO</w:t>
      </w:r>
      <w:r w:rsidRPr="00A04B1C">
        <w:rPr>
          <w:rFonts w:cs="Arial"/>
          <w:szCs w:val="20"/>
          <w:vertAlign w:val="subscript"/>
        </w:rPr>
        <w:t>2</w:t>
      </w:r>
      <w:r w:rsidRPr="00A04B1C">
        <w:rPr>
          <w:rFonts w:cs="Arial"/>
          <w:szCs w:val="20"/>
        </w:rPr>
        <w:t xml:space="preserve"> reacts with moisture in the fluids of the respiratory tract to form nitrous and nitric acids.  About 80 to 90% of inhaled nitrogen dioxide is absorbed through the lungs (CCINFO, 1998).  Nitrogen dioxide (present in the blood as the nitrite ion) oxidises unsaturated membrane lipids and proteins, which then results in the loss of control of cell permeability.  Nitrogen dioxide causes decrements in lung function, particularly increased airway resistance.  </w:t>
      </w:r>
      <w:r w:rsidRPr="00A04B1C">
        <w:rPr>
          <w:rFonts w:cs="Arial"/>
          <w:color w:val="151515"/>
          <w:szCs w:val="20"/>
          <w:lang w:val="en"/>
        </w:rPr>
        <w:t xml:space="preserve">Inflammatory reactions were observed at </w:t>
      </w:r>
      <w:r w:rsidRPr="00A04B1C">
        <w:rPr>
          <w:rFonts w:cs="Arial"/>
          <w:szCs w:val="20"/>
        </w:rPr>
        <w:t>NO</w:t>
      </w:r>
      <w:r w:rsidRPr="00A04B1C">
        <w:rPr>
          <w:rFonts w:cs="Arial"/>
          <w:szCs w:val="20"/>
          <w:vertAlign w:val="subscript"/>
        </w:rPr>
        <w:t xml:space="preserve">2 </w:t>
      </w:r>
      <w:r w:rsidRPr="00A04B1C">
        <w:rPr>
          <w:rFonts w:cs="Arial"/>
          <w:color w:val="151515"/>
          <w:szCs w:val="20"/>
          <w:lang w:val="en"/>
        </w:rPr>
        <w:t xml:space="preserve">concentrations between 200 and 1000 ppb (380 to 1880 </w:t>
      </w:r>
      <w:r w:rsidRPr="00A04B1C">
        <w:rPr>
          <w:rFonts w:cs="Arial"/>
          <w:szCs w:val="20"/>
        </w:rPr>
        <w:t>µg/m</w:t>
      </w:r>
      <w:r w:rsidRPr="00A04B1C">
        <w:rPr>
          <w:rFonts w:cs="Arial"/>
          <w:szCs w:val="20"/>
          <w:vertAlign w:val="superscript"/>
        </w:rPr>
        <w:t>3</w:t>
      </w:r>
      <w:r w:rsidRPr="00A04B1C">
        <w:rPr>
          <w:rFonts w:cs="Arial"/>
          <w:szCs w:val="20"/>
        </w:rPr>
        <w:t>) when individuals were exposed under controlled conditions for periods that varied between 15 minutes and six hours (WHO, 2013). However, the results had been inconsistent below 1000 ppb but were much more evident at concentrations higher than 1000 ppb (1880 µg/m</w:t>
      </w:r>
      <w:r w:rsidRPr="00A04B1C">
        <w:rPr>
          <w:rFonts w:cs="Arial"/>
          <w:szCs w:val="20"/>
          <w:vertAlign w:val="superscript"/>
        </w:rPr>
        <w:t>3</w:t>
      </w:r>
      <w:r w:rsidRPr="00A04B1C">
        <w:rPr>
          <w:rFonts w:cs="Arial"/>
          <w:szCs w:val="20"/>
        </w:rPr>
        <w:t>) (WHO, 2013). Below 1000 ppb healthy individuals did not show inflammatory reactions and for those with respiratory diseases (asthma and chronic obstructive pulmonary disease), inflammation was not induced below 600 ppb, except for one study that reported individuals responded at 260 ppb (500 µg/m</w:t>
      </w:r>
      <w:r w:rsidRPr="00A04B1C">
        <w:rPr>
          <w:rFonts w:cs="Arial"/>
          <w:szCs w:val="20"/>
          <w:vertAlign w:val="superscript"/>
        </w:rPr>
        <w:t>3</w:t>
      </w:r>
      <w:r w:rsidRPr="00A04B1C">
        <w:rPr>
          <w:rFonts w:cs="Arial"/>
          <w:szCs w:val="20"/>
        </w:rPr>
        <w:t>) (</w:t>
      </w:r>
      <w:proofErr w:type="spellStart"/>
      <w:r w:rsidRPr="00A04B1C">
        <w:rPr>
          <w:rFonts w:cs="Arial"/>
          <w:szCs w:val="20"/>
        </w:rPr>
        <w:t>Hesterberg</w:t>
      </w:r>
      <w:proofErr w:type="spellEnd"/>
      <w:r w:rsidRPr="00A04B1C">
        <w:rPr>
          <w:rFonts w:cs="Arial"/>
          <w:szCs w:val="20"/>
        </w:rPr>
        <w:t xml:space="preserve"> et al., 2009). A review study (on 50 publications) published in 2009 by </w:t>
      </w:r>
      <w:proofErr w:type="spellStart"/>
      <w:r w:rsidRPr="00A04B1C">
        <w:rPr>
          <w:rFonts w:cs="Arial"/>
          <w:szCs w:val="20"/>
        </w:rPr>
        <w:t>Hesterberg</w:t>
      </w:r>
      <w:proofErr w:type="spellEnd"/>
      <w:r w:rsidRPr="00A04B1C">
        <w:rPr>
          <w:rFonts w:cs="Arial"/>
          <w:szCs w:val="20"/>
        </w:rPr>
        <w:t xml:space="preserve"> et al. focussed on short-term exposure to NO</w:t>
      </w:r>
      <w:r w:rsidRPr="00A04B1C">
        <w:rPr>
          <w:rFonts w:cs="Arial"/>
          <w:szCs w:val="20"/>
          <w:vertAlign w:val="subscript"/>
        </w:rPr>
        <w:t xml:space="preserve">2 </w:t>
      </w:r>
      <w:r w:rsidRPr="00A04B1C">
        <w:rPr>
          <w:rFonts w:cs="Arial"/>
          <w:szCs w:val="20"/>
        </w:rPr>
        <w:t xml:space="preserve">and adverse health effects on humans. </w:t>
      </w:r>
      <w:r w:rsidRPr="00A04B1C">
        <w:rPr>
          <w:rFonts w:cs="Arial"/>
          <w:szCs w:val="20"/>
          <w:vertAlign w:val="subscript"/>
        </w:rPr>
        <w:t xml:space="preserve"> </w:t>
      </w:r>
      <w:r w:rsidRPr="00A04B1C">
        <w:rPr>
          <w:rFonts w:cs="Arial"/>
          <w:szCs w:val="20"/>
        </w:rPr>
        <w:t>The authors came to the conclusion that a short-term exposure standard of not more than 200 ppb would protect all individuals, including sensitive individuals. People with chronic respiratory problems and people who work or exercise outside will be more at risk to NO</w:t>
      </w:r>
      <w:r w:rsidRPr="00A04B1C">
        <w:rPr>
          <w:rFonts w:cs="Arial"/>
          <w:szCs w:val="20"/>
          <w:vertAlign w:val="subscript"/>
        </w:rPr>
        <w:t>2</w:t>
      </w:r>
      <w:r w:rsidR="00D47785" w:rsidRPr="00A04B1C">
        <w:rPr>
          <w:rFonts w:cs="Arial"/>
          <w:szCs w:val="20"/>
        </w:rPr>
        <w:t xml:space="preserve"> exposure.</w:t>
      </w:r>
    </w:p>
    <w:p w14:paraId="1CAA3E94" w14:textId="77777777" w:rsidR="0086270B" w:rsidRPr="00A04B1C" w:rsidRDefault="0086270B" w:rsidP="00E13044">
      <w:pPr>
        <w:widowControl w:val="0"/>
        <w:tabs>
          <w:tab w:val="left" w:pos="-1440"/>
        </w:tabs>
        <w:autoSpaceDE w:val="0"/>
        <w:autoSpaceDN w:val="0"/>
        <w:adjustRightInd w:val="0"/>
        <w:spacing w:line="276" w:lineRule="auto"/>
        <w:rPr>
          <w:rFonts w:cs="Arial"/>
          <w:szCs w:val="20"/>
        </w:rPr>
      </w:pPr>
    </w:p>
    <w:p w14:paraId="4A2F751A" w14:textId="77777777" w:rsidR="0086270B" w:rsidRPr="00A04B1C" w:rsidRDefault="0086270B" w:rsidP="00E13044">
      <w:pPr>
        <w:widowControl w:val="0"/>
        <w:tabs>
          <w:tab w:val="left" w:pos="-1440"/>
        </w:tabs>
        <w:autoSpaceDE w:val="0"/>
        <w:autoSpaceDN w:val="0"/>
        <w:adjustRightInd w:val="0"/>
        <w:spacing w:line="276" w:lineRule="auto"/>
        <w:rPr>
          <w:rFonts w:cs="Arial"/>
          <w:szCs w:val="20"/>
        </w:rPr>
      </w:pPr>
      <w:r w:rsidRPr="00A04B1C">
        <w:rPr>
          <w:rFonts w:cs="Arial"/>
          <w:szCs w:val="20"/>
        </w:rPr>
        <w:t>Chronic exposure to NO</w:t>
      </w:r>
      <w:r w:rsidRPr="00A04B1C">
        <w:rPr>
          <w:rFonts w:cs="Arial"/>
          <w:szCs w:val="20"/>
          <w:vertAlign w:val="subscript"/>
        </w:rPr>
        <w:t xml:space="preserve">2 </w:t>
      </w:r>
      <w:r w:rsidRPr="00A04B1C">
        <w:rPr>
          <w:rFonts w:cs="Arial"/>
          <w:szCs w:val="20"/>
        </w:rPr>
        <w:t>increases susceptibility to respiratory infections (WHO, 1997)</w:t>
      </w:r>
      <w:r w:rsidRPr="00A04B1C">
        <w:rPr>
          <w:rFonts w:cs="Arial"/>
          <w:szCs w:val="20"/>
          <w:vertAlign w:val="subscript"/>
        </w:rPr>
        <w:t xml:space="preserve">.  </w:t>
      </w:r>
      <w:r w:rsidRPr="00A04B1C">
        <w:rPr>
          <w:rFonts w:cs="Arial"/>
          <w:szCs w:val="20"/>
        </w:rPr>
        <w:t>However, a review study of 50 publications found no consistent evidence that short-term exposure below 200 ppb increased susceptibility to viral infections (</w:t>
      </w:r>
      <w:proofErr w:type="spellStart"/>
      <w:r w:rsidRPr="00A04B1C">
        <w:rPr>
          <w:rFonts w:cs="Arial"/>
          <w:szCs w:val="20"/>
        </w:rPr>
        <w:t>Hesterberg</w:t>
      </w:r>
      <w:proofErr w:type="spellEnd"/>
      <w:r w:rsidRPr="00A04B1C">
        <w:rPr>
          <w:rFonts w:cs="Arial"/>
          <w:szCs w:val="20"/>
        </w:rPr>
        <w:t xml:space="preserve"> et al., 2009). </w:t>
      </w:r>
    </w:p>
    <w:p w14:paraId="0269E855" w14:textId="77777777" w:rsidR="0086270B" w:rsidRPr="00A04B1C" w:rsidRDefault="0086270B" w:rsidP="00E13044">
      <w:pPr>
        <w:widowControl w:val="0"/>
        <w:tabs>
          <w:tab w:val="left" w:pos="-1440"/>
        </w:tabs>
        <w:autoSpaceDE w:val="0"/>
        <w:autoSpaceDN w:val="0"/>
        <w:adjustRightInd w:val="0"/>
        <w:spacing w:line="276" w:lineRule="auto"/>
        <w:rPr>
          <w:rFonts w:cs="Arial"/>
          <w:szCs w:val="20"/>
        </w:rPr>
      </w:pPr>
      <w:r w:rsidRPr="00A04B1C">
        <w:rPr>
          <w:rFonts w:cs="Arial"/>
          <w:szCs w:val="20"/>
        </w:rPr>
        <w:t>The WHO has reviewed hundreds of studies published between 2004 and 2011 on adverse health effects after short-term and long-term exposure to NO</w:t>
      </w:r>
      <w:r w:rsidRPr="00A04B1C">
        <w:rPr>
          <w:rFonts w:cs="Arial"/>
          <w:szCs w:val="20"/>
          <w:vertAlign w:val="subscript"/>
        </w:rPr>
        <w:t xml:space="preserve">2 </w:t>
      </w:r>
      <w:r w:rsidRPr="00A04B1C">
        <w:rPr>
          <w:rFonts w:cs="Arial"/>
          <w:szCs w:val="20"/>
        </w:rPr>
        <w:t>(WHO, 2013). The health effects from short-term exposure are more evident than those from long-term (chronic) exposure, because in many studies a high correlation was found between NO</w:t>
      </w:r>
      <w:r w:rsidRPr="00A04B1C">
        <w:rPr>
          <w:rFonts w:cs="Arial"/>
          <w:szCs w:val="20"/>
          <w:vertAlign w:val="subscript"/>
        </w:rPr>
        <w:t xml:space="preserve">2 </w:t>
      </w:r>
      <w:r w:rsidRPr="00A04B1C">
        <w:rPr>
          <w:rFonts w:cs="Arial"/>
          <w:szCs w:val="20"/>
        </w:rPr>
        <w:t xml:space="preserve">and other pollutants (WHO, 2013). However, some epidemiology studies suggested an association between </w:t>
      </w:r>
      <w:r w:rsidRPr="00A04B1C">
        <w:rPr>
          <w:rFonts w:cs="Arial"/>
          <w:color w:val="151515"/>
          <w:szCs w:val="20"/>
          <w:lang w:val="en"/>
        </w:rPr>
        <w:t>NO</w:t>
      </w:r>
      <w:r w:rsidRPr="00A04B1C">
        <w:rPr>
          <w:rFonts w:cs="Arial"/>
          <w:color w:val="151515"/>
          <w:szCs w:val="20"/>
          <w:vertAlign w:val="subscript"/>
          <w:lang w:val="en"/>
        </w:rPr>
        <w:t xml:space="preserve">2 </w:t>
      </w:r>
      <w:r w:rsidRPr="00A04B1C">
        <w:rPr>
          <w:rFonts w:cs="Arial"/>
          <w:color w:val="151515"/>
          <w:szCs w:val="20"/>
          <w:lang w:val="en"/>
        </w:rPr>
        <w:t>and respiratory mortality and an association with respiratory effects in children, including effects on children’s lung function (WHO, 2013).</w:t>
      </w:r>
    </w:p>
    <w:p w14:paraId="3402A553" w14:textId="77777777" w:rsidR="0086270B" w:rsidRPr="00A04B1C" w:rsidRDefault="0086270B" w:rsidP="00E13044">
      <w:pPr>
        <w:widowControl w:val="0"/>
        <w:tabs>
          <w:tab w:val="left" w:pos="-1440"/>
        </w:tabs>
        <w:autoSpaceDE w:val="0"/>
        <w:autoSpaceDN w:val="0"/>
        <w:adjustRightInd w:val="0"/>
        <w:spacing w:line="276" w:lineRule="auto"/>
        <w:rPr>
          <w:rFonts w:cs="Arial"/>
          <w:szCs w:val="20"/>
        </w:rPr>
      </w:pPr>
    </w:p>
    <w:p w14:paraId="5AEBA139" w14:textId="77777777" w:rsidR="00A949BC" w:rsidRPr="00A04B1C" w:rsidRDefault="00A949BC" w:rsidP="00A949BC">
      <w:pPr>
        <w:spacing w:line="276" w:lineRule="auto"/>
        <w:rPr>
          <w:b/>
          <w:sz w:val="24"/>
        </w:rPr>
      </w:pPr>
      <w:bookmarkStart w:id="204" w:name="_Toc399326547"/>
      <w:r w:rsidRPr="00A04B1C">
        <w:rPr>
          <w:b/>
          <w:sz w:val="24"/>
        </w:rPr>
        <w:t>Sulphur dioxide (SO</w:t>
      </w:r>
      <w:r w:rsidRPr="00A04B1C">
        <w:rPr>
          <w:b/>
          <w:sz w:val="24"/>
          <w:vertAlign w:val="subscript"/>
        </w:rPr>
        <w:t>2</w:t>
      </w:r>
      <w:r w:rsidRPr="00A04B1C">
        <w:rPr>
          <w:b/>
          <w:sz w:val="24"/>
        </w:rPr>
        <w:t>)</w:t>
      </w:r>
      <w:bookmarkEnd w:id="204"/>
    </w:p>
    <w:p w14:paraId="1C94F81A" w14:textId="77777777" w:rsidR="00A949BC" w:rsidRPr="00A04B1C" w:rsidRDefault="00A949BC" w:rsidP="00A949BC">
      <w:pPr>
        <w:spacing w:line="276" w:lineRule="auto"/>
        <w:rPr>
          <w:szCs w:val="20"/>
          <w:lang w:eastAsia="x-none" w:bidi="ar-SA"/>
        </w:rPr>
      </w:pPr>
    </w:p>
    <w:p w14:paraId="19FEC29B" w14:textId="77777777" w:rsidR="00A949BC" w:rsidRPr="00A04B1C" w:rsidRDefault="00A949BC" w:rsidP="00A949BC">
      <w:pPr>
        <w:spacing w:line="276" w:lineRule="auto"/>
        <w:rPr>
          <w:rFonts w:cs="Arial"/>
          <w:szCs w:val="20"/>
        </w:rPr>
      </w:pPr>
      <w:r w:rsidRPr="00A04B1C">
        <w:rPr>
          <w:rFonts w:cs="Arial"/>
          <w:szCs w:val="20"/>
        </w:rPr>
        <w:t>Dominant sources of SO</w:t>
      </w:r>
      <w:r w:rsidRPr="00A04B1C">
        <w:rPr>
          <w:rFonts w:cs="Arial"/>
          <w:szCs w:val="20"/>
          <w:vertAlign w:val="subscript"/>
        </w:rPr>
        <w:t>2</w:t>
      </w:r>
      <w:r w:rsidRPr="00A04B1C">
        <w:rPr>
          <w:rFonts w:cs="Arial"/>
          <w:szCs w:val="20"/>
        </w:rPr>
        <w:t xml:space="preserve"> include fossil fuel combustion from industry and power plants.  SO</w:t>
      </w:r>
      <w:r w:rsidRPr="00A04B1C">
        <w:rPr>
          <w:rFonts w:cs="Arial"/>
          <w:szCs w:val="20"/>
          <w:vertAlign w:val="subscript"/>
        </w:rPr>
        <w:t>2</w:t>
      </w:r>
      <w:r w:rsidRPr="00A04B1C">
        <w:rPr>
          <w:rFonts w:cs="Arial"/>
          <w:szCs w:val="20"/>
        </w:rPr>
        <w:t xml:space="preserve"> is emitted when coal is burnt for energy</w:t>
      </w:r>
      <w:r w:rsidRPr="00A04B1C">
        <w:rPr>
          <w:szCs w:val="20"/>
        </w:rPr>
        <w:t xml:space="preserve">.  </w:t>
      </w:r>
      <w:r w:rsidRPr="00A04B1C">
        <w:rPr>
          <w:rFonts w:cs="Arial"/>
          <w:szCs w:val="20"/>
        </w:rPr>
        <w:t>The combustion of fuel oil also results in high SO</w:t>
      </w:r>
      <w:r w:rsidRPr="00A04B1C">
        <w:rPr>
          <w:rFonts w:cs="Arial"/>
          <w:szCs w:val="20"/>
          <w:vertAlign w:val="subscript"/>
        </w:rPr>
        <w:t>2</w:t>
      </w:r>
      <w:r w:rsidRPr="00A04B1C">
        <w:rPr>
          <w:rFonts w:cs="Arial"/>
          <w:szCs w:val="20"/>
        </w:rPr>
        <w:t xml:space="preserve"> emissions</w:t>
      </w:r>
      <w:r w:rsidRPr="00A04B1C">
        <w:rPr>
          <w:szCs w:val="20"/>
        </w:rPr>
        <w:t xml:space="preserve">.  </w:t>
      </w:r>
      <w:r w:rsidRPr="00A04B1C">
        <w:rPr>
          <w:rFonts w:cs="Arial"/>
          <w:szCs w:val="20"/>
        </w:rPr>
        <w:t>Domestic coal or kerosene burning can thus also result in the release of SO</w:t>
      </w:r>
      <w:r w:rsidRPr="00A04B1C">
        <w:rPr>
          <w:rFonts w:cs="Arial"/>
          <w:szCs w:val="20"/>
          <w:vertAlign w:val="subscript"/>
        </w:rPr>
        <w:t>2</w:t>
      </w:r>
      <w:r w:rsidRPr="00A04B1C">
        <w:rPr>
          <w:szCs w:val="20"/>
        </w:rPr>
        <w:t xml:space="preserve">.  </w:t>
      </w:r>
      <w:r w:rsidRPr="00A04B1C">
        <w:rPr>
          <w:rFonts w:cs="Arial"/>
          <w:szCs w:val="20"/>
        </w:rPr>
        <w:t>Motor vehicles also emit SO</w:t>
      </w:r>
      <w:r w:rsidRPr="00A04B1C">
        <w:rPr>
          <w:rFonts w:cs="Arial"/>
          <w:szCs w:val="20"/>
          <w:vertAlign w:val="subscript"/>
        </w:rPr>
        <w:t>2</w:t>
      </w:r>
      <w:r w:rsidRPr="00A04B1C">
        <w:rPr>
          <w:rFonts w:cs="Arial"/>
          <w:szCs w:val="20"/>
        </w:rPr>
        <w:t>, in particular diesel vehicles due to the higher sulphur content of diesel fuel</w:t>
      </w:r>
      <w:r w:rsidRPr="00A04B1C">
        <w:rPr>
          <w:szCs w:val="20"/>
        </w:rPr>
        <w:t xml:space="preserve">.  </w:t>
      </w:r>
      <w:r w:rsidRPr="00A04B1C">
        <w:rPr>
          <w:rFonts w:cs="Arial"/>
          <w:szCs w:val="20"/>
        </w:rPr>
        <w:t>Smelting of mineral ores can also result in the production of SO</w:t>
      </w:r>
      <w:r w:rsidRPr="00A04B1C">
        <w:rPr>
          <w:rFonts w:cs="Arial"/>
          <w:szCs w:val="20"/>
          <w:vertAlign w:val="subscript"/>
        </w:rPr>
        <w:t>2,</w:t>
      </w:r>
      <w:r w:rsidRPr="00A04B1C">
        <w:rPr>
          <w:rFonts w:cs="Arial"/>
          <w:szCs w:val="20"/>
        </w:rPr>
        <w:t xml:space="preserve"> because metals usually exist as sulphides within the ore.  </w:t>
      </w:r>
    </w:p>
    <w:p w14:paraId="5D7C80E2" w14:textId="77777777" w:rsidR="00A949BC" w:rsidRPr="00A04B1C" w:rsidRDefault="00A949BC" w:rsidP="00A949BC">
      <w:pPr>
        <w:autoSpaceDE w:val="0"/>
        <w:autoSpaceDN w:val="0"/>
        <w:adjustRightInd w:val="0"/>
        <w:spacing w:line="276" w:lineRule="auto"/>
        <w:rPr>
          <w:rFonts w:cs="Arial"/>
          <w:b/>
          <w:bCs/>
          <w:szCs w:val="20"/>
        </w:rPr>
      </w:pPr>
    </w:p>
    <w:p w14:paraId="0C69505F" w14:textId="51534521" w:rsidR="00A949BC" w:rsidRPr="00A04B1C" w:rsidRDefault="00A949BC" w:rsidP="00A949BC">
      <w:pPr>
        <w:widowControl w:val="0"/>
        <w:tabs>
          <w:tab w:val="left" w:pos="-1440"/>
        </w:tabs>
        <w:autoSpaceDE w:val="0"/>
        <w:autoSpaceDN w:val="0"/>
        <w:adjustRightInd w:val="0"/>
        <w:spacing w:line="276" w:lineRule="auto"/>
        <w:rPr>
          <w:rFonts w:cs="Arial"/>
          <w:szCs w:val="20"/>
        </w:rPr>
      </w:pPr>
      <w:r w:rsidRPr="00A04B1C">
        <w:rPr>
          <w:rFonts w:cs="Arial"/>
          <w:szCs w:val="20"/>
        </w:rPr>
        <w:lastRenderedPageBreak/>
        <w:t>On inhalation, most SO</w:t>
      </w:r>
      <w:r w:rsidRPr="00A04B1C">
        <w:rPr>
          <w:rFonts w:cs="Arial"/>
          <w:szCs w:val="20"/>
          <w:vertAlign w:val="subscript"/>
        </w:rPr>
        <w:t>2</w:t>
      </w:r>
      <w:r w:rsidRPr="00A04B1C">
        <w:rPr>
          <w:rFonts w:cs="Arial"/>
          <w:szCs w:val="20"/>
        </w:rPr>
        <w:t xml:space="preserve"> only penetrates as far as the nose and throat, with minimal amounts reaching the lungs, unless the person is breathing heavily, breathing only through the mouth, or if the concentration of SO</w:t>
      </w:r>
      <w:r w:rsidRPr="00A04B1C">
        <w:rPr>
          <w:rFonts w:cs="Arial"/>
          <w:szCs w:val="20"/>
          <w:vertAlign w:val="subscript"/>
        </w:rPr>
        <w:t>2</w:t>
      </w:r>
      <w:r w:rsidRPr="00A04B1C">
        <w:rPr>
          <w:rFonts w:cs="Arial"/>
          <w:szCs w:val="20"/>
        </w:rPr>
        <w:t xml:space="preserve"> is high (CCINFO, 1998).  The acute response to SO</w:t>
      </w:r>
      <w:r w:rsidRPr="00A04B1C">
        <w:rPr>
          <w:rFonts w:cs="Arial"/>
          <w:szCs w:val="20"/>
          <w:vertAlign w:val="subscript"/>
        </w:rPr>
        <w:t>2</w:t>
      </w:r>
      <w:r w:rsidRPr="00A04B1C">
        <w:rPr>
          <w:rFonts w:cs="Arial"/>
          <w:szCs w:val="20"/>
        </w:rPr>
        <w:t xml:space="preserve"> is rapid, within 10 minutes in people suffering from asthma (WHO, 2005).  Effects such as a reduction in lung function, an increase in airway resistance, wheezing and shortness of breath, are enhanced by exercise that increases the volume of air inspired, as it allows SO</w:t>
      </w:r>
      <w:r w:rsidRPr="00A04B1C">
        <w:rPr>
          <w:rFonts w:cs="Arial"/>
          <w:szCs w:val="20"/>
          <w:vertAlign w:val="subscript"/>
        </w:rPr>
        <w:t>2</w:t>
      </w:r>
      <w:r w:rsidRPr="00A04B1C">
        <w:rPr>
          <w:rFonts w:cs="Arial"/>
          <w:szCs w:val="20"/>
        </w:rPr>
        <w:t xml:space="preserve"> to penetrate further into the respiratory tract (WHO, 1999).  SO</w:t>
      </w:r>
      <w:r w:rsidRPr="00A04B1C">
        <w:rPr>
          <w:rFonts w:cs="Arial"/>
          <w:szCs w:val="20"/>
          <w:vertAlign w:val="subscript"/>
        </w:rPr>
        <w:t>2</w:t>
      </w:r>
      <w:r w:rsidRPr="00A04B1C">
        <w:rPr>
          <w:rFonts w:cs="Arial"/>
          <w:szCs w:val="20"/>
        </w:rPr>
        <w:t xml:space="preserve"> reacts with cell moisture in the respiratory system to form sulphuric acid.  This can lead to impaired cell function and effects such as coughing, </w:t>
      </w:r>
      <w:proofErr w:type="spellStart"/>
      <w:r w:rsidRPr="00A04B1C">
        <w:rPr>
          <w:rFonts w:cs="Arial"/>
          <w:szCs w:val="20"/>
        </w:rPr>
        <w:t>broncho</w:t>
      </w:r>
      <w:proofErr w:type="spellEnd"/>
      <w:r w:rsidRPr="00A04B1C">
        <w:rPr>
          <w:rFonts w:cs="Arial"/>
          <w:szCs w:val="20"/>
        </w:rPr>
        <w:t>-constriction, exacerbation of asthma and reduced lung function. For example an exposure of 5 to 10 min to 200 to 300 ppb (520 to 780 µg/m</w:t>
      </w:r>
      <w:r w:rsidRPr="00A04B1C">
        <w:rPr>
          <w:rFonts w:cs="Arial"/>
          <w:szCs w:val="20"/>
          <w:vertAlign w:val="superscript"/>
        </w:rPr>
        <w:t>3</w:t>
      </w:r>
      <w:r w:rsidRPr="00A04B1C">
        <w:rPr>
          <w:rFonts w:cs="Arial"/>
          <w:szCs w:val="20"/>
        </w:rPr>
        <w:t>) may reduce lung function (measured as Forced Expiratory Volume in the first second (FEV</w:t>
      </w:r>
      <w:r w:rsidRPr="00A04B1C">
        <w:rPr>
          <w:rFonts w:cs="Arial"/>
          <w:szCs w:val="20"/>
          <w:vertAlign w:val="subscript"/>
        </w:rPr>
        <w:t>1</w:t>
      </w:r>
      <w:r w:rsidR="005D3AF9" w:rsidRPr="00A04B1C">
        <w:rPr>
          <w:rFonts w:cs="Arial"/>
          <w:szCs w:val="20"/>
        </w:rPr>
        <w:t>)) by more than 15% (US</w:t>
      </w:r>
      <w:r w:rsidRPr="00A04B1C">
        <w:rPr>
          <w:rFonts w:cs="Arial"/>
          <w:szCs w:val="20"/>
        </w:rPr>
        <w:t xml:space="preserve">EPA, 2009). There is however, uncertainty about exposure-response effects below concentrations of 200 ppb </w:t>
      </w:r>
      <w:proofErr w:type="gramStart"/>
      <w:r w:rsidRPr="00A04B1C">
        <w:rPr>
          <w:rFonts w:cs="Arial"/>
          <w:szCs w:val="20"/>
        </w:rPr>
        <w:t>(520 µg/m</w:t>
      </w:r>
      <w:r w:rsidRPr="00A04B1C">
        <w:rPr>
          <w:rFonts w:cs="Arial"/>
          <w:szCs w:val="20"/>
          <w:vertAlign w:val="superscript"/>
        </w:rPr>
        <w:t>3</w:t>
      </w:r>
      <w:r w:rsidRPr="00A04B1C">
        <w:rPr>
          <w:rFonts w:cs="Arial"/>
          <w:szCs w:val="20"/>
        </w:rPr>
        <w:t>)</w:t>
      </w:r>
      <w:proofErr w:type="gramEnd"/>
      <w:r w:rsidRPr="00A04B1C">
        <w:rPr>
          <w:rFonts w:cs="Arial"/>
          <w:szCs w:val="20"/>
        </w:rPr>
        <w:t>. For SO</w:t>
      </w:r>
      <w:r w:rsidRPr="00A04B1C">
        <w:rPr>
          <w:rFonts w:cs="Arial"/>
          <w:szCs w:val="20"/>
          <w:vertAlign w:val="subscript"/>
        </w:rPr>
        <w:t xml:space="preserve">2 </w:t>
      </w:r>
      <w:r w:rsidRPr="00A04B1C">
        <w:rPr>
          <w:rFonts w:cs="Arial"/>
          <w:szCs w:val="20"/>
        </w:rPr>
        <w:t xml:space="preserve">exposure short-term peak concentrations </w:t>
      </w:r>
      <w:r w:rsidR="005D3AF9" w:rsidRPr="00A04B1C">
        <w:rPr>
          <w:rFonts w:cs="Arial"/>
          <w:szCs w:val="20"/>
        </w:rPr>
        <w:t>are therefore important (US</w:t>
      </w:r>
      <w:r w:rsidRPr="00A04B1C">
        <w:rPr>
          <w:rFonts w:cs="Arial"/>
          <w:szCs w:val="20"/>
        </w:rPr>
        <w:t>EPA, 2009). Re-analysis of the effects of SO</w:t>
      </w:r>
      <w:r w:rsidRPr="00A04B1C">
        <w:rPr>
          <w:rFonts w:cs="Arial"/>
          <w:szCs w:val="20"/>
          <w:vertAlign w:val="subscript"/>
        </w:rPr>
        <w:t>2</w:t>
      </w:r>
      <w:r w:rsidRPr="00A04B1C">
        <w:rPr>
          <w:rFonts w:cs="Arial"/>
          <w:szCs w:val="20"/>
        </w:rPr>
        <w:t xml:space="preserve"> done post-2005 has found evidence to suggest that the point of departure for setting the 10-minute guideline needs an additional uncertainty factor, which indicates that the guideline may have to be lowered when it is re-evaluated (WHO, 2013).</w:t>
      </w:r>
    </w:p>
    <w:p w14:paraId="3F3D0010" w14:textId="77777777" w:rsidR="00A949BC" w:rsidRPr="00A04B1C" w:rsidRDefault="00A949BC" w:rsidP="00A949BC">
      <w:pPr>
        <w:widowControl w:val="0"/>
        <w:tabs>
          <w:tab w:val="left" w:pos="-1440"/>
        </w:tabs>
        <w:autoSpaceDE w:val="0"/>
        <w:autoSpaceDN w:val="0"/>
        <w:adjustRightInd w:val="0"/>
        <w:spacing w:line="276" w:lineRule="auto"/>
        <w:rPr>
          <w:rFonts w:cs="Arial"/>
          <w:szCs w:val="20"/>
        </w:rPr>
      </w:pPr>
    </w:p>
    <w:p w14:paraId="4270FA53" w14:textId="77777777" w:rsidR="00015002" w:rsidRPr="00A04B1C" w:rsidRDefault="00C37E33" w:rsidP="00E13044">
      <w:pPr>
        <w:spacing w:line="276" w:lineRule="auto"/>
        <w:rPr>
          <w:b/>
          <w:sz w:val="24"/>
          <w:szCs w:val="20"/>
        </w:rPr>
      </w:pPr>
      <w:r w:rsidRPr="00A04B1C">
        <w:rPr>
          <w:b/>
          <w:sz w:val="24"/>
          <w:szCs w:val="20"/>
        </w:rPr>
        <w:t>Carbon monoxide</w:t>
      </w:r>
    </w:p>
    <w:p w14:paraId="03401600" w14:textId="77777777" w:rsidR="00015002" w:rsidRPr="00A04B1C" w:rsidRDefault="00015002" w:rsidP="00E13044">
      <w:pPr>
        <w:spacing w:line="276" w:lineRule="auto"/>
        <w:rPr>
          <w:szCs w:val="20"/>
        </w:rPr>
      </w:pPr>
    </w:p>
    <w:p w14:paraId="4C98BB4A" w14:textId="77777777" w:rsidR="00015002" w:rsidRPr="00A04B1C" w:rsidRDefault="00015002" w:rsidP="00E13044">
      <w:pPr>
        <w:spacing w:line="276" w:lineRule="auto"/>
        <w:rPr>
          <w:szCs w:val="20"/>
        </w:rPr>
      </w:pPr>
      <w:r w:rsidRPr="00A04B1C">
        <w:rPr>
          <w:szCs w:val="20"/>
        </w:rPr>
        <w:t xml:space="preserve">CO is an odourless, colourless and toxic gas. People with pre-existing heart and respiratory conditions, blood disorders and anaemia are sensitive to the effects of CO.  Health effects of CO are mainly experienced in the neurological system and the cardiovascular system (WHO, 1999).  </w:t>
      </w:r>
      <w:r w:rsidRPr="00A04B1C">
        <w:rPr>
          <w:rFonts w:cs="AGaramond-Regular"/>
          <w:szCs w:val="20"/>
          <w:lang w:val="en-US"/>
        </w:rPr>
        <w:t xml:space="preserve">The binding of CO with </w:t>
      </w:r>
      <w:proofErr w:type="spellStart"/>
      <w:r w:rsidRPr="00A04B1C">
        <w:rPr>
          <w:rFonts w:cs="AGaramond-Regular"/>
          <w:szCs w:val="20"/>
          <w:lang w:val="en-US"/>
        </w:rPr>
        <w:t>haemoglobin</w:t>
      </w:r>
      <w:proofErr w:type="spellEnd"/>
      <w:r w:rsidRPr="00A04B1C">
        <w:rPr>
          <w:rFonts w:cs="AGaramond-Regular"/>
          <w:szCs w:val="20"/>
          <w:lang w:val="en-US"/>
        </w:rPr>
        <w:t xml:space="preserve"> reduces the oxygen-carrying capacity of the blood and impairs the release of oxygen from </w:t>
      </w:r>
      <w:proofErr w:type="spellStart"/>
      <w:r w:rsidRPr="00A04B1C">
        <w:rPr>
          <w:rFonts w:cs="AGaramond-Regular"/>
          <w:szCs w:val="20"/>
          <w:lang w:val="en-US"/>
        </w:rPr>
        <w:t>haemoglobin</w:t>
      </w:r>
      <w:proofErr w:type="spellEnd"/>
      <w:r w:rsidRPr="00A04B1C">
        <w:rPr>
          <w:rFonts w:cs="AGaramond-Regular"/>
          <w:szCs w:val="20"/>
          <w:lang w:val="en-US"/>
        </w:rPr>
        <w:t xml:space="preserve"> to extravascular tissues.  These are the main causes of tissue hypoxia produced by CO at low exposure levels.  The toxic effects of CO become evident in organs and tissues with high oxygen consumption such as the brain, the heart, exercising skeletal muscle and the developing fetus.  </w:t>
      </w:r>
    </w:p>
    <w:p w14:paraId="1A55F60E" w14:textId="77777777" w:rsidR="00C37E33" w:rsidRPr="00A04B1C" w:rsidRDefault="00C37E33" w:rsidP="00E13044">
      <w:pPr>
        <w:spacing w:line="276" w:lineRule="auto"/>
        <w:rPr>
          <w:szCs w:val="20"/>
        </w:rPr>
      </w:pPr>
    </w:p>
    <w:p w14:paraId="0B0283ED" w14:textId="77777777" w:rsidR="002263A9" w:rsidRPr="00A04B1C" w:rsidRDefault="00666D65" w:rsidP="00E13044">
      <w:pPr>
        <w:pStyle w:val="Heading3"/>
        <w:spacing w:line="276" w:lineRule="auto"/>
        <w:rPr>
          <w:i w:val="0"/>
          <w:szCs w:val="20"/>
        </w:rPr>
      </w:pPr>
      <w:bookmarkStart w:id="205" w:name="_Toc381789957"/>
      <w:bookmarkStart w:id="206" w:name="_Toc394879759"/>
      <w:bookmarkStart w:id="207" w:name="_Toc394880951"/>
      <w:bookmarkStart w:id="208" w:name="_Toc486614976"/>
      <w:bookmarkEnd w:id="201"/>
      <w:bookmarkEnd w:id="202"/>
      <w:bookmarkEnd w:id="203"/>
      <w:r w:rsidRPr="00A04B1C">
        <w:rPr>
          <w:i w:val="0"/>
          <w:szCs w:val="20"/>
        </w:rPr>
        <w:t>Current Status of Ambient Air Quality</w:t>
      </w:r>
      <w:bookmarkEnd w:id="205"/>
      <w:bookmarkEnd w:id="206"/>
      <w:bookmarkEnd w:id="207"/>
      <w:bookmarkEnd w:id="208"/>
    </w:p>
    <w:p w14:paraId="7A8BD457" w14:textId="77777777" w:rsidR="000D3CB9" w:rsidRPr="00A04B1C" w:rsidRDefault="000D3CB9" w:rsidP="00B561F3">
      <w:pPr>
        <w:spacing w:line="276" w:lineRule="auto"/>
        <w:rPr>
          <w:szCs w:val="20"/>
          <w:lang w:eastAsia="x-none" w:bidi="ar-SA"/>
        </w:rPr>
      </w:pPr>
    </w:p>
    <w:p w14:paraId="615E051D" w14:textId="1709A336" w:rsidR="003253C6" w:rsidRPr="00A04B1C" w:rsidRDefault="003253C6" w:rsidP="00B561F3">
      <w:pPr>
        <w:autoSpaceDE w:val="0"/>
        <w:autoSpaceDN w:val="0"/>
        <w:adjustRightInd w:val="0"/>
        <w:spacing w:line="276" w:lineRule="auto"/>
        <w:rPr>
          <w:szCs w:val="20"/>
        </w:rPr>
      </w:pPr>
      <w:r w:rsidRPr="00A04B1C">
        <w:rPr>
          <w:rFonts w:cs="Arial"/>
          <w:szCs w:val="20"/>
          <w:lang w:eastAsia="en-GB"/>
        </w:rPr>
        <w:t xml:space="preserve">There are no monitoring programs for </w:t>
      </w:r>
      <w:r w:rsidRPr="00A04B1C">
        <w:rPr>
          <w:szCs w:val="20"/>
          <w:lang w:eastAsia="x-none"/>
        </w:rPr>
        <w:t>particulates (PM</w:t>
      </w:r>
      <w:r w:rsidRPr="00A04B1C">
        <w:rPr>
          <w:szCs w:val="20"/>
          <w:vertAlign w:val="subscript"/>
          <w:lang w:eastAsia="x-none"/>
        </w:rPr>
        <w:t>10</w:t>
      </w:r>
      <w:r w:rsidRPr="00A04B1C">
        <w:rPr>
          <w:szCs w:val="20"/>
          <w:lang w:eastAsia="x-none"/>
        </w:rPr>
        <w:t xml:space="preserve"> and PM</w:t>
      </w:r>
      <w:r w:rsidRPr="00A04B1C">
        <w:rPr>
          <w:szCs w:val="20"/>
          <w:vertAlign w:val="subscript"/>
          <w:lang w:eastAsia="x-none"/>
        </w:rPr>
        <w:t>2.5</w:t>
      </w:r>
      <w:r w:rsidRPr="00A04B1C">
        <w:rPr>
          <w:szCs w:val="20"/>
          <w:lang w:eastAsia="x-none"/>
        </w:rPr>
        <w:t>), NO</w:t>
      </w:r>
      <w:r w:rsidRPr="00A04B1C">
        <w:rPr>
          <w:szCs w:val="20"/>
          <w:vertAlign w:val="subscript"/>
          <w:lang w:eastAsia="x-none"/>
        </w:rPr>
        <w:t>X</w:t>
      </w:r>
      <w:r w:rsidRPr="00A04B1C">
        <w:rPr>
          <w:szCs w:val="20"/>
          <w:lang w:eastAsia="x-none"/>
        </w:rPr>
        <w:t>, SO</w:t>
      </w:r>
      <w:r w:rsidRPr="00A04B1C">
        <w:rPr>
          <w:szCs w:val="20"/>
          <w:vertAlign w:val="subscript"/>
          <w:lang w:eastAsia="x-none"/>
        </w:rPr>
        <w:t>2</w:t>
      </w:r>
      <w:r w:rsidR="00552F1E" w:rsidRPr="00A04B1C">
        <w:rPr>
          <w:szCs w:val="20"/>
          <w:lang w:eastAsia="x-none"/>
        </w:rPr>
        <w:t xml:space="preserve"> and</w:t>
      </w:r>
      <w:r w:rsidRPr="00A04B1C">
        <w:rPr>
          <w:szCs w:val="20"/>
          <w:lang w:eastAsia="x-none"/>
        </w:rPr>
        <w:t xml:space="preserve"> CO in the municipality or </w:t>
      </w:r>
      <w:r w:rsidRPr="00A04B1C">
        <w:rPr>
          <w:szCs w:val="20"/>
        </w:rPr>
        <w:t xml:space="preserve">in the vicinity of the DRDAR State Veterinary Laboratory located in </w:t>
      </w:r>
      <w:r w:rsidR="002819D5" w:rsidRPr="00A04B1C">
        <w:rPr>
          <w:szCs w:val="20"/>
        </w:rPr>
        <w:t>Grahamstown</w:t>
      </w:r>
      <w:r w:rsidRPr="00A04B1C">
        <w:rPr>
          <w:szCs w:val="20"/>
          <w:lang w:eastAsia="x-none"/>
        </w:rPr>
        <w:t xml:space="preserve">. It is therefore not possible to provide the current status of ambient air quality in terms of these selected pollutants in the vicinity of the Laboratory. </w:t>
      </w:r>
      <w:r w:rsidRPr="00A04B1C">
        <w:rPr>
          <w:szCs w:val="20"/>
        </w:rPr>
        <w:t xml:space="preserve">Ambient air quality in </w:t>
      </w:r>
      <w:r w:rsidR="002819D5" w:rsidRPr="00A04B1C">
        <w:rPr>
          <w:szCs w:val="20"/>
        </w:rPr>
        <w:t>Grahamstown</w:t>
      </w:r>
      <w:r w:rsidR="00CB4FE3" w:rsidRPr="00A04B1C">
        <w:rPr>
          <w:szCs w:val="20"/>
        </w:rPr>
        <w:t xml:space="preserve"> is influenced by a number of sources of air pollution, including industry, transportation, agricultural burning, mining and the long range transport of pollutants from the interior.  Emissions from industrial facilities include SO</w:t>
      </w:r>
      <w:r w:rsidR="00CB4FE3" w:rsidRPr="00A04B1C">
        <w:rPr>
          <w:szCs w:val="20"/>
          <w:vertAlign w:val="subscript"/>
        </w:rPr>
        <w:t>2</w:t>
      </w:r>
      <w:r w:rsidR="00CB4FE3" w:rsidRPr="00A04B1C">
        <w:rPr>
          <w:szCs w:val="20"/>
        </w:rPr>
        <w:t>, NO</w:t>
      </w:r>
      <w:r w:rsidR="00CB4FE3" w:rsidRPr="00A04B1C">
        <w:rPr>
          <w:szCs w:val="20"/>
          <w:vertAlign w:val="subscript"/>
        </w:rPr>
        <w:t>X</w:t>
      </w:r>
      <w:r w:rsidR="008713B9" w:rsidRPr="00A04B1C">
        <w:rPr>
          <w:szCs w:val="20"/>
        </w:rPr>
        <w:t xml:space="preserve"> and</w:t>
      </w:r>
      <w:r w:rsidR="00CB4FE3" w:rsidRPr="00A04B1C">
        <w:rPr>
          <w:szCs w:val="20"/>
        </w:rPr>
        <w:t xml:space="preserve"> particulate matter.  Emissions from </w:t>
      </w:r>
      <w:r w:rsidRPr="00A04B1C">
        <w:rPr>
          <w:szCs w:val="20"/>
        </w:rPr>
        <w:t xml:space="preserve">vehicles travelling on nearby roads </w:t>
      </w:r>
      <w:r w:rsidR="001570F6" w:rsidRPr="00A04B1C">
        <w:rPr>
          <w:szCs w:val="20"/>
        </w:rPr>
        <w:t xml:space="preserve">and the small-scale aviation industry </w:t>
      </w:r>
      <w:r w:rsidR="00CB4FE3" w:rsidRPr="00A04B1C">
        <w:rPr>
          <w:szCs w:val="20"/>
        </w:rPr>
        <w:t>a</w:t>
      </w:r>
      <w:r w:rsidRPr="00A04B1C">
        <w:rPr>
          <w:szCs w:val="20"/>
        </w:rPr>
        <w:t>re important sources of NO</w:t>
      </w:r>
      <w:r w:rsidRPr="00A04B1C">
        <w:rPr>
          <w:szCs w:val="20"/>
          <w:vertAlign w:val="subscript"/>
        </w:rPr>
        <w:t>X</w:t>
      </w:r>
      <w:r w:rsidRPr="00A04B1C">
        <w:rPr>
          <w:szCs w:val="20"/>
        </w:rPr>
        <w:t>, SO</w:t>
      </w:r>
      <w:r w:rsidRPr="00A04B1C">
        <w:rPr>
          <w:szCs w:val="20"/>
          <w:vertAlign w:val="subscript"/>
        </w:rPr>
        <w:t>2</w:t>
      </w:r>
      <w:r w:rsidRPr="00A04B1C">
        <w:rPr>
          <w:szCs w:val="20"/>
        </w:rPr>
        <w:t>, CO, CO</w:t>
      </w:r>
      <w:r w:rsidRPr="00A04B1C">
        <w:rPr>
          <w:szCs w:val="20"/>
          <w:vertAlign w:val="subscript"/>
        </w:rPr>
        <w:t>2</w:t>
      </w:r>
      <w:r w:rsidRPr="00A04B1C">
        <w:rPr>
          <w:szCs w:val="20"/>
        </w:rPr>
        <w:t xml:space="preserve">, </w:t>
      </w:r>
      <w:proofErr w:type="spellStart"/>
      <w:r w:rsidRPr="00A04B1C">
        <w:rPr>
          <w:szCs w:val="20"/>
        </w:rPr>
        <w:t>Pb</w:t>
      </w:r>
      <w:proofErr w:type="spellEnd"/>
      <w:r w:rsidRPr="00A04B1C">
        <w:rPr>
          <w:szCs w:val="20"/>
        </w:rPr>
        <w:t>, particulates and volatile organic compounds (VOCs)</w:t>
      </w:r>
      <w:r w:rsidR="008713B9" w:rsidRPr="00A04B1C">
        <w:rPr>
          <w:szCs w:val="20"/>
        </w:rPr>
        <w:t xml:space="preserve">. </w:t>
      </w:r>
      <w:r w:rsidR="00B561F3" w:rsidRPr="00A04B1C">
        <w:rPr>
          <w:rFonts w:eastAsia="Calibri" w:cs="Verdana"/>
          <w:color w:val="000000"/>
          <w:szCs w:val="20"/>
          <w:lang w:val="en-ZA" w:eastAsia="en-ZA" w:bidi="ar-SA"/>
        </w:rPr>
        <w:t xml:space="preserve">Biomass burning is an important source of atmospheric emissions in the province. Uncontrolled and controlled burning of natural vegetation, agricultural residue and waste burning are the main types of biomass burning that occur in the province. Fires can emit large quantities of particulate matter, ranging from </w:t>
      </w:r>
      <w:r w:rsidR="00B561F3" w:rsidRPr="00A04B1C">
        <w:rPr>
          <w:rFonts w:eastAsia="Calibri"/>
          <w:szCs w:val="20"/>
          <w:lang w:val="en-ZA" w:eastAsia="en-ZA" w:bidi="ar-SA"/>
        </w:rPr>
        <w:t>coarse smut that deposit on surfaces (a nuisance) to fine inhalable particulate matter (PM</w:t>
      </w:r>
      <w:r w:rsidR="00B561F3" w:rsidRPr="00A04B1C">
        <w:rPr>
          <w:rFonts w:eastAsia="Calibri"/>
          <w:szCs w:val="20"/>
          <w:vertAlign w:val="subscript"/>
          <w:lang w:val="en-ZA" w:eastAsia="en-ZA" w:bidi="ar-SA"/>
        </w:rPr>
        <w:t>10</w:t>
      </w:r>
      <w:r w:rsidR="00B561F3" w:rsidRPr="00A04B1C">
        <w:rPr>
          <w:rFonts w:eastAsia="Calibri"/>
          <w:szCs w:val="20"/>
          <w:lang w:val="en-ZA" w:eastAsia="en-ZA" w:bidi="ar-SA"/>
        </w:rPr>
        <w:t xml:space="preserve">). Gases </w:t>
      </w:r>
      <w:r w:rsidR="00B561F3" w:rsidRPr="00A04B1C">
        <w:rPr>
          <w:rFonts w:eastAsia="Calibri"/>
          <w:szCs w:val="20"/>
          <w:lang w:val="en-ZA" w:eastAsia="en-ZA" w:bidi="ar-SA"/>
        </w:rPr>
        <w:lastRenderedPageBreak/>
        <w:t xml:space="preserve">emitted from biomass burning include CO, NOx and VOCs. </w:t>
      </w:r>
      <w:r w:rsidRPr="00A04B1C">
        <w:rPr>
          <w:szCs w:val="20"/>
        </w:rPr>
        <w:t xml:space="preserve">Other activities in the area include the handling of petrochemical products which mainly emit VOCs. </w:t>
      </w:r>
    </w:p>
    <w:p w14:paraId="6EF71EF2" w14:textId="77777777" w:rsidR="00CB4FE3" w:rsidRPr="00A04B1C" w:rsidRDefault="00CB4FE3" w:rsidP="00B561F3">
      <w:pPr>
        <w:spacing w:line="276" w:lineRule="auto"/>
        <w:rPr>
          <w:szCs w:val="20"/>
        </w:rPr>
      </w:pPr>
    </w:p>
    <w:p w14:paraId="196B1BF5" w14:textId="77777777" w:rsidR="002263A9" w:rsidRPr="00A04B1C" w:rsidRDefault="00666D65" w:rsidP="00E13044">
      <w:pPr>
        <w:pStyle w:val="Heading3"/>
        <w:spacing w:line="276" w:lineRule="auto"/>
        <w:rPr>
          <w:i w:val="0"/>
          <w:szCs w:val="20"/>
        </w:rPr>
      </w:pPr>
      <w:bookmarkStart w:id="209" w:name="_Toc381789960"/>
      <w:bookmarkStart w:id="210" w:name="_Toc394879763"/>
      <w:bookmarkStart w:id="211" w:name="_Toc394880955"/>
      <w:bookmarkStart w:id="212" w:name="_Toc486614977"/>
      <w:r w:rsidRPr="00A04B1C">
        <w:rPr>
          <w:i w:val="0"/>
          <w:szCs w:val="20"/>
        </w:rPr>
        <w:t>Dispersion Modelling</w:t>
      </w:r>
      <w:bookmarkEnd w:id="209"/>
      <w:bookmarkEnd w:id="210"/>
      <w:bookmarkEnd w:id="211"/>
      <w:bookmarkEnd w:id="212"/>
      <w:r w:rsidRPr="00A04B1C">
        <w:rPr>
          <w:i w:val="0"/>
          <w:szCs w:val="20"/>
        </w:rPr>
        <w:t xml:space="preserve"> </w:t>
      </w:r>
    </w:p>
    <w:p w14:paraId="3D1C4B2A" w14:textId="77777777" w:rsidR="00A8473A" w:rsidRPr="00A04B1C" w:rsidRDefault="00A8473A" w:rsidP="00E13044">
      <w:pPr>
        <w:spacing w:line="276" w:lineRule="auto"/>
        <w:rPr>
          <w:szCs w:val="20"/>
          <w:lang w:eastAsia="x-none" w:bidi="ar-SA"/>
        </w:rPr>
      </w:pPr>
    </w:p>
    <w:p w14:paraId="017C56D7" w14:textId="6F7E886E" w:rsidR="002546BF" w:rsidRPr="00A04B1C" w:rsidRDefault="00360CBF" w:rsidP="00E13044">
      <w:pPr>
        <w:spacing w:line="276" w:lineRule="auto"/>
        <w:rPr>
          <w:rFonts w:cs="Arial"/>
          <w:szCs w:val="20"/>
        </w:rPr>
      </w:pPr>
      <w:r w:rsidRPr="00A04B1C">
        <w:rPr>
          <w:rFonts w:cs="Arial"/>
          <w:szCs w:val="20"/>
        </w:rPr>
        <w:t xml:space="preserve">Dispersion modelling is used to predict ambient concentrations of </w:t>
      </w:r>
      <w:r w:rsidR="003541F4" w:rsidRPr="00A04B1C">
        <w:rPr>
          <w:szCs w:val="20"/>
        </w:rPr>
        <w:t>particulates (PM</w:t>
      </w:r>
      <w:r w:rsidR="003541F4" w:rsidRPr="00A04B1C">
        <w:rPr>
          <w:szCs w:val="20"/>
          <w:vertAlign w:val="subscript"/>
        </w:rPr>
        <w:t>10</w:t>
      </w:r>
      <w:r w:rsidR="003541F4" w:rsidRPr="00A04B1C">
        <w:rPr>
          <w:szCs w:val="20"/>
        </w:rPr>
        <w:t xml:space="preserve"> and PM</w:t>
      </w:r>
      <w:r w:rsidR="003541F4" w:rsidRPr="00A04B1C">
        <w:rPr>
          <w:szCs w:val="20"/>
          <w:vertAlign w:val="subscript"/>
        </w:rPr>
        <w:t>2.5</w:t>
      </w:r>
      <w:r w:rsidR="003541F4" w:rsidRPr="00A04B1C">
        <w:rPr>
          <w:szCs w:val="20"/>
        </w:rPr>
        <w:t>), NO</w:t>
      </w:r>
      <w:r w:rsidR="003541F4" w:rsidRPr="00A04B1C">
        <w:rPr>
          <w:szCs w:val="20"/>
          <w:vertAlign w:val="subscript"/>
        </w:rPr>
        <w:t>2</w:t>
      </w:r>
      <w:r w:rsidR="003541F4" w:rsidRPr="00A04B1C">
        <w:rPr>
          <w:szCs w:val="20"/>
        </w:rPr>
        <w:t>, SO</w:t>
      </w:r>
      <w:r w:rsidR="003541F4" w:rsidRPr="00A04B1C">
        <w:rPr>
          <w:szCs w:val="20"/>
          <w:vertAlign w:val="subscript"/>
        </w:rPr>
        <w:t>2</w:t>
      </w:r>
      <w:r w:rsidR="00552F1E" w:rsidRPr="00A04B1C">
        <w:rPr>
          <w:szCs w:val="20"/>
        </w:rPr>
        <w:t xml:space="preserve"> and</w:t>
      </w:r>
      <w:r w:rsidR="003541F4" w:rsidRPr="00A04B1C">
        <w:rPr>
          <w:szCs w:val="20"/>
        </w:rPr>
        <w:t xml:space="preserve"> CO resulting from emissions from the </w:t>
      </w:r>
      <w:r w:rsidR="008B706A" w:rsidRPr="00A04B1C">
        <w:rPr>
          <w:rFonts w:cs="Arial"/>
          <w:szCs w:val="20"/>
        </w:rPr>
        <w:t>proposed new incinerator</w:t>
      </w:r>
      <w:r w:rsidR="003541F4" w:rsidRPr="00A04B1C">
        <w:rPr>
          <w:szCs w:val="20"/>
        </w:rPr>
        <w:t xml:space="preserve"> at the </w:t>
      </w:r>
      <w:r w:rsidR="003541F4" w:rsidRPr="00A04B1C">
        <w:rPr>
          <w:rFonts w:cs="Arial"/>
          <w:szCs w:val="20"/>
        </w:rPr>
        <w:t>DRDAR State Veterinary Laboratory</w:t>
      </w:r>
      <w:r w:rsidRPr="00A04B1C">
        <w:rPr>
          <w:rFonts w:cs="Arial"/>
          <w:szCs w:val="20"/>
        </w:rPr>
        <w:t xml:space="preserve">. </w:t>
      </w:r>
      <w:r w:rsidR="00935572" w:rsidRPr="00A04B1C">
        <w:rPr>
          <w:rFonts w:cs="Arial"/>
          <w:szCs w:val="20"/>
        </w:rPr>
        <w:t>The approach to the dispersion modelling in this assessment is based on the requirements of the DEA guideline for di</w:t>
      </w:r>
      <w:r w:rsidR="00E72C34" w:rsidRPr="00A04B1C">
        <w:rPr>
          <w:rFonts w:cs="Arial"/>
          <w:szCs w:val="20"/>
        </w:rPr>
        <w:t xml:space="preserve">spersion modelling (DEA, 2014). </w:t>
      </w:r>
    </w:p>
    <w:p w14:paraId="1A1C1BA6" w14:textId="77777777" w:rsidR="00A819CC" w:rsidRPr="00A04B1C" w:rsidRDefault="00A819CC" w:rsidP="00E13044">
      <w:pPr>
        <w:spacing w:line="276" w:lineRule="auto"/>
        <w:rPr>
          <w:rFonts w:cs="Arial"/>
          <w:szCs w:val="20"/>
        </w:rPr>
      </w:pPr>
    </w:p>
    <w:p w14:paraId="435D62DB" w14:textId="6356EB5A" w:rsidR="00074CD5" w:rsidRPr="00A04B1C" w:rsidRDefault="0030149B" w:rsidP="00E13044">
      <w:pPr>
        <w:spacing w:line="276" w:lineRule="auto"/>
        <w:rPr>
          <w:rFonts w:cs="Arial"/>
          <w:szCs w:val="20"/>
          <w:lang w:eastAsia="en-GB"/>
        </w:rPr>
      </w:pPr>
      <w:r w:rsidRPr="00A04B1C">
        <w:rPr>
          <w:rFonts w:cs="Arial"/>
          <w:szCs w:val="20"/>
        </w:rPr>
        <w:t>According to the DEA guideline for dispersion modelling, a</w:t>
      </w:r>
      <w:r w:rsidR="00A819CC" w:rsidRPr="00A04B1C">
        <w:rPr>
          <w:szCs w:val="20"/>
        </w:rPr>
        <w:t xml:space="preserve"> </w:t>
      </w:r>
      <w:r w:rsidR="003541F4" w:rsidRPr="00A04B1C">
        <w:rPr>
          <w:szCs w:val="20"/>
        </w:rPr>
        <w:t>Level 1 air quality assessment is conducted in situations where the purpose of the assessment</w:t>
      </w:r>
      <w:r w:rsidR="003541F4" w:rsidRPr="00A04B1C">
        <w:rPr>
          <w:rFonts w:cs="Arial"/>
          <w:szCs w:val="20"/>
          <w:lang w:eastAsia="en-GB"/>
        </w:rPr>
        <w:t xml:space="preserve"> is to provide an estimate of the worst-case air quality impacts. As such, screening models are sufficient for this level. In the case of this study, a Level 1 assessment is appropriate since the focus of the study is on a licence approval decision; and it deals with the preliminary identification of air quality issues associated with proposed new sources or modifications to existing sources.</w:t>
      </w:r>
      <w:r w:rsidR="005D3AF9" w:rsidRPr="00A04B1C">
        <w:rPr>
          <w:szCs w:val="20"/>
          <w:lang w:eastAsia="x-none"/>
        </w:rPr>
        <w:t xml:space="preserve"> The DEA recommend the US</w:t>
      </w:r>
      <w:r w:rsidR="00E6204C" w:rsidRPr="00A04B1C">
        <w:rPr>
          <w:szCs w:val="20"/>
          <w:lang w:eastAsia="x-none"/>
        </w:rPr>
        <w:t>EPA approved SCREEN3 model for Level 1 assessments (DEA, 2014).</w:t>
      </w:r>
    </w:p>
    <w:p w14:paraId="70A64FB3" w14:textId="77777777" w:rsidR="00E6204C" w:rsidRPr="00A04B1C" w:rsidRDefault="00E6204C" w:rsidP="00E13044">
      <w:pPr>
        <w:spacing w:line="276" w:lineRule="auto"/>
        <w:rPr>
          <w:rFonts w:cs="Arial"/>
          <w:szCs w:val="20"/>
        </w:rPr>
      </w:pPr>
    </w:p>
    <w:p w14:paraId="374C69FC" w14:textId="77777777" w:rsidR="002546BF" w:rsidRPr="00A04B1C" w:rsidRDefault="002546BF" w:rsidP="00E13044">
      <w:pPr>
        <w:pStyle w:val="Heading4"/>
        <w:spacing w:before="0" w:line="276" w:lineRule="auto"/>
        <w:ind w:firstLine="0"/>
        <w:rPr>
          <w:sz w:val="24"/>
        </w:rPr>
      </w:pPr>
      <w:bookmarkStart w:id="213" w:name="_Toc475526031"/>
      <w:bookmarkStart w:id="214" w:name="_Toc486614978"/>
      <w:r w:rsidRPr="00A04B1C">
        <w:rPr>
          <w:sz w:val="24"/>
        </w:rPr>
        <w:t xml:space="preserve">Operating </w:t>
      </w:r>
      <w:r w:rsidR="00602384" w:rsidRPr="00A04B1C">
        <w:rPr>
          <w:sz w:val="24"/>
        </w:rPr>
        <w:t>Scenarios for Emission Units</w:t>
      </w:r>
      <w:bookmarkEnd w:id="213"/>
      <w:bookmarkEnd w:id="214"/>
    </w:p>
    <w:p w14:paraId="098AA804" w14:textId="77777777" w:rsidR="002546BF" w:rsidRPr="00A04B1C" w:rsidRDefault="002546BF" w:rsidP="00E13044">
      <w:pPr>
        <w:spacing w:line="276" w:lineRule="auto"/>
        <w:rPr>
          <w:szCs w:val="20"/>
          <w:lang w:val="en-US"/>
        </w:rPr>
      </w:pPr>
    </w:p>
    <w:p w14:paraId="275C4F29" w14:textId="3D90E371" w:rsidR="00411A88" w:rsidRPr="00A04B1C" w:rsidRDefault="003541F4" w:rsidP="00E13044">
      <w:pPr>
        <w:spacing w:line="276" w:lineRule="auto"/>
        <w:rPr>
          <w:szCs w:val="20"/>
          <w:lang w:val="en-US"/>
        </w:rPr>
      </w:pPr>
      <w:r w:rsidRPr="00A04B1C">
        <w:rPr>
          <w:rFonts w:cs="Arial"/>
          <w:szCs w:val="20"/>
        </w:rPr>
        <w:t xml:space="preserve">The </w:t>
      </w:r>
      <w:r w:rsidR="008B706A" w:rsidRPr="00A04B1C">
        <w:rPr>
          <w:rFonts w:cs="Arial"/>
          <w:szCs w:val="20"/>
        </w:rPr>
        <w:t>proposed new incinerator</w:t>
      </w:r>
      <w:r w:rsidRPr="00A04B1C">
        <w:rPr>
          <w:rFonts w:cs="Arial"/>
          <w:szCs w:val="20"/>
        </w:rPr>
        <w:t xml:space="preserve"> at the DRDAR State Veterinary Laboratory </w:t>
      </w:r>
      <w:r w:rsidRPr="00A04B1C">
        <w:rPr>
          <w:szCs w:val="20"/>
          <w:lang w:val="en-US"/>
        </w:rPr>
        <w:t>is</w:t>
      </w:r>
      <w:r w:rsidR="002546BF" w:rsidRPr="00A04B1C">
        <w:rPr>
          <w:szCs w:val="20"/>
          <w:lang w:val="en-US"/>
        </w:rPr>
        <w:t xml:space="preserve"> modelled </w:t>
      </w:r>
      <w:r w:rsidR="00411A88" w:rsidRPr="00A04B1C">
        <w:rPr>
          <w:szCs w:val="20"/>
          <w:lang w:val="en-US"/>
        </w:rPr>
        <w:t>for three burn rates to take account of a range of incinerator loads, under normal operating conditions. These are:</w:t>
      </w:r>
    </w:p>
    <w:p w14:paraId="1B55AA18" w14:textId="77777777" w:rsidR="00411A88" w:rsidRPr="00A04B1C" w:rsidRDefault="00411A88" w:rsidP="00E13044">
      <w:pPr>
        <w:spacing w:line="276" w:lineRule="auto"/>
        <w:rPr>
          <w:szCs w:val="20"/>
          <w:lang w:val="en-US"/>
        </w:rPr>
      </w:pPr>
      <w:r w:rsidRPr="00A04B1C">
        <w:rPr>
          <w:szCs w:val="20"/>
          <w:lang w:val="en-US"/>
        </w:rPr>
        <w:t>Scenario 1: Burn rate of 45 kg/hour</w:t>
      </w:r>
    </w:p>
    <w:p w14:paraId="406B1829" w14:textId="77777777" w:rsidR="00411A88" w:rsidRPr="00A04B1C" w:rsidRDefault="00411A88" w:rsidP="00E13044">
      <w:pPr>
        <w:spacing w:line="276" w:lineRule="auto"/>
        <w:rPr>
          <w:szCs w:val="20"/>
          <w:lang w:val="en-US"/>
        </w:rPr>
      </w:pPr>
      <w:r w:rsidRPr="00A04B1C">
        <w:rPr>
          <w:szCs w:val="20"/>
          <w:lang w:val="en-US"/>
        </w:rPr>
        <w:t>Scenario 2: Burn rate of 60 kg/hour</w:t>
      </w:r>
    </w:p>
    <w:p w14:paraId="678AB4A2" w14:textId="77777777" w:rsidR="00411A88" w:rsidRPr="00A04B1C" w:rsidRDefault="00411A88" w:rsidP="00E13044">
      <w:pPr>
        <w:spacing w:line="276" w:lineRule="auto"/>
        <w:rPr>
          <w:szCs w:val="20"/>
          <w:lang w:val="en-US"/>
        </w:rPr>
      </w:pPr>
      <w:r w:rsidRPr="00A04B1C">
        <w:rPr>
          <w:szCs w:val="20"/>
          <w:lang w:val="en-US"/>
        </w:rPr>
        <w:t>Scenario 3: Burn rate of 75 kg/hour</w:t>
      </w:r>
    </w:p>
    <w:p w14:paraId="4F409F97" w14:textId="77777777" w:rsidR="007B176A" w:rsidRPr="00A04B1C" w:rsidRDefault="007B176A" w:rsidP="00E13044">
      <w:pPr>
        <w:spacing w:line="276" w:lineRule="auto"/>
        <w:rPr>
          <w:rFonts w:cs="Arial"/>
          <w:szCs w:val="20"/>
        </w:rPr>
      </w:pPr>
    </w:p>
    <w:p w14:paraId="7D373D8B" w14:textId="77777777" w:rsidR="00F318D6" w:rsidRPr="00A04B1C" w:rsidRDefault="00963E18" w:rsidP="00E13044">
      <w:pPr>
        <w:pStyle w:val="Heading4"/>
        <w:spacing w:before="0" w:line="276" w:lineRule="auto"/>
        <w:ind w:firstLine="0"/>
        <w:rPr>
          <w:sz w:val="24"/>
        </w:rPr>
      </w:pPr>
      <w:bookmarkStart w:id="215" w:name="_Toc475526036"/>
      <w:bookmarkStart w:id="216" w:name="_Toc486614979"/>
      <w:r w:rsidRPr="00A04B1C">
        <w:rPr>
          <w:sz w:val="24"/>
        </w:rPr>
        <w:t>Dispersion Modelling</w:t>
      </w:r>
      <w:r w:rsidR="004069FA" w:rsidRPr="00A04B1C">
        <w:rPr>
          <w:sz w:val="24"/>
        </w:rPr>
        <w:t xml:space="preserve"> </w:t>
      </w:r>
      <w:r w:rsidR="00666D65" w:rsidRPr="00A04B1C">
        <w:rPr>
          <w:sz w:val="24"/>
        </w:rPr>
        <w:t>P</w:t>
      </w:r>
      <w:r w:rsidR="004069FA" w:rsidRPr="00A04B1C">
        <w:rPr>
          <w:sz w:val="24"/>
        </w:rPr>
        <w:t>rocedures</w:t>
      </w:r>
      <w:bookmarkEnd w:id="215"/>
      <w:bookmarkEnd w:id="216"/>
    </w:p>
    <w:p w14:paraId="4B40E798" w14:textId="77777777" w:rsidR="00F7032D" w:rsidRPr="00A04B1C" w:rsidRDefault="00F7032D" w:rsidP="00E13044">
      <w:pPr>
        <w:spacing w:line="276" w:lineRule="auto"/>
        <w:rPr>
          <w:lang w:eastAsia="x-none" w:bidi="ar-SA"/>
        </w:rPr>
      </w:pPr>
    </w:p>
    <w:p w14:paraId="140193DA" w14:textId="77777777" w:rsidR="00411A88" w:rsidRPr="00A04B1C" w:rsidRDefault="00411A88" w:rsidP="00E13044">
      <w:pPr>
        <w:spacing w:line="276" w:lineRule="auto"/>
        <w:rPr>
          <w:rFonts w:cs="Arial"/>
          <w:szCs w:val="20"/>
        </w:rPr>
      </w:pPr>
      <w:r w:rsidRPr="00A04B1C">
        <w:rPr>
          <w:rFonts w:cs="Arial"/>
          <w:szCs w:val="20"/>
        </w:rPr>
        <w:t>SCREEN3 is the US EPA’s current regulatory screening model for many air permitting applications. It is the recommended tool to calculate screening-level impact estimates for stationary sources. The model is based on steady-state Gaussian plume algorithms and is applicable for estimating ambient impacts from point, area, and volume sources out to a distance of about 50 km. In addition, SCREEN3 can be used to model flares. SCREEN3 also includes algorithms for addressing building downwash influences, including the cavity recirculation region, and incorporates the valley 24-hour screening algorithm for estimating complex terrain impacts. The SCREEN3 model uses a matrix of meteorological conditions covering a range of wind speed and stability categories. The model is designed to estimate the worst-case impact based on the meteorological matrix for use as a conservative screening technique. The SCREEN3 model does not use hourly meteorological data. Instead, the user can select one of the following options:</w:t>
      </w:r>
    </w:p>
    <w:p w14:paraId="463E9C48" w14:textId="77777777" w:rsidR="00411A88" w:rsidRPr="00A04B1C" w:rsidRDefault="00411A88" w:rsidP="00E13044">
      <w:pPr>
        <w:numPr>
          <w:ilvl w:val="0"/>
          <w:numId w:val="9"/>
        </w:numPr>
        <w:spacing w:line="276" w:lineRule="auto"/>
        <w:rPr>
          <w:rFonts w:cs="Arial"/>
          <w:szCs w:val="20"/>
        </w:rPr>
      </w:pPr>
      <w:r w:rsidRPr="00A04B1C">
        <w:rPr>
          <w:rFonts w:cs="Arial"/>
          <w:szCs w:val="20"/>
        </w:rPr>
        <w:t xml:space="preserve">Full Meteorology – model uses a predefined matrix of meteorological conditions that references all stability classes (A through F) and associated wind speeds, where the maximum wind speed is stability-dependent; </w:t>
      </w:r>
    </w:p>
    <w:p w14:paraId="6AFE44FB" w14:textId="77777777" w:rsidR="00411A88" w:rsidRPr="00A04B1C" w:rsidRDefault="00411A88" w:rsidP="00E13044">
      <w:pPr>
        <w:numPr>
          <w:ilvl w:val="0"/>
          <w:numId w:val="9"/>
        </w:numPr>
        <w:spacing w:line="276" w:lineRule="auto"/>
        <w:rPr>
          <w:rFonts w:cs="Arial"/>
          <w:szCs w:val="20"/>
        </w:rPr>
      </w:pPr>
      <w:r w:rsidRPr="00A04B1C">
        <w:rPr>
          <w:rFonts w:cs="Arial"/>
          <w:szCs w:val="20"/>
        </w:rPr>
        <w:lastRenderedPageBreak/>
        <w:t xml:space="preserve">Single Stability Class – user selects a single stability category, and the model automatically examines all wind speeds appropriate for that category; or </w:t>
      </w:r>
    </w:p>
    <w:p w14:paraId="37A92E52" w14:textId="77777777" w:rsidR="00411A88" w:rsidRPr="00A04B1C" w:rsidRDefault="00411A88" w:rsidP="00E13044">
      <w:pPr>
        <w:numPr>
          <w:ilvl w:val="0"/>
          <w:numId w:val="9"/>
        </w:numPr>
        <w:spacing w:line="276" w:lineRule="auto"/>
        <w:rPr>
          <w:rFonts w:cs="Arial"/>
          <w:szCs w:val="20"/>
        </w:rPr>
      </w:pPr>
      <w:r w:rsidRPr="00A04B1C">
        <w:rPr>
          <w:rFonts w:cs="Arial"/>
          <w:szCs w:val="20"/>
        </w:rPr>
        <w:t xml:space="preserve">Single Stability Class and Wind Speed – user selects a single stability category and wind speed combination. </w:t>
      </w:r>
    </w:p>
    <w:p w14:paraId="7062D13C" w14:textId="77777777" w:rsidR="00411A88" w:rsidRPr="00A04B1C" w:rsidRDefault="00411A88" w:rsidP="00E13044">
      <w:pPr>
        <w:spacing w:line="276" w:lineRule="auto"/>
        <w:rPr>
          <w:rFonts w:cs="Arial"/>
          <w:szCs w:val="20"/>
        </w:rPr>
      </w:pPr>
    </w:p>
    <w:p w14:paraId="1A01D5A6" w14:textId="77777777" w:rsidR="00411A88" w:rsidRPr="00A04B1C" w:rsidRDefault="00411A88" w:rsidP="00E13044">
      <w:pPr>
        <w:spacing w:line="276" w:lineRule="auto"/>
        <w:rPr>
          <w:rFonts w:cs="Arial"/>
          <w:szCs w:val="20"/>
        </w:rPr>
      </w:pPr>
      <w:r w:rsidRPr="00A04B1C">
        <w:rPr>
          <w:rFonts w:cs="Arial"/>
          <w:szCs w:val="20"/>
        </w:rPr>
        <w:t>The Full Meteorology option is used for routine application of the SCREEN3 model.</w:t>
      </w:r>
    </w:p>
    <w:p w14:paraId="536DF5AE" w14:textId="77777777" w:rsidR="00411A88" w:rsidRPr="00A04B1C" w:rsidRDefault="00411A88" w:rsidP="00E13044">
      <w:pPr>
        <w:spacing w:line="276" w:lineRule="auto"/>
        <w:rPr>
          <w:rFonts w:cs="Arial"/>
          <w:szCs w:val="20"/>
        </w:rPr>
      </w:pPr>
    </w:p>
    <w:p w14:paraId="3C76ECC7" w14:textId="77777777" w:rsidR="00411A88" w:rsidRPr="00A04B1C" w:rsidRDefault="00411A88" w:rsidP="00E13044">
      <w:pPr>
        <w:spacing w:line="276" w:lineRule="auto"/>
        <w:rPr>
          <w:rFonts w:cs="Arial"/>
          <w:szCs w:val="20"/>
        </w:rPr>
      </w:pPr>
      <w:r w:rsidRPr="00A04B1C">
        <w:rPr>
          <w:rFonts w:cs="Arial"/>
          <w:szCs w:val="20"/>
        </w:rPr>
        <w:t>SCREEN3 is a single source model. Nevertheless, the impacts from multiple SCREEN3 model runs can be summed to conservatively estimate the impact from several sources. The SCREEN3 Model User’s Guide (US EPA, 1995</w:t>
      </w:r>
      <w:r w:rsidR="00D47785" w:rsidRPr="00A04B1C">
        <w:rPr>
          <w:rFonts w:cs="Arial"/>
          <w:szCs w:val="20"/>
        </w:rPr>
        <w:t>b</w:t>
      </w:r>
      <w:r w:rsidRPr="00A04B1C">
        <w:rPr>
          <w:rFonts w:cs="Arial"/>
          <w:szCs w:val="20"/>
        </w:rPr>
        <w:t>) can be consulted for more technical information on the model.</w:t>
      </w:r>
    </w:p>
    <w:p w14:paraId="39665C98" w14:textId="77777777" w:rsidR="00411A88" w:rsidRPr="00A04B1C" w:rsidRDefault="00411A88" w:rsidP="00E13044">
      <w:pPr>
        <w:pStyle w:val="NoSpacing"/>
        <w:spacing w:line="276" w:lineRule="auto"/>
        <w:rPr>
          <w:rFonts w:cs="Arial"/>
          <w:szCs w:val="20"/>
        </w:rPr>
      </w:pPr>
    </w:p>
    <w:p w14:paraId="26FB05F1" w14:textId="77777777" w:rsidR="00411A88" w:rsidRPr="00A04B1C" w:rsidRDefault="00411A88" w:rsidP="00E13044">
      <w:pPr>
        <w:pStyle w:val="NoSpacing"/>
        <w:spacing w:line="276" w:lineRule="auto"/>
        <w:rPr>
          <w:rFonts w:cs="Arial"/>
          <w:szCs w:val="20"/>
        </w:rPr>
      </w:pPr>
      <w:r w:rsidRPr="00A04B1C">
        <w:rPr>
          <w:rFonts w:cs="Arial"/>
          <w:szCs w:val="20"/>
        </w:rPr>
        <w:t>SCREEN3 does not take wind direction and topography into account. The model calculates maximum concentrations at specified distances, but these may occur in any direction from the source. The prevailing wind directions are used to obtain an indication of the general direction in which the pollution plume would travel.</w:t>
      </w:r>
    </w:p>
    <w:p w14:paraId="071FB669" w14:textId="77777777" w:rsidR="003541F4" w:rsidRPr="00A04B1C" w:rsidRDefault="003541F4" w:rsidP="00E13044">
      <w:pPr>
        <w:spacing w:line="276" w:lineRule="auto"/>
        <w:rPr>
          <w:rFonts w:cs="Arial"/>
          <w:szCs w:val="20"/>
          <w:lang w:eastAsia="en-GB"/>
        </w:rPr>
      </w:pPr>
    </w:p>
    <w:p w14:paraId="66A59509" w14:textId="77777777" w:rsidR="00204860" w:rsidRPr="00A04B1C" w:rsidRDefault="00204860" w:rsidP="00E13044">
      <w:pPr>
        <w:pStyle w:val="Heading4"/>
        <w:spacing w:before="0" w:line="276" w:lineRule="auto"/>
        <w:ind w:firstLine="0"/>
        <w:rPr>
          <w:sz w:val="24"/>
        </w:rPr>
      </w:pPr>
      <w:bookmarkStart w:id="217" w:name="_Toc486614980"/>
      <w:r w:rsidRPr="00A04B1C">
        <w:rPr>
          <w:sz w:val="24"/>
        </w:rPr>
        <w:t>Dispersion Modelling Domain and Grid Receptors</w:t>
      </w:r>
      <w:bookmarkEnd w:id="217"/>
    </w:p>
    <w:p w14:paraId="795371A1" w14:textId="77777777" w:rsidR="00204860" w:rsidRPr="00A04B1C" w:rsidRDefault="00204860" w:rsidP="00E13044">
      <w:pPr>
        <w:spacing w:line="276" w:lineRule="auto"/>
        <w:rPr>
          <w:rFonts w:cs="Arial"/>
          <w:szCs w:val="20"/>
        </w:rPr>
      </w:pPr>
    </w:p>
    <w:p w14:paraId="113B14E4" w14:textId="0C68BB3C" w:rsidR="007B176A" w:rsidRPr="00A04B1C" w:rsidRDefault="004E121A" w:rsidP="00E13044">
      <w:pPr>
        <w:spacing w:line="276" w:lineRule="auto"/>
        <w:rPr>
          <w:rFonts w:cs="Arial"/>
          <w:szCs w:val="20"/>
        </w:rPr>
      </w:pPr>
      <w:r w:rsidRPr="00A04B1C">
        <w:rPr>
          <w:rFonts w:cs="Arial"/>
          <w:szCs w:val="20"/>
        </w:rPr>
        <w:t xml:space="preserve">In </w:t>
      </w:r>
      <w:r w:rsidR="0008650E" w:rsidRPr="00A04B1C">
        <w:rPr>
          <w:szCs w:val="20"/>
          <w:lang w:eastAsia="x-none"/>
        </w:rPr>
        <w:t>SCREEN3</w:t>
      </w:r>
      <w:r w:rsidRPr="00A04B1C">
        <w:rPr>
          <w:rFonts w:cs="Arial"/>
          <w:szCs w:val="20"/>
        </w:rPr>
        <w:t>, the model domain is defined on the basis of the distance from the sources of concern to the receptors of interest. In this study a modelling domain of 25</w:t>
      </w:r>
      <w:r w:rsidR="00204860" w:rsidRPr="00A04B1C">
        <w:rPr>
          <w:rFonts w:cs="Arial"/>
          <w:szCs w:val="20"/>
        </w:rPr>
        <w:t xml:space="preserve"> km</w:t>
      </w:r>
      <w:r w:rsidR="00204860" w:rsidRPr="00A04B1C">
        <w:rPr>
          <w:rFonts w:cs="Arial"/>
          <w:szCs w:val="20"/>
          <w:vertAlign w:val="superscript"/>
        </w:rPr>
        <w:t>2</w:t>
      </w:r>
      <w:r w:rsidR="00204860" w:rsidRPr="00A04B1C">
        <w:rPr>
          <w:rFonts w:cs="Arial"/>
          <w:szCs w:val="20"/>
        </w:rPr>
        <w:t xml:space="preserve"> which is </w:t>
      </w:r>
      <w:r w:rsidRPr="00A04B1C">
        <w:rPr>
          <w:rFonts w:cs="Arial"/>
          <w:szCs w:val="20"/>
        </w:rPr>
        <w:t>5</w:t>
      </w:r>
      <w:r w:rsidR="00204860" w:rsidRPr="00A04B1C">
        <w:rPr>
          <w:rFonts w:cs="Arial"/>
          <w:szCs w:val="20"/>
        </w:rPr>
        <w:t xml:space="preserve"> km (west-east) by </w:t>
      </w:r>
      <w:r w:rsidRPr="00A04B1C">
        <w:rPr>
          <w:rFonts w:cs="Arial"/>
          <w:szCs w:val="20"/>
        </w:rPr>
        <w:t>5</w:t>
      </w:r>
      <w:r w:rsidR="00204860" w:rsidRPr="00A04B1C">
        <w:rPr>
          <w:rFonts w:cs="Arial"/>
          <w:szCs w:val="20"/>
        </w:rPr>
        <w:t xml:space="preserve"> km (north-south)</w:t>
      </w:r>
      <w:r w:rsidR="004F4D52" w:rsidRPr="00A04B1C">
        <w:rPr>
          <w:rFonts w:cs="Arial"/>
          <w:szCs w:val="20"/>
        </w:rPr>
        <w:t>,</w:t>
      </w:r>
      <w:r w:rsidR="00204860" w:rsidRPr="00A04B1C">
        <w:rPr>
          <w:rFonts w:cs="Arial"/>
          <w:szCs w:val="20"/>
        </w:rPr>
        <w:t xml:space="preserve"> </w:t>
      </w:r>
      <w:r w:rsidR="004F4D52" w:rsidRPr="00A04B1C">
        <w:rPr>
          <w:rFonts w:cs="Arial"/>
          <w:szCs w:val="20"/>
        </w:rPr>
        <w:t xml:space="preserve">centred on the </w:t>
      </w:r>
      <w:r w:rsidR="008B706A" w:rsidRPr="00A04B1C">
        <w:rPr>
          <w:rFonts w:cs="Arial"/>
          <w:szCs w:val="20"/>
        </w:rPr>
        <w:t>proposed new incinerator</w:t>
      </w:r>
      <w:r w:rsidRPr="00A04B1C">
        <w:rPr>
          <w:rFonts w:cs="Arial"/>
          <w:szCs w:val="20"/>
        </w:rPr>
        <w:t xml:space="preserve"> at the DRDAR State Veterinary Laboratory </w:t>
      </w:r>
      <w:r w:rsidR="00204860" w:rsidRPr="00A04B1C">
        <w:rPr>
          <w:rFonts w:cs="Arial"/>
          <w:szCs w:val="20"/>
        </w:rPr>
        <w:t>is u</w:t>
      </w:r>
      <w:r w:rsidR="007B176A" w:rsidRPr="00A04B1C">
        <w:rPr>
          <w:rFonts w:cs="Arial"/>
          <w:szCs w:val="20"/>
        </w:rPr>
        <w:t xml:space="preserve">sed for </w:t>
      </w:r>
      <w:r w:rsidR="007C65BA" w:rsidRPr="00A04B1C">
        <w:rPr>
          <w:rFonts w:cs="Arial"/>
          <w:szCs w:val="20"/>
        </w:rPr>
        <w:t>the model</w:t>
      </w:r>
      <w:r w:rsidR="007B176A" w:rsidRPr="00A04B1C">
        <w:rPr>
          <w:rFonts w:cs="Arial"/>
          <w:szCs w:val="20"/>
        </w:rPr>
        <w:t xml:space="preserve"> runs. </w:t>
      </w:r>
      <w:r w:rsidRPr="00A04B1C">
        <w:rPr>
          <w:rFonts w:cs="Arial"/>
          <w:szCs w:val="20"/>
        </w:rPr>
        <w:t>Receptor points are spaced 100 m apart from</w:t>
      </w:r>
      <w:r w:rsidR="008E0D60" w:rsidRPr="00A04B1C">
        <w:rPr>
          <w:rFonts w:cs="Arial"/>
          <w:szCs w:val="20"/>
        </w:rPr>
        <w:t xml:space="preserve"> the source to 3</w:t>
      </w:r>
      <w:r w:rsidRPr="00A04B1C">
        <w:rPr>
          <w:rFonts w:cs="Arial"/>
          <w:szCs w:val="20"/>
        </w:rPr>
        <w:t xml:space="preserve"> km</w:t>
      </w:r>
      <w:r w:rsidR="008E0D60" w:rsidRPr="00A04B1C">
        <w:rPr>
          <w:rFonts w:cs="Arial"/>
          <w:szCs w:val="20"/>
        </w:rPr>
        <w:t xml:space="preserve"> away, and then every 500 m apart between 3 km and 5 km away from the source.</w:t>
      </w:r>
    </w:p>
    <w:p w14:paraId="229D3BC8" w14:textId="77777777" w:rsidR="007B176A" w:rsidRPr="00A04B1C" w:rsidRDefault="007B176A" w:rsidP="00E13044">
      <w:pPr>
        <w:spacing w:line="276" w:lineRule="auto"/>
        <w:rPr>
          <w:rFonts w:cs="Arial"/>
          <w:szCs w:val="20"/>
          <w:lang w:eastAsia="en-GB"/>
        </w:rPr>
      </w:pPr>
    </w:p>
    <w:p w14:paraId="050B300A" w14:textId="77777777" w:rsidR="002263A9" w:rsidRPr="00A04B1C" w:rsidRDefault="002263A9" w:rsidP="00E13044">
      <w:pPr>
        <w:pStyle w:val="Heading4"/>
        <w:spacing w:before="0" w:line="276" w:lineRule="auto"/>
        <w:ind w:firstLine="0"/>
        <w:rPr>
          <w:sz w:val="24"/>
        </w:rPr>
      </w:pPr>
      <w:bookmarkStart w:id="218" w:name="_Toc381789962"/>
      <w:bookmarkStart w:id="219" w:name="_Toc394879765"/>
      <w:bookmarkStart w:id="220" w:name="_Toc394880957"/>
      <w:bookmarkStart w:id="221" w:name="_Toc486614981"/>
      <w:r w:rsidRPr="00A04B1C">
        <w:rPr>
          <w:sz w:val="24"/>
        </w:rPr>
        <w:t xml:space="preserve">Model </w:t>
      </w:r>
      <w:r w:rsidR="00666D65" w:rsidRPr="00A04B1C">
        <w:rPr>
          <w:sz w:val="24"/>
        </w:rPr>
        <w:t>P</w:t>
      </w:r>
      <w:r w:rsidRPr="00A04B1C">
        <w:rPr>
          <w:sz w:val="24"/>
        </w:rPr>
        <w:t>arameterisation</w:t>
      </w:r>
      <w:bookmarkEnd w:id="218"/>
      <w:bookmarkEnd w:id="219"/>
      <w:bookmarkEnd w:id="220"/>
      <w:bookmarkEnd w:id="221"/>
    </w:p>
    <w:p w14:paraId="193EB4F2" w14:textId="77777777" w:rsidR="000D3CB9" w:rsidRPr="00A04B1C" w:rsidRDefault="000D3CB9" w:rsidP="00E13044">
      <w:pPr>
        <w:spacing w:line="276" w:lineRule="auto"/>
        <w:rPr>
          <w:szCs w:val="20"/>
          <w:lang w:eastAsia="x-none" w:bidi="ar-SA"/>
        </w:rPr>
      </w:pPr>
    </w:p>
    <w:p w14:paraId="15B05C11" w14:textId="77777777" w:rsidR="00CA62C3" w:rsidRPr="00A04B1C" w:rsidRDefault="00713CF8" w:rsidP="00E13044">
      <w:pPr>
        <w:spacing w:line="276" w:lineRule="auto"/>
        <w:rPr>
          <w:szCs w:val="20"/>
          <w:lang w:eastAsia="x-none" w:bidi="ar-SA"/>
        </w:rPr>
      </w:pPr>
      <w:r w:rsidRPr="00A04B1C">
        <w:rPr>
          <w:szCs w:val="20"/>
          <w:lang w:eastAsia="x-none" w:bidi="ar-SA"/>
        </w:rPr>
        <w:t xml:space="preserve">The </w:t>
      </w:r>
      <w:proofErr w:type="gramStart"/>
      <w:r w:rsidRPr="00A04B1C">
        <w:rPr>
          <w:szCs w:val="20"/>
          <w:lang w:eastAsia="x-none" w:bidi="ar-SA"/>
        </w:rPr>
        <w:t>paramet</w:t>
      </w:r>
      <w:r w:rsidR="00CA62C3" w:rsidRPr="00A04B1C">
        <w:rPr>
          <w:szCs w:val="20"/>
          <w:lang w:eastAsia="x-none" w:bidi="ar-SA"/>
        </w:rPr>
        <w:t xml:space="preserve">erisation of key variables used in </w:t>
      </w:r>
      <w:r w:rsidR="0008650E" w:rsidRPr="00A04B1C">
        <w:rPr>
          <w:szCs w:val="20"/>
          <w:lang w:eastAsia="x-none"/>
        </w:rPr>
        <w:t>SCREEN3</w:t>
      </w:r>
      <w:r w:rsidR="00CA62C3" w:rsidRPr="00A04B1C">
        <w:rPr>
          <w:szCs w:val="20"/>
          <w:lang w:eastAsia="x-none" w:bidi="ar-SA"/>
        </w:rPr>
        <w:t xml:space="preserve"> are</w:t>
      </w:r>
      <w:proofErr w:type="gramEnd"/>
      <w:r w:rsidR="00CA62C3" w:rsidRPr="00A04B1C">
        <w:rPr>
          <w:szCs w:val="20"/>
          <w:lang w:eastAsia="x-none" w:bidi="ar-SA"/>
        </w:rPr>
        <w:t xml:space="preserve"> listed </w:t>
      </w:r>
      <w:r w:rsidR="00487F2D" w:rsidRPr="00A04B1C">
        <w:rPr>
          <w:szCs w:val="20"/>
          <w:lang w:eastAsia="x-none" w:bidi="ar-SA"/>
        </w:rPr>
        <w:t>in Table 14.</w:t>
      </w:r>
    </w:p>
    <w:p w14:paraId="29C8BBD6" w14:textId="77777777" w:rsidR="00CA62C3" w:rsidRPr="00A04B1C" w:rsidRDefault="00CA62C3" w:rsidP="00E13044">
      <w:pPr>
        <w:spacing w:line="276" w:lineRule="auto"/>
        <w:rPr>
          <w:szCs w:val="20"/>
          <w:lang w:eastAsia="x-none" w:bidi="ar-SA"/>
        </w:rPr>
      </w:pPr>
    </w:p>
    <w:p w14:paraId="14DADB69" w14:textId="77777777" w:rsidR="00713CF8" w:rsidRPr="00A04B1C" w:rsidRDefault="00713CF8" w:rsidP="00E13044">
      <w:pPr>
        <w:spacing w:line="276" w:lineRule="auto"/>
        <w:jc w:val="center"/>
        <w:rPr>
          <w:szCs w:val="20"/>
          <w:lang w:eastAsia="x-none" w:bidi="ar-SA"/>
        </w:rPr>
      </w:pPr>
      <w:bookmarkStart w:id="222" w:name="_Toc475526050"/>
      <w:bookmarkStart w:id="223" w:name="_Toc486615030"/>
      <w:r w:rsidRPr="00A04B1C">
        <w:rPr>
          <w:b/>
          <w:szCs w:val="20"/>
        </w:rPr>
        <w:t xml:space="preserve">Table </w:t>
      </w:r>
      <w:r w:rsidRPr="00A04B1C">
        <w:rPr>
          <w:b/>
          <w:szCs w:val="20"/>
        </w:rPr>
        <w:fldChar w:fldCharType="begin"/>
      </w:r>
      <w:r w:rsidRPr="00A04B1C">
        <w:rPr>
          <w:b/>
          <w:szCs w:val="20"/>
        </w:rPr>
        <w:instrText xml:space="preserve"> SEQ Table \* ARABIC </w:instrText>
      </w:r>
      <w:r w:rsidRPr="00A04B1C">
        <w:rPr>
          <w:b/>
          <w:szCs w:val="20"/>
        </w:rPr>
        <w:fldChar w:fldCharType="separate"/>
      </w:r>
      <w:r w:rsidR="00EE7783" w:rsidRPr="00A04B1C">
        <w:rPr>
          <w:b/>
          <w:noProof/>
          <w:szCs w:val="20"/>
        </w:rPr>
        <w:t>14</w:t>
      </w:r>
      <w:r w:rsidRPr="00A04B1C">
        <w:rPr>
          <w:b/>
          <w:szCs w:val="20"/>
        </w:rPr>
        <w:fldChar w:fldCharType="end"/>
      </w:r>
      <w:r w:rsidRPr="00A04B1C">
        <w:rPr>
          <w:b/>
          <w:szCs w:val="20"/>
        </w:rPr>
        <w:t xml:space="preserve">: Parameterisation of key </w:t>
      </w:r>
      <w:r w:rsidRPr="00A04B1C">
        <w:rPr>
          <w:rFonts w:cs="Arial"/>
          <w:b/>
          <w:szCs w:val="20"/>
        </w:rPr>
        <w:t xml:space="preserve">variables for </w:t>
      </w:r>
      <w:bookmarkEnd w:id="222"/>
      <w:r w:rsidR="0008650E" w:rsidRPr="00A04B1C">
        <w:rPr>
          <w:rFonts w:cs="Arial"/>
          <w:b/>
          <w:szCs w:val="20"/>
        </w:rPr>
        <w:t>SCREEN</w:t>
      </w:r>
      <w:r w:rsidR="009A68D0" w:rsidRPr="00A04B1C">
        <w:rPr>
          <w:rFonts w:cs="Arial"/>
          <w:b/>
          <w:szCs w:val="20"/>
        </w:rPr>
        <w:t>3</w:t>
      </w:r>
      <w:bookmarkEnd w:id="22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61"/>
        <w:gridCol w:w="2024"/>
      </w:tblGrid>
      <w:tr w:rsidR="00713CF8" w:rsidRPr="00A04B1C" w14:paraId="024E5ABF" w14:textId="77777777" w:rsidTr="003F34D5">
        <w:trPr>
          <w:tblHeader/>
          <w:jc w:val="center"/>
        </w:trPr>
        <w:tc>
          <w:tcPr>
            <w:tcW w:w="3461" w:type="dxa"/>
            <w:shd w:val="clear" w:color="auto" w:fill="C4BC96"/>
          </w:tcPr>
          <w:p w14:paraId="2B1FF661" w14:textId="77777777" w:rsidR="00713CF8" w:rsidRPr="00A04B1C" w:rsidRDefault="00713CF8" w:rsidP="003F34D5">
            <w:pPr>
              <w:spacing w:line="276" w:lineRule="auto"/>
              <w:jc w:val="center"/>
              <w:rPr>
                <w:rFonts w:cs="Calibri"/>
                <w:b/>
                <w:szCs w:val="20"/>
                <w:lang w:eastAsia="x-none" w:bidi="ar-SA"/>
              </w:rPr>
            </w:pPr>
            <w:r w:rsidRPr="00A04B1C">
              <w:rPr>
                <w:rFonts w:cs="Calibri"/>
                <w:b/>
                <w:szCs w:val="20"/>
                <w:lang w:eastAsia="x-none" w:bidi="ar-SA"/>
              </w:rPr>
              <w:t>Parameter</w:t>
            </w:r>
          </w:p>
        </w:tc>
        <w:tc>
          <w:tcPr>
            <w:tcW w:w="2024" w:type="dxa"/>
            <w:shd w:val="clear" w:color="auto" w:fill="C4BC96"/>
          </w:tcPr>
          <w:p w14:paraId="043BB9AA" w14:textId="77777777" w:rsidR="00713CF8" w:rsidRPr="00A04B1C" w:rsidRDefault="00713CF8" w:rsidP="003F34D5">
            <w:pPr>
              <w:spacing w:line="276" w:lineRule="auto"/>
              <w:jc w:val="center"/>
              <w:rPr>
                <w:rFonts w:cs="Calibri"/>
                <w:b/>
                <w:szCs w:val="20"/>
                <w:lang w:eastAsia="x-none" w:bidi="ar-SA"/>
              </w:rPr>
            </w:pPr>
            <w:r w:rsidRPr="00A04B1C">
              <w:rPr>
                <w:rFonts w:cs="Calibri"/>
                <w:b/>
                <w:szCs w:val="20"/>
                <w:lang w:eastAsia="x-none" w:bidi="ar-SA"/>
              </w:rPr>
              <w:t>Model value</w:t>
            </w:r>
          </w:p>
        </w:tc>
      </w:tr>
      <w:tr w:rsidR="00F35DC7" w:rsidRPr="00A04B1C" w14:paraId="1C18C980" w14:textId="77777777" w:rsidTr="003F34D5">
        <w:trPr>
          <w:jc w:val="center"/>
        </w:trPr>
        <w:tc>
          <w:tcPr>
            <w:tcW w:w="3461" w:type="dxa"/>
            <w:shd w:val="clear" w:color="auto" w:fill="auto"/>
            <w:vAlign w:val="center"/>
          </w:tcPr>
          <w:p w14:paraId="12FBF668" w14:textId="77777777" w:rsidR="00F35DC7" w:rsidRPr="00A04B1C" w:rsidRDefault="00F35DC7" w:rsidP="003F34D5">
            <w:pPr>
              <w:spacing w:line="276" w:lineRule="auto"/>
              <w:jc w:val="center"/>
              <w:rPr>
                <w:rFonts w:cs="Calibri"/>
                <w:color w:val="000000"/>
                <w:szCs w:val="20"/>
              </w:rPr>
            </w:pPr>
            <w:r w:rsidRPr="00A04B1C">
              <w:rPr>
                <w:rFonts w:cs="Calibri"/>
                <w:color w:val="000000"/>
                <w:szCs w:val="20"/>
                <w:lang w:eastAsia="x-none"/>
              </w:rPr>
              <w:t>Source type</w:t>
            </w:r>
          </w:p>
        </w:tc>
        <w:tc>
          <w:tcPr>
            <w:tcW w:w="2024" w:type="dxa"/>
            <w:shd w:val="clear" w:color="auto" w:fill="auto"/>
            <w:vAlign w:val="bottom"/>
          </w:tcPr>
          <w:p w14:paraId="67289CEB" w14:textId="77777777" w:rsidR="00F35DC7" w:rsidRPr="00A04B1C" w:rsidRDefault="00F35DC7" w:rsidP="003F34D5">
            <w:pPr>
              <w:spacing w:line="276" w:lineRule="auto"/>
              <w:jc w:val="center"/>
              <w:rPr>
                <w:rFonts w:cs="Calibri"/>
                <w:color w:val="000000"/>
                <w:szCs w:val="20"/>
              </w:rPr>
            </w:pPr>
            <w:r w:rsidRPr="00A04B1C">
              <w:rPr>
                <w:rFonts w:cs="Calibri"/>
                <w:color w:val="000000"/>
                <w:szCs w:val="20"/>
              </w:rPr>
              <w:t>point</w:t>
            </w:r>
          </w:p>
        </w:tc>
      </w:tr>
      <w:tr w:rsidR="00F35DC7" w:rsidRPr="00A04B1C" w14:paraId="4EE07EFC" w14:textId="77777777" w:rsidTr="003F34D5">
        <w:trPr>
          <w:jc w:val="center"/>
        </w:trPr>
        <w:tc>
          <w:tcPr>
            <w:tcW w:w="3461" w:type="dxa"/>
            <w:shd w:val="clear" w:color="auto" w:fill="auto"/>
            <w:vAlign w:val="center"/>
          </w:tcPr>
          <w:p w14:paraId="7DF6FD13" w14:textId="77777777" w:rsidR="00F35DC7" w:rsidRPr="00A04B1C" w:rsidRDefault="00F35DC7" w:rsidP="003F34D5">
            <w:pPr>
              <w:spacing w:line="276" w:lineRule="auto"/>
              <w:jc w:val="center"/>
              <w:rPr>
                <w:rFonts w:cs="Calibri"/>
                <w:color w:val="000000"/>
                <w:szCs w:val="20"/>
              </w:rPr>
            </w:pPr>
            <w:r w:rsidRPr="00A04B1C">
              <w:rPr>
                <w:rFonts w:cs="Calibri"/>
                <w:color w:val="000000"/>
                <w:szCs w:val="20"/>
                <w:lang w:eastAsia="x-none"/>
              </w:rPr>
              <w:t>Stack height (m)</w:t>
            </w:r>
          </w:p>
        </w:tc>
        <w:tc>
          <w:tcPr>
            <w:tcW w:w="2024" w:type="dxa"/>
            <w:shd w:val="clear" w:color="auto" w:fill="auto"/>
            <w:vAlign w:val="bottom"/>
          </w:tcPr>
          <w:p w14:paraId="0757D058" w14:textId="77777777" w:rsidR="00F35DC7" w:rsidRPr="00A04B1C" w:rsidRDefault="00F35DC7" w:rsidP="003F34D5">
            <w:pPr>
              <w:spacing w:line="276" w:lineRule="auto"/>
              <w:jc w:val="center"/>
              <w:rPr>
                <w:rFonts w:cs="Calibri"/>
                <w:color w:val="000000"/>
                <w:szCs w:val="20"/>
              </w:rPr>
            </w:pPr>
            <w:r w:rsidRPr="00A04B1C">
              <w:rPr>
                <w:rFonts w:cs="Calibri"/>
                <w:color w:val="000000"/>
                <w:szCs w:val="20"/>
              </w:rPr>
              <w:t>12.175</w:t>
            </w:r>
          </w:p>
        </w:tc>
      </w:tr>
      <w:tr w:rsidR="00F35DC7" w:rsidRPr="00A04B1C" w14:paraId="359ECC0E" w14:textId="77777777" w:rsidTr="003F34D5">
        <w:trPr>
          <w:jc w:val="center"/>
        </w:trPr>
        <w:tc>
          <w:tcPr>
            <w:tcW w:w="3461" w:type="dxa"/>
            <w:shd w:val="clear" w:color="auto" w:fill="auto"/>
            <w:vAlign w:val="center"/>
          </w:tcPr>
          <w:p w14:paraId="15745A2C" w14:textId="77777777" w:rsidR="00F35DC7" w:rsidRPr="00A04B1C" w:rsidRDefault="00F35DC7" w:rsidP="003F34D5">
            <w:pPr>
              <w:spacing w:line="276" w:lineRule="auto"/>
              <w:jc w:val="center"/>
              <w:rPr>
                <w:rFonts w:cs="Calibri"/>
                <w:color w:val="000000"/>
                <w:szCs w:val="20"/>
              </w:rPr>
            </w:pPr>
            <w:r w:rsidRPr="00A04B1C">
              <w:rPr>
                <w:rFonts w:cs="Calibri"/>
                <w:color w:val="000000"/>
                <w:szCs w:val="20"/>
                <w:lang w:eastAsia="x-none"/>
              </w:rPr>
              <w:t>Stack inside diameter (m)</w:t>
            </w:r>
          </w:p>
        </w:tc>
        <w:tc>
          <w:tcPr>
            <w:tcW w:w="2024" w:type="dxa"/>
            <w:shd w:val="clear" w:color="auto" w:fill="auto"/>
            <w:vAlign w:val="bottom"/>
          </w:tcPr>
          <w:p w14:paraId="2BB40E8C" w14:textId="77777777" w:rsidR="00F35DC7" w:rsidRPr="00A04B1C" w:rsidRDefault="00F35DC7" w:rsidP="003F34D5">
            <w:pPr>
              <w:spacing w:line="276" w:lineRule="auto"/>
              <w:jc w:val="center"/>
              <w:rPr>
                <w:rFonts w:cs="Calibri"/>
                <w:color w:val="000000"/>
                <w:szCs w:val="20"/>
              </w:rPr>
            </w:pPr>
            <w:r w:rsidRPr="00A04B1C">
              <w:rPr>
                <w:rFonts w:cs="Calibri"/>
                <w:color w:val="000000"/>
                <w:szCs w:val="20"/>
              </w:rPr>
              <w:t>0.546</w:t>
            </w:r>
          </w:p>
        </w:tc>
      </w:tr>
      <w:tr w:rsidR="00F35DC7" w:rsidRPr="00A04B1C" w14:paraId="1A40862B" w14:textId="77777777" w:rsidTr="003F34D5">
        <w:trPr>
          <w:jc w:val="center"/>
        </w:trPr>
        <w:tc>
          <w:tcPr>
            <w:tcW w:w="3461" w:type="dxa"/>
            <w:shd w:val="clear" w:color="auto" w:fill="auto"/>
            <w:vAlign w:val="center"/>
          </w:tcPr>
          <w:p w14:paraId="2806FB98" w14:textId="77777777" w:rsidR="00F35DC7" w:rsidRPr="00A04B1C" w:rsidRDefault="00F35DC7" w:rsidP="003F34D5">
            <w:pPr>
              <w:spacing w:line="276" w:lineRule="auto"/>
              <w:jc w:val="center"/>
              <w:rPr>
                <w:rFonts w:cs="Calibri"/>
                <w:color w:val="000000"/>
                <w:szCs w:val="20"/>
              </w:rPr>
            </w:pPr>
            <w:r w:rsidRPr="00A04B1C">
              <w:rPr>
                <w:rFonts w:cs="Calibri"/>
                <w:color w:val="000000"/>
                <w:szCs w:val="20"/>
                <w:lang w:eastAsia="x-none"/>
              </w:rPr>
              <w:t>Stack exit velocity (m/s)</w:t>
            </w:r>
          </w:p>
        </w:tc>
        <w:tc>
          <w:tcPr>
            <w:tcW w:w="2024" w:type="dxa"/>
            <w:shd w:val="clear" w:color="auto" w:fill="auto"/>
            <w:vAlign w:val="bottom"/>
          </w:tcPr>
          <w:p w14:paraId="2EEECD23" w14:textId="77777777" w:rsidR="00F35DC7" w:rsidRPr="00A04B1C" w:rsidRDefault="00F35DC7" w:rsidP="003F34D5">
            <w:pPr>
              <w:spacing w:line="276" w:lineRule="auto"/>
              <w:jc w:val="center"/>
              <w:rPr>
                <w:rFonts w:cs="Calibri"/>
                <w:color w:val="000000"/>
                <w:szCs w:val="20"/>
              </w:rPr>
            </w:pPr>
            <w:r w:rsidRPr="00A04B1C">
              <w:rPr>
                <w:rFonts w:cs="Calibri"/>
                <w:color w:val="000000"/>
                <w:szCs w:val="20"/>
              </w:rPr>
              <w:t>2.5</w:t>
            </w:r>
          </w:p>
        </w:tc>
      </w:tr>
      <w:tr w:rsidR="00F35DC7" w:rsidRPr="00A04B1C" w14:paraId="75E1648D" w14:textId="77777777" w:rsidTr="003F34D5">
        <w:trPr>
          <w:jc w:val="center"/>
        </w:trPr>
        <w:tc>
          <w:tcPr>
            <w:tcW w:w="3461" w:type="dxa"/>
            <w:shd w:val="clear" w:color="auto" w:fill="auto"/>
            <w:vAlign w:val="center"/>
          </w:tcPr>
          <w:p w14:paraId="3867D9EB" w14:textId="77777777" w:rsidR="00F35DC7" w:rsidRPr="00A04B1C" w:rsidRDefault="00F35DC7" w:rsidP="003F34D5">
            <w:pPr>
              <w:spacing w:line="276" w:lineRule="auto"/>
              <w:jc w:val="center"/>
              <w:rPr>
                <w:rFonts w:cs="Calibri"/>
                <w:color w:val="000000"/>
                <w:szCs w:val="20"/>
              </w:rPr>
            </w:pPr>
            <w:r w:rsidRPr="00A04B1C">
              <w:rPr>
                <w:rFonts w:cs="Calibri"/>
                <w:color w:val="000000"/>
                <w:szCs w:val="20"/>
                <w:lang w:eastAsia="x-none"/>
              </w:rPr>
              <w:t>Stack gas exit temp (K)</w:t>
            </w:r>
          </w:p>
        </w:tc>
        <w:tc>
          <w:tcPr>
            <w:tcW w:w="2024" w:type="dxa"/>
            <w:shd w:val="clear" w:color="auto" w:fill="auto"/>
            <w:vAlign w:val="bottom"/>
          </w:tcPr>
          <w:p w14:paraId="031FCBFD" w14:textId="77777777" w:rsidR="00F35DC7" w:rsidRPr="00A04B1C" w:rsidRDefault="00F35DC7" w:rsidP="003F34D5">
            <w:pPr>
              <w:spacing w:line="276" w:lineRule="auto"/>
              <w:jc w:val="center"/>
              <w:rPr>
                <w:rFonts w:cs="Calibri"/>
                <w:color w:val="000000"/>
                <w:szCs w:val="20"/>
              </w:rPr>
            </w:pPr>
            <w:r w:rsidRPr="00A04B1C">
              <w:rPr>
                <w:rFonts w:cs="Calibri"/>
                <w:color w:val="000000"/>
                <w:szCs w:val="20"/>
              </w:rPr>
              <w:t>602</w:t>
            </w:r>
          </w:p>
        </w:tc>
      </w:tr>
      <w:tr w:rsidR="00F35DC7" w:rsidRPr="00A04B1C" w14:paraId="684AFFEE" w14:textId="77777777" w:rsidTr="003F34D5">
        <w:trPr>
          <w:jc w:val="center"/>
        </w:trPr>
        <w:tc>
          <w:tcPr>
            <w:tcW w:w="3461" w:type="dxa"/>
            <w:shd w:val="clear" w:color="auto" w:fill="auto"/>
            <w:vAlign w:val="center"/>
          </w:tcPr>
          <w:p w14:paraId="62DB658A" w14:textId="77777777" w:rsidR="00F35DC7" w:rsidRPr="00A04B1C" w:rsidRDefault="00F35DC7" w:rsidP="003F34D5">
            <w:pPr>
              <w:spacing w:line="276" w:lineRule="auto"/>
              <w:jc w:val="center"/>
              <w:rPr>
                <w:rFonts w:cs="Calibri"/>
                <w:color w:val="000000"/>
                <w:szCs w:val="20"/>
              </w:rPr>
            </w:pPr>
            <w:r w:rsidRPr="00A04B1C">
              <w:rPr>
                <w:rFonts w:cs="Calibri"/>
                <w:color w:val="000000"/>
                <w:szCs w:val="20"/>
                <w:lang w:eastAsia="x-none"/>
              </w:rPr>
              <w:t>Ambient air temp (k)</w:t>
            </w:r>
          </w:p>
        </w:tc>
        <w:tc>
          <w:tcPr>
            <w:tcW w:w="2024" w:type="dxa"/>
            <w:shd w:val="clear" w:color="auto" w:fill="auto"/>
            <w:vAlign w:val="bottom"/>
          </w:tcPr>
          <w:p w14:paraId="15D35AB1" w14:textId="77777777" w:rsidR="00F35DC7" w:rsidRPr="00A04B1C" w:rsidRDefault="00F35DC7" w:rsidP="003F34D5">
            <w:pPr>
              <w:spacing w:line="276" w:lineRule="auto"/>
              <w:jc w:val="center"/>
              <w:rPr>
                <w:rFonts w:cs="Calibri"/>
                <w:color w:val="000000"/>
                <w:szCs w:val="20"/>
              </w:rPr>
            </w:pPr>
            <w:r w:rsidRPr="00A04B1C">
              <w:rPr>
                <w:rFonts w:cs="Calibri"/>
                <w:color w:val="000000"/>
                <w:szCs w:val="20"/>
              </w:rPr>
              <w:t>293</w:t>
            </w:r>
          </w:p>
        </w:tc>
      </w:tr>
      <w:tr w:rsidR="00F35DC7" w:rsidRPr="00A04B1C" w14:paraId="080C9509" w14:textId="77777777" w:rsidTr="003F34D5">
        <w:trPr>
          <w:jc w:val="center"/>
        </w:trPr>
        <w:tc>
          <w:tcPr>
            <w:tcW w:w="3461" w:type="dxa"/>
            <w:shd w:val="clear" w:color="auto" w:fill="auto"/>
            <w:vAlign w:val="center"/>
          </w:tcPr>
          <w:p w14:paraId="2049402E" w14:textId="77777777" w:rsidR="00F35DC7" w:rsidRPr="00A04B1C" w:rsidRDefault="00F35DC7" w:rsidP="003F34D5">
            <w:pPr>
              <w:spacing w:line="276" w:lineRule="auto"/>
              <w:jc w:val="center"/>
              <w:rPr>
                <w:rFonts w:cs="Calibri"/>
                <w:color w:val="000000"/>
                <w:szCs w:val="20"/>
              </w:rPr>
            </w:pPr>
            <w:r w:rsidRPr="00A04B1C">
              <w:rPr>
                <w:rFonts w:cs="Calibri"/>
                <w:color w:val="000000"/>
                <w:szCs w:val="20"/>
                <w:lang w:eastAsia="x-none"/>
              </w:rPr>
              <w:t>Receptor height (m)</w:t>
            </w:r>
          </w:p>
        </w:tc>
        <w:tc>
          <w:tcPr>
            <w:tcW w:w="2024" w:type="dxa"/>
            <w:shd w:val="clear" w:color="auto" w:fill="auto"/>
            <w:vAlign w:val="bottom"/>
          </w:tcPr>
          <w:p w14:paraId="352FDBB6" w14:textId="77777777" w:rsidR="00F35DC7" w:rsidRPr="00A04B1C" w:rsidRDefault="00F35DC7" w:rsidP="003F34D5">
            <w:pPr>
              <w:spacing w:line="276" w:lineRule="auto"/>
              <w:jc w:val="center"/>
              <w:rPr>
                <w:rFonts w:cs="Calibri"/>
                <w:color w:val="000000"/>
                <w:szCs w:val="20"/>
              </w:rPr>
            </w:pPr>
            <w:r w:rsidRPr="00A04B1C">
              <w:rPr>
                <w:rFonts w:cs="Calibri"/>
                <w:color w:val="000000"/>
                <w:szCs w:val="20"/>
              </w:rPr>
              <w:t>0</w:t>
            </w:r>
          </w:p>
        </w:tc>
      </w:tr>
      <w:tr w:rsidR="00F35DC7" w:rsidRPr="00A04B1C" w14:paraId="21E6A83B" w14:textId="77777777" w:rsidTr="003F34D5">
        <w:trPr>
          <w:jc w:val="center"/>
        </w:trPr>
        <w:tc>
          <w:tcPr>
            <w:tcW w:w="3461" w:type="dxa"/>
            <w:shd w:val="clear" w:color="auto" w:fill="auto"/>
            <w:vAlign w:val="center"/>
          </w:tcPr>
          <w:p w14:paraId="65BE2B6C" w14:textId="77777777" w:rsidR="00F35DC7" w:rsidRPr="00A04B1C" w:rsidRDefault="009A68D0" w:rsidP="003F34D5">
            <w:pPr>
              <w:spacing w:line="276" w:lineRule="auto"/>
              <w:jc w:val="center"/>
              <w:rPr>
                <w:rFonts w:cs="Calibri"/>
                <w:color w:val="000000"/>
                <w:szCs w:val="20"/>
              </w:rPr>
            </w:pPr>
            <w:r w:rsidRPr="00A04B1C">
              <w:rPr>
                <w:rFonts w:cs="Calibri"/>
                <w:color w:val="000000"/>
                <w:szCs w:val="20"/>
                <w:lang w:eastAsia="x-none"/>
              </w:rPr>
              <w:t>Automated d</w:t>
            </w:r>
            <w:r w:rsidR="00F35DC7" w:rsidRPr="00A04B1C">
              <w:rPr>
                <w:rFonts w:cs="Calibri"/>
                <w:color w:val="000000"/>
                <w:szCs w:val="20"/>
                <w:lang w:eastAsia="x-none"/>
              </w:rPr>
              <w:t>istances (m)</w:t>
            </w:r>
          </w:p>
        </w:tc>
        <w:tc>
          <w:tcPr>
            <w:tcW w:w="2024" w:type="dxa"/>
            <w:shd w:val="clear" w:color="auto" w:fill="auto"/>
            <w:vAlign w:val="bottom"/>
          </w:tcPr>
          <w:p w14:paraId="4B94AE11" w14:textId="77777777" w:rsidR="00F35DC7" w:rsidRPr="00A04B1C" w:rsidRDefault="00F35DC7" w:rsidP="003F34D5">
            <w:pPr>
              <w:spacing w:line="276" w:lineRule="auto"/>
              <w:jc w:val="center"/>
              <w:rPr>
                <w:rFonts w:cs="Calibri"/>
                <w:color w:val="000000"/>
                <w:szCs w:val="20"/>
              </w:rPr>
            </w:pPr>
            <w:r w:rsidRPr="00A04B1C">
              <w:rPr>
                <w:rFonts w:cs="Calibri"/>
                <w:color w:val="000000"/>
                <w:szCs w:val="20"/>
              </w:rPr>
              <w:t>1 – 5 000</w:t>
            </w:r>
          </w:p>
        </w:tc>
      </w:tr>
      <w:tr w:rsidR="00F35DC7" w:rsidRPr="00A04B1C" w14:paraId="0A7478BC" w14:textId="77777777" w:rsidTr="003F34D5">
        <w:trPr>
          <w:jc w:val="center"/>
        </w:trPr>
        <w:tc>
          <w:tcPr>
            <w:tcW w:w="3461" w:type="dxa"/>
            <w:shd w:val="clear" w:color="auto" w:fill="auto"/>
            <w:vAlign w:val="center"/>
          </w:tcPr>
          <w:p w14:paraId="28D0A20C" w14:textId="77777777" w:rsidR="00F35DC7" w:rsidRPr="00A04B1C" w:rsidRDefault="00F35DC7" w:rsidP="003F34D5">
            <w:pPr>
              <w:spacing w:line="276" w:lineRule="auto"/>
              <w:jc w:val="center"/>
              <w:rPr>
                <w:rFonts w:cs="Calibri"/>
                <w:color w:val="000000"/>
                <w:szCs w:val="20"/>
              </w:rPr>
            </w:pPr>
            <w:r w:rsidRPr="00A04B1C">
              <w:rPr>
                <w:rFonts w:cs="Calibri"/>
                <w:color w:val="000000"/>
                <w:szCs w:val="20"/>
                <w:lang w:eastAsia="x-none"/>
              </w:rPr>
              <w:t>Buoy</w:t>
            </w:r>
            <w:r w:rsidR="009A68D0" w:rsidRPr="00A04B1C">
              <w:rPr>
                <w:rFonts w:cs="Calibri"/>
                <w:color w:val="000000"/>
                <w:szCs w:val="20"/>
                <w:lang w:eastAsia="x-none"/>
              </w:rPr>
              <w:t>ancy</w:t>
            </w:r>
            <w:r w:rsidRPr="00A04B1C">
              <w:rPr>
                <w:rFonts w:cs="Calibri"/>
                <w:color w:val="000000"/>
                <w:szCs w:val="20"/>
                <w:lang w:eastAsia="x-none"/>
              </w:rPr>
              <w:t xml:space="preserve"> </w:t>
            </w:r>
            <w:r w:rsidR="009A68D0" w:rsidRPr="00A04B1C">
              <w:rPr>
                <w:rFonts w:cs="Calibri"/>
                <w:color w:val="000000"/>
                <w:szCs w:val="20"/>
                <w:lang w:eastAsia="x-none"/>
              </w:rPr>
              <w:t>f</w:t>
            </w:r>
            <w:r w:rsidRPr="00A04B1C">
              <w:rPr>
                <w:rFonts w:cs="Calibri"/>
                <w:color w:val="000000"/>
                <w:szCs w:val="20"/>
                <w:lang w:eastAsia="x-none"/>
              </w:rPr>
              <w:t>lux (</w:t>
            </w:r>
            <w:r w:rsidRPr="00A04B1C">
              <w:rPr>
                <w:rFonts w:cs="Calibri"/>
                <w:color w:val="000000"/>
                <w:szCs w:val="20"/>
              </w:rPr>
              <w:t>m</w:t>
            </w:r>
            <w:r w:rsidRPr="00A04B1C">
              <w:rPr>
                <w:rFonts w:cs="Calibri"/>
                <w:color w:val="000000"/>
                <w:szCs w:val="20"/>
                <w:vertAlign w:val="superscript"/>
              </w:rPr>
              <w:t>4</w:t>
            </w:r>
            <w:r w:rsidR="009A68D0" w:rsidRPr="00A04B1C">
              <w:rPr>
                <w:rFonts w:cs="Calibri"/>
                <w:color w:val="000000"/>
                <w:szCs w:val="20"/>
              </w:rPr>
              <w:t>/s</w:t>
            </w:r>
            <w:r w:rsidRPr="00A04B1C">
              <w:rPr>
                <w:rFonts w:cs="Calibri"/>
                <w:color w:val="000000"/>
                <w:szCs w:val="20"/>
                <w:vertAlign w:val="superscript"/>
              </w:rPr>
              <w:t>3</w:t>
            </w:r>
            <w:r w:rsidRPr="00A04B1C">
              <w:rPr>
                <w:rFonts w:cs="Calibri"/>
                <w:color w:val="000000"/>
                <w:szCs w:val="20"/>
              </w:rPr>
              <w:t>)</w:t>
            </w:r>
          </w:p>
        </w:tc>
        <w:tc>
          <w:tcPr>
            <w:tcW w:w="2024" w:type="dxa"/>
            <w:shd w:val="clear" w:color="auto" w:fill="auto"/>
            <w:vAlign w:val="bottom"/>
          </w:tcPr>
          <w:p w14:paraId="66E56C31" w14:textId="77777777" w:rsidR="00F35DC7" w:rsidRPr="00A04B1C" w:rsidRDefault="00F35DC7" w:rsidP="003F34D5">
            <w:pPr>
              <w:spacing w:line="276" w:lineRule="auto"/>
              <w:jc w:val="center"/>
              <w:rPr>
                <w:rFonts w:cs="Calibri"/>
                <w:color w:val="000000"/>
                <w:szCs w:val="20"/>
              </w:rPr>
            </w:pPr>
            <w:r w:rsidRPr="00A04B1C">
              <w:rPr>
                <w:rFonts w:cs="Calibri"/>
                <w:color w:val="000000"/>
                <w:szCs w:val="20"/>
              </w:rPr>
              <w:t>0.938</w:t>
            </w:r>
          </w:p>
        </w:tc>
      </w:tr>
      <w:tr w:rsidR="00F35DC7" w:rsidRPr="00A04B1C" w14:paraId="7665DDCF" w14:textId="77777777" w:rsidTr="003F34D5">
        <w:trPr>
          <w:jc w:val="center"/>
        </w:trPr>
        <w:tc>
          <w:tcPr>
            <w:tcW w:w="3461" w:type="dxa"/>
            <w:shd w:val="clear" w:color="auto" w:fill="auto"/>
            <w:vAlign w:val="center"/>
          </w:tcPr>
          <w:p w14:paraId="31486B1C" w14:textId="77777777" w:rsidR="00F35DC7" w:rsidRPr="00A04B1C" w:rsidRDefault="00F35DC7" w:rsidP="003F34D5">
            <w:pPr>
              <w:spacing w:line="276" w:lineRule="auto"/>
              <w:jc w:val="center"/>
              <w:rPr>
                <w:rFonts w:cs="Calibri"/>
                <w:color w:val="000000"/>
                <w:szCs w:val="20"/>
              </w:rPr>
            </w:pPr>
            <w:r w:rsidRPr="00A04B1C">
              <w:rPr>
                <w:rFonts w:cs="Calibri"/>
                <w:color w:val="000000"/>
                <w:szCs w:val="20"/>
                <w:lang w:eastAsia="x-none"/>
              </w:rPr>
              <w:t>Mom</w:t>
            </w:r>
            <w:r w:rsidR="009A68D0" w:rsidRPr="00A04B1C">
              <w:rPr>
                <w:rFonts w:cs="Calibri"/>
                <w:color w:val="000000"/>
                <w:szCs w:val="20"/>
                <w:lang w:eastAsia="x-none"/>
              </w:rPr>
              <w:t>entum</w:t>
            </w:r>
            <w:r w:rsidRPr="00A04B1C">
              <w:rPr>
                <w:rFonts w:cs="Calibri"/>
                <w:color w:val="000000"/>
                <w:szCs w:val="20"/>
                <w:lang w:eastAsia="x-none"/>
              </w:rPr>
              <w:t xml:space="preserve"> </w:t>
            </w:r>
            <w:r w:rsidR="009A68D0" w:rsidRPr="00A04B1C">
              <w:rPr>
                <w:rFonts w:cs="Calibri"/>
                <w:color w:val="000000"/>
                <w:szCs w:val="20"/>
                <w:lang w:eastAsia="x-none"/>
              </w:rPr>
              <w:t>f</w:t>
            </w:r>
            <w:r w:rsidRPr="00A04B1C">
              <w:rPr>
                <w:rFonts w:cs="Calibri"/>
                <w:color w:val="000000"/>
                <w:szCs w:val="20"/>
                <w:lang w:eastAsia="x-none"/>
              </w:rPr>
              <w:t xml:space="preserve">lux </w:t>
            </w:r>
            <w:r w:rsidR="009A68D0" w:rsidRPr="00A04B1C">
              <w:rPr>
                <w:rFonts w:cs="Calibri"/>
                <w:color w:val="000000"/>
                <w:szCs w:val="20"/>
              </w:rPr>
              <w:t>m</w:t>
            </w:r>
            <w:r w:rsidRPr="00A04B1C">
              <w:rPr>
                <w:rFonts w:cs="Calibri"/>
                <w:color w:val="000000"/>
                <w:szCs w:val="20"/>
                <w:vertAlign w:val="superscript"/>
              </w:rPr>
              <w:t>4</w:t>
            </w:r>
            <w:r w:rsidRPr="00A04B1C">
              <w:rPr>
                <w:rFonts w:cs="Calibri"/>
                <w:color w:val="000000"/>
                <w:szCs w:val="20"/>
              </w:rPr>
              <w:t>/s</w:t>
            </w:r>
            <w:r w:rsidRPr="00A04B1C">
              <w:rPr>
                <w:rFonts w:cs="Calibri"/>
                <w:color w:val="000000"/>
                <w:szCs w:val="20"/>
                <w:vertAlign w:val="superscript"/>
              </w:rPr>
              <w:t>2</w:t>
            </w:r>
            <w:r w:rsidRPr="00A04B1C">
              <w:rPr>
                <w:rFonts w:cs="Calibri"/>
                <w:color w:val="000000"/>
                <w:szCs w:val="20"/>
              </w:rPr>
              <w:t>)</w:t>
            </w:r>
          </w:p>
        </w:tc>
        <w:tc>
          <w:tcPr>
            <w:tcW w:w="2024" w:type="dxa"/>
            <w:shd w:val="clear" w:color="auto" w:fill="auto"/>
            <w:vAlign w:val="bottom"/>
          </w:tcPr>
          <w:p w14:paraId="4241EE75" w14:textId="77777777" w:rsidR="00F35DC7" w:rsidRPr="00A04B1C" w:rsidRDefault="00F35DC7" w:rsidP="003F34D5">
            <w:pPr>
              <w:spacing w:line="276" w:lineRule="auto"/>
              <w:jc w:val="center"/>
              <w:rPr>
                <w:rFonts w:cs="Calibri"/>
                <w:color w:val="000000"/>
                <w:szCs w:val="20"/>
              </w:rPr>
            </w:pPr>
            <w:r w:rsidRPr="00A04B1C">
              <w:rPr>
                <w:rFonts w:cs="Calibri"/>
                <w:color w:val="000000"/>
                <w:szCs w:val="20"/>
              </w:rPr>
              <w:t>0.227</w:t>
            </w:r>
          </w:p>
        </w:tc>
      </w:tr>
      <w:tr w:rsidR="00F35DC7" w:rsidRPr="00A04B1C" w14:paraId="187CF3FF" w14:textId="77777777" w:rsidTr="003F34D5">
        <w:trPr>
          <w:jc w:val="center"/>
        </w:trPr>
        <w:tc>
          <w:tcPr>
            <w:tcW w:w="3461" w:type="dxa"/>
            <w:shd w:val="clear" w:color="auto" w:fill="auto"/>
            <w:vAlign w:val="center"/>
          </w:tcPr>
          <w:p w14:paraId="3CFB5033" w14:textId="77777777" w:rsidR="00F35DC7" w:rsidRPr="00A04B1C" w:rsidRDefault="00F35DC7" w:rsidP="003F34D5">
            <w:pPr>
              <w:spacing w:line="276" w:lineRule="auto"/>
              <w:jc w:val="center"/>
              <w:rPr>
                <w:rFonts w:cs="Calibri"/>
                <w:color w:val="000000"/>
                <w:szCs w:val="20"/>
              </w:rPr>
            </w:pPr>
            <w:r w:rsidRPr="00A04B1C">
              <w:rPr>
                <w:rFonts w:cs="Calibri"/>
                <w:color w:val="000000"/>
                <w:szCs w:val="20"/>
                <w:lang w:eastAsia="x-none"/>
              </w:rPr>
              <w:t>Anemometer height (m)</w:t>
            </w:r>
          </w:p>
        </w:tc>
        <w:tc>
          <w:tcPr>
            <w:tcW w:w="2024" w:type="dxa"/>
            <w:shd w:val="clear" w:color="auto" w:fill="auto"/>
            <w:vAlign w:val="bottom"/>
          </w:tcPr>
          <w:p w14:paraId="10409410" w14:textId="77777777" w:rsidR="00F35DC7" w:rsidRPr="00A04B1C" w:rsidRDefault="00F35DC7" w:rsidP="003F34D5">
            <w:pPr>
              <w:spacing w:line="276" w:lineRule="auto"/>
              <w:jc w:val="center"/>
              <w:rPr>
                <w:rFonts w:cs="Calibri"/>
                <w:color w:val="000000"/>
                <w:szCs w:val="20"/>
              </w:rPr>
            </w:pPr>
            <w:r w:rsidRPr="00A04B1C">
              <w:rPr>
                <w:rFonts w:cs="Calibri"/>
                <w:color w:val="000000"/>
                <w:szCs w:val="20"/>
              </w:rPr>
              <w:t>10</w:t>
            </w:r>
          </w:p>
        </w:tc>
      </w:tr>
      <w:tr w:rsidR="00F35DC7" w:rsidRPr="00A04B1C" w14:paraId="20D04B7C" w14:textId="77777777" w:rsidTr="003F34D5">
        <w:trPr>
          <w:trHeight w:val="226"/>
          <w:jc w:val="center"/>
        </w:trPr>
        <w:tc>
          <w:tcPr>
            <w:tcW w:w="3461" w:type="dxa"/>
            <w:shd w:val="clear" w:color="auto" w:fill="auto"/>
            <w:vAlign w:val="center"/>
          </w:tcPr>
          <w:p w14:paraId="0CA92A5F" w14:textId="77777777" w:rsidR="00F35DC7" w:rsidRPr="00A04B1C" w:rsidRDefault="00F35DC7" w:rsidP="003F34D5">
            <w:pPr>
              <w:spacing w:line="276" w:lineRule="auto"/>
              <w:jc w:val="center"/>
              <w:rPr>
                <w:rFonts w:cs="Calibri"/>
                <w:color w:val="000000"/>
                <w:szCs w:val="20"/>
              </w:rPr>
            </w:pPr>
            <w:r w:rsidRPr="00A04B1C">
              <w:rPr>
                <w:rFonts w:cs="Calibri"/>
                <w:color w:val="000000"/>
                <w:szCs w:val="20"/>
                <w:lang w:eastAsia="x-none"/>
              </w:rPr>
              <w:t>Mixing height option</w:t>
            </w:r>
          </w:p>
        </w:tc>
        <w:tc>
          <w:tcPr>
            <w:tcW w:w="2024" w:type="dxa"/>
            <w:shd w:val="clear" w:color="auto" w:fill="auto"/>
            <w:vAlign w:val="bottom"/>
          </w:tcPr>
          <w:p w14:paraId="50CB42D8" w14:textId="77777777" w:rsidR="00F35DC7" w:rsidRPr="00A04B1C" w:rsidRDefault="00F35DC7" w:rsidP="003F34D5">
            <w:pPr>
              <w:spacing w:line="276" w:lineRule="auto"/>
              <w:jc w:val="center"/>
              <w:rPr>
                <w:rFonts w:cs="Calibri"/>
                <w:color w:val="000000"/>
                <w:szCs w:val="20"/>
              </w:rPr>
            </w:pPr>
            <w:r w:rsidRPr="00A04B1C">
              <w:rPr>
                <w:rFonts w:cs="Calibri"/>
                <w:color w:val="000000"/>
                <w:szCs w:val="20"/>
              </w:rPr>
              <w:t>Regulatory</w:t>
            </w:r>
          </w:p>
        </w:tc>
      </w:tr>
      <w:tr w:rsidR="00F35DC7" w:rsidRPr="00A04B1C" w14:paraId="20D2335A" w14:textId="77777777" w:rsidTr="003F34D5">
        <w:trPr>
          <w:jc w:val="center"/>
        </w:trPr>
        <w:tc>
          <w:tcPr>
            <w:tcW w:w="3461" w:type="dxa"/>
            <w:shd w:val="clear" w:color="auto" w:fill="auto"/>
            <w:vAlign w:val="center"/>
          </w:tcPr>
          <w:p w14:paraId="71ECA6EA" w14:textId="77777777" w:rsidR="00F35DC7" w:rsidRPr="00A04B1C" w:rsidRDefault="00F35DC7" w:rsidP="003F34D5">
            <w:pPr>
              <w:spacing w:line="276" w:lineRule="auto"/>
              <w:jc w:val="center"/>
              <w:rPr>
                <w:rFonts w:cs="Calibri"/>
                <w:color w:val="000000"/>
                <w:szCs w:val="20"/>
              </w:rPr>
            </w:pPr>
            <w:r w:rsidRPr="00A04B1C">
              <w:rPr>
                <w:rFonts w:cs="Calibri"/>
                <w:color w:val="000000"/>
                <w:szCs w:val="20"/>
                <w:lang w:eastAsia="x-none"/>
              </w:rPr>
              <w:t>Urban/rural option</w:t>
            </w:r>
          </w:p>
        </w:tc>
        <w:tc>
          <w:tcPr>
            <w:tcW w:w="2024" w:type="dxa"/>
            <w:shd w:val="clear" w:color="auto" w:fill="auto"/>
            <w:vAlign w:val="bottom"/>
          </w:tcPr>
          <w:p w14:paraId="1ECC5B2B" w14:textId="77777777" w:rsidR="00F35DC7" w:rsidRPr="00A04B1C" w:rsidRDefault="00F35DC7" w:rsidP="003F34D5">
            <w:pPr>
              <w:spacing w:line="276" w:lineRule="auto"/>
              <w:jc w:val="center"/>
              <w:rPr>
                <w:rFonts w:cs="Calibri"/>
                <w:color w:val="000000"/>
                <w:szCs w:val="20"/>
              </w:rPr>
            </w:pPr>
            <w:r w:rsidRPr="00A04B1C">
              <w:rPr>
                <w:rFonts w:cs="Calibri"/>
                <w:color w:val="000000"/>
                <w:szCs w:val="20"/>
              </w:rPr>
              <w:t>Rural</w:t>
            </w:r>
          </w:p>
        </w:tc>
      </w:tr>
      <w:tr w:rsidR="00F35DC7" w:rsidRPr="00A04B1C" w14:paraId="2E9BA610" w14:textId="77777777" w:rsidTr="003F34D5">
        <w:trPr>
          <w:jc w:val="center"/>
        </w:trPr>
        <w:tc>
          <w:tcPr>
            <w:tcW w:w="3461" w:type="dxa"/>
            <w:shd w:val="clear" w:color="auto" w:fill="auto"/>
            <w:vAlign w:val="center"/>
          </w:tcPr>
          <w:p w14:paraId="3B08B60C" w14:textId="77777777" w:rsidR="00F35DC7" w:rsidRPr="00A04B1C" w:rsidRDefault="00F35DC7" w:rsidP="003F34D5">
            <w:pPr>
              <w:spacing w:line="276" w:lineRule="auto"/>
              <w:jc w:val="center"/>
              <w:rPr>
                <w:rFonts w:cs="Calibri"/>
                <w:color w:val="000000"/>
                <w:szCs w:val="20"/>
              </w:rPr>
            </w:pPr>
            <w:r w:rsidRPr="00A04B1C">
              <w:rPr>
                <w:rFonts w:cs="Calibri"/>
                <w:color w:val="000000"/>
                <w:szCs w:val="20"/>
                <w:lang w:eastAsia="x-none"/>
              </w:rPr>
              <w:lastRenderedPageBreak/>
              <w:t>Meteorology</w:t>
            </w:r>
          </w:p>
        </w:tc>
        <w:tc>
          <w:tcPr>
            <w:tcW w:w="2024" w:type="dxa"/>
            <w:shd w:val="clear" w:color="auto" w:fill="auto"/>
            <w:vAlign w:val="bottom"/>
          </w:tcPr>
          <w:p w14:paraId="583CC698" w14:textId="77777777" w:rsidR="00F35DC7" w:rsidRPr="00A04B1C" w:rsidRDefault="00F35DC7" w:rsidP="003F34D5">
            <w:pPr>
              <w:spacing w:line="276" w:lineRule="auto"/>
              <w:jc w:val="center"/>
              <w:rPr>
                <w:rFonts w:cs="Calibri"/>
                <w:color w:val="000000"/>
                <w:szCs w:val="20"/>
              </w:rPr>
            </w:pPr>
            <w:r w:rsidRPr="00A04B1C">
              <w:rPr>
                <w:rFonts w:cs="Calibri"/>
                <w:color w:val="000000"/>
                <w:szCs w:val="20"/>
              </w:rPr>
              <w:t>Full meteorology</w:t>
            </w:r>
          </w:p>
        </w:tc>
      </w:tr>
      <w:tr w:rsidR="00F35DC7" w:rsidRPr="00A04B1C" w14:paraId="58DBED24" w14:textId="77777777" w:rsidTr="003F34D5">
        <w:trPr>
          <w:jc w:val="center"/>
        </w:trPr>
        <w:tc>
          <w:tcPr>
            <w:tcW w:w="3461" w:type="dxa"/>
            <w:shd w:val="clear" w:color="auto" w:fill="auto"/>
            <w:vAlign w:val="center"/>
          </w:tcPr>
          <w:p w14:paraId="243E7C6C" w14:textId="77777777" w:rsidR="00F35DC7" w:rsidRPr="00A04B1C" w:rsidRDefault="00F35DC7" w:rsidP="003F34D5">
            <w:pPr>
              <w:spacing w:line="276" w:lineRule="auto"/>
              <w:jc w:val="center"/>
              <w:rPr>
                <w:rFonts w:cs="Calibri"/>
                <w:color w:val="000000"/>
                <w:szCs w:val="20"/>
              </w:rPr>
            </w:pPr>
            <w:r w:rsidRPr="00A04B1C">
              <w:rPr>
                <w:rFonts w:cs="Calibri"/>
                <w:color w:val="000000"/>
                <w:szCs w:val="20"/>
                <w:lang w:eastAsia="x-none"/>
              </w:rPr>
              <w:t>Terrain</w:t>
            </w:r>
          </w:p>
        </w:tc>
        <w:tc>
          <w:tcPr>
            <w:tcW w:w="2024" w:type="dxa"/>
            <w:shd w:val="clear" w:color="auto" w:fill="auto"/>
            <w:vAlign w:val="bottom"/>
          </w:tcPr>
          <w:p w14:paraId="0C37EF17" w14:textId="77777777" w:rsidR="00F35DC7" w:rsidRPr="00A04B1C" w:rsidRDefault="00F35DC7" w:rsidP="003F34D5">
            <w:pPr>
              <w:spacing w:line="276" w:lineRule="auto"/>
              <w:jc w:val="center"/>
              <w:rPr>
                <w:rFonts w:cs="Calibri"/>
                <w:color w:val="000000"/>
                <w:szCs w:val="20"/>
              </w:rPr>
            </w:pPr>
            <w:r w:rsidRPr="00A04B1C">
              <w:rPr>
                <w:rFonts w:cs="Calibri"/>
                <w:color w:val="000000"/>
                <w:szCs w:val="20"/>
              </w:rPr>
              <w:t>Simple terrain</w:t>
            </w:r>
          </w:p>
        </w:tc>
      </w:tr>
    </w:tbl>
    <w:p w14:paraId="0825693B" w14:textId="77777777" w:rsidR="000D3CB9" w:rsidRPr="00A04B1C" w:rsidRDefault="000D3CB9" w:rsidP="00E13044">
      <w:pPr>
        <w:spacing w:line="276" w:lineRule="auto"/>
        <w:rPr>
          <w:szCs w:val="20"/>
        </w:rPr>
      </w:pPr>
      <w:bookmarkStart w:id="224" w:name="_Toc357693277"/>
      <w:bookmarkStart w:id="225" w:name="_Toc381789964"/>
      <w:bookmarkStart w:id="226" w:name="_Toc394879766"/>
      <w:bookmarkStart w:id="227" w:name="_Toc394880958"/>
    </w:p>
    <w:p w14:paraId="1E42A62C" w14:textId="77777777" w:rsidR="002263A9" w:rsidRPr="00A04B1C" w:rsidRDefault="002263A9" w:rsidP="00E13044">
      <w:pPr>
        <w:pStyle w:val="Heading4"/>
        <w:spacing w:before="0" w:line="276" w:lineRule="auto"/>
        <w:ind w:firstLine="0"/>
        <w:rPr>
          <w:sz w:val="24"/>
        </w:rPr>
      </w:pPr>
      <w:bookmarkStart w:id="228" w:name="_Toc486614982"/>
      <w:r w:rsidRPr="00A04B1C">
        <w:rPr>
          <w:sz w:val="24"/>
        </w:rPr>
        <w:t xml:space="preserve">Model </w:t>
      </w:r>
      <w:r w:rsidR="00666D65" w:rsidRPr="00A04B1C">
        <w:rPr>
          <w:sz w:val="24"/>
        </w:rPr>
        <w:t>A</w:t>
      </w:r>
      <w:r w:rsidRPr="00A04B1C">
        <w:rPr>
          <w:sz w:val="24"/>
        </w:rPr>
        <w:t>ccuracy</w:t>
      </w:r>
      <w:bookmarkEnd w:id="224"/>
      <w:bookmarkEnd w:id="225"/>
      <w:bookmarkEnd w:id="226"/>
      <w:bookmarkEnd w:id="227"/>
      <w:bookmarkEnd w:id="228"/>
    </w:p>
    <w:p w14:paraId="7DEDA020" w14:textId="77777777" w:rsidR="000D3CB9" w:rsidRPr="00A04B1C" w:rsidRDefault="000D3CB9" w:rsidP="00E13044">
      <w:pPr>
        <w:spacing w:line="276" w:lineRule="auto"/>
        <w:rPr>
          <w:szCs w:val="20"/>
          <w:lang w:eastAsia="x-none" w:bidi="ar-SA"/>
        </w:rPr>
      </w:pPr>
    </w:p>
    <w:p w14:paraId="2024EA08" w14:textId="77777777" w:rsidR="00792815" w:rsidRPr="00A04B1C" w:rsidRDefault="00792815" w:rsidP="00E13044">
      <w:pPr>
        <w:spacing w:line="276" w:lineRule="auto"/>
        <w:rPr>
          <w:rFonts w:cs="Arial"/>
          <w:szCs w:val="20"/>
          <w:lang w:eastAsia="en-GB" w:bidi="ar-SA"/>
        </w:rPr>
      </w:pPr>
      <w:r w:rsidRPr="00A04B1C">
        <w:rPr>
          <w:rFonts w:cs="Arial"/>
          <w:szCs w:val="20"/>
          <w:lang w:eastAsia="en-GB" w:bidi="ar-SA"/>
        </w:rPr>
        <w:t xml:space="preserve">Air quality models attempt to predict ambient concentrations based on “known” or measured parameters, such as wind speed, temperature profiles, solar radiation and emissions. There are however, variations in the parameters that are not measured, the so-called “unknown” parameters as well as unresolved details of atmospheric turbulent flow. Variations in these “unknown” parameters can result in deviations of the predicted concentrations of the same event, even though the “known” parameters are fixed. </w:t>
      </w:r>
    </w:p>
    <w:p w14:paraId="4332F8DE" w14:textId="77777777" w:rsidR="00792815" w:rsidRPr="00A04B1C" w:rsidRDefault="00792815" w:rsidP="00E13044">
      <w:pPr>
        <w:spacing w:line="276" w:lineRule="auto"/>
        <w:rPr>
          <w:rFonts w:cs="Arial"/>
          <w:szCs w:val="20"/>
          <w:lang w:eastAsia="en-GB" w:bidi="ar-SA"/>
        </w:rPr>
      </w:pPr>
    </w:p>
    <w:p w14:paraId="15822CD3" w14:textId="77777777" w:rsidR="00792815" w:rsidRPr="00A04B1C" w:rsidRDefault="00792815" w:rsidP="00E13044">
      <w:pPr>
        <w:spacing w:line="276" w:lineRule="auto"/>
        <w:rPr>
          <w:rFonts w:cs="Arial"/>
          <w:szCs w:val="20"/>
          <w:lang w:eastAsia="en-GB" w:bidi="ar-SA"/>
        </w:rPr>
      </w:pPr>
      <w:r w:rsidRPr="00A04B1C">
        <w:rPr>
          <w:rFonts w:cs="Arial"/>
          <w:szCs w:val="20"/>
          <w:lang w:eastAsia="en-GB" w:bidi="ar-SA"/>
        </w:rPr>
        <w:t>There are also “reducible” uncertainties that result from inaccuracies in the model, errors in input values and errors in the measured concentrations. These might include poor quality or unrepresentative meteorological, geophysical and source emission data, errors in the measured concentrations that are used to compare with model predictions and inadequate model physics and formulation used to predict the concentrations. “R</w:t>
      </w:r>
      <w:r w:rsidRPr="00A04B1C">
        <w:rPr>
          <w:rFonts w:cs="Arial"/>
          <w:szCs w:val="20"/>
        </w:rPr>
        <w:t>educible” uncertainties can be controlled or minimised. This is achieved by making use of the most appropriate input data</w:t>
      </w:r>
      <w:r w:rsidRPr="00A04B1C">
        <w:rPr>
          <w:rFonts w:cs="Arial"/>
          <w:szCs w:val="20"/>
          <w:lang w:eastAsia="en-GB" w:bidi="ar-SA"/>
        </w:rPr>
        <w:t xml:space="preserve">, preparing the input files correctly, checking and re-checking for errors, correcting for odd model behaviour, ensuring that the errors in the measured data are minimised and applying appropriate model physics. </w:t>
      </w:r>
    </w:p>
    <w:p w14:paraId="3DFE5BC4" w14:textId="77777777" w:rsidR="00713CF8" w:rsidRPr="00A04B1C" w:rsidRDefault="00713CF8" w:rsidP="00E13044">
      <w:pPr>
        <w:spacing w:line="276" w:lineRule="auto"/>
        <w:rPr>
          <w:szCs w:val="20"/>
          <w:lang w:eastAsia="en-GB" w:bidi="ar-SA"/>
        </w:rPr>
      </w:pPr>
    </w:p>
    <w:p w14:paraId="6213421F" w14:textId="77777777" w:rsidR="00792815" w:rsidRPr="00A04B1C" w:rsidRDefault="00792815" w:rsidP="00E13044">
      <w:pPr>
        <w:spacing w:line="276" w:lineRule="auto"/>
        <w:rPr>
          <w:rFonts w:cs="Arial"/>
          <w:szCs w:val="20"/>
        </w:rPr>
      </w:pPr>
      <w:r w:rsidRPr="00A04B1C">
        <w:rPr>
          <w:rFonts w:cs="Arial"/>
          <w:szCs w:val="20"/>
        </w:rPr>
        <w:t>Models recommended in the DEA dispersion modelling guideline (DEA, 2014) have been evaluated using a range of modelling test kits (</w:t>
      </w:r>
      <w:hyperlink r:id="rId23" w:history="1">
        <w:r w:rsidRPr="00A04B1C">
          <w:rPr>
            <w:rStyle w:val="Hyperlink"/>
            <w:rFonts w:cs="Arial"/>
            <w:color w:val="auto"/>
            <w:szCs w:val="20"/>
          </w:rPr>
          <w:t>http://www.epa.gov./scram001</w:t>
        </w:r>
      </w:hyperlink>
      <w:r w:rsidRPr="00A04B1C">
        <w:rPr>
          <w:rStyle w:val="Hyperlink"/>
          <w:rFonts w:cs="Arial"/>
          <w:color w:val="auto"/>
          <w:szCs w:val="20"/>
        </w:rPr>
        <w:t>)</w:t>
      </w:r>
      <w:r w:rsidRPr="00A04B1C">
        <w:rPr>
          <w:rFonts w:cs="Arial"/>
          <w:szCs w:val="20"/>
        </w:rPr>
        <w:t>. It is therefore not mandatory to perform any modelling evaluations. Rather the accuracy of the modelling in this assessment is enhanced by every effort to minimise the “reducible” uncertainties in input data and model parameterisation.</w:t>
      </w:r>
    </w:p>
    <w:p w14:paraId="17DC89E3" w14:textId="77777777" w:rsidR="00BD5F2A" w:rsidRPr="00A04B1C" w:rsidRDefault="00BD5F2A" w:rsidP="00E13044">
      <w:pPr>
        <w:spacing w:line="276" w:lineRule="auto"/>
        <w:rPr>
          <w:rFonts w:cs="Arial"/>
          <w:szCs w:val="20"/>
        </w:rPr>
      </w:pPr>
    </w:p>
    <w:p w14:paraId="02A28F27" w14:textId="4217D19E" w:rsidR="00792815" w:rsidRPr="00A04B1C" w:rsidRDefault="00792815" w:rsidP="00E13044">
      <w:pPr>
        <w:spacing w:line="276" w:lineRule="auto"/>
        <w:rPr>
          <w:rFonts w:cs="Arial"/>
          <w:szCs w:val="20"/>
        </w:rPr>
      </w:pPr>
      <w:r w:rsidRPr="00A04B1C">
        <w:rPr>
          <w:rFonts w:cs="Arial"/>
          <w:szCs w:val="20"/>
        </w:rPr>
        <w:t xml:space="preserve">For the </w:t>
      </w:r>
      <w:r w:rsidR="008B706A" w:rsidRPr="00A04B1C">
        <w:rPr>
          <w:rFonts w:cs="Arial"/>
          <w:szCs w:val="20"/>
        </w:rPr>
        <w:t>proposed new incinerator</w:t>
      </w:r>
      <w:r w:rsidRPr="00A04B1C">
        <w:rPr>
          <w:rFonts w:cs="Arial"/>
          <w:szCs w:val="20"/>
        </w:rPr>
        <w:t xml:space="preserve"> at the DRDAR State Veterinary Laboratory the reducible uncertainty in SCREEN3 is minimised by:</w:t>
      </w:r>
    </w:p>
    <w:p w14:paraId="315A7BCC" w14:textId="77777777" w:rsidR="00792815" w:rsidRPr="00A04B1C" w:rsidRDefault="00792815" w:rsidP="00E13044">
      <w:pPr>
        <w:numPr>
          <w:ilvl w:val="0"/>
          <w:numId w:val="8"/>
        </w:numPr>
        <w:spacing w:line="276" w:lineRule="auto"/>
        <w:rPr>
          <w:rFonts w:cs="Arial"/>
          <w:szCs w:val="20"/>
        </w:rPr>
      </w:pPr>
      <w:r w:rsidRPr="00A04B1C">
        <w:rPr>
          <w:rFonts w:cs="Arial"/>
          <w:szCs w:val="20"/>
        </w:rPr>
        <w:t xml:space="preserve">Applying appropriate parameterisation of the model; </w:t>
      </w:r>
    </w:p>
    <w:p w14:paraId="774C1687" w14:textId="77777777" w:rsidR="00792815" w:rsidRPr="00A04B1C" w:rsidRDefault="00792815" w:rsidP="00E13044">
      <w:pPr>
        <w:numPr>
          <w:ilvl w:val="0"/>
          <w:numId w:val="8"/>
        </w:numPr>
        <w:spacing w:line="276" w:lineRule="auto"/>
        <w:rPr>
          <w:rFonts w:cs="Arial"/>
          <w:szCs w:val="20"/>
        </w:rPr>
      </w:pPr>
      <w:r w:rsidRPr="00A04B1C">
        <w:rPr>
          <w:rFonts w:cs="Arial"/>
          <w:szCs w:val="20"/>
        </w:rPr>
        <w:t>Using representative emission data; and</w:t>
      </w:r>
    </w:p>
    <w:p w14:paraId="3D092C95" w14:textId="77777777" w:rsidR="00792815" w:rsidRPr="00A04B1C" w:rsidRDefault="00792815" w:rsidP="0008650E">
      <w:pPr>
        <w:numPr>
          <w:ilvl w:val="0"/>
          <w:numId w:val="8"/>
        </w:numPr>
        <w:spacing w:line="276" w:lineRule="auto"/>
        <w:rPr>
          <w:rFonts w:cs="Arial"/>
          <w:szCs w:val="20"/>
        </w:rPr>
      </w:pPr>
      <w:r w:rsidRPr="00A04B1C">
        <w:rPr>
          <w:rFonts w:cs="Arial"/>
          <w:szCs w:val="20"/>
        </w:rPr>
        <w:t xml:space="preserve">Using a competent modelling team with considerable experience using </w:t>
      </w:r>
      <w:r w:rsidR="0008650E" w:rsidRPr="00A04B1C">
        <w:rPr>
          <w:rFonts w:cs="Arial"/>
          <w:szCs w:val="20"/>
        </w:rPr>
        <w:t>SCREEN3</w:t>
      </w:r>
      <w:r w:rsidRPr="00A04B1C">
        <w:rPr>
          <w:rFonts w:cs="Arial"/>
          <w:szCs w:val="20"/>
        </w:rPr>
        <w:t>.</w:t>
      </w:r>
    </w:p>
    <w:p w14:paraId="24002D91" w14:textId="77777777" w:rsidR="00792815" w:rsidRPr="00A04B1C" w:rsidRDefault="00792815" w:rsidP="00E13044">
      <w:pPr>
        <w:spacing w:line="276" w:lineRule="auto"/>
        <w:rPr>
          <w:rFonts w:cs="Arial"/>
          <w:szCs w:val="20"/>
        </w:rPr>
      </w:pPr>
    </w:p>
    <w:p w14:paraId="35E0DA8F" w14:textId="77777777" w:rsidR="00792815" w:rsidRPr="00A04B1C" w:rsidRDefault="00792815" w:rsidP="00E13044">
      <w:pPr>
        <w:spacing w:line="276" w:lineRule="auto"/>
        <w:rPr>
          <w:rFonts w:cs="Arial"/>
          <w:szCs w:val="20"/>
        </w:rPr>
      </w:pPr>
      <w:r w:rsidRPr="00A04B1C">
        <w:rPr>
          <w:rFonts w:cs="Arial"/>
          <w:szCs w:val="20"/>
        </w:rPr>
        <w:t>The limitations of SCREEN3 being a one dimensional model need to be borne in mind when evaluating the model outputs.</w:t>
      </w:r>
    </w:p>
    <w:p w14:paraId="0E2D7359" w14:textId="77777777" w:rsidR="00F93E14" w:rsidRPr="00A04B1C" w:rsidRDefault="00F93E14" w:rsidP="00E13044">
      <w:pPr>
        <w:spacing w:line="276" w:lineRule="auto"/>
        <w:rPr>
          <w:rFonts w:cs="Arial"/>
          <w:szCs w:val="20"/>
        </w:rPr>
      </w:pPr>
    </w:p>
    <w:p w14:paraId="00AED72E" w14:textId="77777777" w:rsidR="00553793" w:rsidRPr="00A04B1C" w:rsidRDefault="00553793" w:rsidP="00E13044">
      <w:pPr>
        <w:pStyle w:val="Heading4"/>
        <w:spacing w:before="0" w:line="276" w:lineRule="auto"/>
        <w:ind w:firstLine="0"/>
        <w:rPr>
          <w:sz w:val="24"/>
        </w:rPr>
      </w:pPr>
      <w:bookmarkStart w:id="229" w:name="_Toc486614983"/>
      <w:r w:rsidRPr="00A04B1C">
        <w:rPr>
          <w:sz w:val="24"/>
        </w:rPr>
        <w:t>Background Concentrations and Other Sources</w:t>
      </w:r>
      <w:bookmarkEnd w:id="229"/>
    </w:p>
    <w:p w14:paraId="4E81BBE1" w14:textId="77777777" w:rsidR="00553793" w:rsidRPr="00A04B1C" w:rsidRDefault="00553793" w:rsidP="00E13044">
      <w:pPr>
        <w:autoSpaceDE w:val="0"/>
        <w:autoSpaceDN w:val="0"/>
        <w:adjustRightInd w:val="0"/>
        <w:spacing w:line="276" w:lineRule="auto"/>
        <w:rPr>
          <w:szCs w:val="20"/>
        </w:rPr>
      </w:pPr>
    </w:p>
    <w:p w14:paraId="62117B1B" w14:textId="497F7B33" w:rsidR="00553793" w:rsidRPr="00A04B1C" w:rsidRDefault="00553793" w:rsidP="00E13044">
      <w:pPr>
        <w:spacing w:line="276" w:lineRule="auto"/>
        <w:rPr>
          <w:szCs w:val="20"/>
          <w:lang w:bidi="ar-SA"/>
        </w:rPr>
      </w:pPr>
      <w:r w:rsidRPr="00A04B1C">
        <w:rPr>
          <w:szCs w:val="20"/>
          <w:lang w:bidi="ar-SA"/>
        </w:rPr>
        <w:t>A background concentration is the portion of the ambient concentration of a pollutant due to sources, both natural and anthropogenic, other than the source being assessed</w:t>
      </w:r>
      <w:r w:rsidR="00303078" w:rsidRPr="00A04B1C">
        <w:rPr>
          <w:szCs w:val="20"/>
          <w:lang w:val="en-US" w:bidi="ar-SA"/>
        </w:rPr>
        <w:t xml:space="preserve">. </w:t>
      </w:r>
      <w:r w:rsidRPr="00A04B1C">
        <w:rPr>
          <w:szCs w:val="20"/>
          <w:lang w:bidi="ar-SA"/>
        </w:rPr>
        <w:t xml:space="preserve">Other sources of </w:t>
      </w:r>
      <w:r w:rsidR="00792815" w:rsidRPr="00A04B1C">
        <w:rPr>
          <w:szCs w:val="20"/>
        </w:rPr>
        <w:t>particulates (PM</w:t>
      </w:r>
      <w:r w:rsidR="00792815" w:rsidRPr="00A04B1C">
        <w:rPr>
          <w:szCs w:val="20"/>
          <w:vertAlign w:val="subscript"/>
        </w:rPr>
        <w:t>10</w:t>
      </w:r>
      <w:r w:rsidR="00792815" w:rsidRPr="00A04B1C">
        <w:rPr>
          <w:szCs w:val="20"/>
        </w:rPr>
        <w:t xml:space="preserve"> and PM</w:t>
      </w:r>
      <w:r w:rsidR="00792815" w:rsidRPr="00A04B1C">
        <w:rPr>
          <w:szCs w:val="20"/>
          <w:vertAlign w:val="subscript"/>
        </w:rPr>
        <w:t>2.5</w:t>
      </w:r>
      <w:r w:rsidR="00792815" w:rsidRPr="00A04B1C">
        <w:rPr>
          <w:szCs w:val="20"/>
        </w:rPr>
        <w:t>), NO</w:t>
      </w:r>
      <w:r w:rsidR="00792815" w:rsidRPr="00A04B1C">
        <w:rPr>
          <w:szCs w:val="20"/>
          <w:vertAlign w:val="subscript"/>
        </w:rPr>
        <w:t>2</w:t>
      </w:r>
      <w:r w:rsidR="00792815" w:rsidRPr="00A04B1C">
        <w:rPr>
          <w:szCs w:val="20"/>
        </w:rPr>
        <w:t>, SO</w:t>
      </w:r>
      <w:r w:rsidR="00792815" w:rsidRPr="00A04B1C">
        <w:rPr>
          <w:szCs w:val="20"/>
          <w:vertAlign w:val="subscript"/>
        </w:rPr>
        <w:t>2</w:t>
      </w:r>
      <w:r w:rsidR="0040081A" w:rsidRPr="00A04B1C">
        <w:rPr>
          <w:szCs w:val="20"/>
        </w:rPr>
        <w:t xml:space="preserve"> and</w:t>
      </w:r>
      <w:r w:rsidR="00792815" w:rsidRPr="00A04B1C">
        <w:rPr>
          <w:szCs w:val="20"/>
        </w:rPr>
        <w:t xml:space="preserve"> CO </w:t>
      </w:r>
      <w:r w:rsidRPr="00A04B1C">
        <w:rPr>
          <w:szCs w:val="20"/>
          <w:lang w:bidi="ar-SA"/>
        </w:rPr>
        <w:t>will not be characterised and included in the model run</w:t>
      </w:r>
      <w:r w:rsidR="00303078" w:rsidRPr="00A04B1C">
        <w:rPr>
          <w:szCs w:val="20"/>
          <w:lang w:val="en-US" w:bidi="ar-SA"/>
        </w:rPr>
        <w:t xml:space="preserve">. </w:t>
      </w:r>
      <w:r w:rsidRPr="00A04B1C">
        <w:rPr>
          <w:szCs w:val="20"/>
          <w:lang w:bidi="ar-SA"/>
        </w:rPr>
        <w:t xml:space="preserve">The </w:t>
      </w:r>
      <w:r w:rsidR="008B706A" w:rsidRPr="00A04B1C">
        <w:rPr>
          <w:rFonts w:cs="Arial"/>
          <w:szCs w:val="20"/>
        </w:rPr>
        <w:t>proposed new incinerator</w:t>
      </w:r>
      <w:r w:rsidR="00792815" w:rsidRPr="00A04B1C">
        <w:rPr>
          <w:szCs w:val="20"/>
          <w:lang w:bidi="ar-SA"/>
        </w:rPr>
        <w:t xml:space="preserve"> at the </w:t>
      </w:r>
      <w:r w:rsidR="00792815" w:rsidRPr="00A04B1C">
        <w:rPr>
          <w:rFonts w:cs="Arial"/>
          <w:szCs w:val="20"/>
        </w:rPr>
        <w:t xml:space="preserve">DRDAR State Veterinary Laboratory </w:t>
      </w:r>
      <w:r w:rsidRPr="00A04B1C">
        <w:rPr>
          <w:szCs w:val="20"/>
          <w:lang w:bidi="ar-SA"/>
        </w:rPr>
        <w:t>is modelled in isolation of other sources.</w:t>
      </w:r>
    </w:p>
    <w:p w14:paraId="238F5F46" w14:textId="77777777" w:rsidR="00553793" w:rsidRPr="00A04B1C" w:rsidRDefault="00553793" w:rsidP="00E13044">
      <w:pPr>
        <w:pStyle w:val="Heading4"/>
        <w:spacing w:before="0" w:line="276" w:lineRule="auto"/>
        <w:ind w:firstLine="0"/>
        <w:rPr>
          <w:sz w:val="24"/>
        </w:rPr>
      </w:pPr>
      <w:bookmarkStart w:id="230" w:name="_Toc486614984"/>
      <w:r w:rsidRPr="00A04B1C">
        <w:rPr>
          <w:sz w:val="24"/>
        </w:rPr>
        <w:lastRenderedPageBreak/>
        <w:t>Sensitive Receptors</w:t>
      </w:r>
      <w:bookmarkEnd w:id="230"/>
    </w:p>
    <w:p w14:paraId="4E46C8F6" w14:textId="77777777" w:rsidR="00553793" w:rsidRPr="00A04B1C" w:rsidRDefault="00553793" w:rsidP="00E13044">
      <w:pPr>
        <w:widowControl w:val="0"/>
        <w:tabs>
          <w:tab w:val="left" w:pos="851"/>
          <w:tab w:val="left" w:pos="1701"/>
          <w:tab w:val="left" w:pos="2552"/>
          <w:tab w:val="left" w:pos="3402"/>
          <w:tab w:val="left" w:pos="4253"/>
          <w:tab w:val="left" w:pos="5103"/>
        </w:tabs>
        <w:spacing w:line="276" w:lineRule="auto"/>
        <w:rPr>
          <w:szCs w:val="20"/>
          <w:shd w:val="clear" w:color="auto" w:fill="FFFFFF"/>
          <w:lang w:bidi="ar-SA"/>
        </w:rPr>
      </w:pPr>
    </w:p>
    <w:p w14:paraId="0C98589E" w14:textId="77777777" w:rsidR="005037E6" w:rsidRPr="00A04B1C" w:rsidRDefault="00553793" w:rsidP="00E13044">
      <w:pPr>
        <w:widowControl w:val="0"/>
        <w:tabs>
          <w:tab w:val="left" w:pos="851"/>
          <w:tab w:val="left" w:pos="1701"/>
          <w:tab w:val="left" w:pos="2552"/>
          <w:tab w:val="left" w:pos="3402"/>
          <w:tab w:val="left" w:pos="4253"/>
          <w:tab w:val="left" w:pos="5103"/>
        </w:tabs>
        <w:spacing w:line="276" w:lineRule="auto"/>
        <w:rPr>
          <w:szCs w:val="20"/>
          <w:lang w:val="en-US" w:bidi="ar-SA"/>
        </w:rPr>
      </w:pPr>
      <w:r w:rsidRPr="00A04B1C">
        <w:rPr>
          <w:szCs w:val="20"/>
          <w:shd w:val="clear" w:color="auto" w:fill="FFFFFF"/>
          <w:lang w:bidi="ar-SA"/>
        </w:rPr>
        <w:t>According to the USEPA, sensitive receptors include, but are not limited to, hospitals, schools, day care facilities, elderly housing and convalescent facilities</w:t>
      </w:r>
      <w:r w:rsidR="00303078" w:rsidRPr="00A04B1C">
        <w:rPr>
          <w:szCs w:val="20"/>
          <w:lang w:val="en-US" w:bidi="ar-SA"/>
        </w:rPr>
        <w:t xml:space="preserve">. </w:t>
      </w:r>
      <w:r w:rsidRPr="00A04B1C">
        <w:rPr>
          <w:szCs w:val="20"/>
          <w:shd w:val="clear" w:color="auto" w:fill="FFFFFF"/>
          <w:lang w:bidi="ar-SA"/>
        </w:rPr>
        <w:t>These are areas where the occupants are more susceptible to the adverse effects of exposure to toxic chemicals, pesticides, and other pollutants</w:t>
      </w:r>
      <w:r w:rsidR="00303078" w:rsidRPr="00A04B1C">
        <w:rPr>
          <w:szCs w:val="20"/>
          <w:lang w:val="en-US" w:bidi="ar-SA"/>
        </w:rPr>
        <w:t xml:space="preserve">. </w:t>
      </w:r>
      <w:r w:rsidRPr="00A04B1C">
        <w:rPr>
          <w:szCs w:val="20"/>
          <w:shd w:val="clear" w:color="auto" w:fill="FFFFFF"/>
          <w:lang w:bidi="ar-SA"/>
        </w:rPr>
        <w:t>Extra care must be taken when dealing with contaminants and pollutants in close proximity to areas recognised as sensitive receptors</w:t>
      </w:r>
      <w:r w:rsidR="00303078" w:rsidRPr="00A04B1C">
        <w:rPr>
          <w:szCs w:val="20"/>
          <w:lang w:val="en-US" w:bidi="ar-SA"/>
        </w:rPr>
        <w:t xml:space="preserve">. </w:t>
      </w:r>
    </w:p>
    <w:p w14:paraId="4B8C514E" w14:textId="77777777" w:rsidR="005037E6" w:rsidRPr="00A04B1C" w:rsidRDefault="005037E6" w:rsidP="00E13044">
      <w:pPr>
        <w:widowControl w:val="0"/>
        <w:tabs>
          <w:tab w:val="left" w:pos="851"/>
          <w:tab w:val="left" w:pos="1701"/>
          <w:tab w:val="left" w:pos="2552"/>
          <w:tab w:val="left" w:pos="3402"/>
          <w:tab w:val="left" w:pos="4253"/>
          <w:tab w:val="left" w:pos="5103"/>
        </w:tabs>
        <w:spacing w:line="276" w:lineRule="auto"/>
        <w:rPr>
          <w:szCs w:val="20"/>
          <w:lang w:val="en-US" w:bidi="ar-SA"/>
        </w:rPr>
      </w:pPr>
    </w:p>
    <w:p w14:paraId="6118081B" w14:textId="77777777" w:rsidR="00553793" w:rsidRPr="00A04B1C" w:rsidRDefault="00553793" w:rsidP="00E13044">
      <w:pPr>
        <w:widowControl w:val="0"/>
        <w:tabs>
          <w:tab w:val="left" w:pos="851"/>
          <w:tab w:val="left" w:pos="1701"/>
          <w:tab w:val="left" w:pos="2552"/>
          <w:tab w:val="left" w:pos="3402"/>
          <w:tab w:val="left" w:pos="4253"/>
          <w:tab w:val="left" w:pos="5103"/>
        </w:tabs>
        <w:spacing w:line="276" w:lineRule="auto"/>
        <w:rPr>
          <w:szCs w:val="20"/>
          <w:shd w:val="clear" w:color="auto" w:fill="FFFFFF"/>
          <w:lang w:bidi="ar-SA"/>
        </w:rPr>
      </w:pPr>
      <w:r w:rsidRPr="00A04B1C">
        <w:rPr>
          <w:szCs w:val="20"/>
          <w:shd w:val="clear" w:color="auto" w:fill="FFFFFF"/>
          <w:lang w:bidi="ar-SA"/>
        </w:rPr>
        <w:t xml:space="preserve">In this assessment, all neighbouring residential and commercial areas (Figure 1) are treated as sensitive areas as they as expected to include sensitive areas as identified by the USEPA. The sensitive receptors in the vicinity of the </w:t>
      </w:r>
      <w:r w:rsidR="00787D7B" w:rsidRPr="00A04B1C">
        <w:rPr>
          <w:rFonts w:cs="Arial"/>
          <w:szCs w:val="20"/>
        </w:rPr>
        <w:t xml:space="preserve">DRDAR State Veterinary Laboratory </w:t>
      </w:r>
      <w:r w:rsidRPr="00A04B1C">
        <w:rPr>
          <w:szCs w:val="20"/>
          <w:shd w:val="clear" w:color="auto" w:fill="FFFFFF"/>
          <w:lang w:bidi="ar-SA"/>
        </w:rPr>
        <w:t xml:space="preserve">are listed in Table </w:t>
      </w:r>
      <w:r w:rsidR="00487F2D" w:rsidRPr="00A04B1C">
        <w:rPr>
          <w:szCs w:val="20"/>
          <w:shd w:val="clear" w:color="auto" w:fill="FFFFFF"/>
          <w:lang w:bidi="ar-SA"/>
        </w:rPr>
        <w:t>15</w:t>
      </w:r>
      <w:r w:rsidRPr="00A04B1C">
        <w:rPr>
          <w:szCs w:val="20"/>
          <w:shd w:val="clear" w:color="auto" w:fill="FFFFFF"/>
          <w:lang w:bidi="ar-SA"/>
        </w:rPr>
        <w:t xml:space="preserve">, in terms of distance and direction from the </w:t>
      </w:r>
      <w:r w:rsidR="00787D7B" w:rsidRPr="00A04B1C">
        <w:rPr>
          <w:szCs w:val="20"/>
          <w:shd w:val="clear" w:color="auto" w:fill="FFFFFF"/>
          <w:lang w:bidi="ar-SA"/>
        </w:rPr>
        <w:t>Laboratory</w:t>
      </w:r>
      <w:r w:rsidRPr="00A04B1C">
        <w:rPr>
          <w:szCs w:val="20"/>
          <w:shd w:val="clear" w:color="auto" w:fill="FFFFFF"/>
          <w:lang w:bidi="ar-SA"/>
        </w:rPr>
        <w:t xml:space="preserve">. </w:t>
      </w:r>
    </w:p>
    <w:p w14:paraId="71FBEDCA" w14:textId="77777777" w:rsidR="00553793" w:rsidRPr="00A04B1C" w:rsidRDefault="00553793" w:rsidP="00E13044">
      <w:pPr>
        <w:widowControl w:val="0"/>
        <w:tabs>
          <w:tab w:val="left" w:pos="851"/>
          <w:tab w:val="left" w:pos="1701"/>
          <w:tab w:val="left" w:pos="2552"/>
          <w:tab w:val="left" w:pos="3402"/>
          <w:tab w:val="left" w:pos="4253"/>
          <w:tab w:val="left" w:pos="5103"/>
        </w:tabs>
        <w:spacing w:line="276" w:lineRule="auto"/>
        <w:rPr>
          <w:szCs w:val="20"/>
          <w:shd w:val="clear" w:color="auto" w:fill="FFFFFF"/>
          <w:lang w:bidi="ar-SA"/>
        </w:rPr>
      </w:pPr>
    </w:p>
    <w:p w14:paraId="68DE537E" w14:textId="77777777" w:rsidR="00553793" w:rsidRPr="00A04B1C" w:rsidRDefault="00553793" w:rsidP="00E13044">
      <w:pPr>
        <w:spacing w:line="276" w:lineRule="auto"/>
        <w:jc w:val="center"/>
        <w:rPr>
          <w:szCs w:val="20"/>
          <w:lang w:eastAsia="x-none" w:bidi="ar-SA"/>
        </w:rPr>
      </w:pPr>
      <w:bookmarkStart w:id="231" w:name="_Toc486615031"/>
      <w:r w:rsidRPr="00A04B1C">
        <w:rPr>
          <w:b/>
          <w:szCs w:val="20"/>
        </w:rPr>
        <w:t xml:space="preserve">Table </w:t>
      </w:r>
      <w:r w:rsidRPr="00A04B1C">
        <w:rPr>
          <w:b/>
          <w:szCs w:val="20"/>
        </w:rPr>
        <w:fldChar w:fldCharType="begin"/>
      </w:r>
      <w:r w:rsidRPr="00A04B1C">
        <w:rPr>
          <w:b/>
          <w:szCs w:val="20"/>
        </w:rPr>
        <w:instrText xml:space="preserve"> SEQ Table \* ARABIC </w:instrText>
      </w:r>
      <w:r w:rsidRPr="00A04B1C">
        <w:rPr>
          <w:b/>
          <w:szCs w:val="20"/>
        </w:rPr>
        <w:fldChar w:fldCharType="separate"/>
      </w:r>
      <w:r w:rsidR="00EE7783" w:rsidRPr="00A04B1C">
        <w:rPr>
          <w:b/>
          <w:noProof/>
          <w:szCs w:val="20"/>
        </w:rPr>
        <w:t>15</w:t>
      </w:r>
      <w:r w:rsidRPr="00A04B1C">
        <w:rPr>
          <w:b/>
          <w:szCs w:val="20"/>
        </w:rPr>
        <w:fldChar w:fldCharType="end"/>
      </w:r>
      <w:r w:rsidRPr="00A04B1C">
        <w:rPr>
          <w:b/>
          <w:szCs w:val="20"/>
        </w:rPr>
        <w:t>: S</w:t>
      </w:r>
      <w:r w:rsidRPr="00A04B1C">
        <w:rPr>
          <w:rFonts w:cs="Arial"/>
          <w:b/>
          <w:szCs w:val="20"/>
        </w:rPr>
        <w:t xml:space="preserve">ensitive receptors in the vicinity of the </w:t>
      </w:r>
      <w:r w:rsidR="00787D7B" w:rsidRPr="00A04B1C">
        <w:rPr>
          <w:rFonts w:cs="Arial"/>
          <w:b/>
          <w:szCs w:val="20"/>
        </w:rPr>
        <w:t>DRDAR State Veterinary Laboratory</w:t>
      </w:r>
      <w:r w:rsidR="00754ECD" w:rsidRPr="00A04B1C">
        <w:rPr>
          <w:rFonts w:cs="Arial"/>
          <w:b/>
          <w:szCs w:val="20"/>
        </w:rPr>
        <w:t xml:space="preserve"> located in </w:t>
      </w:r>
      <w:r w:rsidR="002819D5" w:rsidRPr="00A04B1C">
        <w:rPr>
          <w:rFonts w:cs="Arial"/>
          <w:b/>
          <w:szCs w:val="20"/>
        </w:rPr>
        <w:t>Grahamstown</w:t>
      </w:r>
      <w:bookmarkEnd w:id="231"/>
    </w:p>
    <w:tbl>
      <w:tblPr>
        <w:tblW w:w="7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1"/>
        <w:gridCol w:w="2416"/>
        <w:gridCol w:w="2453"/>
      </w:tblGrid>
      <w:tr w:rsidR="00553793" w:rsidRPr="00A04B1C" w14:paraId="11FDAEC1" w14:textId="77777777" w:rsidTr="00B16775">
        <w:trPr>
          <w:jc w:val="center"/>
        </w:trPr>
        <w:tc>
          <w:tcPr>
            <w:tcW w:w="2461" w:type="dxa"/>
            <w:shd w:val="clear" w:color="auto" w:fill="C4BC96"/>
          </w:tcPr>
          <w:p w14:paraId="34360561" w14:textId="77777777" w:rsidR="00553793" w:rsidRPr="00A04B1C" w:rsidRDefault="00553793" w:rsidP="00E13044">
            <w:pPr>
              <w:widowControl w:val="0"/>
              <w:tabs>
                <w:tab w:val="left" w:pos="851"/>
                <w:tab w:val="left" w:pos="1701"/>
                <w:tab w:val="left" w:pos="2552"/>
                <w:tab w:val="left" w:pos="3402"/>
                <w:tab w:val="left" w:pos="4253"/>
                <w:tab w:val="left" w:pos="5103"/>
              </w:tabs>
              <w:spacing w:line="276" w:lineRule="auto"/>
              <w:jc w:val="center"/>
              <w:rPr>
                <w:rFonts w:cs="Calibri"/>
                <w:b/>
                <w:szCs w:val="20"/>
              </w:rPr>
            </w:pPr>
            <w:r w:rsidRPr="00A04B1C">
              <w:rPr>
                <w:rFonts w:cs="Calibri"/>
                <w:b/>
                <w:szCs w:val="20"/>
              </w:rPr>
              <w:t>Sensitive Receptor</w:t>
            </w:r>
          </w:p>
        </w:tc>
        <w:tc>
          <w:tcPr>
            <w:tcW w:w="2416" w:type="dxa"/>
            <w:shd w:val="clear" w:color="auto" w:fill="C4BC96"/>
          </w:tcPr>
          <w:p w14:paraId="177936B4" w14:textId="77777777" w:rsidR="00553793" w:rsidRPr="00A04B1C" w:rsidRDefault="00553793" w:rsidP="00CF4402">
            <w:pPr>
              <w:widowControl w:val="0"/>
              <w:tabs>
                <w:tab w:val="left" w:pos="851"/>
                <w:tab w:val="left" w:pos="1701"/>
                <w:tab w:val="left" w:pos="2552"/>
                <w:tab w:val="left" w:pos="3402"/>
                <w:tab w:val="left" w:pos="4253"/>
                <w:tab w:val="left" w:pos="5103"/>
              </w:tabs>
              <w:spacing w:line="276" w:lineRule="auto"/>
              <w:jc w:val="center"/>
              <w:rPr>
                <w:rFonts w:cs="Calibri"/>
                <w:b/>
                <w:szCs w:val="20"/>
              </w:rPr>
            </w:pPr>
            <w:r w:rsidRPr="00A04B1C">
              <w:rPr>
                <w:rFonts w:cs="Calibri"/>
                <w:b/>
                <w:szCs w:val="20"/>
              </w:rPr>
              <w:t xml:space="preserve">Distance from </w:t>
            </w:r>
            <w:r w:rsidR="00CF4402" w:rsidRPr="00A04B1C">
              <w:rPr>
                <w:rFonts w:cs="Calibri"/>
                <w:b/>
                <w:szCs w:val="20"/>
              </w:rPr>
              <w:t>Laboratory</w:t>
            </w:r>
            <w:r w:rsidR="009478E1" w:rsidRPr="00A04B1C">
              <w:rPr>
                <w:rFonts w:cs="Calibri"/>
                <w:b/>
                <w:szCs w:val="20"/>
              </w:rPr>
              <w:t xml:space="preserve"> (km)</w:t>
            </w:r>
          </w:p>
        </w:tc>
        <w:tc>
          <w:tcPr>
            <w:tcW w:w="2453" w:type="dxa"/>
            <w:shd w:val="clear" w:color="auto" w:fill="C4BC96"/>
          </w:tcPr>
          <w:p w14:paraId="2034506A" w14:textId="77777777" w:rsidR="00553793" w:rsidRPr="00A04B1C" w:rsidRDefault="00553793" w:rsidP="00CF4402">
            <w:pPr>
              <w:widowControl w:val="0"/>
              <w:tabs>
                <w:tab w:val="left" w:pos="851"/>
                <w:tab w:val="left" w:pos="1701"/>
                <w:tab w:val="left" w:pos="2552"/>
                <w:tab w:val="left" w:pos="3402"/>
                <w:tab w:val="left" w:pos="4253"/>
                <w:tab w:val="left" w:pos="5103"/>
              </w:tabs>
              <w:spacing w:line="276" w:lineRule="auto"/>
              <w:jc w:val="center"/>
              <w:rPr>
                <w:rFonts w:cs="Calibri"/>
                <w:b/>
                <w:szCs w:val="20"/>
              </w:rPr>
            </w:pPr>
            <w:r w:rsidRPr="00A04B1C">
              <w:rPr>
                <w:rFonts w:cs="Calibri"/>
                <w:b/>
                <w:szCs w:val="20"/>
              </w:rPr>
              <w:t xml:space="preserve">Direction from </w:t>
            </w:r>
            <w:r w:rsidR="00CF4402" w:rsidRPr="00A04B1C">
              <w:rPr>
                <w:rFonts w:cs="Calibri"/>
                <w:b/>
                <w:szCs w:val="20"/>
              </w:rPr>
              <w:t>Laboratory</w:t>
            </w:r>
          </w:p>
        </w:tc>
      </w:tr>
      <w:tr w:rsidR="00553793" w:rsidRPr="00A04B1C" w14:paraId="4333A39B" w14:textId="77777777" w:rsidTr="003F34D5">
        <w:trPr>
          <w:jc w:val="center"/>
        </w:trPr>
        <w:tc>
          <w:tcPr>
            <w:tcW w:w="2461" w:type="dxa"/>
            <w:shd w:val="clear" w:color="auto" w:fill="auto"/>
          </w:tcPr>
          <w:p w14:paraId="4C25D716" w14:textId="77777777" w:rsidR="00553793" w:rsidRPr="00A04B1C" w:rsidRDefault="00C82322" w:rsidP="00E13044">
            <w:pPr>
              <w:widowControl w:val="0"/>
              <w:tabs>
                <w:tab w:val="left" w:pos="851"/>
                <w:tab w:val="left" w:pos="1701"/>
                <w:tab w:val="left" w:pos="2552"/>
                <w:tab w:val="left" w:pos="3402"/>
                <w:tab w:val="left" w:pos="4253"/>
                <w:tab w:val="left" w:pos="5103"/>
              </w:tabs>
              <w:spacing w:line="276" w:lineRule="auto"/>
              <w:jc w:val="center"/>
              <w:rPr>
                <w:rFonts w:cs="Calibri"/>
                <w:szCs w:val="20"/>
                <w:shd w:val="clear" w:color="auto" w:fill="FFFFFF"/>
                <w:lang w:bidi="ar-SA"/>
              </w:rPr>
            </w:pPr>
            <w:r w:rsidRPr="00A04B1C">
              <w:rPr>
                <w:rFonts w:cs="Calibri"/>
                <w:szCs w:val="20"/>
                <w:shd w:val="clear" w:color="auto" w:fill="FFFFFF"/>
                <w:lang w:bidi="ar-SA"/>
              </w:rPr>
              <w:t>Sunnyside</w:t>
            </w:r>
          </w:p>
        </w:tc>
        <w:tc>
          <w:tcPr>
            <w:tcW w:w="2416" w:type="dxa"/>
            <w:shd w:val="clear" w:color="auto" w:fill="auto"/>
          </w:tcPr>
          <w:p w14:paraId="62B950F0" w14:textId="77777777" w:rsidR="00553793" w:rsidRPr="00A04B1C" w:rsidRDefault="009478E1" w:rsidP="009478E1">
            <w:pPr>
              <w:widowControl w:val="0"/>
              <w:tabs>
                <w:tab w:val="left" w:pos="851"/>
                <w:tab w:val="left" w:pos="1701"/>
                <w:tab w:val="left" w:pos="2552"/>
                <w:tab w:val="left" w:pos="3402"/>
                <w:tab w:val="left" w:pos="4253"/>
                <w:tab w:val="left" w:pos="5103"/>
              </w:tabs>
              <w:spacing w:line="276" w:lineRule="auto"/>
              <w:jc w:val="center"/>
              <w:rPr>
                <w:rFonts w:cs="Calibri"/>
                <w:szCs w:val="20"/>
                <w:shd w:val="clear" w:color="auto" w:fill="FFFFFF"/>
                <w:lang w:bidi="ar-SA"/>
              </w:rPr>
            </w:pPr>
            <w:r w:rsidRPr="00A04B1C">
              <w:rPr>
                <w:rFonts w:cs="Calibri"/>
                <w:szCs w:val="20"/>
                <w:shd w:val="clear" w:color="auto" w:fill="FFFFFF"/>
                <w:lang w:bidi="ar-SA"/>
              </w:rPr>
              <w:t>0.2</w:t>
            </w:r>
          </w:p>
        </w:tc>
        <w:tc>
          <w:tcPr>
            <w:tcW w:w="2453" w:type="dxa"/>
            <w:shd w:val="clear" w:color="auto" w:fill="auto"/>
          </w:tcPr>
          <w:p w14:paraId="7A63013E" w14:textId="77777777" w:rsidR="00553793" w:rsidRPr="00A04B1C" w:rsidRDefault="009478E1" w:rsidP="00E13044">
            <w:pPr>
              <w:widowControl w:val="0"/>
              <w:tabs>
                <w:tab w:val="left" w:pos="851"/>
                <w:tab w:val="left" w:pos="1701"/>
                <w:tab w:val="left" w:pos="2552"/>
                <w:tab w:val="left" w:pos="3402"/>
                <w:tab w:val="left" w:pos="4253"/>
                <w:tab w:val="left" w:pos="5103"/>
              </w:tabs>
              <w:spacing w:line="276" w:lineRule="auto"/>
              <w:jc w:val="center"/>
              <w:rPr>
                <w:rFonts w:cs="Calibri"/>
                <w:szCs w:val="20"/>
                <w:shd w:val="clear" w:color="auto" w:fill="FFFFFF"/>
                <w:lang w:bidi="ar-SA"/>
              </w:rPr>
            </w:pPr>
            <w:r w:rsidRPr="00A04B1C">
              <w:rPr>
                <w:rFonts w:cs="Calibri"/>
                <w:szCs w:val="20"/>
              </w:rPr>
              <w:t>north</w:t>
            </w:r>
          </w:p>
        </w:tc>
      </w:tr>
      <w:tr w:rsidR="00553793" w:rsidRPr="00A04B1C" w14:paraId="1DADCE42" w14:textId="77777777" w:rsidTr="003F34D5">
        <w:trPr>
          <w:jc w:val="center"/>
        </w:trPr>
        <w:tc>
          <w:tcPr>
            <w:tcW w:w="2461" w:type="dxa"/>
            <w:shd w:val="clear" w:color="auto" w:fill="auto"/>
          </w:tcPr>
          <w:p w14:paraId="2F18435B" w14:textId="77777777" w:rsidR="00553793" w:rsidRPr="00A04B1C" w:rsidRDefault="00C82322" w:rsidP="00E13044">
            <w:pPr>
              <w:widowControl w:val="0"/>
              <w:tabs>
                <w:tab w:val="left" w:pos="851"/>
                <w:tab w:val="left" w:pos="1701"/>
                <w:tab w:val="left" w:pos="2552"/>
                <w:tab w:val="left" w:pos="3402"/>
                <w:tab w:val="left" w:pos="4253"/>
                <w:tab w:val="left" w:pos="5103"/>
              </w:tabs>
              <w:spacing w:line="276" w:lineRule="auto"/>
              <w:jc w:val="center"/>
              <w:rPr>
                <w:rFonts w:cs="Calibri"/>
                <w:szCs w:val="20"/>
                <w:shd w:val="clear" w:color="auto" w:fill="FFFFFF"/>
                <w:lang w:bidi="ar-SA"/>
              </w:rPr>
            </w:pPr>
            <w:r w:rsidRPr="00A04B1C">
              <w:rPr>
                <w:rFonts w:cs="Calibri"/>
                <w:szCs w:val="20"/>
                <w:shd w:val="clear" w:color="auto" w:fill="FFFFFF"/>
                <w:lang w:bidi="ar-SA"/>
              </w:rPr>
              <w:t>Grahamstown</w:t>
            </w:r>
          </w:p>
        </w:tc>
        <w:tc>
          <w:tcPr>
            <w:tcW w:w="2416" w:type="dxa"/>
            <w:shd w:val="clear" w:color="auto" w:fill="auto"/>
          </w:tcPr>
          <w:p w14:paraId="50DCCFED" w14:textId="77777777" w:rsidR="00553793" w:rsidRPr="00A04B1C" w:rsidRDefault="009478E1" w:rsidP="00E13044">
            <w:pPr>
              <w:widowControl w:val="0"/>
              <w:tabs>
                <w:tab w:val="left" w:pos="851"/>
                <w:tab w:val="left" w:pos="1701"/>
                <w:tab w:val="left" w:pos="2552"/>
                <w:tab w:val="left" w:pos="3402"/>
                <w:tab w:val="left" w:pos="4253"/>
                <w:tab w:val="left" w:pos="5103"/>
              </w:tabs>
              <w:spacing w:line="276" w:lineRule="auto"/>
              <w:jc w:val="center"/>
              <w:rPr>
                <w:rFonts w:cs="Calibri"/>
                <w:szCs w:val="20"/>
                <w:shd w:val="clear" w:color="auto" w:fill="FFFFFF"/>
                <w:lang w:bidi="ar-SA"/>
              </w:rPr>
            </w:pPr>
            <w:r w:rsidRPr="00A04B1C">
              <w:rPr>
                <w:rFonts w:cs="Calibri"/>
                <w:szCs w:val="20"/>
                <w:shd w:val="clear" w:color="auto" w:fill="FFFFFF"/>
                <w:lang w:bidi="ar-SA"/>
              </w:rPr>
              <w:t>1.5</w:t>
            </w:r>
          </w:p>
        </w:tc>
        <w:tc>
          <w:tcPr>
            <w:tcW w:w="2453" w:type="dxa"/>
            <w:shd w:val="clear" w:color="auto" w:fill="auto"/>
          </w:tcPr>
          <w:p w14:paraId="42219715" w14:textId="77777777" w:rsidR="00553793" w:rsidRPr="00A04B1C" w:rsidRDefault="009478E1" w:rsidP="00E13044">
            <w:pPr>
              <w:widowControl w:val="0"/>
              <w:tabs>
                <w:tab w:val="left" w:pos="851"/>
                <w:tab w:val="left" w:pos="1701"/>
                <w:tab w:val="left" w:pos="2552"/>
                <w:tab w:val="left" w:pos="3402"/>
                <w:tab w:val="left" w:pos="4253"/>
                <w:tab w:val="left" w:pos="5103"/>
              </w:tabs>
              <w:spacing w:line="276" w:lineRule="auto"/>
              <w:jc w:val="center"/>
              <w:rPr>
                <w:rFonts w:cs="Calibri"/>
                <w:szCs w:val="20"/>
                <w:shd w:val="clear" w:color="auto" w:fill="FFFFFF"/>
                <w:lang w:bidi="ar-SA"/>
              </w:rPr>
            </w:pPr>
            <w:r w:rsidRPr="00A04B1C">
              <w:rPr>
                <w:rFonts w:cs="Calibri"/>
                <w:szCs w:val="20"/>
              </w:rPr>
              <w:t>northwe</w:t>
            </w:r>
            <w:r w:rsidR="00553793" w:rsidRPr="00A04B1C">
              <w:rPr>
                <w:rFonts w:cs="Calibri"/>
                <w:szCs w:val="20"/>
              </w:rPr>
              <w:t>st</w:t>
            </w:r>
          </w:p>
        </w:tc>
      </w:tr>
      <w:tr w:rsidR="00C82322" w:rsidRPr="00A04B1C" w14:paraId="60C0D185" w14:textId="77777777" w:rsidTr="003F34D5">
        <w:trPr>
          <w:jc w:val="center"/>
        </w:trPr>
        <w:tc>
          <w:tcPr>
            <w:tcW w:w="2461" w:type="dxa"/>
            <w:shd w:val="clear" w:color="auto" w:fill="auto"/>
          </w:tcPr>
          <w:p w14:paraId="2FCE7459" w14:textId="77777777" w:rsidR="00C82322" w:rsidRPr="00A04B1C" w:rsidRDefault="00C82322" w:rsidP="00E13044">
            <w:pPr>
              <w:widowControl w:val="0"/>
              <w:tabs>
                <w:tab w:val="left" w:pos="851"/>
                <w:tab w:val="left" w:pos="1701"/>
                <w:tab w:val="left" w:pos="2552"/>
                <w:tab w:val="left" w:pos="3402"/>
                <w:tab w:val="left" w:pos="4253"/>
                <w:tab w:val="left" w:pos="5103"/>
              </w:tabs>
              <w:spacing w:line="276" w:lineRule="auto"/>
              <w:jc w:val="center"/>
              <w:rPr>
                <w:rFonts w:cs="Calibri"/>
                <w:szCs w:val="20"/>
                <w:shd w:val="clear" w:color="auto" w:fill="FFFFFF"/>
                <w:lang w:bidi="ar-SA"/>
              </w:rPr>
            </w:pPr>
            <w:r w:rsidRPr="00A04B1C">
              <w:rPr>
                <w:rFonts w:cs="Calibri"/>
                <w:szCs w:val="20"/>
                <w:shd w:val="clear" w:color="auto" w:fill="FFFFFF"/>
                <w:lang w:bidi="ar-SA"/>
              </w:rPr>
              <w:t>West Hill</w:t>
            </w:r>
          </w:p>
        </w:tc>
        <w:tc>
          <w:tcPr>
            <w:tcW w:w="2416" w:type="dxa"/>
            <w:shd w:val="clear" w:color="auto" w:fill="auto"/>
          </w:tcPr>
          <w:p w14:paraId="1E5240EB" w14:textId="77777777" w:rsidR="00C82322" w:rsidRPr="00A04B1C" w:rsidRDefault="009478E1" w:rsidP="00E13044">
            <w:pPr>
              <w:widowControl w:val="0"/>
              <w:tabs>
                <w:tab w:val="left" w:pos="851"/>
                <w:tab w:val="left" w:pos="1701"/>
                <w:tab w:val="left" w:pos="2552"/>
                <w:tab w:val="left" w:pos="3402"/>
                <w:tab w:val="left" w:pos="4253"/>
                <w:tab w:val="left" w:pos="5103"/>
              </w:tabs>
              <w:spacing w:line="276" w:lineRule="auto"/>
              <w:jc w:val="center"/>
              <w:rPr>
                <w:rFonts w:cs="Calibri"/>
                <w:szCs w:val="20"/>
              </w:rPr>
            </w:pPr>
            <w:r w:rsidRPr="00A04B1C">
              <w:rPr>
                <w:rFonts w:cs="Calibri"/>
                <w:szCs w:val="20"/>
              </w:rPr>
              <w:t>3</w:t>
            </w:r>
          </w:p>
        </w:tc>
        <w:tc>
          <w:tcPr>
            <w:tcW w:w="2453" w:type="dxa"/>
            <w:shd w:val="clear" w:color="auto" w:fill="auto"/>
          </w:tcPr>
          <w:p w14:paraId="54912EE4" w14:textId="77777777" w:rsidR="00C82322" w:rsidRPr="00A04B1C" w:rsidRDefault="009478E1" w:rsidP="00E13044">
            <w:pPr>
              <w:widowControl w:val="0"/>
              <w:tabs>
                <w:tab w:val="left" w:pos="851"/>
                <w:tab w:val="left" w:pos="1701"/>
                <w:tab w:val="left" w:pos="2552"/>
                <w:tab w:val="left" w:pos="3402"/>
                <w:tab w:val="left" w:pos="4253"/>
                <w:tab w:val="left" w:pos="5103"/>
              </w:tabs>
              <w:spacing w:line="276" w:lineRule="auto"/>
              <w:jc w:val="center"/>
              <w:rPr>
                <w:rFonts w:cs="Calibri"/>
                <w:szCs w:val="20"/>
              </w:rPr>
            </w:pPr>
            <w:r w:rsidRPr="00A04B1C">
              <w:rPr>
                <w:rFonts w:cs="Calibri"/>
                <w:szCs w:val="20"/>
              </w:rPr>
              <w:t>west-northwest</w:t>
            </w:r>
          </w:p>
        </w:tc>
      </w:tr>
      <w:tr w:rsidR="00C82322" w:rsidRPr="00A04B1C" w14:paraId="414818D9" w14:textId="77777777" w:rsidTr="003F34D5">
        <w:trPr>
          <w:jc w:val="center"/>
        </w:trPr>
        <w:tc>
          <w:tcPr>
            <w:tcW w:w="2461" w:type="dxa"/>
            <w:shd w:val="clear" w:color="auto" w:fill="auto"/>
          </w:tcPr>
          <w:p w14:paraId="6032BC59" w14:textId="77777777" w:rsidR="00C82322" w:rsidRPr="00A04B1C" w:rsidRDefault="00C82322" w:rsidP="00E13044">
            <w:pPr>
              <w:widowControl w:val="0"/>
              <w:tabs>
                <w:tab w:val="left" w:pos="851"/>
                <w:tab w:val="left" w:pos="1701"/>
                <w:tab w:val="left" w:pos="2552"/>
                <w:tab w:val="left" w:pos="3402"/>
                <w:tab w:val="left" w:pos="4253"/>
                <w:tab w:val="left" w:pos="5103"/>
              </w:tabs>
              <w:spacing w:line="276" w:lineRule="auto"/>
              <w:jc w:val="center"/>
              <w:rPr>
                <w:rFonts w:cs="Calibri"/>
                <w:szCs w:val="20"/>
                <w:shd w:val="clear" w:color="auto" w:fill="FFFFFF"/>
                <w:lang w:bidi="ar-SA"/>
              </w:rPr>
            </w:pPr>
            <w:r w:rsidRPr="00A04B1C">
              <w:rPr>
                <w:rFonts w:cs="Calibri"/>
                <w:szCs w:val="20"/>
                <w:shd w:val="clear" w:color="auto" w:fill="FFFFFF"/>
                <w:lang w:bidi="ar-SA"/>
              </w:rPr>
              <w:t>Hill 60</w:t>
            </w:r>
          </w:p>
        </w:tc>
        <w:tc>
          <w:tcPr>
            <w:tcW w:w="2416" w:type="dxa"/>
            <w:shd w:val="clear" w:color="auto" w:fill="auto"/>
          </w:tcPr>
          <w:p w14:paraId="157084CA" w14:textId="77777777" w:rsidR="00C82322" w:rsidRPr="00A04B1C" w:rsidRDefault="009478E1" w:rsidP="00E13044">
            <w:pPr>
              <w:widowControl w:val="0"/>
              <w:tabs>
                <w:tab w:val="left" w:pos="851"/>
                <w:tab w:val="left" w:pos="1701"/>
                <w:tab w:val="left" w:pos="2552"/>
                <w:tab w:val="left" w:pos="3402"/>
                <w:tab w:val="left" w:pos="4253"/>
                <w:tab w:val="left" w:pos="5103"/>
              </w:tabs>
              <w:spacing w:line="276" w:lineRule="auto"/>
              <w:jc w:val="center"/>
              <w:rPr>
                <w:rFonts w:cs="Calibri"/>
                <w:szCs w:val="20"/>
              </w:rPr>
            </w:pPr>
            <w:r w:rsidRPr="00A04B1C">
              <w:rPr>
                <w:rFonts w:cs="Calibri"/>
                <w:szCs w:val="20"/>
              </w:rPr>
              <w:t>3.5</w:t>
            </w:r>
          </w:p>
        </w:tc>
        <w:tc>
          <w:tcPr>
            <w:tcW w:w="2453" w:type="dxa"/>
            <w:shd w:val="clear" w:color="auto" w:fill="auto"/>
          </w:tcPr>
          <w:p w14:paraId="18A306C9" w14:textId="77777777" w:rsidR="00C82322" w:rsidRPr="00A04B1C" w:rsidRDefault="009478E1" w:rsidP="00E13044">
            <w:pPr>
              <w:widowControl w:val="0"/>
              <w:tabs>
                <w:tab w:val="left" w:pos="851"/>
                <w:tab w:val="left" w:pos="1701"/>
                <w:tab w:val="left" w:pos="2552"/>
                <w:tab w:val="left" w:pos="3402"/>
                <w:tab w:val="left" w:pos="4253"/>
                <w:tab w:val="left" w:pos="5103"/>
              </w:tabs>
              <w:spacing w:line="276" w:lineRule="auto"/>
              <w:jc w:val="center"/>
              <w:rPr>
                <w:rFonts w:cs="Calibri"/>
                <w:szCs w:val="20"/>
              </w:rPr>
            </w:pPr>
            <w:r w:rsidRPr="00A04B1C">
              <w:rPr>
                <w:rFonts w:cs="Calibri"/>
                <w:szCs w:val="20"/>
              </w:rPr>
              <w:t>west-northwest</w:t>
            </w:r>
          </w:p>
        </w:tc>
      </w:tr>
      <w:tr w:rsidR="00C82322" w:rsidRPr="00A04B1C" w14:paraId="05E13A4F" w14:textId="77777777" w:rsidTr="003F34D5">
        <w:trPr>
          <w:jc w:val="center"/>
        </w:trPr>
        <w:tc>
          <w:tcPr>
            <w:tcW w:w="2461" w:type="dxa"/>
            <w:shd w:val="clear" w:color="auto" w:fill="auto"/>
          </w:tcPr>
          <w:p w14:paraId="05EE0FC8" w14:textId="77777777" w:rsidR="00C82322" w:rsidRPr="00A04B1C" w:rsidRDefault="00C82322" w:rsidP="00E13044">
            <w:pPr>
              <w:widowControl w:val="0"/>
              <w:tabs>
                <w:tab w:val="left" w:pos="851"/>
                <w:tab w:val="left" w:pos="1701"/>
                <w:tab w:val="left" w:pos="2552"/>
                <w:tab w:val="left" w:pos="3402"/>
                <w:tab w:val="left" w:pos="4253"/>
                <w:tab w:val="left" w:pos="5103"/>
              </w:tabs>
              <w:spacing w:line="276" w:lineRule="auto"/>
              <w:jc w:val="center"/>
              <w:rPr>
                <w:rFonts w:cs="Calibri"/>
                <w:szCs w:val="20"/>
                <w:shd w:val="clear" w:color="auto" w:fill="FFFFFF"/>
                <w:lang w:bidi="ar-SA"/>
              </w:rPr>
            </w:pPr>
            <w:r w:rsidRPr="00A04B1C">
              <w:rPr>
                <w:rFonts w:cs="Calibri"/>
                <w:szCs w:val="20"/>
                <w:shd w:val="clear" w:color="auto" w:fill="FFFFFF"/>
                <w:lang w:bidi="ar-SA"/>
              </w:rPr>
              <w:t>Cradock Heights</w:t>
            </w:r>
          </w:p>
        </w:tc>
        <w:tc>
          <w:tcPr>
            <w:tcW w:w="2416" w:type="dxa"/>
            <w:shd w:val="clear" w:color="auto" w:fill="auto"/>
          </w:tcPr>
          <w:p w14:paraId="18E0220F" w14:textId="77777777" w:rsidR="00C82322" w:rsidRPr="00A04B1C" w:rsidRDefault="009478E1" w:rsidP="00E13044">
            <w:pPr>
              <w:widowControl w:val="0"/>
              <w:tabs>
                <w:tab w:val="left" w:pos="851"/>
                <w:tab w:val="left" w:pos="1701"/>
                <w:tab w:val="left" w:pos="2552"/>
                <w:tab w:val="left" w:pos="3402"/>
                <w:tab w:val="left" w:pos="4253"/>
                <w:tab w:val="left" w:pos="5103"/>
              </w:tabs>
              <w:spacing w:line="276" w:lineRule="auto"/>
              <w:jc w:val="center"/>
              <w:rPr>
                <w:rFonts w:cs="Calibri"/>
                <w:szCs w:val="20"/>
              </w:rPr>
            </w:pPr>
            <w:r w:rsidRPr="00A04B1C">
              <w:rPr>
                <w:rFonts w:cs="Calibri"/>
                <w:szCs w:val="20"/>
              </w:rPr>
              <w:t>3.5</w:t>
            </w:r>
          </w:p>
        </w:tc>
        <w:tc>
          <w:tcPr>
            <w:tcW w:w="2453" w:type="dxa"/>
            <w:shd w:val="clear" w:color="auto" w:fill="auto"/>
          </w:tcPr>
          <w:p w14:paraId="698747FA" w14:textId="77777777" w:rsidR="00C82322" w:rsidRPr="00A04B1C" w:rsidRDefault="009478E1" w:rsidP="00E13044">
            <w:pPr>
              <w:widowControl w:val="0"/>
              <w:tabs>
                <w:tab w:val="left" w:pos="851"/>
                <w:tab w:val="left" w:pos="1701"/>
                <w:tab w:val="left" w:pos="2552"/>
                <w:tab w:val="left" w:pos="3402"/>
                <w:tab w:val="left" w:pos="4253"/>
                <w:tab w:val="left" w:pos="5103"/>
              </w:tabs>
              <w:spacing w:line="276" w:lineRule="auto"/>
              <w:jc w:val="center"/>
              <w:rPr>
                <w:rFonts w:cs="Calibri"/>
                <w:szCs w:val="20"/>
              </w:rPr>
            </w:pPr>
            <w:r w:rsidRPr="00A04B1C">
              <w:rPr>
                <w:rFonts w:cs="Calibri"/>
                <w:szCs w:val="20"/>
              </w:rPr>
              <w:t>northwest</w:t>
            </w:r>
          </w:p>
        </w:tc>
      </w:tr>
      <w:tr w:rsidR="00C82322" w:rsidRPr="00A04B1C" w14:paraId="37D4F897" w14:textId="77777777" w:rsidTr="003F34D5">
        <w:trPr>
          <w:jc w:val="center"/>
        </w:trPr>
        <w:tc>
          <w:tcPr>
            <w:tcW w:w="2461" w:type="dxa"/>
            <w:shd w:val="clear" w:color="auto" w:fill="auto"/>
          </w:tcPr>
          <w:p w14:paraId="2C869F2C" w14:textId="77777777" w:rsidR="00C82322" w:rsidRPr="00A04B1C" w:rsidRDefault="00C82322" w:rsidP="00E13044">
            <w:pPr>
              <w:widowControl w:val="0"/>
              <w:tabs>
                <w:tab w:val="left" w:pos="851"/>
                <w:tab w:val="left" w:pos="1701"/>
                <w:tab w:val="left" w:pos="2552"/>
                <w:tab w:val="left" w:pos="3402"/>
                <w:tab w:val="left" w:pos="4253"/>
                <w:tab w:val="left" w:pos="5103"/>
              </w:tabs>
              <w:spacing w:line="276" w:lineRule="auto"/>
              <w:jc w:val="center"/>
              <w:rPr>
                <w:rFonts w:cs="Calibri"/>
                <w:szCs w:val="20"/>
                <w:shd w:val="clear" w:color="auto" w:fill="FFFFFF"/>
                <w:lang w:bidi="ar-SA"/>
              </w:rPr>
            </w:pPr>
            <w:r w:rsidRPr="00A04B1C">
              <w:rPr>
                <w:rFonts w:cs="Calibri"/>
                <w:szCs w:val="20"/>
                <w:shd w:val="clear" w:color="auto" w:fill="FFFFFF"/>
                <w:lang w:bidi="ar-SA"/>
              </w:rPr>
              <w:t>Hlalani Village</w:t>
            </w:r>
          </w:p>
        </w:tc>
        <w:tc>
          <w:tcPr>
            <w:tcW w:w="2416" w:type="dxa"/>
            <w:shd w:val="clear" w:color="auto" w:fill="auto"/>
          </w:tcPr>
          <w:p w14:paraId="439536D9" w14:textId="77777777" w:rsidR="00C82322" w:rsidRPr="00A04B1C" w:rsidRDefault="009478E1" w:rsidP="00E13044">
            <w:pPr>
              <w:widowControl w:val="0"/>
              <w:tabs>
                <w:tab w:val="left" w:pos="851"/>
                <w:tab w:val="left" w:pos="1701"/>
                <w:tab w:val="left" w:pos="2552"/>
                <w:tab w:val="left" w:pos="3402"/>
                <w:tab w:val="left" w:pos="4253"/>
                <w:tab w:val="left" w:pos="5103"/>
              </w:tabs>
              <w:spacing w:line="276" w:lineRule="auto"/>
              <w:jc w:val="center"/>
              <w:rPr>
                <w:rFonts w:cs="Calibri"/>
                <w:szCs w:val="20"/>
              </w:rPr>
            </w:pPr>
            <w:r w:rsidRPr="00A04B1C">
              <w:rPr>
                <w:rFonts w:cs="Calibri"/>
                <w:szCs w:val="20"/>
              </w:rPr>
              <w:t>1.2</w:t>
            </w:r>
          </w:p>
        </w:tc>
        <w:tc>
          <w:tcPr>
            <w:tcW w:w="2453" w:type="dxa"/>
            <w:shd w:val="clear" w:color="auto" w:fill="auto"/>
          </w:tcPr>
          <w:p w14:paraId="4E65F0D5" w14:textId="77777777" w:rsidR="00C82322" w:rsidRPr="00A04B1C" w:rsidRDefault="009478E1" w:rsidP="00E13044">
            <w:pPr>
              <w:widowControl w:val="0"/>
              <w:tabs>
                <w:tab w:val="left" w:pos="851"/>
                <w:tab w:val="left" w:pos="1701"/>
                <w:tab w:val="left" w:pos="2552"/>
                <w:tab w:val="left" w:pos="3402"/>
                <w:tab w:val="left" w:pos="4253"/>
                <w:tab w:val="left" w:pos="5103"/>
              </w:tabs>
              <w:spacing w:line="276" w:lineRule="auto"/>
              <w:jc w:val="center"/>
              <w:rPr>
                <w:rFonts w:cs="Calibri"/>
                <w:szCs w:val="20"/>
              </w:rPr>
            </w:pPr>
            <w:r w:rsidRPr="00A04B1C">
              <w:rPr>
                <w:rFonts w:cs="Calibri"/>
                <w:szCs w:val="20"/>
              </w:rPr>
              <w:t>north</w:t>
            </w:r>
          </w:p>
        </w:tc>
      </w:tr>
      <w:tr w:rsidR="00C82322" w:rsidRPr="00A04B1C" w14:paraId="111FF369" w14:textId="77777777" w:rsidTr="003F34D5">
        <w:trPr>
          <w:jc w:val="center"/>
        </w:trPr>
        <w:tc>
          <w:tcPr>
            <w:tcW w:w="2461" w:type="dxa"/>
            <w:shd w:val="clear" w:color="auto" w:fill="auto"/>
          </w:tcPr>
          <w:p w14:paraId="00519133" w14:textId="77777777" w:rsidR="00C82322" w:rsidRPr="00A04B1C" w:rsidRDefault="00C82322" w:rsidP="00E13044">
            <w:pPr>
              <w:widowControl w:val="0"/>
              <w:tabs>
                <w:tab w:val="left" w:pos="851"/>
                <w:tab w:val="left" w:pos="1701"/>
                <w:tab w:val="left" w:pos="2552"/>
                <w:tab w:val="left" w:pos="3402"/>
                <w:tab w:val="left" w:pos="4253"/>
                <w:tab w:val="left" w:pos="5103"/>
              </w:tabs>
              <w:spacing w:line="276" w:lineRule="auto"/>
              <w:jc w:val="center"/>
              <w:rPr>
                <w:rFonts w:cs="Calibri"/>
                <w:szCs w:val="20"/>
                <w:shd w:val="clear" w:color="auto" w:fill="FFFFFF"/>
                <w:lang w:bidi="ar-SA"/>
              </w:rPr>
            </w:pPr>
            <w:r w:rsidRPr="00A04B1C">
              <w:rPr>
                <w:rFonts w:cs="Calibri"/>
                <w:szCs w:val="20"/>
                <w:shd w:val="clear" w:color="auto" w:fill="FFFFFF"/>
                <w:lang w:bidi="ar-SA"/>
              </w:rPr>
              <w:t>Sun City Informal</w:t>
            </w:r>
          </w:p>
        </w:tc>
        <w:tc>
          <w:tcPr>
            <w:tcW w:w="2416" w:type="dxa"/>
            <w:shd w:val="clear" w:color="auto" w:fill="auto"/>
          </w:tcPr>
          <w:p w14:paraId="543C0AEC" w14:textId="77777777" w:rsidR="00C82322" w:rsidRPr="00A04B1C" w:rsidRDefault="009478E1" w:rsidP="00E13044">
            <w:pPr>
              <w:widowControl w:val="0"/>
              <w:tabs>
                <w:tab w:val="left" w:pos="851"/>
                <w:tab w:val="left" w:pos="1701"/>
                <w:tab w:val="left" w:pos="2552"/>
                <w:tab w:val="left" w:pos="3402"/>
                <w:tab w:val="left" w:pos="4253"/>
                <w:tab w:val="left" w:pos="5103"/>
              </w:tabs>
              <w:spacing w:line="276" w:lineRule="auto"/>
              <w:jc w:val="center"/>
              <w:rPr>
                <w:rFonts w:cs="Calibri"/>
                <w:szCs w:val="20"/>
              </w:rPr>
            </w:pPr>
            <w:r w:rsidRPr="00A04B1C">
              <w:rPr>
                <w:rFonts w:cs="Calibri"/>
                <w:szCs w:val="20"/>
              </w:rPr>
              <w:t>3.5</w:t>
            </w:r>
          </w:p>
        </w:tc>
        <w:tc>
          <w:tcPr>
            <w:tcW w:w="2453" w:type="dxa"/>
            <w:shd w:val="clear" w:color="auto" w:fill="auto"/>
          </w:tcPr>
          <w:p w14:paraId="1E7BDED2" w14:textId="77777777" w:rsidR="00C82322" w:rsidRPr="00A04B1C" w:rsidRDefault="009478E1" w:rsidP="00E13044">
            <w:pPr>
              <w:widowControl w:val="0"/>
              <w:tabs>
                <w:tab w:val="left" w:pos="851"/>
                <w:tab w:val="left" w:pos="1701"/>
                <w:tab w:val="left" w:pos="2552"/>
                <w:tab w:val="left" w:pos="3402"/>
                <w:tab w:val="left" w:pos="4253"/>
                <w:tab w:val="left" w:pos="5103"/>
              </w:tabs>
              <w:spacing w:line="276" w:lineRule="auto"/>
              <w:jc w:val="center"/>
              <w:rPr>
                <w:rFonts w:cs="Calibri"/>
                <w:szCs w:val="20"/>
              </w:rPr>
            </w:pPr>
            <w:r w:rsidRPr="00A04B1C">
              <w:rPr>
                <w:rFonts w:cs="Calibri"/>
                <w:szCs w:val="20"/>
              </w:rPr>
              <w:t>north</w:t>
            </w:r>
          </w:p>
        </w:tc>
      </w:tr>
      <w:tr w:rsidR="00C82322" w:rsidRPr="00A04B1C" w14:paraId="034E2866" w14:textId="77777777" w:rsidTr="003F34D5">
        <w:trPr>
          <w:jc w:val="center"/>
        </w:trPr>
        <w:tc>
          <w:tcPr>
            <w:tcW w:w="2461" w:type="dxa"/>
            <w:shd w:val="clear" w:color="auto" w:fill="auto"/>
          </w:tcPr>
          <w:p w14:paraId="11C9C3D0" w14:textId="77777777" w:rsidR="00C82322" w:rsidRPr="00A04B1C" w:rsidRDefault="00C82322" w:rsidP="00E13044">
            <w:pPr>
              <w:widowControl w:val="0"/>
              <w:tabs>
                <w:tab w:val="left" w:pos="851"/>
                <w:tab w:val="left" w:pos="1701"/>
                <w:tab w:val="left" w:pos="2552"/>
                <w:tab w:val="left" w:pos="3402"/>
                <w:tab w:val="left" w:pos="4253"/>
                <w:tab w:val="left" w:pos="5103"/>
              </w:tabs>
              <w:spacing w:line="276" w:lineRule="auto"/>
              <w:jc w:val="center"/>
              <w:rPr>
                <w:rFonts w:cs="Calibri"/>
                <w:szCs w:val="20"/>
                <w:shd w:val="clear" w:color="auto" w:fill="FFFFFF"/>
                <w:lang w:bidi="ar-SA"/>
              </w:rPr>
            </w:pPr>
            <w:r w:rsidRPr="00A04B1C">
              <w:rPr>
                <w:rFonts w:cs="Calibri"/>
                <w:szCs w:val="20"/>
                <w:shd w:val="clear" w:color="auto" w:fill="FFFFFF"/>
                <w:lang w:bidi="ar-SA"/>
              </w:rPr>
              <w:t>Joza Location</w:t>
            </w:r>
          </w:p>
        </w:tc>
        <w:tc>
          <w:tcPr>
            <w:tcW w:w="2416" w:type="dxa"/>
            <w:shd w:val="clear" w:color="auto" w:fill="auto"/>
          </w:tcPr>
          <w:p w14:paraId="0469ACAD" w14:textId="77777777" w:rsidR="00C82322" w:rsidRPr="00A04B1C" w:rsidRDefault="009478E1" w:rsidP="00E13044">
            <w:pPr>
              <w:widowControl w:val="0"/>
              <w:tabs>
                <w:tab w:val="left" w:pos="851"/>
                <w:tab w:val="left" w:pos="1701"/>
                <w:tab w:val="left" w:pos="2552"/>
                <w:tab w:val="left" w:pos="3402"/>
                <w:tab w:val="left" w:pos="4253"/>
                <w:tab w:val="left" w:pos="5103"/>
              </w:tabs>
              <w:spacing w:line="276" w:lineRule="auto"/>
              <w:jc w:val="center"/>
              <w:rPr>
                <w:rFonts w:cs="Calibri"/>
                <w:szCs w:val="20"/>
              </w:rPr>
            </w:pPr>
            <w:r w:rsidRPr="00A04B1C">
              <w:rPr>
                <w:rFonts w:cs="Calibri"/>
                <w:szCs w:val="20"/>
              </w:rPr>
              <w:t>3.5</w:t>
            </w:r>
          </w:p>
        </w:tc>
        <w:tc>
          <w:tcPr>
            <w:tcW w:w="2453" w:type="dxa"/>
            <w:shd w:val="clear" w:color="auto" w:fill="auto"/>
          </w:tcPr>
          <w:p w14:paraId="65121F78" w14:textId="77777777" w:rsidR="00C82322" w:rsidRPr="00A04B1C" w:rsidRDefault="009478E1" w:rsidP="00E13044">
            <w:pPr>
              <w:widowControl w:val="0"/>
              <w:tabs>
                <w:tab w:val="left" w:pos="851"/>
                <w:tab w:val="left" w:pos="1701"/>
                <w:tab w:val="left" w:pos="2552"/>
                <w:tab w:val="left" w:pos="3402"/>
                <w:tab w:val="left" w:pos="4253"/>
                <w:tab w:val="left" w:pos="5103"/>
              </w:tabs>
              <w:spacing w:line="276" w:lineRule="auto"/>
              <w:jc w:val="center"/>
              <w:rPr>
                <w:rFonts w:cs="Calibri"/>
                <w:szCs w:val="20"/>
              </w:rPr>
            </w:pPr>
            <w:r w:rsidRPr="00A04B1C">
              <w:rPr>
                <w:rFonts w:cs="Calibri"/>
                <w:szCs w:val="20"/>
              </w:rPr>
              <w:t>north-northeast</w:t>
            </w:r>
          </w:p>
        </w:tc>
      </w:tr>
      <w:tr w:rsidR="00C82322" w:rsidRPr="00A04B1C" w14:paraId="73909436" w14:textId="77777777" w:rsidTr="003F34D5">
        <w:trPr>
          <w:jc w:val="center"/>
        </w:trPr>
        <w:tc>
          <w:tcPr>
            <w:tcW w:w="2461" w:type="dxa"/>
            <w:shd w:val="clear" w:color="auto" w:fill="auto"/>
          </w:tcPr>
          <w:p w14:paraId="68707073" w14:textId="77777777" w:rsidR="00C82322" w:rsidRPr="00A04B1C" w:rsidRDefault="00C82322" w:rsidP="00E13044">
            <w:pPr>
              <w:widowControl w:val="0"/>
              <w:tabs>
                <w:tab w:val="left" w:pos="851"/>
                <w:tab w:val="left" w:pos="1701"/>
                <w:tab w:val="left" w:pos="2552"/>
                <w:tab w:val="left" w:pos="3402"/>
                <w:tab w:val="left" w:pos="4253"/>
                <w:tab w:val="left" w:pos="5103"/>
              </w:tabs>
              <w:spacing w:line="276" w:lineRule="auto"/>
              <w:jc w:val="center"/>
              <w:rPr>
                <w:rFonts w:cs="Calibri"/>
                <w:szCs w:val="20"/>
                <w:shd w:val="clear" w:color="auto" w:fill="FFFFFF"/>
                <w:lang w:bidi="ar-SA"/>
              </w:rPr>
            </w:pPr>
            <w:r w:rsidRPr="00A04B1C">
              <w:rPr>
                <w:rFonts w:cs="Calibri"/>
                <w:szCs w:val="20"/>
                <w:shd w:val="clear" w:color="auto" w:fill="FFFFFF"/>
                <w:lang w:bidi="ar-SA"/>
              </w:rPr>
              <w:t>Rhini</w:t>
            </w:r>
          </w:p>
        </w:tc>
        <w:tc>
          <w:tcPr>
            <w:tcW w:w="2416" w:type="dxa"/>
            <w:shd w:val="clear" w:color="auto" w:fill="auto"/>
          </w:tcPr>
          <w:p w14:paraId="3C96C9BE" w14:textId="77777777" w:rsidR="00C82322" w:rsidRPr="00A04B1C" w:rsidRDefault="009478E1" w:rsidP="00E13044">
            <w:pPr>
              <w:widowControl w:val="0"/>
              <w:tabs>
                <w:tab w:val="left" w:pos="851"/>
                <w:tab w:val="left" w:pos="1701"/>
                <w:tab w:val="left" w:pos="2552"/>
                <w:tab w:val="left" w:pos="3402"/>
                <w:tab w:val="left" w:pos="4253"/>
                <w:tab w:val="left" w:pos="5103"/>
              </w:tabs>
              <w:spacing w:line="276" w:lineRule="auto"/>
              <w:jc w:val="center"/>
              <w:rPr>
                <w:rFonts w:cs="Calibri"/>
                <w:szCs w:val="20"/>
              </w:rPr>
            </w:pPr>
            <w:r w:rsidRPr="00A04B1C">
              <w:rPr>
                <w:rFonts w:cs="Calibri"/>
                <w:szCs w:val="20"/>
              </w:rPr>
              <w:t>4.5</w:t>
            </w:r>
          </w:p>
        </w:tc>
        <w:tc>
          <w:tcPr>
            <w:tcW w:w="2453" w:type="dxa"/>
            <w:shd w:val="clear" w:color="auto" w:fill="auto"/>
          </w:tcPr>
          <w:p w14:paraId="7FC63FF5" w14:textId="77777777" w:rsidR="00C82322" w:rsidRPr="00A04B1C" w:rsidRDefault="009478E1" w:rsidP="00E13044">
            <w:pPr>
              <w:widowControl w:val="0"/>
              <w:tabs>
                <w:tab w:val="left" w:pos="851"/>
                <w:tab w:val="left" w:pos="1701"/>
                <w:tab w:val="left" w:pos="2552"/>
                <w:tab w:val="left" w:pos="3402"/>
                <w:tab w:val="left" w:pos="4253"/>
                <w:tab w:val="left" w:pos="5103"/>
              </w:tabs>
              <w:spacing w:line="276" w:lineRule="auto"/>
              <w:jc w:val="center"/>
              <w:rPr>
                <w:rFonts w:cs="Calibri"/>
                <w:szCs w:val="20"/>
              </w:rPr>
            </w:pPr>
            <w:r w:rsidRPr="00A04B1C">
              <w:rPr>
                <w:rFonts w:cs="Calibri"/>
                <w:szCs w:val="20"/>
              </w:rPr>
              <w:t>northeast</w:t>
            </w:r>
          </w:p>
        </w:tc>
      </w:tr>
    </w:tbl>
    <w:p w14:paraId="0C92BF5A" w14:textId="77777777" w:rsidR="00553793" w:rsidRPr="00A04B1C" w:rsidRDefault="00553793" w:rsidP="00E13044">
      <w:pPr>
        <w:spacing w:line="276" w:lineRule="auto"/>
        <w:rPr>
          <w:rFonts w:cs="Arial"/>
          <w:szCs w:val="20"/>
        </w:rPr>
      </w:pPr>
    </w:p>
    <w:p w14:paraId="74C38A2D" w14:textId="77777777" w:rsidR="002263A9" w:rsidRPr="00A04B1C" w:rsidRDefault="003E4A9C" w:rsidP="00E13044">
      <w:pPr>
        <w:pStyle w:val="Heading4"/>
        <w:spacing w:before="0" w:line="276" w:lineRule="auto"/>
        <w:ind w:firstLine="0"/>
        <w:rPr>
          <w:sz w:val="24"/>
        </w:rPr>
      </w:pPr>
      <w:bookmarkStart w:id="232" w:name="_Toc381789965"/>
      <w:bookmarkStart w:id="233" w:name="_Toc394879767"/>
      <w:bookmarkStart w:id="234" w:name="_Toc394880959"/>
      <w:bookmarkStart w:id="235" w:name="_Toc486614985"/>
      <w:r w:rsidRPr="00A04B1C">
        <w:rPr>
          <w:sz w:val="24"/>
        </w:rPr>
        <w:t>Dispersion Modelling Results</w:t>
      </w:r>
      <w:bookmarkEnd w:id="232"/>
      <w:bookmarkEnd w:id="233"/>
      <w:bookmarkEnd w:id="234"/>
      <w:bookmarkEnd w:id="235"/>
      <w:r w:rsidR="00666D65" w:rsidRPr="00A04B1C">
        <w:rPr>
          <w:sz w:val="24"/>
        </w:rPr>
        <w:t xml:space="preserve"> </w:t>
      </w:r>
    </w:p>
    <w:p w14:paraId="0C98E02E" w14:textId="77777777" w:rsidR="00E5556A" w:rsidRPr="00A04B1C" w:rsidRDefault="00E5556A" w:rsidP="00E13044">
      <w:pPr>
        <w:spacing w:line="276" w:lineRule="auto"/>
        <w:rPr>
          <w:szCs w:val="20"/>
          <w:lang w:eastAsia="x-none" w:bidi="ar-SA"/>
        </w:rPr>
      </w:pPr>
    </w:p>
    <w:p w14:paraId="5FDCF3B0" w14:textId="1272547B" w:rsidR="00744C7F" w:rsidRPr="00A04B1C" w:rsidRDefault="00154B85" w:rsidP="00E13044">
      <w:pPr>
        <w:autoSpaceDE w:val="0"/>
        <w:autoSpaceDN w:val="0"/>
        <w:adjustRightInd w:val="0"/>
        <w:spacing w:line="276" w:lineRule="auto"/>
        <w:rPr>
          <w:szCs w:val="20"/>
        </w:rPr>
      </w:pPr>
      <w:r w:rsidRPr="00A04B1C">
        <w:rPr>
          <w:szCs w:val="20"/>
        </w:rPr>
        <w:t>The dispersion modelling results for t</w:t>
      </w:r>
      <w:r w:rsidR="003F3488" w:rsidRPr="00A04B1C">
        <w:rPr>
          <w:szCs w:val="20"/>
        </w:rPr>
        <w:t xml:space="preserve">he predicted </w:t>
      </w:r>
      <w:r w:rsidR="00A41606" w:rsidRPr="00A04B1C">
        <w:rPr>
          <w:szCs w:val="20"/>
          <w:lang w:eastAsia="en-GB"/>
        </w:rPr>
        <w:t xml:space="preserve">1-hour, 24-hour and annual average </w:t>
      </w:r>
      <w:r w:rsidR="003F3488" w:rsidRPr="00A04B1C">
        <w:rPr>
          <w:szCs w:val="20"/>
          <w:lang w:eastAsia="en-GB"/>
        </w:rPr>
        <w:t>ambient concentrations</w:t>
      </w:r>
      <w:r w:rsidR="004F5E80" w:rsidRPr="00A04B1C">
        <w:rPr>
          <w:szCs w:val="20"/>
        </w:rPr>
        <w:t xml:space="preserve"> </w:t>
      </w:r>
      <w:r w:rsidR="005E0347" w:rsidRPr="00A04B1C">
        <w:rPr>
          <w:szCs w:val="20"/>
        </w:rPr>
        <w:t>of</w:t>
      </w:r>
      <w:r w:rsidR="004F5E80" w:rsidRPr="00A04B1C">
        <w:rPr>
          <w:szCs w:val="20"/>
        </w:rPr>
        <w:t xml:space="preserve"> </w:t>
      </w:r>
      <w:r w:rsidR="00E16B82" w:rsidRPr="00A04B1C">
        <w:rPr>
          <w:szCs w:val="20"/>
        </w:rPr>
        <w:t>particulates</w:t>
      </w:r>
      <w:r w:rsidR="00200FC0" w:rsidRPr="00A04B1C">
        <w:rPr>
          <w:szCs w:val="20"/>
        </w:rPr>
        <w:t xml:space="preserve"> (PM</w:t>
      </w:r>
      <w:r w:rsidR="00200FC0" w:rsidRPr="00A04B1C">
        <w:rPr>
          <w:szCs w:val="20"/>
          <w:vertAlign w:val="subscript"/>
        </w:rPr>
        <w:t>10</w:t>
      </w:r>
      <w:r w:rsidR="00200FC0" w:rsidRPr="00A04B1C">
        <w:rPr>
          <w:szCs w:val="20"/>
        </w:rPr>
        <w:t xml:space="preserve"> and PM</w:t>
      </w:r>
      <w:r w:rsidR="00200FC0" w:rsidRPr="00A04B1C">
        <w:rPr>
          <w:szCs w:val="20"/>
          <w:vertAlign w:val="subscript"/>
        </w:rPr>
        <w:t>2.5</w:t>
      </w:r>
      <w:r w:rsidR="00200FC0" w:rsidRPr="00A04B1C">
        <w:rPr>
          <w:szCs w:val="20"/>
        </w:rPr>
        <w:t>)</w:t>
      </w:r>
      <w:r w:rsidR="00E16B82" w:rsidRPr="00A04B1C">
        <w:rPr>
          <w:szCs w:val="20"/>
        </w:rPr>
        <w:t>, NO</w:t>
      </w:r>
      <w:r w:rsidR="00E16B82" w:rsidRPr="00A04B1C">
        <w:rPr>
          <w:szCs w:val="20"/>
          <w:vertAlign w:val="subscript"/>
        </w:rPr>
        <w:t>2</w:t>
      </w:r>
      <w:r w:rsidR="00E16B82" w:rsidRPr="00A04B1C">
        <w:rPr>
          <w:szCs w:val="20"/>
        </w:rPr>
        <w:t>, SO</w:t>
      </w:r>
      <w:r w:rsidR="00E16B82" w:rsidRPr="00A04B1C">
        <w:rPr>
          <w:szCs w:val="20"/>
          <w:vertAlign w:val="subscript"/>
        </w:rPr>
        <w:t>2</w:t>
      </w:r>
      <w:r w:rsidR="0040081A" w:rsidRPr="00A04B1C">
        <w:rPr>
          <w:szCs w:val="20"/>
        </w:rPr>
        <w:t xml:space="preserve"> and CO </w:t>
      </w:r>
      <w:r w:rsidR="00200FC0" w:rsidRPr="00A04B1C">
        <w:rPr>
          <w:szCs w:val="20"/>
        </w:rPr>
        <w:t xml:space="preserve">resulting from emissions from the </w:t>
      </w:r>
      <w:r w:rsidR="008B706A" w:rsidRPr="00A04B1C">
        <w:rPr>
          <w:rFonts w:cs="Arial"/>
          <w:szCs w:val="20"/>
        </w:rPr>
        <w:t>proposed new incinerator</w:t>
      </w:r>
      <w:r w:rsidR="003F3488" w:rsidRPr="00A04B1C">
        <w:rPr>
          <w:szCs w:val="20"/>
        </w:rPr>
        <w:t xml:space="preserve"> are presented </w:t>
      </w:r>
      <w:r w:rsidR="00200FC0" w:rsidRPr="00A04B1C">
        <w:rPr>
          <w:szCs w:val="20"/>
        </w:rPr>
        <w:t xml:space="preserve">in Figure </w:t>
      </w:r>
      <w:r w:rsidR="005037E6" w:rsidRPr="00A04B1C">
        <w:rPr>
          <w:szCs w:val="20"/>
        </w:rPr>
        <w:t>6</w:t>
      </w:r>
      <w:r w:rsidR="00D90E3D" w:rsidRPr="00A04B1C">
        <w:rPr>
          <w:szCs w:val="20"/>
        </w:rPr>
        <w:t xml:space="preserve"> to Figure 10</w:t>
      </w:r>
      <w:r w:rsidR="003F3488" w:rsidRPr="00A04B1C">
        <w:rPr>
          <w:szCs w:val="20"/>
        </w:rPr>
        <w:t>.</w:t>
      </w:r>
      <w:r w:rsidR="00176A1A" w:rsidRPr="00A04B1C">
        <w:rPr>
          <w:szCs w:val="20"/>
        </w:rPr>
        <w:t xml:space="preserve"> </w:t>
      </w:r>
      <w:r w:rsidR="003F3488" w:rsidRPr="00A04B1C">
        <w:rPr>
          <w:szCs w:val="20"/>
          <w:lang w:eastAsia="en-GB"/>
        </w:rPr>
        <w:t xml:space="preserve">The predicted ambient concentrations </w:t>
      </w:r>
      <w:r w:rsidR="00325AD1" w:rsidRPr="00A04B1C">
        <w:rPr>
          <w:szCs w:val="20"/>
        </w:rPr>
        <w:t>are</w:t>
      </w:r>
      <w:r w:rsidR="003F3488" w:rsidRPr="00A04B1C">
        <w:rPr>
          <w:szCs w:val="20"/>
        </w:rPr>
        <w:t xml:space="preserve"> </w:t>
      </w:r>
      <w:r w:rsidR="00787D7B" w:rsidRPr="00A04B1C">
        <w:rPr>
          <w:szCs w:val="20"/>
        </w:rPr>
        <w:t xml:space="preserve">based on uncontrolled emissions and are </w:t>
      </w:r>
      <w:r w:rsidR="003F3488" w:rsidRPr="00A04B1C">
        <w:rPr>
          <w:szCs w:val="20"/>
        </w:rPr>
        <w:t xml:space="preserve">assessed against the </w:t>
      </w:r>
      <w:r w:rsidR="0040081A" w:rsidRPr="00A04B1C">
        <w:rPr>
          <w:szCs w:val="20"/>
        </w:rPr>
        <w:t xml:space="preserve">respective </w:t>
      </w:r>
      <w:r w:rsidR="003F3488" w:rsidRPr="00A04B1C">
        <w:rPr>
          <w:szCs w:val="20"/>
        </w:rPr>
        <w:t>National Ambient Air Quality St</w:t>
      </w:r>
      <w:r w:rsidR="0040081A" w:rsidRPr="00A04B1C">
        <w:rPr>
          <w:szCs w:val="20"/>
        </w:rPr>
        <w:t xml:space="preserve">andards. </w:t>
      </w:r>
      <w:r w:rsidR="00744C7F" w:rsidRPr="00A04B1C">
        <w:rPr>
          <w:rFonts w:cs="Arial"/>
          <w:szCs w:val="20"/>
        </w:rPr>
        <w:t xml:space="preserve">The highest predicted ambient </w:t>
      </w:r>
      <w:proofErr w:type="gramStart"/>
      <w:r w:rsidR="00744C7F" w:rsidRPr="00A04B1C">
        <w:rPr>
          <w:rFonts w:cs="Arial"/>
          <w:szCs w:val="20"/>
        </w:rPr>
        <w:t>concentrations from the dispersion modelling exercise</w:t>
      </w:r>
      <w:r w:rsidR="00744C7F" w:rsidRPr="00A04B1C">
        <w:rPr>
          <w:szCs w:val="20"/>
          <w:lang w:val="en-US" w:bidi="ar-SA"/>
        </w:rPr>
        <w:t xml:space="preserve"> is</w:t>
      </w:r>
      <w:proofErr w:type="gramEnd"/>
      <w:r w:rsidR="00744C7F" w:rsidRPr="00A04B1C">
        <w:rPr>
          <w:szCs w:val="20"/>
          <w:lang w:val="en-US" w:bidi="ar-SA"/>
        </w:rPr>
        <w:t xml:space="preserve"> presented in Table 1</w:t>
      </w:r>
      <w:r w:rsidR="00487F2D" w:rsidRPr="00A04B1C">
        <w:rPr>
          <w:szCs w:val="20"/>
          <w:lang w:val="en-US" w:bidi="ar-SA"/>
        </w:rPr>
        <w:t>6</w:t>
      </w:r>
      <w:r w:rsidR="00744C7F" w:rsidRPr="00A04B1C">
        <w:rPr>
          <w:szCs w:val="20"/>
          <w:lang w:val="en-US" w:bidi="ar-SA"/>
        </w:rPr>
        <w:t>.</w:t>
      </w:r>
    </w:p>
    <w:p w14:paraId="3A7DA2DF" w14:textId="77777777" w:rsidR="003F3488" w:rsidRPr="00A04B1C" w:rsidRDefault="003F3488" w:rsidP="00E13044">
      <w:pPr>
        <w:spacing w:line="276" w:lineRule="auto"/>
        <w:rPr>
          <w:szCs w:val="20"/>
        </w:rPr>
      </w:pPr>
    </w:p>
    <w:p w14:paraId="00DE0920" w14:textId="77777777" w:rsidR="000A02DC" w:rsidRPr="00A04B1C" w:rsidRDefault="002F38BC" w:rsidP="00E13044">
      <w:pPr>
        <w:spacing w:line="276" w:lineRule="auto"/>
        <w:rPr>
          <w:rFonts w:cs="Arial"/>
          <w:b/>
          <w:sz w:val="24"/>
          <w:szCs w:val="20"/>
        </w:rPr>
      </w:pPr>
      <w:r w:rsidRPr="00A04B1C">
        <w:rPr>
          <w:rFonts w:cs="Arial"/>
          <w:b/>
          <w:sz w:val="24"/>
          <w:szCs w:val="20"/>
        </w:rPr>
        <w:t xml:space="preserve">Particulate Matter - </w:t>
      </w:r>
      <w:r w:rsidR="00A41606" w:rsidRPr="00A04B1C">
        <w:rPr>
          <w:rFonts w:cs="Arial"/>
          <w:b/>
          <w:sz w:val="24"/>
          <w:szCs w:val="20"/>
        </w:rPr>
        <w:t>PM</w:t>
      </w:r>
      <w:r w:rsidR="00A41606" w:rsidRPr="00A04B1C">
        <w:rPr>
          <w:rFonts w:cs="Arial"/>
          <w:b/>
          <w:sz w:val="24"/>
          <w:szCs w:val="20"/>
          <w:vertAlign w:val="subscript"/>
        </w:rPr>
        <w:t>10</w:t>
      </w:r>
    </w:p>
    <w:p w14:paraId="6110C85F" w14:textId="77777777" w:rsidR="000A02DC" w:rsidRPr="00A04B1C" w:rsidRDefault="002F38BC" w:rsidP="00E13044">
      <w:pPr>
        <w:tabs>
          <w:tab w:val="left" w:pos="1535"/>
        </w:tabs>
        <w:spacing w:line="276" w:lineRule="auto"/>
        <w:rPr>
          <w:rFonts w:cs="Arial"/>
          <w:szCs w:val="20"/>
        </w:rPr>
      </w:pPr>
      <w:r w:rsidRPr="00A04B1C">
        <w:rPr>
          <w:rFonts w:cs="Arial"/>
          <w:szCs w:val="20"/>
        </w:rPr>
        <w:tab/>
      </w:r>
    </w:p>
    <w:p w14:paraId="5BE3C3BF" w14:textId="77777777" w:rsidR="00150E23" w:rsidRPr="00A04B1C" w:rsidRDefault="005245C9" w:rsidP="00E13044">
      <w:pPr>
        <w:spacing w:line="276" w:lineRule="auto"/>
        <w:rPr>
          <w:szCs w:val="20"/>
          <w:lang w:bidi="ar-SA"/>
        </w:rPr>
      </w:pPr>
      <w:r w:rsidRPr="00A04B1C">
        <w:rPr>
          <w:szCs w:val="20"/>
        </w:rPr>
        <w:t xml:space="preserve">The predicted </w:t>
      </w:r>
      <w:r w:rsidR="00CD0DEF" w:rsidRPr="00A04B1C">
        <w:rPr>
          <w:szCs w:val="20"/>
        </w:rPr>
        <w:t>24</w:t>
      </w:r>
      <w:r w:rsidR="005E0347" w:rsidRPr="00A04B1C">
        <w:rPr>
          <w:szCs w:val="20"/>
        </w:rPr>
        <w:t>-hour</w:t>
      </w:r>
      <w:r w:rsidR="001F21A5" w:rsidRPr="00A04B1C">
        <w:rPr>
          <w:szCs w:val="20"/>
        </w:rPr>
        <w:t xml:space="preserve"> average </w:t>
      </w:r>
      <w:r w:rsidR="00CD0DEF" w:rsidRPr="00A04B1C">
        <w:rPr>
          <w:szCs w:val="20"/>
        </w:rPr>
        <w:t xml:space="preserve">and annual </w:t>
      </w:r>
      <w:r w:rsidR="000A09D6" w:rsidRPr="00A04B1C">
        <w:rPr>
          <w:szCs w:val="20"/>
        </w:rPr>
        <w:t>average</w:t>
      </w:r>
      <w:r w:rsidRPr="00A04B1C">
        <w:rPr>
          <w:szCs w:val="20"/>
        </w:rPr>
        <w:t xml:space="preserve"> </w:t>
      </w:r>
      <w:r w:rsidR="005E0347" w:rsidRPr="00A04B1C">
        <w:rPr>
          <w:szCs w:val="20"/>
        </w:rPr>
        <w:t>PM</w:t>
      </w:r>
      <w:r w:rsidR="005E0347" w:rsidRPr="00A04B1C">
        <w:rPr>
          <w:szCs w:val="20"/>
          <w:vertAlign w:val="subscript"/>
        </w:rPr>
        <w:t>10</w:t>
      </w:r>
      <w:r w:rsidRPr="00A04B1C">
        <w:rPr>
          <w:szCs w:val="20"/>
        </w:rPr>
        <w:t xml:space="preserve"> </w:t>
      </w:r>
      <w:r w:rsidR="00ED411F" w:rsidRPr="00A04B1C">
        <w:rPr>
          <w:szCs w:val="20"/>
        </w:rPr>
        <w:t xml:space="preserve">ambient </w:t>
      </w:r>
      <w:r w:rsidRPr="00A04B1C">
        <w:rPr>
          <w:szCs w:val="20"/>
        </w:rPr>
        <w:t xml:space="preserve">concentrations </w:t>
      </w:r>
      <w:r w:rsidR="00D11E35" w:rsidRPr="00A04B1C">
        <w:rPr>
          <w:szCs w:val="20"/>
        </w:rPr>
        <w:t xml:space="preserve">resulting from emissions from the incinerator </w:t>
      </w:r>
      <w:r w:rsidR="00D11E35" w:rsidRPr="00A04B1C">
        <w:rPr>
          <w:rFonts w:cs="Calibri"/>
          <w:szCs w:val="20"/>
        </w:rPr>
        <w:t xml:space="preserve">for the 45 kg/hour, 60 kg/hour and 75 kg/hour burn rates </w:t>
      </w:r>
      <w:r w:rsidR="00D11E35" w:rsidRPr="00A04B1C">
        <w:rPr>
          <w:szCs w:val="20"/>
        </w:rPr>
        <w:t xml:space="preserve">are presented in Figure </w:t>
      </w:r>
      <w:r w:rsidR="005037E6" w:rsidRPr="00A04B1C">
        <w:rPr>
          <w:szCs w:val="20"/>
        </w:rPr>
        <w:t>6</w:t>
      </w:r>
      <w:r w:rsidR="00D11E35" w:rsidRPr="00A04B1C">
        <w:rPr>
          <w:szCs w:val="20"/>
        </w:rPr>
        <w:t>.</w:t>
      </w:r>
      <w:r w:rsidR="00ED6F7A" w:rsidRPr="00A04B1C">
        <w:rPr>
          <w:szCs w:val="20"/>
        </w:rPr>
        <w:t xml:space="preserve"> The predicted 24-hour average and annual average PM</w:t>
      </w:r>
      <w:r w:rsidR="00ED6F7A" w:rsidRPr="00A04B1C">
        <w:rPr>
          <w:szCs w:val="20"/>
          <w:vertAlign w:val="subscript"/>
        </w:rPr>
        <w:t>10</w:t>
      </w:r>
      <w:r w:rsidR="00ED6F7A" w:rsidRPr="00A04B1C">
        <w:rPr>
          <w:szCs w:val="20"/>
        </w:rPr>
        <w:t xml:space="preserve"> concentrations </w:t>
      </w:r>
      <w:r w:rsidRPr="00A04B1C">
        <w:rPr>
          <w:szCs w:val="20"/>
        </w:rPr>
        <w:t xml:space="preserve">are very low </w:t>
      </w:r>
      <w:r w:rsidR="000A09D6" w:rsidRPr="00A04B1C">
        <w:rPr>
          <w:szCs w:val="20"/>
        </w:rPr>
        <w:t>and</w:t>
      </w:r>
      <w:r w:rsidRPr="00A04B1C">
        <w:rPr>
          <w:szCs w:val="20"/>
        </w:rPr>
        <w:t xml:space="preserve"> well below the NAAQS of </w:t>
      </w:r>
      <w:proofErr w:type="gramStart"/>
      <w:r w:rsidR="00CD0DEF" w:rsidRPr="00A04B1C">
        <w:rPr>
          <w:szCs w:val="20"/>
        </w:rPr>
        <w:t>75</w:t>
      </w:r>
      <w:r w:rsidRPr="00A04B1C">
        <w:rPr>
          <w:szCs w:val="20"/>
        </w:rPr>
        <w:t xml:space="preserve"> </w:t>
      </w:r>
      <w:proofErr w:type="spellStart"/>
      <w:r w:rsidRPr="00A04B1C">
        <w:rPr>
          <w:szCs w:val="20"/>
        </w:rPr>
        <w:t>μg</w:t>
      </w:r>
      <w:proofErr w:type="spellEnd"/>
      <w:r w:rsidRPr="00A04B1C">
        <w:rPr>
          <w:szCs w:val="20"/>
        </w:rPr>
        <w:t>/</w:t>
      </w:r>
      <w:r w:rsidR="000A09D6" w:rsidRPr="00A04B1C">
        <w:rPr>
          <w:szCs w:val="20"/>
        </w:rPr>
        <w:t>m</w:t>
      </w:r>
      <w:r w:rsidR="000A09D6" w:rsidRPr="00A04B1C">
        <w:rPr>
          <w:szCs w:val="20"/>
          <w:vertAlign w:val="superscript"/>
        </w:rPr>
        <w:t>3</w:t>
      </w:r>
      <w:proofErr w:type="gramEnd"/>
      <w:r w:rsidR="00CD0DEF" w:rsidRPr="00A04B1C">
        <w:rPr>
          <w:rFonts w:cs="Calibri"/>
          <w:szCs w:val="20"/>
        </w:rPr>
        <w:t xml:space="preserve"> and </w:t>
      </w:r>
      <w:r w:rsidR="00CD0DEF" w:rsidRPr="00A04B1C">
        <w:rPr>
          <w:szCs w:val="20"/>
        </w:rPr>
        <w:t xml:space="preserve">40 </w:t>
      </w:r>
      <w:proofErr w:type="spellStart"/>
      <w:r w:rsidR="00CD0DEF" w:rsidRPr="00A04B1C">
        <w:rPr>
          <w:szCs w:val="20"/>
        </w:rPr>
        <w:t>μg</w:t>
      </w:r>
      <w:proofErr w:type="spellEnd"/>
      <w:r w:rsidR="00CD0DEF" w:rsidRPr="00A04B1C">
        <w:rPr>
          <w:szCs w:val="20"/>
        </w:rPr>
        <w:t>/m</w:t>
      </w:r>
      <w:r w:rsidR="00CD0DEF" w:rsidRPr="00A04B1C">
        <w:rPr>
          <w:szCs w:val="20"/>
          <w:vertAlign w:val="superscript"/>
        </w:rPr>
        <w:t>3</w:t>
      </w:r>
      <w:r w:rsidR="00150E23" w:rsidRPr="00A04B1C">
        <w:rPr>
          <w:rFonts w:cs="Calibri"/>
          <w:szCs w:val="20"/>
        </w:rPr>
        <w:t xml:space="preserve"> </w:t>
      </w:r>
      <w:r w:rsidR="00CD0DEF" w:rsidRPr="00A04B1C">
        <w:rPr>
          <w:rFonts w:cs="Calibri"/>
          <w:szCs w:val="20"/>
        </w:rPr>
        <w:t>respectively</w:t>
      </w:r>
      <w:r w:rsidR="001F21A5" w:rsidRPr="00A04B1C">
        <w:rPr>
          <w:rFonts w:cs="Calibri"/>
          <w:szCs w:val="20"/>
        </w:rPr>
        <w:t>,</w:t>
      </w:r>
      <w:r w:rsidR="00CD0DEF" w:rsidRPr="00A04B1C">
        <w:rPr>
          <w:rFonts w:cs="Calibri"/>
          <w:szCs w:val="20"/>
        </w:rPr>
        <w:t xml:space="preserve"> for the </w:t>
      </w:r>
      <w:r w:rsidR="00ED6F7A" w:rsidRPr="00A04B1C">
        <w:rPr>
          <w:rFonts w:cs="Calibri"/>
          <w:szCs w:val="20"/>
        </w:rPr>
        <w:t>three</w:t>
      </w:r>
      <w:r w:rsidR="00B2293E" w:rsidRPr="00A04B1C">
        <w:rPr>
          <w:rFonts w:cs="Calibri"/>
          <w:szCs w:val="20"/>
        </w:rPr>
        <w:t xml:space="preserve"> burn</w:t>
      </w:r>
      <w:r w:rsidR="00CD0DEF" w:rsidRPr="00A04B1C">
        <w:rPr>
          <w:rFonts w:cs="Calibri"/>
          <w:szCs w:val="20"/>
        </w:rPr>
        <w:t xml:space="preserve"> rates. </w:t>
      </w:r>
      <w:r w:rsidR="0059709B" w:rsidRPr="00A04B1C">
        <w:rPr>
          <w:szCs w:val="20"/>
        </w:rPr>
        <w:t xml:space="preserve">In all cases, ambient concentrations are very low on site and </w:t>
      </w:r>
      <w:r w:rsidR="0059709B" w:rsidRPr="00A04B1C">
        <w:rPr>
          <w:lang w:eastAsia="x-none"/>
        </w:rPr>
        <w:t>reach a maximum approximately 200 m downwind of the site</w:t>
      </w:r>
      <w:r w:rsidR="0059709B" w:rsidRPr="00A04B1C">
        <w:rPr>
          <w:szCs w:val="20"/>
        </w:rPr>
        <w:t>.</w:t>
      </w:r>
      <w:r w:rsidR="0059709B" w:rsidRPr="00A04B1C">
        <w:rPr>
          <w:szCs w:val="20"/>
          <w:lang w:bidi="ar-SA"/>
        </w:rPr>
        <w:t xml:space="preserve"> </w:t>
      </w:r>
      <w:r w:rsidRPr="00A04B1C">
        <w:rPr>
          <w:szCs w:val="20"/>
        </w:rPr>
        <w:t xml:space="preserve">The </w:t>
      </w:r>
      <w:r w:rsidR="000A09D6" w:rsidRPr="00A04B1C">
        <w:rPr>
          <w:szCs w:val="20"/>
        </w:rPr>
        <w:t xml:space="preserve">highest </w:t>
      </w:r>
      <w:r w:rsidR="006274D0" w:rsidRPr="00A04B1C">
        <w:rPr>
          <w:szCs w:val="20"/>
        </w:rPr>
        <w:t>predicted ambient concentration</w:t>
      </w:r>
      <w:r w:rsidR="00CD0DEF" w:rsidRPr="00A04B1C">
        <w:rPr>
          <w:szCs w:val="20"/>
        </w:rPr>
        <w:t>s</w:t>
      </w:r>
      <w:r w:rsidR="00B2293E" w:rsidRPr="00A04B1C">
        <w:rPr>
          <w:szCs w:val="20"/>
        </w:rPr>
        <w:t xml:space="preserve"> </w:t>
      </w:r>
      <w:r w:rsidR="0059709B" w:rsidRPr="00A04B1C">
        <w:rPr>
          <w:szCs w:val="20"/>
        </w:rPr>
        <w:t>are</w:t>
      </w:r>
      <w:r w:rsidR="00ED6F7A" w:rsidRPr="00A04B1C">
        <w:rPr>
          <w:szCs w:val="20"/>
        </w:rPr>
        <w:t xml:space="preserve"> presented in </w:t>
      </w:r>
      <w:r w:rsidR="001F21A5" w:rsidRPr="00A04B1C">
        <w:rPr>
          <w:szCs w:val="20"/>
        </w:rPr>
        <w:t>Table 1</w:t>
      </w:r>
      <w:r w:rsidR="00487F2D" w:rsidRPr="00A04B1C">
        <w:rPr>
          <w:szCs w:val="20"/>
        </w:rPr>
        <w:t>6</w:t>
      </w:r>
      <w:r w:rsidR="00ED6F7A" w:rsidRPr="00A04B1C">
        <w:rPr>
          <w:szCs w:val="20"/>
        </w:rPr>
        <w:t xml:space="preserve">. </w:t>
      </w:r>
      <w:r w:rsidR="00150E23" w:rsidRPr="00A04B1C">
        <w:rPr>
          <w:szCs w:val="20"/>
          <w:lang w:bidi="ar-SA"/>
        </w:rPr>
        <w:t>N</w:t>
      </w:r>
      <w:r w:rsidR="00150E23" w:rsidRPr="00A04B1C">
        <w:rPr>
          <w:szCs w:val="20"/>
        </w:rPr>
        <w:t xml:space="preserve">o exceedance of the NAAQS is </w:t>
      </w:r>
      <w:r w:rsidR="00150E23" w:rsidRPr="00A04B1C">
        <w:rPr>
          <w:szCs w:val="20"/>
        </w:rPr>
        <w:lastRenderedPageBreak/>
        <w:t xml:space="preserve">predicted within the </w:t>
      </w:r>
      <w:r w:rsidR="00B2293E" w:rsidRPr="00A04B1C">
        <w:rPr>
          <w:szCs w:val="20"/>
        </w:rPr>
        <w:t>site</w:t>
      </w:r>
      <w:r w:rsidR="00150E23" w:rsidRPr="00A04B1C">
        <w:rPr>
          <w:szCs w:val="20"/>
        </w:rPr>
        <w:t xml:space="preserve"> or in residential </w:t>
      </w:r>
      <w:r w:rsidR="00B423EF" w:rsidRPr="00A04B1C">
        <w:rPr>
          <w:szCs w:val="20"/>
        </w:rPr>
        <w:t xml:space="preserve">and sensitive receptor </w:t>
      </w:r>
      <w:r w:rsidR="00150E23" w:rsidRPr="00A04B1C">
        <w:rPr>
          <w:szCs w:val="20"/>
        </w:rPr>
        <w:t xml:space="preserve">areas around the </w:t>
      </w:r>
      <w:r w:rsidR="00B2293E" w:rsidRPr="00A04B1C">
        <w:rPr>
          <w:szCs w:val="20"/>
        </w:rPr>
        <w:t>site</w:t>
      </w:r>
      <w:r w:rsidR="00303078" w:rsidRPr="00A04B1C">
        <w:rPr>
          <w:szCs w:val="20"/>
          <w:lang w:val="en-US" w:bidi="ar-SA"/>
        </w:rPr>
        <w:t xml:space="preserve">. </w:t>
      </w:r>
      <w:r w:rsidR="00150E23" w:rsidRPr="00A04B1C">
        <w:rPr>
          <w:szCs w:val="20"/>
        </w:rPr>
        <w:t xml:space="preserve">The predicted </w:t>
      </w:r>
      <w:r w:rsidR="00B2293E" w:rsidRPr="00A04B1C">
        <w:rPr>
          <w:szCs w:val="20"/>
        </w:rPr>
        <w:t>PM</w:t>
      </w:r>
      <w:r w:rsidR="00B2293E" w:rsidRPr="00A04B1C">
        <w:rPr>
          <w:szCs w:val="20"/>
          <w:vertAlign w:val="subscript"/>
        </w:rPr>
        <w:t>10</w:t>
      </w:r>
      <w:r w:rsidR="00150E23" w:rsidRPr="00A04B1C">
        <w:rPr>
          <w:szCs w:val="20"/>
        </w:rPr>
        <w:t xml:space="preserve"> concentrations therefore comply with the NAAQS in the ambient environment. </w:t>
      </w:r>
    </w:p>
    <w:p w14:paraId="4BD95685" w14:textId="77777777" w:rsidR="000A09D6" w:rsidRPr="00A04B1C" w:rsidRDefault="000A09D6" w:rsidP="00E13044">
      <w:pPr>
        <w:tabs>
          <w:tab w:val="left" w:pos="6901"/>
        </w:tabs>
        <w:spacing w:line="276" w:lineRule="auto"/>
        <w:rPr>
          <w:szCs w:val="20"/>
          <w:lang w:bidi="ar-SA"/>
        </w:rPr>
      </w:pPr>
    </w:p>
    <w:p w14:paraId="6BD907E0" w14:textId="77777777" w:rsidR="005245C9" w:rsidRPr="00A04B1C" w:rsidRDefault="002F38BC" w:rsidP="00E13044">
      <w:pPr>
        <w:spacing w:line="276" w:lineRule="auto"/>
        <w:rPr>
          <w:rFonts w:cs="Arial"/>
          <w:b/>
          <w:sz w:val="24"/>
          <w:szCs w:val="20"/>
        </w:rPr>
      </w:pPr>
      <w:r w:rsidRPr="00A04B1C">
        <w:rPr>
          <w:rFonts w:cs="Arial"/>
          <w:b/>
          <w:sz w:val="24"/>
          <w:szCs w:val="20"/>
        </w:rPr>
        <w:t xml:space="preserve">Particulate Matter - </w:t>
      </w:r>
      <w:r w:rsidR="009355F6" w:rsidRPr="00A04B1C">
        <w:rPr>
          <w:rFonts w:cs="Arial"/>
          <w:b/>
          <w:sz w:val="24"/>
          <w:szCs w:val="20"/>
        </w:rPr>
        <w:t>PM</w:t>
      </w:r>
      <w:r w:rsidR="009355F6" w:rsidRPr="00A04B1C">
        <w:rPr>
          <w:rFonts w:cs="Arial"/>
          <w:b/>
          <w:sz w:val="24"/>
          <w:szCs w:val="20"/>
          <w:vertAlign w:val="subscript"/>
        </w:rPr>
        <w:t>2.5</w:t>
      </w:r>
    </w:p>
    <w:p w14:paraId="00101B3C" w14:textId="77777777" w:rsidR="005245C9" w:rsidRPr="00A04B1C" w:rsidRDefault="005245C9" w:rsidP="00E13044">
      <w:pPr>
        <w:spacing w:line="276" w:lineRule="auto"/>
        <w:rPr>
          <w:rFonts w:cs="Arial"/>
          <w:szCs w:val="20"/>
        </w:rPr>
      </w:pPr>
    </w:p>
    <w:p w14:paraId="04F16DD8" w14:textId="77777777" w:rsidR="009355F6" w:rsidRPr="00A04B1C" w:rsidRDefault="009355F6" w:rsidP="00E13044">
      <w:pPr>
        <w:spacing w:line="276" w:lineRule="auto"/>
        <w:rPr>
          <w:szCs w:val="20"/>
          <w:lang w:bidi="ar-SA"/>
        </w:rPr>
      </w:pPr>
      <w:r w:rsidRPr="00A04B1C">
        <w:rPr>
          <w:szCs w:val="20"/>
        </w:rPr>
        <w:t>The predicted 24-hour average and annual average PM</w:t>
      </w:r>
      <w:r w:rsidRPr="00A04B1C">
        <w:rPr>
          <w:szCs w:val="20"/>
          <w:vertAlign w:val="subscript"/>
        </w:rPr>
        <w:t>2.5</w:t>
      </w:r>
      <w:r w:rsidRPr="00A04B1C">
        <w:rPr>
          <w:szCs w:val="20"/>
        </w:rPr>
        <w:t xml:space="preserve"> ambient concentrations resulting from emissions from the incinerator </w:t>
      </w:r>
      <w:r w:rsidRPr="00A04B1C">
        <w:rPr>
          <w:rFonts w:cs="Calibri"/>
          <w:szCs w:val="20"/>
        </w:rPr>
        <w:t xml:space="preserve">for the 45 kg/hour, 60 kg/hour and 75 kg/hour burn rates </w:t>
      </w:r>
      <w:r w:rsidR="004F23BD" w:rsidRPr="00A04B1C">
        <w:rPr>
          <w:szCs w:val="20"/>
        </w:rPr>
        <w:t>are presented in</w:t>
      </w:r>
      <w:r w:rsidR="002F38BC" w:rsidRPr="00A04B1C">
        <w:rPr>
          <w:szCs w:val="20"/>
        </w:rPr>
        <w:t xml:space="preserve"> Figure</w:t>
      </w:r>
      <w:r w:rsidR="005037E6" w:rsidRPr="00A04B1C">
        <w:rPr>
          <w:szCs w:val="20"/>
        </w:rPr>
        <w:t xml:space="preserve"> 7</w:t>
      </w:r>
      <w:r w:rsidRPr="00A04B1C">
        <w:rPr>
          <w:szCs w:val="20"/>
        </w:rPr>
        <w:t>. The predicted 24-hour average and annual average PM</w:t>
      </w:r>
      <w:r w:rsidRPr="00A04B1C">
        <w:rPr>
          <w:szCs w:val="20"/>
          <w:vertAlign w:val="subscript"/>
        </w:rPr>
        <w:t>2.5</w:t>
      </w:r>
      <w:r w:rsidRPr="00A04B1C">
        <w:rPr>
          <w:szCs w:val="20"/>
        </w:rPr>
        <w:t xml:space="preserve"> concentrations are very low and well below the NAAQS of </w:t>
      </w:r>
      <w:proofErr w:type="gramStart"/>
      <w:r w:rsidRPr="00A04B1C">
        <w:rPr>
          <w:szCs w:val="20"/>
        </w:rPr>
        <w:t xml:space="preserve">40 </w:t>
      </w:r>
      <w:proofErr w:type="spellStart"/>
      <w:r w:rsidRPr="00A04B1C">
        <w:rPr>
          <w:szCs w:val="20"/>
        </w:rPr>
        <w:t>μg</w:t>
      </w:r>
      <w:proofErr w:type="spellEnd"/>
      <w:r w:rsidRPr="00A04B1C">
        <w:rPr>
          <w:szCs w:val="20"/>
        </w:rPr>
        <w:t>/m</w:t>
      </w:r>
      <w:r w:rsidRPr="00A04B1C">
        <w:rPr>
          <w:szCs w:val="20"/>
          <w:vertAlign w:val="superscript"/>
        </w:rPr>
        <w:t>3</w:t>
      </w:r>
      <w:proofErr w:type="gramEnd"/>
      <w:r w:rsidRPr="00A04B1C">
        <w:rPr>
          <w:rFonts w:cs="Calibri"/>
          <w:szCs w:val="20"/>
        </w:rPr>
        <w:t xml:space="preserve"> and </w:t>
      </w:r>
      <w:r w:rsidRPr="00A04B1C">
        <w:rPr>
          <w:szCs w:val="20"/>
        </w:rPr>
        <w:t xml:space="preserve">20 </w:t>
      </w:r>
      <w:proofErr w:type="spellStart"/>
      <w:r w:rsidRPr="00A04B1C">
        <w:rPr>
          <w:szCs w:val="20"/>
        </w:rPr>
        <w:t>μg</w:t>
      </w:r>
      <w:proofErr w:type="spellEnd"/>
      <w:r w:rsidRPr="00A04B1C">
        <w:rPr>
          <w:szCs w:val="20"/>
        </w:rPr>
        <w:t>/m</w:t>
      </w:r>
      <w:r w:rsidRPr="00A04B1C">
        <w:rPr>
          <w:szCs w:val="20"/>
          <w:vertAlign w:val="superscript"/>
        </w:rPr>
        <w:t>3</w:t>
      </w:r>
      <w:r w:rsidRPr="00A04B1C">
        <w:rPr>
          <w:rFonts w:cs="Calibri"/>
          <w:szCs w:val="20"/>
        </w:rPr>
        <w:t xml:space="preserve"> respectively, for the three burn rates. </w:t>
      </w:r>
      <w:r w:rsidRPr="00A04B1C">
        <w:rPr>
          <w:szCs w:val="20"/>
        </w:rPr>
        <w:t xml:space="preserve">In all cases, ambient concentrations are very low on site and </w:t>
      </w:r>
      <w:r w:rsidRPr="00A04B1C">
        <w:rPr>
          <w:lang w:eastAsia="x-none"/>
        </w:rPr>
        <w:t>reach a maximum approximately 200 m downwind of the site</w:t>
      </w:r>
      <w:r w:rsidRPr="00A04B1C">
        <w:rPr>
          <w:szCs w:val="20"/>
        </w:rPr>
        <w:t>.</w:t>
      </w:r>
      <w:r w:rsidRPr="00A04B1C">
        <w:rPr>
          <w:szCs w:val="20"/>
          <w:lang w:bidi="ar-SA"/>
        </w:rPr>
        <w:t xml:space="preserve"> </w:t>
      </w:r>
      <w:r w:rsidRPr="00A04B1C">
        <w:rPr>
          <w:szCs w:val="20"/>
        </w:rPr>
        <w:t>The highest predicted ambient concentrations are presented in Table 1</w:t>
      </w:r>
      <w:r w:rsidR="00487F2D" w:rsidRPr="00A04B1C">
        <w:rPr>
          <w:szCs w:val="20"/>
        </w:rPr>
        <w:t>6</w:t>
      </w:r>
      <w:r w:rsidRPr="00A04B1C">
        <w:rPr>
          <w:szCs w:val="20"/>
        </w:rPr>
        <w:t xml:space="preserve">. </w:t>
      </w:r>
      <w:r w:rsidRPr="00A04B1C">
        <w:rPr>
          <w:szCs w:val="20"/>
          <w:lang w:bidi="ar-SA"/>
        </w:rPr>
        <w:t>N</w:t>
      </w:r>
      <w:r w:rsidRPr="00A04B1C">
        <w:rPr>
          <w:szCs w:val="20"/>
        </w:rPr>
        <w:t>o exceedance of the NAAQS is predicted within the site or in residential and sensitive receptor areas around the site</w:t>
      </w:r>
      <w:r w:rsidRPr="00A04B1C">
        <w:rPr>
          <w:szCs w:val="20"/>
          <w:lang w:val="en-US" w:bidi="ar-SA"/>
        </w:rPr>
        <w:t xml:space="preserve">. </w:t>
      </w:r>
      <w:r w:rsidRPr="00A04B1C">
        <w:rPr>
          <w:szCs w:val="20"/>
        </w:rPr>
        <w:t>The predicted PM</w:t>
      </w:r>
      <w:r w:rsidR="005B0004" w:rsidRPr="00A04B1C">
        <w:rPr>
          <w:szCs w:val="20"/>
          <w:vertAlign w:val="subscript"/>
        </w:rPr>
        <w:t>2.5</w:t>
      </w:r>
      <w:r w:rsidRPr="00A04B1C">
        <w:rPr>
          <w:szCs w:val="20"/>
        </w:rPr>
        <w:t xml:space="preserve"> concentrations therefore comply with the NAAQS in the ambient environment. </w:t>
      </w:r>
    </w:p>
    <w:p w14:paraId="3D0FAEEB" w14:textId="77777777" w:rsidR="00DE0924" w:rsidRPr="00A04B1C" w:rsidRDefault="00DE0924" w:rsidP="00E13044">
      <w:pPr>
        <w:spacing w:line="276" w:lineRule="auto"/>
        <w:rPr>
          <w:rFonts w:cs="Arial"/>
          <w:szCs w:val="20"/>
        </w:rPr>
      </w:pPr>
    </w:p>
    <w:p w14:paraId="1DB63E64" w14:textId="77777777" w:rsidR="00DE0924" w:rsidRPr="00A04B1C" w:rsidRDefault="002F38BC" w:rsidP="00E13044">
      <w:pPr>
        <w:spacing w:line="276" w:lineRule="auto"/>
        <w:rPr>
          <w:rFonts w:cs="Arial"/>
          <w:b/>
          <w:sz w:val="24"/>
          <w:szCs w:val="20"/>
        </w:rPr>
      </w:pPr>
      <w:r w:rsidRPr="00A04B1C">
        <w:rPr>
          <w:rFonts w:cs="Arial"/>
          <w:b/>
          <w:sz w:val="24"/>
          <w:szCs w:val="20"/>
        </w:rPr>
        <w:t>Oxides of Nitrogen (</w:t>
      </w:r>
      <w:r w:rsidR="005B0004" w:rsidRPr="00A04B1C">
        <w:rPr>
          <w:rFonts w:cs="Arial"/>
          <w:b/>
          <w:sz w:val="24"/>
          <w:szCs w:val="20"/>
        </w:rPr>
        <w:t>NO</w:t>
      </w:r>
      <w:r w:rsidR="005B0004" w:rsidRPr="00A04B1C">
        <w:rPr>
          <w:rFonts w:cs="Arial"/>
          <w:b/>
          <w:sz w:val="24"/>
          <w:szCs w:val="20"/>
          <w:vertAlign w:val="subscript"/>
        </w:rPr>
        <w:t>X</w:t>
      </w:r>
      <w:r w:rsidRPr="00A04B1C">
        <w:rPr>
          <w:rFonts w:cs="Arial"/>
          <w:b/>
          <w:sz w:val="24"/>
          <w:szCs w:val="20"/>
        </w:rPr>
        <w:t>)</w:t>
      </w:r>
    </w:p>
    <w:p w14:paraId="73843B7F" w14:textId="77777777" w:rsidR="008B028E" w:rsidRPr="00A04B1C" w:rsidRDefault="008B028E" w:rsidP="00E13044">
      <w:pPr>
        <w:spacing w:line="276" w:lineRule="auto"/>
        <w:rPr>
          <w:rFonts w:cs="Arial"/>
          <w:szCs w:val="20"/>
        </w:rPr>
      </w:pPr>
    </w:p>
    <w:p w14:paraId="32EB67AE" w14:textId="77777777" w:rsidR="009B296E" w:rsidRPr="00A04B1C" w:rsidRDefault="009B296E" w:rsidP="00E13044">
      <w:pPr>
        <w:spacing w:line="276" w:lineRule="auto"/>
        <w:rPr>
          <w:szCs w:val="20"/>
        </w:rPr>
      </w:pPr>
      <w:r w:rsidRPr="00A04B1C">
        <w:rPr>
          <w:szCs w:val="20"/>
        </w:rPr>
        <w:t>For the purpose of this assessment, the modelled NO</w:t>
      </w:r>
      <w:r w:rsidRPr="00A04B1C">
        <w:rPr>
          <w:szCs w:val="20"/>
          <w:vertAlign w:val="subscript"/>
        </w:rPr>
        <w:t>X</w:t>
      </w:r>
      <w:r w:rsidRPr="00A04B1C">
        <w:rPr>
          <w:szCs w:val="20"/>
        </w:rPr>
        <w:t xml:space="preserve"> concentrations (NO and NO</w:t>
      </w:r>
      <w:r w:rsidRPr="00A04B1C">
        <w:rPr>
          <w:szCs w:val="20"/>
          <w:vertAlign w:val="subscript"/>
        </w:rPr>
        <w:t>2</w:t>
      </w:r>
      <w:r w:rsidRPr="00A04B1C">
        <w:rPr>
          <w:szCs w:val="20"/>
        </w:rPr>
        <w:t>) were assumed to be equal to NO</w:t>
      </w:r>
      <w:r w:rsidRPr="00A04B1C">
        <w:rPr>
          <w:szCs w:val="20"/>
          <w:vertAlign w:val="subscript"/>
        </w:rPr>
        <w:t>2</w:t>
      </w:r>
      <w:r w:rsidRPr="00A04B1C">
        <w:rPr>
          <w:szCs w:val="20"/>
        </w:rPr>
        <w:t xml:space="preserve"> as NO is rapidly converted to NO</w:t>
      </w:r>
      <w:r w:rsidRPr="00A04B1C">
        <w:rPr>
          <w:szCs w:val="20"/>
          <w:vertAlign w:val="subscript"/>
        </w:rPr>
        <w:t>2</w:t>
      </w:r>
      <w:r w:rsidRPr="00A04B1C">
        <w:rPr>
          <w:szCs w:val="20"/>
        </w:rPr>
        <w:t xml:space="preserve"> in the atmosphere. </w:t>
      </w:r>
    </w:p>
    <w:p w14:paraId="0BF55176" w14:textId="77777777" w:rsidR="009B296E" w:rsidRPr="00A04B1C" w:rsidRDefault="009B296E" w:rsidP="00E13044">
      <w:pPr>
        <w:spacing w:line="276" w:lineRule="auto"/>
        <w:rPr>
          <w:szCs w:val="20"/>
        </w:rPr>
      </w:pPr>
    </w:p>
    <w:p w14:paraId="5D42C7C6" w14:textId="77777777" w:rsidR="005B0004" w:rsidRPr="00A04B1C" w:rsidRDefault="005B0004" w:rsidP="00E13044">
      <w:pPr>
        <w:spacing w:line="276" w:lineRule="auto"/>
        <w:rPr>
          <w:szCs w:val="20"/>
          <w:lang w:bidi="ar-SA"/>
        </w:rPr>
      </w:pPr>
      <w:r w:rsidRPr="00A04B1C">
        <w:rPr>
          <w:szCs w:val="20"/>
        </w:rPr>
        <w:t>The predicted 1-hour average and annual average NO</w:t>
      </w:r>
      <w:r w:rsidR="00E42AF4" w:rsidRPr="00A04B1C">
        <w:rPr>
          <w:szCs w:val="20"/>
          <w:vertAlign w:val="subscript"/>
        </w:rPr>
        <w:t>2</w:t>
      </w:r>
      <w:r w:rsidRPr="00A04B1C">
        <w:rPr>
          <w:szCs w:val="20"/>
        </w:rPr>
        <w:t xml:space="preserve"> ambient concentrations resulting from emissions from the incinerator </w:t>
      </w:r>
      <w:r w:rsidRPr="00A04B1C">
        <w:rPr>
          <w:rFonts w:cs="Calibri"/>
          <w:szCs w:val="20"/>
        </w:rPr>
        <w:t xml:space="preserve">for the 45 kg/hour, 60 kg/hour and 75 kg/hour burn rates </w:t>
      </w:r>
      <w:r w:rsidR="002F38BC" w:rsidRPr="00A04B1C">
        <w:rPr>
          <w:szCs w:val="20"/>
        </w:rPr>
        <w:t>are presented in Figure</w:t>
      </w:r>
      <w:r w:rsidR="005037E6" w:rsidRPr="00A04B1C">
        <w:rPr>
          <w:szCs w:val="20"/>
        </w:rPr>
        <w:t xml:space="preserve"> 8</w:t>
      </w:r>
      <w:r w:rsidRPr="00A04B1C">
        <w:rPr>
          <w:szCs w:val="20"/>
        </w:rPr>
        <w:t>. The predicted 1-hour average and annual average NO</w:t>
      </w:r>
      <w:r w:rsidRPr="00A04B1C">
        <w:rPr>
          <w:szCs w:val="20"/>
          <w:vertAlign w:val="subscript"/>
        </w:rPr>
        <w:t>2</w:t>
      </w:r>
      <w:r w:rsidRPr="00A04B1C">
        <w:rPr>
          <w:szCs w:val="20"/>
        </w:rPr>
        <w:t xml:space="preserve"> concentrations are very low and well below the NAAQS of </w:t>
      </w:r>
      <w:proofErr w:type="gramStart"/>
      <w:r w:rsidR="00E42AF4" w:rsidRPr="00A04B1C">
        <w:rPr>
          <w:szCs w:val="20"/>
        </w:rPr>
        <w:t>200</w:t>
      </w:r>
      <w:r w:rsidRPr="00A04B1C">
        <w:rPr>
          <w:szCs w:val="20"/>
        </w:rPr>
        <w:t xml:space="preserve"> </w:t>
      </w:r>
      <w:proofErr w:type="spellStart"/>
      <w:r w:rsidRPr="00A04B1C">
        <w:rPr>
          <w:szCs w:val="20"/>
        </w:rPr>
        <w:t>μg</w:t>
      </w:r>
      <w:proofErr w:type="spellEnd"/>
      <w:r w:rsidRPr="00A04B1C">
        <w:rPr>
          <w:szCs w:val="20"/>
        </w:rPr>
        <w:t>/m</w:t>
      </w:r>
      <w:r w:rsidRPr="00A04B1C">
        <w:rPr>
          <w:szCs w:val="20"/>
          <w:vertAlign w:val="superscript"/>
        </w:rPr>
        <w:t>3</w:t>
      </w:r>
      <w:proofErr w:type="gramEnd"/>
      <w:r w:rsidRPr="00A04B1C">
        <w:rPr>
          <w:rFonts w:cs="Calibri"/>
          <w:szCs w:val="20"/>
        </w:rPr>
        <w:t xml:space="preserve"> and </w:t>
      </w:r>
      <w:r w:rsidR="00E42AF4" w:rsidRPr="00A04B1C">
        <w:rPr>
          <w:szCs w:val="20"/>
        </w:rPr>
        <w:t>40</w:t>
      </w:r>
      <w:r w:rsidRPr="00A04B1C">
        <w:rPr>
          <w:szCs w:val="20"/>
        </w:rPr>
        <w:t xml:space="preserve"> </w:t>
      </w:r>
      <w:proofErr w:type="spellStart"/>
      <w:r w:rsidRPr="00A04B1C">
        <w:rPr>
          <w:szCs w:val="20"/>
        </w:rPr>
        <w:t>μg</w:t>
      </w:r>
      <w:proofErr w:type="spellEnd"/>
      <w:r w:rsidRPr="00A04B1C">
        <w:rPr>
          <w:szCs w:val="20"/>
        </w:rPr>
        <w:t>/m</w:t>
      </w:r>
      <w:r w:rsidRPr="00A04B1C">
        <w:rPr>
          <w:szCs w:val="20"/>
          <w:vertAlign w:val="superscript"/>
        </w:rPr>
        <w:t>3</w:t>
      </w:r>
      <w:r w:rsidRPr="00A04B1C">
        <w:rPr>
          <w:rFonts w:cs="Calibri"/>
          <w:szCs w:val="20"/>
        </w:rPr>
        <w:t xml:space="preserve"> respectively, for the three burn rates. </w:t>
      </w:r>
      <w:r w:rsidRPr="00A04B1C">
        <w:rPr>
          <w:szCs w:val="20"/>
        </w:rPr>
        <w:t xml:space="preserve">In all cases, ambient concentrations are very low on site and </w:t>
      </w:r>
      <w:r w:rsidRPr="00A04B1C">
        <w:rPr>
          <w:lang w:eastAsia="x-none"/>
        </w:rPr>
        <w:t>reach a maximum approximately 200 m downwind of the site</w:t>
      </w:r>
      <w:r w:rsidRPr="00A04B1C">
        <w:rPr>
          <w:szCs w:val="20"/>
        </w:rPr>
        <w:t>.</w:t>
      </w:r>
      <w:r w:rsidRPr="00A04B1C">
        <w:rPr>
          <w:szCs w:val="20"/>
          <w:lang w:bidi="ar-SA"/>
        </w:rPr>
        <w:t xml:space="preserve"> </w:t>
      </w:r>
      <w:r w:rsidRPr="00A04B1C">
        <w:rPr>
          <w:szCs w:val="20"/>
        </w:rPr>
        <w:t>The highest predicted ambient concentrations are presented in Table 1</w:t>
      </w:r>
      <w:r w:rsidR="00487F2D" w:rsidRPr="00A04B1C">
        <w:rPr>
          <w:szCs w:val="20"/>
        </w:rPr>
        <w:t>6</w:t>
      </w:r>
      <w:r w:rsidRPr="00A04B1C">
        <w:rPr>
          <w:szCs w:val="20"/>
        </w:rPr>
        <w:t xml:space="preserve">. </w:t>
      </w:r>
      <w:r w:rsidRPr="00A04B1C">
        <w:rPr>
          <w:szCs w:val="20"/>
          <w:lang w:bidi="ar-SA"/>
        </w:rPr>
        <w:t>N</w:t>
      </w:r>
      <w:r w:rsidRPr="00A04B1C">
        <w:rPr>
          <w:szCs w:val="20"/>
        </w:rPr>
        <w:t>o exceedance of the NAAQS is predicted within the site or in residential and sensitive receptor areas around the site</w:t>
      </w:r>
      <w:r w:rsidRPr="00A04B1C">
        <w:rPr>
          <w:szCs w:val="20"/>
          <w:lang w:val="en-US" w:bidi="ar-SA"/>
        </w:rPr>
        <w:t xml:space="preserve">. </w:t>
      </w:r>
      <w:r w:rsidRPr="00A04B1C">
        <w:rPr>
          <w:szCs w:val="20"/>
        </w:rPr>
        <w:t xml:space="preserve">The predicted </w:t>
      </w:r>
      <w:r w:rsidR="00E42AF4" w:rsidRPr="00A04B1C">
        <w:rPr>
          <w:szCs w:val="20"/>
        </w:rPr>
        <w:t>NO</w:t>
      </w:r>
      <w:r w:rsidRPr="00A04B1C">
        <w:rPr>
          <w:szCs w:val="20"/>
          <w:vertAlign w:val="subscript"/>
        </w:rPr>
        <w:t>2</w:t>
      </w:r>
      <w:r w:rsidRPr="00A04B1C">
        <w:rPr>
          <w:szCs w:val="20"/>
        </w:rPr>
        <w:t xml:space="preserve"> concentrations therefore comply with the NA</w:t>
      </w:r>
      <w:r w:rsidR="004F23BD" w:rsidRPr="00A04B1C">
        <w:rPr>
          <w:szCs w:val="20"/>
        </w:rPr>
        <w:t>AQS in the ambient environment.</w:t>
      </w:r>
    </w:p>
    <w:p w14:paraId="65F6E1B3" w14:textId="77777777" w:rsidR="008B028E" w:rsidRPr="00A04B1C" w:rsidRDefault="008B028E" w:rsidP="00E13044">
      <w:pPr>
        <w:spacing w:line="276" w:lineRule="auto"/>
        <w:rPr>
          <w:rFonts w:cs="Arial"/>
          <w:szCs w:val="20"/>
        </w:rPr>
      </w:pPr>
    </w:p>
    <w:p w14:paraId="4B3D8A03" w14:textId="77777777" w:rsidR="008B028E" w:rsidRPr="00A04B1C" w:rsidRDefault="002F38BC" w:rsidP="00E13044">
      <w:pPr>
        <w:spacing w:line="276" w:lineRule="auto"/>
        <w:rPr>
          <w:rFonts w:cs="Arial"/>
          <w:b/>
          <w:sz w:val="24"/>
          <w:szCs w:val="20"/>
        </w:rPr>
      </w:pPr>
      <w:r w:rsidRPr="00A04B1C">
        <w:rPr>
          <w:rFonts w:cs="Arial"/>
          <w:b/>
          <w:sz w:val="24"/>
          <w:szCs w:val="20"/>
        </w:rPr>
        <w:t>Sulphur Dioxide (</w:t>
      </w:r>
      <w:r w:rsidR="004F23BD" w:rsidRPr="00A04B1C">
        <w:rPr>
          <w:rFonts w:cs="Arial"/>
          <w:b/>
          <w:sz w:val="24"/>
          <w:szCs w:val="20"/>
        </w:rPr>
        <w:t>SO</w:t>
      </w:r>
      <w:r w:rsidR="004F23BD" w:rsidRPr="00A04B1C">
        <w:rPr>
          <w:rFonts w:cs="Arial"/>
          <w:b/>
          <w:sz w:val="24"/>
          <w:szCs w:val="20"/>
          <w:vertAlign w:val="subscript"/>
        </w:rPr>
        <w:t>2</w:t>
      </w:r>
      <w:r w:rsidRPr="00A04B1C">
        <w:rPr>
          <w:rFonts w:cs="Arial"/>
          <w:b/>
          <w:sz w:val="24"/>
          <w:szCs w:val="20"/>
        </w:rPr>
        <w:t>)</w:t>
      </w:r>
    </w:p>
    <w:p w14:paraId="12E463D8" w14:textId="77777777" w:rsidR="008B028E" w:rsidRPr="00A04B1C" w:rsidRDefault="008B028E" w:rsidP="00E13044">
      <w:pPr>
        <w:spacing w:line="276" w:lineRule="auto"/>
        <w:rPr>
          <w:rFonts w:cs="Arial"/>
          <w:szCs w:val="20"/>
        </w:rPr>
      </w:pPr>
    </w:p>
    <w:p w14:paraId="5ED70545" w14:textId="77777777" w:rsidR="004F23BD" w:rsidRPr="00A04B1C" w:rsidRDefault="004F23BD" w:rsidP="00E13044">
      <w:pPr>
        <w:spacing w:line="276" w:lineRule="auto"/>
        <w:rPr>
          <w:szCs w:val="20"/>
        </w:rPr>
      </w:pPr>
      <w:r w:rsidRPr="00A04B1C">
        <w:rPr>
          <w:szCs w:val="20"/>
        </w:rPr>
        <w:t>The predicted 1-hour average, 24-hour average and annual average SO</w:t>
      </w:r>
      <w:r w:rsidRPr="00A04B1C">
        <w:rPr>
          <w:szCs w:val="20"/>
          <w:vertAlign w:val="subscript"/>
        </w:rPr>
        <w:t>2</w:t>
      </w:r>
      <w:r w:rsidRPr="00A04B1C">
        <w:rPr>
          <w:szCs w:val="20"/>
        </w:rPr>
        <w:t xml:space="preserve"> ambient concentrations resulting from emissions from the incinerator </w:t>
      </w:r>
      <w:r w:rsidRPr="00A04B1C">
        <w:rPr>
          <w:rFonts w:cs="Calibri"/>
          <w:szCs w:val="20"/>
        </w:rPr>
        <w:t xml:space="preserve">for the 45 kg/hour, 60 kg/hour and 75 kg/hour burn rates </w:t>
      </w:r>
      <w:r w:rsidR="002F38BC" w:rsidRPr="00A04B1C">
        <w:rPr>
          <w:szCs w:val="20"/>
        </w:rPr>
        <w:t>are presented in Figure</w:t>
      </w:r>
      <w:r w:rsidR="005037E6" w:rsidRPr="00A04B1C">
        <w:rPr>
          <w:szCs w:val="20"/>
        </w:rPr>
        <w:t xml:space="preserve"> 9</w:t>
      </w:r>
      <w:r w:rsidRPr="00A04B1C">
        <w:rPr>
          <w:szCs w:val="20"/>
        </w:rPr>
        <w:t>. The predicted 1-hour, 24-hour and annual average SO</w:t>
      </w:r>
      <w:r w:rsidRPr="00A04B1C">
        <w:rPr>
          <w:szCs w:val="20"/>
          <w:vertAlign w:val="subscript"/>
        </w:rPr>
        <w:t>2</w:t>
      </w:r>
      <w:r w:rsidRPr="00A04B1C">
        <w:rPr>
          <w:szCs w:val="20"/>
        </w:rPr>
        <w:t xml:space="preserve"> concentrations are very low and well below the NAAQS of 350 </w:t>
      </w:r>
      <w:proofErr w:type="spellStart"/>
      <w:r w:rsidRPr="00A04B1C">
        <w:rPr>
          <w:szCs w:val="20"/>
        </w:rPr>
        <w:t>μg</w:t>
      </w:r>
      <w:proofErr w:type="spellEnd"/>
      <w:r w:rsidRPr="00A04B1C">
        <w:rPr>
          <w:szCs w:val="20"/>
        </w:rPr>
        <w:t>/m</w:t>
      </w:r>
      <w:r w:rsidRPr="00A04B1C">
        <w:rPr>
          <w:szCs w:val="20"/>
          <w:vertAlign w:val="superscript"/>
        </w:rPr>
        <w:t>3</w:t>
      </w:r>
      <w:r w:rsidRPr="00A04B1C">
        <w:rPr>
          <w:rFonts w:cs="Calibri"/>
          <w:szCs w:val="20"/>
        </w:rPr>
        <w:t xml:space="preserve">, </w:t>
      </w:r>
      <w:proofErr w:type="gramStart"/>
      <w:r w:rsidRPr="00A04B1C">
        <w:rPr>
          <w:szCs w:val="20"/>
        </w:rPr>
        <w:t xml:space="preserve">125 </w:t>
      </w:r>
      <w:proofErr w:type="spellStart"/>
      <w:r w:rsidRPr="00A04B1C">
        <w:rPr>
          <w:szCs w:val="20"/>
        </w:rPr>
        <w:t>μg</w:t>
      </w:r>
      <w:proofErr w:type="spellEnd"/>
      <w:r w:rsidRPr="00A04B1C">
        <w:rPr>
          <w:szCs w:val="20"/>
        </w:rPr>
        <w:t>/m</w:t>
      </w:r>
      <w:r w:rsidRPr="00A04B1C">
        <w:rPr>
          <w:szCs w:val="20"/>
          <w:vertAlign w:val="superscript"/>
        </w:rPr>
        <w:t>3</w:t>
      </w:r>
      <w:proofErr w:type="gramEnd"/>
      <w:r w:rsidRPr="00A04B1C">
        <w:rPr>
          <w:rFonts w:cs="Calibri"/>
          <w:szCs w:val="20"/>
        </w:rPr>
        <w:t xml:space="preserve"> and </w:t>
      </w:r>
      <w:r w:rsidRPr="00A04B1C">
        <w:rPr>
          <w:szCs w:val="20"/>
        </w:rPr>
        <w:t xml:space="preserve">50 </w:t>
      </w:r>
      <w:proofErr w:type="spellStart"/>
      <w:r w:rsidRPr="00A04B1C">
        <w:rPr>
          <w:szCs w:val="20"/>
        </w:rPr>
        <w:t>μg</w:t>
      </w:r>
      <w:proofErr w:type="spellEnd"/>
      <w:r w:rsidRPr="00A04B1C">
        <w:rPr>
          <w:szCs w:val="20"/>
        </w:rPr>
        <w:t>/m</w:t>
      </w:r>
      <w:r w:rsidRPr="00A04B1C">
        <w:rPr>
          <w:szCs w:val="20"/>
          <w:vertAlign w:val="superscript"/>
        </w:rPr>
        <w:t>3</w:t>
      </w:r>
      <w:r w:rsidRPr="00A04B1C">
        <w:rPr>
          <w:rFonts w:cs="Calibri"/>
          <w:szCs w:val="20"/>
        </w:rPr>
        <w:t xml:space="preserve"> respectively, for the three burn rates. </w:t>
      </w:r>
      <w:r w:rsidRPr="00A04B1C">
        <w:rPr>
          <w:szCs w:val="20"/>
        </w:rPr>
        <w:t xml:space="preserve">In all cases, ambient concentrations are very low on site and </w:t>
      </w:r>
      <w:r w:rsidRPr="00A04B1C">
        <w:rPr>
          <w:lang w:eastAsia="x-none"/>
        </w:rPr>
        <w:t>reach a maximum approximately 200 m downwind of the site</w:t>
      </w:r>
      <w:r w:rsidRPr="00A04B1C">
        <w:rPr>
          <w:szCs w:val="20"/>
        </w:rPr>
        <w:t>.</w:t>
      </w:r>
      <w:r w:rsidRPr="00A04B1C">
        <w:rPr>
          <w:szCs w:val="20"/>
          <w:lang w:bidi="ar-SA"/>
        </w:rPr>
        <w:t xml:space="preserve"> </w:t>
      </w:r>
      <w:r w:rsidRPr="00A04B1C">
        <w:rPr>
          <w:szCs w:val="20"/>
        </w:rPr>
        <w:t>The highest predicted ambient concentrations are presented in Table 1</w:t>
      </w:r>
      <w:r w:rsidR="00487F2D" w:rsidRPr="00A04B1C">
        <w:rPr>
          <w:szCs w:val="20"/>
        </w:rPr>
        <w:t>6</w:t>
      </w:r>
      <w:r w:rsidRPr="00A04B1C">
        <w:rPr>
          <w:szCs w:val="20"/>
        </w:rPr>
        <w:t xml:space="preserve">. </w:t>
      </w:r>
      <w:r w:rsidRPr="00A04B1C">
        <w:rPr>
          <w:szCs w:val="20"/>
          <w:lang w:bidi="ar-SA"/>
        </w:rPr>
        <w:t>N</w:t>
      </w:r>
      <w:r w:rsidRPr="00A04B1C">
        <w:rPr>
          <w:szCs w:val="20"/>
        </w:rPr>
        <w:t>o exceedance of the NAAQS is predicted within the site or in residential and sensitive receptor areas around the site</w:t>
      </w:r>
      <w:r w:rsidRPr="00A04B1C">
        <w:rPr>
          <w:szCs w:val="20"/>
          <w:lang w:val="en-US" w:bidi="ar-SA"/>
        </w:rPr>
        <w:t xml:space="preserve">. </w:t>
      </w:r>
      <w:r w:rsidRPr="00A04B1C">
        <w:rPr>
          <w:szCs w:val="20"/>
        </w:rPr>
        <w:t>The predicted SO</w:t>
      </w:r>
      <w:r w:rsidRPr="00A04B1C">
        <w:rPr>
          <w:szCs w:val="20"/>
          <w:vertAlign w:val="subscript"/>
        </w:rPr>
        <w:t>2</w:t>
      </w:r>
      <w:r w:rsidRPr="00A04B1C">
        <w:rPr>
          <w:szCs w:val="20"/>
        </w:rPr>
        <w:t xml:space="preserve"> concentrations therefore comply with the NAAQS in the ambient environment.</w:t>
      </w:r>
    </w:p>
    <w:p w14:paraId="79F223EB" w14:textId="77777777" w:rsidR="00093CF1" w:rsidRPr="00A04B1C" w:rsidRDefault="00093CF1" w:rsidP="00E13044">
      <w:pPr>
        <w:spacing w:line="276" w:lineRule="auto"/>
        <w:rPr>
          <w:szCs w:val="20"/>
        </w:rPr>
      </w:pPr>
    </w:p>
    <w:p w14:paraId="5958F83D" w14:textId="77777777" w:rsidR="00093CF1" w:rsidRPr="00A04B1C" w:rsidRDefault="002F38BC" w:rsidP="00E13044">
      <w:pPr>
        <w:spacing w:line="276" w:lineRule="auto"/>
        <w:rPr>
          <w:rFonts w:cs="Arial"/>
          <w:b/>
          <w:sz w:val="24"/>
          <w:szCs w:val="20"/>
        </w:rPr>
      </w:pPr>
      <w:r w:rsidRPr="00A04B1C">
        <w:rPr>
          <w:rFonts w:cs="Arial"/>
          <w:b/>
          <w:sz w:val="24"/>
          <w:szCs w:val="20"/>
        </w:rPr>
        <w:lastRenderedPageBreak/>
        <w:t>Carbon Monoxide (</w:t>
      </w:r>
      <w:r w:rsidR="00093CF1" w:rsidRPr="00A04B1C">
        <w:rPr>
          <w:rFonts w:cs="Arial"/>
          <w:b/>
          <w:sz w:val="24"/>
          <w:szCs w:val="20"/>
        </w:rPr>
        <w:t>CO</w:t>
      </w:r>
      <w:r w:rsidRPr="00A04B1C">
        <w:rPr>
          <w:rFonts w:cs="Arial"/>
          <w:b/>
          <w:sz w:val="24"/>
          <w:szCs w:val="20"/>
        </w:rPr>
        <w:t>)</w:t>
      </w:r>
    </w:p>
    <w:p w14:paraId="45381E64" w14:textId="77777777" w:rsidR="00093CF1" w:rsidRPr="00A04B1C" w:rsidRDefault="00093CF1" w:rsidP="00E13044">
      <w:pPr>
        <w:spacing w:line="276" w:lineRule="auto"/>
        <w:rPr>
          <w:rFonts w:cs="Arial"/>
          <w:szCs w:val="20"/>
        </w:rPr>
      </w:pPr>
    </w:p>
    <w:p w14:paraId="14F2C131" w14:textId="77777777" w:rsidR="00093CF1" w:rsidRPr="00A04B1C" w:rsidRDefault="00093CF1" w:rsidP="00E13044">
      <w:pPr>
        <w:spacing w:line="276" w:lineRule="auto"/>
        <w:rPr>
          <w:szCs w:val="20"/>
          <w:lang w:bidi="ar-SA"/>
        </w:rPr>
      </w:pPr>
      <w:r w:rsidRPr="00A04B1C">
        <w:rPr>
          <w:szCs w:val="20"/>
        </w:rPr>
        <w:t xml:space="preserve">The predicted 1-hour average and 8-hour average CO ambient concentrations resulting from emissions from the incinerator </w:t>
      </w:r>
      <w:r w:rsidRPr="00A04B1C">
        <w:rPr>
          <w:rFonts w:cs="Calibri"/>
          <w:szCs w:val="20"/>
        </w:rPr>
        <w:t xml:space="preserve">for the 45 kg/hour, 60 kg/hour and 75 kg/hour burn rates </w:t>
      </w:r>
      <w:r w:rsidR="002F38BC" w:rsidRPr="00A04B1C">
        <w:rPr>
          <w:szCs w:val="20"/>
        </w:rPr>
        <w:t>are presented in Figure</w:t>
      </w:r>
      <w:r w:rsidRPr="00A04B1C">
        <w:rPr>
          <w:szCs w:val="20"/>
        </w:rPr>
        <w:t xml:space="preserve"> 1</w:t>
      </w:r>
      <w:r w:rsidR="005037E6" w:rsidRPr="00A04B1C">
        <w:rPr>
          <w:szCs w:val="20"/>
        </w:rPr>
        <w:t>0</w:t>
      </w:r>
      <w:r w:rsidRPr="00A04B1C">
        <w:rPr>
          <w:szCs w:val="20"/>
        </w:rPr>
        <w:t>. The predicted 1-hour</w:t>
      </w:r>
      <w:r w:rsidR="007D0A4C" w:rsidRPr="00A04B1C">
        <w:rPr>
          <w:szCs w:val="20"/>
        </w:rPr>
        <w:t xml:space="preserve"> and</w:t>
      </w:r>
      <w:r w:rsidRPr="00A04B1C">
        <w:rPr>
          <w:szCs w:val="20"/>
        </w:rPr>
        <w:t xml:space="preserve"> 24-hour average </w:t>
      </w:r>
      <w:r w:rsidR="007D0A4C" w:rsidRPr="00A04B1C">
        <w:rPr>
          <w:szCs w:val="20"/>
        </w:rPr>
        <w:t>CO</w:t>
      </w:r>
      <w:r w:rsidRPr="00A04B1C">
        <w:rPr>
          <w:szCs w:val="20"/>
        </w:rPr>
        <w:t xml:space="preserve"> concentrations are very low and well below the NAAQS of </w:t>
      </w:r>
      <w:r w:rsidR="007D0A4C" w:rsidRPr="00A04B1C">
        <w:rPr>
          <w:szCs w:val="20"/>
        </w:rPr>
        <w:t>30 000</w:t>
      </w:r>
      <w:r w:rsidRPr="00A04B1C">
        <w:rPr>
          <w:szCs w:val="20"/>
        </w:rPr>
        <w:t xml:space="preserve"> </w:t>
      </w:r>
      <w:proofErr w:type="spellStart"/>
      <w:r w:rsidRPr="00A04B1C">
        <w:rPr>
          <w:szCs w:val="20"/>
        </w:rPr>
        <w:t>μg</w:t>
      </w:r>
      <w:proofErr w:type="spellEnd"/>
      <w:r w:rsidRPr="00A04B1C">
        <w:rPr>
          <w:szCs w:val="20"/>
        </w:rPr>
        <w:t>/m</w:t>
      </w:r>
      <w:r w:rsidRPr="00A04B1C">
        <w:rPr>
          <w:szCs w:val="20"/>
          <w:vertAlign w:val="superscript"/>
        </w:rPr>
        <w:t>3</w:t>
      </w:r>
      <w:r w:rsidRPr="00A04B1C">
        <w:rPr>
          <w:rFonts w:cs="Calibri"/>
          <w:szCs w:val="20"/>
        </w:rPr>
        <w:t xml:space="preserve"> and </w:t>
      </w:r>
      <w:r w:rsidR="007D0A4C" w:rsidRPr="00A04B1C">
        <w:rPr>
          <w:szCs w:val="20"/>
        </w:rPr>
        <w:t>10 000</w:t>
      </w:r>
      <w:r w:rsidRPr="00A04B1C">
        <w:rPr>
          <w:szCs w:val="20"/>
        </w:rPr>
        <w:t xml:space="preserve"> </w:t>
      </w:r>
      <w:proofErr w:type="spellStart"/>
      <w:r w:rsidRPr="00A04B1C">
        <w:rPr>
          <w:szCs w:val="20"/>
        </w:rPr>
        <w:t>μg</w:t>
      </w:r>
      <w:proofErr w:type="spellEnd"/>
      <w:r w:rsidRPr="00A04B1C">
        <w:rPr>
          <w:szCs w:val="20"/>
        </w:rPr>
        <w:t>/m</w:t>
      </w:r>
      <w:r w:rsidRPr="00A04B1C">
        <w:rPr>
          <w:szCs w:val="20"/>
          <w:vertAlign w:val="superscript"/>
        </w:rPr>
        <w:t>3</w:t>
      </w:r>
      <w:r w:rsidRPr="00A04B1C">
        <w:rPr>
          <w:rFonts w:cs="Calibri"/>
          <w:szCs w:val="20"/>
        </w:rPr>
        <w:t xml:space="preserve"> respectively, for the three burn rates. </w:t>
      </w:r>
      <w:r w:rsidRPr="00A04B1C">
        <w:rPr>
          <w:szCs w:val="20"/>
        </w:rPr>
        <w:t xml:space="preserve">In all cases, ambient concentrations are very low on site and </w:t>
      </w:r>
      <w:r w:rsidRPr="00A04B1C">
        <w:rPr>
          <w:lang w:eastAsia="x-none"/>
        </w:rPr>
        <w:t>reach a maximum approximately 200 m downwind of the site</w:t>
      </w:r>
      <w:r w:rsidRPr="00A04B1C">
        <w:rPr>
          <w:szCs w:val="20"/>
        </w:rPr>
        <w:t>.</w:t>
      </w:r>
      <w:r w:rsidRPr="00A04B1C">
        <w:rPr>
          <w:szCs w:val="20"/>
          <w:lang w:bidi="ar-SA"/>
        </w:rPr>
        <w:t xml:space="preserve"> </w:t>
      </w:r>
      <w:r w:rsidRPr="00A04B1C">
        <w:rPr>
          <w:szCs w:val="20"/>
        </w:rPr>
        <w:t>The highest predicted ambient concentrations are presented in Table 1</w:t>
      </w:r>
      <w:r w:rsidR="00487F2D" w:rsidRPr="00A04B1C">
        <w:rPr>
          <w:szCs w:val="20"/>
        </w:rPr>
        <w:t>6</w:t>
      </w:r>
      <w:r w:rsidRPr="00A04B1C">
        <w:rPr>
          <w:szCs w:val="20"/>
        </w:rPr>
        <w:t xml:space="preserve">. </w:t>
      </w:r>
      <w:r w:rsidRPr="00A04B1C">
        <w:rPr>
          <w:szCs w:val="20"/>
          <w:lang w:bidi="ar-SA"/>
        </w:rPr>
        <w:t>N</w:t>
      </w:r>
      <w:r w:rsidRPr="00A04B1C">
        <w:rPr>
          <w:szCs w:val="20"/>
        </w:rPr>
        <w:t>o exceedance of the NAAQS is predicted within the site or in residential and sensitive receptor areas around the site</w:t>
      </w:r>
      <w:r w:rsidRPr="00A04B1C">
        <w:rPr>
          <w:szCs w:val="20"/>
          <w:lang w:val="en-US" w:bidi="ar-SA"/>
        </w:rPr>
        <w:t xml:space="preserve">. </w:t>
      </w:r>
      <w:r w:rsidRPr="00A04B1C">
        <w:rPr>
          <w:szCs w:val="20"/>
        </w:rPr>
        <w:t xml:space="preserve">The predicted </w:t>
      </w:r>
      <w:r w:rsidR="007D0A4C" w:rsidRPr="00A04B1C">
        <w:rPr>
          <w:szCs w:val="20"/>
        </w:rPr>
        <w:t>CO</w:t>
      </w:r>
      <w:r w:rsidRPr="00A04B1C">
        <w:rPr>
          <w:szCs w:val="20"/>
        </w:rPr>
        <w:t xml:space="preserve"> concentrations therefore comply with the NAAQS in the ambient environment.</w:t>
      </w:r>
    </w:p>
    <w:p w14:paraId="3FEA26A1" w14:textId="77777777" w:rsidR="008B028E" w:rsidRPr="00A04B1C" w:rsidRDefault="008B028E" w:rsidP="00E13044">
      <w:pPr>
        <w:spacing w:line="276" w:lineRule="auto"/>
        <w:rPr>
          <w:rFonts w:cs="Arial"/>
          <w:szCs w:val="20"/>
        </w:rPr>
      </w:pPr>
    </w:p>
    <w:p w14:paraId="15C794E3" w14:textId="2607EF9E" w:rsidR="00DF60C0" w:rsidRPr="00A04B1C" w:rsidRDefault="00DF60C0" w:rsidP="00E13044">
      <w:pPr>
        <w:spacing w:line="276" w:lineRule="auto"/>
        <w:jc w:val="center"/>
        <w:rPr>
          <w:b/>
          <w:szCs w:val="20"/>
          <w:lang w:eastAsia="x-none" w:bidi="ar-SA"/>
        </w:rPr>
      </w:pPr>
      <w:bookmarkStart w:id="236" w:name="_Toc486615032"/>
      <w:r w:rsidRPr="00A04B1C">
        <w:rPr>
          <w:b/>
          <w:szCs w:val="20"/>
        </w:rPr>
        <w:t xml:space="preserve">Table </w:t>
      </w:r>
      <w:r w:rsidRPr="00A04B1C">
        <w:rPr>
          <w:b/>
          <w:szCs w:val="20"/>
        </w:rPr>
        <w:fldChar w:fldCharType="begin"/>
      </w:r>
      <w:r w:rsidRPr="00A04B1C">
        <w:rPr>
          <w:b/>
          <w:szCs w:val="20"/>
        </w:rPr>
        <w:instrText xml:space="preserve"> SEQ Table \* ARABIC </w:instrText>
      </w:r>
      <w:r w:rsidRPr="00A04B1C">
        <w:rPr>
          <w:b/>
          <w:szCs w:val="20"/>
        </w:rPr>
        <w:fldChar w:fldCharType="separate"/>
      </w:r>
      <w:r w:rsidR="00EE7783" w:rsidRPr="00A04B1C">
        <w:rPr>
          <w:b/>
          <w:noProof/>
          <w:szCs w:val="20"/>
        </w:rPr>
        <w:t>16</w:t>
      </w:r>
      <w:r w:rsidRPr="00A04B1C">
        <w:rPr>
          <w:b/>
          <w:szCs w:val="20"/>
        </w:rPr>
        <w:fldChar w:fldCharType="end"/>
      </w:r>
      <w:r w:rsidRPr="00A04B1C">
        <w:rPr>
          <w:b/>
          <w:szCs w:val="20"/>
        </w:rPr>
        <w:t>: M</w:t>
      </w:r>
      <w:r w:rsidRPr="00A04B1C">
        <w:rPr>
          <w:rFonts w:cs="Arial"/>
          <w:b/>
          <w:szCs w:val="20"/>
        </w:rPr>
        <w:t xml:space="preserve">aximum predicted ambient concentrations for the </w:t>
      </w:r>
      <w:r w:rsidR="008B706A" w:rsidRPr="00A04B1C">
        <w:rPr>
          <w:rFonts w:cs="Arial"/>
          <w:b/>
          <w:szCs w:val="20"/>
        </w:rPr>
        <w:t>proposed new incinerator</w:t>
      </w:r>
      <w:bookmarkEnd w:id="236"/>
    </w:p>
    <w:tbl>
      <w:tblPr>
        <w:tblW w:w="9144" w:type="dxa"/>
        <w:tblInd w:w="93" w:type="dxa"/>
        <w:tblLayout w:type="fixed"/>
        <w:tblLook w:val="04A0" w:firstRow="1" w:lastRow="0" w:firstColumn="1" w:lastColumn="0" w:noHBand="0" w:noVBand="1"/>
      </w:tblPr>
      <w:tblGrid>
        <w:gridCol w:w="1840"/>
        <w:gridCol w:w="811"/>
        <w:gridCol w:w="812"/>
        <w:gridCol w:w="811"/>
        <w:gridCol w:w="812"/>
        <w:gridCol w:w="811"/>
        <w:gridCol w:w="812"/>
        <w:gridCol w:w="811"/>
        <w:gridCol w:w="812"/>
        <w:gridCol w:w="812"/>
      </w:tblGrid>
      <w:tr w:rsidR="00C4178F" w:rsidRPr="00A04B1C" w14:paraId="7EF5068A" w14:textId="77777777" w:rsidTr="00D13C94">
        <w:trPr>
          <w:trHeight w:val="300"/>
        </w:trPr>
        <w:tc>
          <w:tcPr>
            <w:tcW w:w="1840" w:type="dxa"/>
            <w:vMerge w:val="restart"/>
            <w:tcBorders>
              <w:top w:val="single" w:sz="4" w:space="0" w:color="auto"/>
              <w:left w:val="single" w:sz="4" w:space="0" w:color="auto"/>
              <w:right w:val="single" w:sz="4" w:space="0" w:color="auto"/>
            </w:tcBorders>
            <w:shd w:val="clear" w:color="auto" w:fill="C4BC96"/>
            <w:noWrap/>
            <w:vAlign w:val="bottom"/>
          </w:tcPr>
          <w:p w14:paraId="24A78ED3" w14:textId="77777777" w:rsidR="00154B85" w:rsidRPr="00A04B1C" w:rsidRDefault="00154B85" w:rsidP="00E13044">
            <w:pPr>
              <w:spacing w:line="276" w:lineRule="auto"/>
              <w:jc w:val="center"/>
              <w:rPr>
                <w:rFonts w:cs="Calibri"/>
                <w:b/>
                <w:szCs w:val="20"/>
                <w:lang w:val="en-ZA" w:eastAsia="en-ZA" w:bidi="ar-SA"/>
              </w:rPr>
            </w:pPr>
            <w:r w:rsidRPr="00A04B1C">
              <w:rPr>
                <w:rFonts w:cs="Calibri"/>
                <w:b/>
                <w:szCs w:val="20"/>
                <w:lang w:val="en-ZA" w:eastAsia="en-ZA" w:bidi="ar-SA"/>
              </w:rPr>
              <w:t xml:space="preserve">Ambient Concentration </w:t>
            </w:r>
            <w:r w:rsidRPr="00A04B1C">
              <w:rPr>
                <w:rFonts w:cs="Calibri"/>
                <w:b/>
                <w:bCs/>
                <w:szCs w:val="20"/>
                <w:lang w:val="en-US" w:eastAsia="en-ZA" w:bidi="ar-SA"/>
              </w:rPr>
              <w:t>(µg/m</w:t>
            </w:r>
            <w:r w:rsidRPr="00A04B1C">
              <w:rPr>
                <w:rFonts w:cs="Calibri"/>
                <w:b/>
                <w:bCs/>
                <w:szCs w:val="20"/>
                <w:vertAlign w:val="superscript"/>
                <w:lang w:val="en-US" w:eastAsia="en-ZA" w:bidi="ar-SA"/>
              </w:rPr>
              <w:t>3</w:t>
            </w:r>
            <w:r w:rsidRPr="00A04B1C">
              <w:rPr>
                <w:rFonts w:cs="Calibri"/>
                <w:b/>
                <w:bCs/>
                <w:szCs w:val="20"/>
                <w:lang w:val="en-US" w:eastAsia="en-ZA" w:bidi="ar-SA"/>
              </w:rPr>
              <w:t>)</w:t>
            </w:r>
          </w:p>
        </w:tc>
        <w:tc>
          <w:tcPr>
            <w:tcW w:w="7304" w:type="dxa"/>
            <w:gridSpan w:val="9"/>
            <w:tcBorders>
              <w:top w:val="single" w:sz="4" w:space="0" w:color="auto"/>
              <w:left w:val="nil"/>
              <w:bottom w:val="single" w:sz="4" w:space="0" w:color="auto"/>
              <w:right w:val="single" w:sz="4" w:space="0" w:color="auto"/>
            </w:tcBorders>
            <w:shd w:val="clear" w:color="auto" w:fill="C4BC96"/>
            <w:noWrap/>
            <w:vAlign w:val="bottom"/>
          </w:tcPr>
          <w:p w14:paraId="4B1EFDA2" w14:textId="77777777" w:rsidR="00154B85" w:rsidRPr="00A04B1C" w:rsidRDefault="00154B85" w:rsidP="00E13044">
            <w:pPr>
              <w:spacing w:line="276" w:lineRule="auto"/>
              <w:jc w:val="center"/>
              <w:rPr>
                <w:rFonts w:cs="Calibri"/>
                <w:b/>
                <w:szCs w:val="20"/>
                <w:lang w:val="en-ZA" w:eastAsia="en-ZA" w:bidi="ar-SA"/>
              </w:rPr>
            </w:pPr>
            <w:r w:rsidRPr="00A04B1C">
              <w:rPr>
                <w:rFonts w:cs="Calibri"/>
                <w:b/>
                <w:szCs w:val="20"/>
                <w:lang w:val="en-ZA" w:eastAsia="en-ZA" w:bidi="ar-SA"/>
              </w:rPr>
              <w:t>Burn Rate (kg/hour)</w:t>
            </w:r>
          </w:p>
        </w:tc>
      </w:tr>
      <w:tr w:rsidR="00C4178F" w:rsidRPr="00A04B1C" w14:paraId="08D6500B" w14:textId="77777777" w:rsidTr="00D13C94">
        <w:trPr>
          <w:trHeight w:val="300"/>
        </w:trPr>
        <w:tc>
          <w:tcPr>
            <w:tcW w:w="1840" w:type="dxa"/>
            <w:vMerge/>
            <w:tcBorders>
              <w:left w:val="single" w:sz="4" w:space="0" w:color="auto"/>
              <w:right w:val="single" w:sz="4" w:space="0" w:color="auto"/>
            </w:tcBorders>
            <w:shd w:val="clear" w:color="auto" w:fill="C4BC96"/>
            <w:noWrap/>
            <w:vAlign w:val="bottom"/>
          </w:tcPr>
          <w:p w14:paraId="1908E268" w14:textId="77777777" w:rsidR="00154B85" w:rsidRPr="00A04B1C" w:rsidRDefault="00154B85" w:rsidP="00E13044">
            <w:pPr>
              <w:spacing w:line="276" w:lineRule="auto"/>
              <w:jc w:val="center"/>
              <w:rPr>
                <w:rFonts w:cs="Calibri"/>
                <w:b/>
                <w:szCs w:val="20"/>
                <w:lang w:val="en-ZA" w:eastAsia="en-ZA" w:bidi="ar-SA"/>
              </w:rPr>
            </w:pPr>
          </w:p>
        </w:tc>
        <w:tc>
          <w:tcPr>
            <w:tcW w:w="811" w:type="dxa"/>
            <w:tcBorders>
              <w:top w:val="single" w:sz="4" w:space="0" w:color="auto"/>
              <w:left w:val="nil"/>
              <w:bottom w:val="single" w:sz="4" w:space="0" w:color="auto"/>
              <w:right w:val="single" w:sz="4" w:space="0" w:color="auto"/>
            </w:tcBorders>
            <w:shd w:val="clear" w:color="auto" w:fill="C4BC96"/>
            <w:noWrap/>
            <w:vAlign w:val="bottom"/>
            <w:hideMark/>
          </w:tcPr>
          <w:p w14:paraId="04E27671" w14:textId="77777777" w:rsidR="00154B85" w:rsidRPr="00A04B1C" w:rsidRDefault="00154B85" w:rsidP="00E13044">
            <w:pPr>
              <w:spacing w:line="276" w:lineRule="auto"/>
              <w:jc w:val="center"/>
              <w:rPr>
                <w:rFonts w:cs="Calibri"/>
                <w:b/>
                <w:szCs w:val="20"/>
                <w:lang w:val="en-ZA" w:eastAsia="en-ZA" w:bidi="ar-SA"/>
              </w:rPr>
            </w:pPr>
            <w:r w:rsidRPr="00A04B1C">
              <w:rPr>
                <w:rFonts w:cs="Calibri"/>
                <w:b/>
                <w:szCs w:val="20"/>
                <w:lang w:val="en-ZA" w:eastAsia="en-ZA" w:bidi="ar-SA"/>
              </w:rPr>
              <w:t>45</w:t>
            </w:r>
          </w:p>
        </w:tc>
        <w:tc>
          <w:tcPr>
            <w:tcW w:w="812" w:type="dxa"/>
            <w:tcBorders>
              <w:top w:val="single" w:sz="4" w:space="0" w:color="auto"/>
              <w:left w:val="nil"/>
              <w:bottom w:val="single" w:sz="4" w:space="0" w:color="auto"/>
              <w:right w:val="single" w:sz="4" w:space="0" w:color="auto"/>
            </w:tcBorders>
            <w:shd w:val="clear" w:color="auto" w:fill="C4BC96"/>
            <w:noWrap/>
            <w:vAlign w:val="bottom"/>
            <w:hideMark/>
          </w:tcPr>
          <w:p w14:paraId="7EE68B8A" w14:textId="77777777" w:rsidR="00154B85" w:rsidRPr="00A04B1C" w:rsidRDefault="00154B85" w:rsidP="00E13044">
            <w:pPr>
              <w:spacing w:line="276" w:lineRule="auto"/>
              <w:jc w:val="center"/>
              <w:rPr>
                <w:rFonts w:cs="Calibri"/>
                <w:b/>
                <w:szCs w:val="20"/>
                <w:lang w:val="en-ZA" w:eastAsia="en-ZA" w:bidi="ar-SA"/>
              </w:rPr>
            </w:pPr>
            <w:r w:rsidRPr="00A04B1C">
              <w:rPr>
                <w:rFonts w:cs="Calibri"/>
                <w:b/>
                <w:szCs w:val="20"/>
                <w:lang w:val="en-ZA" w:eastAsia="en-ZA" w:bidi="ar-SA"/>
              </w:rPr>
              <w:t>60</w:t>
            </w:r>
          </w:p>
        </w:tc>
        <w:tc>
          <w:tcPr>
            <w:tcW w:w="811" w:type="dxa"/>
            <w:tcBorders>
              <w:top w:val="single" w:sz="4" w:space="0" w:color="auto"/>
              <w:left w:val="nil"/>
              <w:bottom w:val="single" w:sz="4" w:space="0" w:color="auto"/>
              <w:right w:val="single" w:sz="4" w:space="0" w:color="auto"/>
            </w:tcBorders>
            <w:shd w:val="clear" w:color="auto" w:fill="C4BC96"/>
            <w:noWrap/>
            <w:vAlign w:val="bottom"/>
            <w:hideMark/>
          </w:tcPr>
          <w:p w14:paraId="6D8419B4" w14:textId="77777777" w:rsidR="00154B85" w:rsidRPr="00A04B1C" w:rsidRDefault="00154B85" w:rsidP="00E13044">
            <w:pPr>
              <w:spacing w:line="276" w:lineRule="auto"/>
              <w:jc w:val="center"/>
              <w:rPr>
                <w:rFonts w:cs="Calibri"/>
                <w:b/>
                <w:szCs w:val="20"/>
                <w:lang w:val="en-ZA" w:eastAsia="en-ZA" w:bidi="ar-SA"/>
              </w:rPr>
            </w:pPr>
            <w:r w:rsidRPr="00A04B1C">
              <w:rPr>
                <w:rFonts w:cs="Calibri"/>
                <w:b/>
                <w:szCs w:val="20"/>
                <w:lang w:val="en-ZA" w:eastAsia="en-ZA" w:bidi="ar-SA"/>
              </w:rPr>
              <w:t>75</w:t>
            </w:r>
          </w:p>
        </w:tc>
        <w:tc>
          <w:tcPr>
            <w:tcW w:w="812" w:type="dxa"/>
            <w:tcBorders>
              <w:top w:val="single" w:sz="4" w:space="0" w:color="auto"/>
              <w:left w:val="nil"/>
              <w:bottom w:val="single" w:sz="4" w:space="0" w:color="auto"/>
              <w:right w:val="single" w:sz="4" w:space="0" w:color="auto"/>
            </w:tcBorders>
            <w:shd w:val="clear" w:color="auto" w:fill="C4BC96"/>
            <w:noWrap/>
            <w:vAlign w:val="bottom"/>
            <w:hideMark/>
          </w:tcPr>
          <w:p w14:paraId="7FDAEFDE" w14:textId="77777777" w:rsidR="00154B85" w:rsidRPr="00A04B1C" w:rsidRDefault="00154B85" w:rsidP="00E13044">
            <w:pPr>
              <w:spacing w:line="276" w:lineRule="auto"/>
              <w:jc w:val="center"/>
              <w:rPr>
                <w:rFonts w:cs="Calibri"/>
                <w:b/>
                <w:szCs w:val="20"/>
                <w:lang w:val="en-ZA" w:eastAsia="en-ZA" w:bidi="ar-SA"/>
              </w:rPr>
            </w:pPr>
            <w:r w:rsidRPr="00A04B1C">
              <w:rPr>
                <w:rFonts w:cs="Calibri"/>
                <w:b/>
                <w:szCs w:val="20"/>
                <w:lang w:val="en-ZA" w:eastAsia="en-ZA" w:bidi="ar-SA"/>
              </w:rPr>
              <w:t>45</w:t>
            </w:r>
          </w:p>
        </w:tc>
        <w:tc>
          <w:tcPr>
            <w:tcW w:w="811" w:type="dxa"/>
            <w:tcBorders>
              <w:top w:val="single" w:sz="4" w:space="0" w:color="auto"/>
              <w:left w:val="nil"/>
              <w:bottom w:val="single" w:sz="4" w:space="0" w:color="auto"/>
              <w:right w:val="single" w:sz="4" w:space="0" w:color="auto"/>
            </w:tcBorders>
            <w:shd w:val="clear" w:color="auto" w:fill="C4BC96"/>
            <w:noWrap/>
            <w:vAlign w:val="bottom"/>
            <w:hideMark/>
          </w:tcPr>
          <w:p w14:paraId="0D3123FE" w14:textId="77777777" w:rsidR="00154B85" w:rsidRPr="00A04B1C" w:rsidRDefault="00154B85" w:rsidP="00E13044">
            <w:pPr>
              <w:spacing w:line="276" w:lineRule="auto"/>
              <w:jc w:val="center"/>
              <w:rPr>
                <w:rFonts w:cs="Calibri"/>
                <w:b/>
                <w:szCs w:val="20"/>
                <w:lang w:val="en-ZA" w:eastAsia="en-ZA" w:bidi="ar-SA"/>
              </w:rPr>
            </w:pPr>
            <w:r w:rsidRPr="00A04B1C">
              <w:rPr>
                <w:rFonts w:cs="Calibri"/>
                <w:b/>
                <w:szCs w:val="20"/>
                <w:lang w:val="en-ZA" w:eastAsia="en-ZA" w:bidi="ar-SA"/>
              </w:rPr>
              <w:t>60</w:t>
            </w:r>
          </w:p>
        </w:tc>
        <w:tc>
          <w:tcPr>
            <w:tcW w:w="812" w:type="dxa"/>
            <w:tcBorders>
              <w:top w:val="single" w:sz="4" w:space="0" w:color="auto"/>
              <w:left w:val="nil"/>
              <w:bottom w:val="single" w:sz="4" w:space="0" w:color="auto"/>
              <w:right w:val="single" w:sz="4" w:space="0" w:color="auto"/>
            </w:tcBorders>
            <w:shd w:val="clear" w:color="auto" w:fill="C4BC96"/>
            <w:noWrap/>
            <w:vAlign w:val="bottom"/>
            <w:hideMark/>
          </w:tcPr>
          <w:p w14:paraId="313E82FE" w14:textId="77777777" w:rsidR="00154B85" w:rsidRPr="00A04B1C" w:rsidRDefault="00154B85" w:rsidP="00E13044">
            <w:pPr>
              <w:spacing w:line="276" w:lineRule="auto"/>
              <w:jc w:val="center"/>
              <w:rPr>
                <w:rFonts w:cs="Calibri"/>
                <w:b/>
                <w:szCs w:val="20"/>
                <w:lang w:val="en-ZA" w:eastAsia="en-ZA" w:bidi="ar-SA"/>
              </w:rPr>
            </w:pPr>
            <w:r w:rsidRPr="00A04B1C">
              <w:rPr>
                <w:rFonts w:cs="Calibri"/>
                <w:b/>
                <w:szCs w:val="20"/>
                <w:lang w:val="en-ZA" w:eastAsia="en-ZA" w:bidi="ar-SA"/>
              </w:rPr>
              <w:t>75</w:t>
            </w:r>
          </w:p>
        </w:tc>
        <w:tc>
          <w:tcPr>
            <w:tcW w:w="811" w:type="dxa"/>
            <w:tcBorders>
              <w:top w:val="single" w:sz="4" w:space="0" w:color="auto"/>
              <w:left w:val="nil"/>
              <w:bottom w:val="single" w:sz="4" w:space="0" w:color="auto"/>
              <w:right w:val="single" w:sz="4" w:space="0" w:color="auto"/>
            </w:tcBorders>
            <w:shd w:val="clear" w:color="auto" w:fill="C4BC96"/>
            <w:noWrap/>
            <w:vAlign w:val="bottom"/>
            <w:hideMark/>
          </w:tcPr>
          <w:p w14:paraId="46341B32" w14:textId="77777777" w:rsidR="00154B85" w:rsidRPr="00A04B1C" w:rsidRDefault="00154B85" w:rsidP="00E13044">
            <w:pPr>
              <w:spacing w:line="276" w:lineRule="auto"/>
              <w:jc w:val="center"/>
              <w:rPr>
                <w:rFonts w:cs="Calibri"/>
                <w:b/>
                <w:szCs w:val="20"/>
                <w:lang w:val="en-ZA" w:eastAsia="en-ZA" w:bidi="ar-SA"/>
              </w:rPr>
            </w:pPr>
            <w:r w:rsidRPr="00A04B1C">
              <w:rPr>
                <w:rFonts w:cs="Calibri"/>
                <w:b/>
                <w:szCs w:val="20"/>
                <w:lang w:val="en-ZA" w:eastAsia="en-ZA" w:bidi="ar-SA"/>
              </w:rPr>
              <w:t>45</w:t>
            </w:r>
          </w:p>
        </w:tc>
        <w:tc>
          <w:tcPr>
            <w:tcW w:w="812" w:type="dxa"/>
            <w:tcBorders>
              <w:top w:val="single" w:sz="4" w:space="0" w:color="auto"/>
              <w:left w:val="nil"/>
              <w:bottom w:val="single" w:sz="4" w:space="0" w:color="auto"/>
              <w:right w:val="single" w:sz="4" w:space="0" w:color="auto"/>
            </w:tcBorders>
            <w:shd w:val="clear" w:color="auto" w:fill="C4BC96"/>
            <w:noWrap/>
            <w:vAlign w:val="bottom"/>
            <w:hideMark/>
          </w:tcPr>
          <w:p w14:paraId="58042D98" w14:textId="77777777" w:rsidR="00154B85" w:rsidRPr="00A04B1C" w:rsidRDefault="00154B85" w:rsidP="00E13044">
            <w:pPr>
              <w:spacing w:line="276" w:lineRule="auto"/>
              <w:jc w:val="center"/>
              <w:rPr>
                <w:rFonts w:cs="Calibri"/>
                <w:b/>
                <w:szCs w:val="20"/>
                <w:lang w:val="en-ZA" w:eastAsia="en-ZA" w:bidi="ar-SA"/>
              </w:rPr>
            </w:pPr>
            <w:r w:rsidRPr="00A04B1C">
              <w:rPr>
                <w:rFonts w:cs="Calibri"/>
                <w:b/>
                <w:szCs w:val="20"/>
                <w:lang w:val="en-ZA" w:eastAsia="en-ZA" w:bidi="ar-SA"/>
              </w:rPr>
              <w:t>60</w:t>
            </w:r>
          </w:p>
        </w:tc>
        <w:tc>
          <w:tcPr>
            <w:tcW w:w="812" w:type="dxa"/>
            <w:tcBorders>
              <w:top w:val="single" w:sz="4" w:space="0" w:color="auto"/>
              <w:left w:val="nil"/>
              <w:bottom w:val="single" w:sz="4" w:space="0" w:color="auto"/>
              <w:right w:val="single" w:sz="4" w:space="0" w:color="auto"/>
            </w:tcBorders>
            <w:shd w:val="clear" w:color="auto" w:fill="C4BC96"/>
            <w:noWrap/>
            <w:vAlign w:val="bottom"/>
            <w:hideMark/>
          </w:tcPr>
          <w:p w14:paraId="335617A8" w14:textId="77777777" w:rsidR="00154B85" w:rsidRPr="00A04B1C" w:rsidRDefault="00154B85" w:rsidP="00E13044">
            <w:pPr>
              <w:spacing w:line="276" w:lineRule="auto"/>
              <w:jc w:val="center"/>
              <w:rPr>
                <w:rFonts w:cs="Calibri"/>
                <w:b/>
                <w:szCs w:val="20"/>
                <w:lang w:val="en-ZA" w:eastAsia="en-ZA" w:bidi="ar-SA"/>
              </w:rPr>
            </w:pPr>
            <w:r w:rsidRPr="00A04B1C">
              <w:rPr>
                <w:rFonts w:cs="Calibri"/>
                <w:b/>
                <w:szCs w:val="20"/>
                <w:lang w:val="en-ZA" w:eastAsia="en-ZA" w:bidi="ar-SA"/>
              </w:rPr>
              <w:t>75</w:t>
            </w:r>
          </w:p>
        </w:tc>
      </w:tr>
      <w:tr w:rsidR="00C4178F" w:rsidRPr="00A04B1C" w14:paraId="513420B8" w14:textId="77777777" w:rsidTr="00D13C94">
        <w:trPr>
          <w:trHeight w:val="300"/>
        </w:trPr>
        <w:tc>
          <w:tcPr>
            <w:tcW w:w="1840" w:type="dxa"/>
            <w:vMerge/>
            <w:tcBorders>
              <w:left w:val="single" w:sz="4" w:space="0" w:color="auto"/>
              <w:bottom w:val="single" w:sz="4" w:space="0" w:color="auto"/>
              <w:right w:val="single" w:sz="4" w:space="0" w:color="auto"/>
            </w:tcBorders>
            <w:shd w:val="clear" w:color="auto" w:fill="C4BC96"/>
            <w:noWrap/>
            <w:vAlign w:val="bottom"/>
          </w:tcPr>
          <w:p w14:paraId="20C95877" w14:textId="77777777" w:rsidR="00154B85" w:rsidRPr="00A04B1C" w:rsidRDefault="00154B85" w:rsidP="00E13044">
            <w:pPr>
              <w:spacing w:line="276" w:lineRule="auto"/>
              <w:jc w:val="center"/>
              <w:rPr>
                <w:rFonts w:cs="Calibri"/>
                <w:b/>
                <w:szCs w:val="20"/>
                <w:lang w:val="en-ZA" w:eastAsia="en-ZA" w:bidi="ar-SA"/>
              </w:rPr>
            </w:pPr>
          </w:p>
        </w:tc>
        <w:tc>
          <w:tcPr>
            <w:tcW w:w="2434" w:type="dxa"/>
            <w:gridSpan w:val="3"/>
            <w:tcBorders>
              <w:top w:val="single" w:sz="4" w:space="0" w:color="auto"/>
              <w:left w:val="nil"/>
              <w:bottom w:val="single" w:sz="4" w:space="0" w:color="auto"/>
              <w:right w:val="single" w:sz="4" w:space="0" w:color="auto"/>
            </w:tcBorders>
            <w:shd w:val="clear" w:color="auto" w:fill="C4BC96"/>
            <w:noWrap/>
            <w:vAlign w:val="bottom"/>
            <w:hideMark/>
          </w:tcPr>
          <w:p w14:paraId="675395FC" w14:textId="77777777" w:rsidR="00154B85" w:rsidRPr="00A04B1C" w:rsidRDefault="00154B85" w:rsidP="00E13044">
            <w:pPr>
              <w:spacing w:line="276" w:lineRule="auto"/>
              <w:jc w:val="center"/>
              <w:rPr>
                <w:rFonts w:cs="Calibri"/>
                <w:b/>
                <w:szCs w:val="20"/>
                <w:lang w:val="en-ZA" w:eastAsia="en-ZA" w:bidi="ar-SA"/>
              </w:rPr>
            </w:pPr>
            <w:r w:rsidRPr="00A04B1C">
              <w:rPr>
                <w:rFonts w:cs="Calibri"/>
                <w:b/>
                <w:szCs w:val="20"/>
                <w:lang w:val="en-ZA" w:eastAsia="en-ZA" w:bidi="ar-SA"/>
              </w:rPr>
              <w:t>1-hour Average</w:t>
            </w:r>
          </w:p>
        </w:tc>
        <w:tc>
          <w:tcPr>
            <w:tcW w:w="2435" w:type="dxa"/>
            <w:gridSpan w:val="3"/>
            <w:tcBorders>
              <w:top w:val="single" w:sz="4" w:space="0" w:color="auto"/>
              <w:left w:val="nil"/>
              <w:bottom w:val="single" w:sz="4" w:space="0" w:color="auto"/>
              <w:right w:val="single" w:sz="4" w:space="0" w:color="auto"/>
            </w:tcBorders>
            <w:shd w:val="clear" w:color="auto" w:fill="C4BC96"/>
            <w:noWrap/>
            <w:vAlign w:val="bottom"/>
            <w:hideMark/>
          </w:tcPr>
          <w:p w14:paraId="0CADCCB3" w14:textId="77777777" w:rsidR="00154B85" w:rsidRPr="00A04B1C" w:rsidRDefault="00154B85" w:rsidP="00E13044">
            <w:pPr>
              <w:spacing w:line="276" w:lineRule="auto"/>
              <w:jc w:val="center"/>
              <w:rPr>
                <w:rFonts w:cs="Calibri"/>
                <w:b/>
                <w:szCs w:val="20"/>
                <w:lang w:val="en-ZA" w:eastAsia="en-ZA" w:bidi="ar-SA"/>
              </w:rPr>
            </w:pPr>
            <w:r w:rsidRPr="00A04B1C">
              <w:rPr>
                <w:rFonts w:cs="Calibri"/>
                <w:b/>
                <w:szCs w:val="20"/>
                <w:lang w:val="en-ZA" w:eastAsia="en-ZA" w:bidi="ar-SA"/>
              </w:rPr>
              <w:t>24-hour Average</w:t>
            </w:r>
          </w:p>
        </w:tc>
        <w:tc>
          <w:tcPr>
            <w:tcW w:w="2435" w:type="dxa"/>
            <w:gridSpan w:val="3"/>
            <w:tcBorders>
              <w:top w:val="single" w:sz="4" w:space="0" w:color="auto"/>
              <w:left w:val="nil"/>
              <w:bottom w:val="single" w:sz="4" w:space="0" w:color="auto"/>
              <w:right w:val="single" w:sz="4" w:space="0" w:color="auto"/>
            </w:tcBorders>
            <w:shd w:val="clear" w:color="auto" w:fill="C4BC96"/>
            <w:noWrap/>
            <w:vAlign w:val="bottom"/>
            <w:hideMark/>
          </w:tcPr>
          <w:p w14:paraId="0292B4F1" w14:textId="77777777" w:rsidR="00154B85" w:rsidRPr="00A04B1C" w:rsidRDefault="00154B85" w:rsidP="00E13044">
            <w:pPr>
              <w:spacing w:line="276" w:lineRule="auto"/>
              <w:jc w:val="center"/>
              <w:rPr>
                <w:rFonts w:cs="Calibri"/>
                <w:b/>
                <w:szCs w:val="20"/>
                <w:lang w:val="en-ZA" w:eastAsia="en-ZA" w:bidi="ar-SA"/>
              </w:rPr>
            </w:pPr>
            <w:r w:rsidRPr="00A04B1C">
              <w:rPr>
                <w:rFonts w:cs="Calibri"/>
                <w:b/>
                <w:szCs w:val="20"/>
                <w:lang w:val="en-ZA" w:eastAsia="en-ZA" w:bidi="ar-SA"/>
              </w:rPr>
              <w:t>Annual Average</w:t>
            </w:r>
          </w:p>
        </w:tc>
      </w:tr>
      <w:tr w:rsidR="00C4178F" w:rsidRPr="00A04B1C" w14:paraId="445984A5" w14:textId="77777777" w:rsidTr="00154B85">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7D82243" w14:textId="77777777" w:rsidR="00154B85" w:rsidRPr="00A04B1C" w:rsidRDefault="00154B85" w:rsidP="00E13044">
            <w:pPr>
              <w:spacing w:line="276" w:lineRule="auto"/>
              <w:jc w:val="center"/>
              <w:rPr>
                <w:rFonts w:cs="Calibri"/>
                <w:b/>
                <w:szCs w:val="20"/>
                <w:lang w:val="en-ZA" w:eastAsia="en-ZA" w:bidi="ar-SA"/>
              </w:rPr>
            </w:pPr>
            <w:r w:rsidRPr="00A04B1C">
              <w:rPr>
                <w:rFonts w:cs="Calibri"/>
                <w:b/>
                <w:szCs w:val="20"/>
                <w:lang w:val="en-ZA" w:eastAsia="en-ZA" w:bidi="ar-SA"/>
              </w:rPr>
              <w:t>PM</w:t>
            </w:r>
            <w:r w:rsidRPr="00A04B1C">
              <w:rPr>
                <w:rFonts w:cs="Calibri"/>
                <w:b/>
                <w:szCs w:val="20"/>
                <w:vertAlign w:val="subscript"/>
                <w:lang w:val="en-ZA" w:eastAsia="en-ZA" w:bidi="ar-SA"/>
              </w:rPr>
              <w:t>10</w:t>
            </w:r>
          </w:p>
        </w:tc>
        <w:tc>
          <w:tcPr>
            <w:tcW w:w="811" w:type="dxa"/>
            <w:tcBorders>
              <w:top w:val="nil"/>
              <w:left w:val="nil"/>
              <w:bottom w:val="single" w:sz="4" w:space="0" w:color="auto"/>
              <w:right w:val="single" w:sz="4" w:space="0" w:color="auto"/>
            </w:tcBorders>
            <w:shd w:val="clear" w:color="auto" w:fill="auto"/>
            <w:noWrap/>
            <w:vAlign w:val="bottom"/>
            <w:hideMark/>
          </w:tcPr>
          <w:p w14:paraId="19A75901"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2.70</w:t>
            </w:r>
          </w:p>
        </w:tc>
        <w:tc>
          <w:tcPr>
            <w:tcW w:w="812" w:type="dxa"/>
            <w:tcBorders>
              <w:top w:val="nil"/>
              <w:left w:val="nil"/>
              <w:bottom w:val="single" w:sz="4" w:space="0" w:color="auto"/>
              <w:right w:val="single" w:sz="4" w:space="0" w:color="auto"/>
            </w:tcBorders>
            <w:shd w:val="clear" w:color="auto" w:fill="auto"/>
            <w:noWrap/>
            <w:vAlign w:val="bottom"/>
            <w:hideMark/>
          </w:tcPr>
          <w:p w14:paraId="440E4E16"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3.60</w:t>
            </w:r>
          </w:p>
        </w:tc>
        <w:tc>
          <w:tcPr>
            <w:tcW w:w="811" w:type="dxa"/>
            <w:tcBorders>
              <w:top w:val="nil"/>
              <w:left w:val="nil"/>
              <w:bottom w:val="single" w:sz="4" w:space="0" w:color="auto"/>
              <w:right w:val="single" w:sz="4" w:space="0" w:color="auto"/>
            </w:tcBorders>
            <w:shd w:val="clear" w:color="auto" w:fill="auto"/>
            <w:noWrap/>
            <w:vAlign w:val="bottom"/>
            <w:hideMark/>
          </w:tcPr>
          <w:p w14:paraId="73D669D8"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4.51</w:t>
            </w:r>
          </w:p>
        </w:tc>
        <w:tc>
          <w:tcPr>
            <w:tcW w:w="812" w:type="dxa"/>
            <w:tcBorders>
              <w:top w:val="nil"/>
              <w:left w:val="nil"/>
              <w:bottom w:val="single" w:sz="4" w:space="0" w:color="auto"/>
              <w:right w:val="single" w:sz="4" w:space="0" w:color="auto"/>
            </w:tcBorders>
            <w:shd w:val="clear" w:color="auto" w:fill="auto"/>
            <w:noWrap/>
            <w:vAlign w:val="bottom"/>
            <w:hideMark/>
          </w:tcPr>
          <w:p w14:paraId="03A78B18"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1.08</w:t>
            </w:r>
          </w:p>
        </w:tc>
        <w:tc>
          <w:tcPr>
            <w:tcW w:w="811" w:type="dxa"/>
            <w:tcBorders>
              <w:top w:val="nil"/>
              <w:left w:val="nil"/>
              <w:bottom w:val="single" w:sz="4" w:space="0" w:color="auto"/>
              <w:right w:val="single" w:sz="4" w:space="0" w:color="auto"/>
            </w:tcBorders>
            <w:shd w:val="clear" w:color="auto" w:fill="auto"/>
            <w:noWrap/>
            <w:vAlign w:val="bottom"/>
            <w:hideMark/>
          </w:tcPr>
          <w:p w14:paraId="4D8FC281"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1.44</w:t>
            </w:r>
          </w:p>
        </w:tc>
        <w:tc>
          <w:tcPr>
            <w:tcW w:w="812" w:type="dxa"/>
            <w:tcBorders>
              <w:top w:val="nil"/>
              <w:left w:val="nil"/>
              <w:bottom w:val="single" w:sz="4" w:space="0" w:color="auto"/>
              <w:right w:val="single" w:sz="4" w:space="0" w:color="auto"/>
            </w:tcBorders>
            <w:shd w:val="clear" w:color="auto" w:fill="auto"/>
            <w:noWrap/>
            <w:vAlign w:val="bottom"/>
            <w:hideMark/>
          </w:tcPr>
          <w:p w14:paraId="1F259DD7"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1.80</w:t>
            </w:r>
          </w:p>
        </w:tc>
        <w:tc>
          <w:tcPr>
            <w:tcW w:w="811" w:type="dxa"/>
            <w:tcBorders>
              <w:top w:val="nil"/>
              <w:left w:val="nil"/>
              <w:bottom w:val="single" w:sz="4" w:space="0" w:color="auto"/>
              <w:right w:val="single" w:sz="4" w:space="0" w:color="auto"/>
            </w:tcBorders>
            <w:shd w:val="clear" w:color="auto" w:fill="auto"/>
            <w:noWrap/>
            <w:vAlign w:val="bottom"/>
            <w:hideMark/>
          </w:tcPr>
          <w:p w14:paraId="012505D2"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0.22</w:t>
            </w:r>
          </w:p>
        </w:tc>
        <w:tc>
          <w:tcPr>
            <w:tcW w:w="812" w:type="dxa"/>
            <w:tcBorders>
              <w:top w:val="nil"/>
              <w:left w:val="nil"/>
              <w:bottom w:val="single" w:sz="4" w:space="0" w:color="auto"/>
              <w:right w:val="single" w:sz="4" w:space="0" w:color="auto"/>
            </w:tcBorders>
            <w:shd w:val="clear" w:color="auto" w:fill="auto"/>
            <w:noWrap/>
            <w:vAlign w:val="bottom"/>
            <w:hideMark/>
          </w:tcPr>
          <w:p w14:paraId="045CEC0F"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0.29</w:t>
            </w:r>
          </w:p>
        </w:tc>
        <w:tc>
          <w:tcPr>
            <w:tcW w:w="812" w:type="dxa"/>
            <w:tcBorders>
              <w:top w:val="nil"/>
              <w:left w:val="nil"/>
              <w:bottom w:val="single" w:sz="4" w:space="0" w:color="auto"/>
              <w:right w:val="single" w:sz="4" w:space="0" w:color="auto"/>
            </w:tcBorders>
            <w:shd w:val="clear" w:color="auto" w:fill="auto"/>
            <w:noWrap/>
            <w:vAlign w:val="bottom"/>
            <w:hideMark/>
          </w:tcPr>
          <w:p w14:paraId="7BD8B9B6"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0.36</w:t>
            </w:r>
          </w:p>
        </w:tc>
      </w:tr>
      <w:tr w:rsidR="00C4178F" w:rsidRPr="00A04B1C" w14:paraId="5015DACE" w14:textId="77777777" w:rsidTr="00154B85">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39427C64" w14:textId="77777777" w:rsidR="00154B85" w:rsidRPr="00A04B1C" w:rsidRDefault="00154B85" w:rsidP="00E13044">
            <w:pPr>
              <w:spacing w:line="276" w:lineRule="auto"/>
              <w:jc w:val="center"/>
              <w:rPr>
                <w:rFonts w:cs="Calibri"/>
                <w:b/>
                <w:szCs w:val="20"/>
                <w:lang w:val="en-ZA" w:eastAsia="en-ZA" w:bidi="ar-SA"/>
              </w:rPr>
            </w:pPr>
            <w:r w:rsidRPr="00A04B1C">
              <w:rPr>
                <w:rFonts w:cs="Calibri"/>
                <w:b/>
                <w:szCs w:val="20"/>
                <w:lang w:val="en-ZA" w:eastAsia="en-ZA" w:bidi="ar-SA"/>
              </w:rPr>
              <w:t>PM</w:t>
            </w:r>
            <w:r w:rsidRPr="00A04B1C">
              <w:rPr>
                <w:rFonts w:cs="Calibri"/>
                <w:b/>
                <w:szCs w:val="20"/>
                <w:vertAlign w:val="subscript"/>
                <w:lang w:val="en-ZA" w:eastAsia="en-ZA" w:bidi="ar-SA"/>
              </w:rPr>
              <w:t>2.5</w:t>
            </w:r>
          </w:p>
        </w:tc>
        <w:tc>
          <w:tcPr>
            <w:tcW w:w="811" w:type="dxa"/>
            <w:tcBorders>
              <w:top w:val="nil"/>
              <w:left w:val="nil"/>
              <w:bottom w:val="single" w:sz="4" w:space="0" w:color="auto"/>
              <w:right w:val="single" w:sz="4" w:space="0" w:color="auto"/>
            </w:tcBorders>
            <w:shd w:val="clear" w:color="auto" w:fill="auto"/>
            <w:noWrap/>
            <w:vAlign w:val="bottom"/>
            <w:hideMark/>
          </w:tcPr>
          <w:p w14:paraId="46AAE8FC"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1.80</w:t>
            </w:r>
          </w:p>
        </w:tc>
        <w:tc>
          <w:tcPr>
            <w:tcW w:w="812" w:type="dxa"/>
            <w:tcBorders>
              <w:top w:val="nil"/>
              <w:left w:val="nil"/>
              <w:bottom w:val="single" w:sz="4" w:space="0" w:color="auto"/>
              <w:right w:val="single" w:sz="4" w:space="0" w:color="auto"/>
            </w:tcBorders>
            <w:shd w:val="clear" w:color="auto" w:fill="auto"/>
            <w:noWrap/>
            <w:vAlign w:val="bottom"/>
            <w:hideMark/>
          </w:tcPr>
          <w:p w14:paraId="25B8F187"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2.40</w:t>
            </w:r>
          </w:p>
        </w:tc>
        <w:tc>
          <w:tcPr>
            <w:tcW w:w="811" w:type="dxa"/>
            <w:tcBorders>
              <w:top w:val="nil"/>
              <w:left w:val="nil"/>
              <w:bottom w:val="single" w:sz="4" w:space="0" w:color="auto"/>
              <w:right w:val="single" w:sz="4" w:space="0" w:color="auto"/>
            </w:tcBorders>
            <w:shd w:val="clear" w:color="auto" w:fill="auto"/>
            <w:noWrap/>
            <w:vAlign w:val="bottom"/>
            <w:hideMark/>
          </w:tcPr>
          <w:p w14:paraId="431683B0"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3.00</w:t>
            </w:r>
          </w:p>
        </w:tc>
        <w:tc>
          <w:tcPr>
            <w:tcW w:w="812" w:type="dxa"/>
            <w:tcBorders>
              <w:top w:val="nil"/>
              <w:left w:val="nil"/>
              <w:bottom w:val="single" w:sz="4" w:space="0" w:color="auto"/>
              <w:right w:val="single" w:sz="4" w:space="0" w:color="auto"/>
            </w:tcBorders>
            <w:shd w:val="clear" w:color="auto" w:fill="auto"/>
            <w:noWrap/>
            <w:vAlign w:val="bottom"/>
            <w:hideMark/>
          </w:tcPr>
          <w:p w14:paraId="51C6C0E4"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0.72</w:t>
            </w:r>
          </w:p>
        </w:tc>
        <w:tc>
          <w:tcPr>
            <w:tcW w:w="811" w:type="dxa"/>
            <w:tcBorders>
              <w:top w:val="nil"/>
              <w:left w:val="nil"/>
              <w:bottom w:val="single" w:sz="4" w:space="0" w:color="auto"/>
              <w:right w:val="single" w:sz="4" w:space="0" w:color="auto"/>
            </w:tcBorders>
            <w:shd w:val="clear" w:color="auto" w:fill="auto"/>
            <w:noWrap/>
            <w:vAlign w:val="bottom"/>
            <w:hideMark/>
          </w:tcPr>
          <w:p w14:paraId="50E2CF62"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0.96</w:t>
            </w:r>
          </w:p>
        </w:tc>
        <w:tc>
          <w:tcPr>
            <w:tcW w:w="812" w:type="dxa"/>
            <w:tcBorders>
              <w:top w:val="nil"/>
              <w:left w:val="nil"/>
              <w:bottom w:val="single" w:sz="4" w:space="0" w:color="auto"/>
              <w:right w:val="single" w:sz="4" w:space="0" w:color="auto"/>
            </w:tcBorders>
            <w:shd w:val="clear" w:color="auto" w:fill="auto"/>
            <w:noWrap/>
            <w:vAlign w:val="bottom"/>
            <w:hideMark/>
          </w:tcPr>
          <w:p w14:paraId="283AB34D"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1.20</w:t>
            </w:r>
          </w:p>
        </w:tc>
        <w:tc>
          <w:tcPr>
            <w:tcW w:w="811" w:type="dxa"/>
            <w:tcBorders>
              <w:top w:val="nil"/>
              <w:left w:val="nil"/>
              <w:bottom w:val="single" w:sz="4" w:space="0" w:color="auto"/>
              <w:right w:val="single" w:sz="4" w:space="0" w:color="auto"/>
            </w:tcBorders>
            <w:shd w:val="clear" w:color="auto" w:fill="auto"/>
            <w:noWrap/>
            <w:vAlign w:val="bottom"/>
            <w:hideMark/>
          </w:tcPr>
          <w:p w14:paraId="6EFD5C7F"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0.14</w:t>
            </w:r>
          </w:p>
        </w:tc>
        <w:tc>
          <w:tcPr>
            <w:tcW w:w="812" w:type="dxa"/>
            <w:tcBorders>
              <w:top w:val="nil"/>
              <w:left w:val="nil"/>
              <w:bottom w:val="single" w:sz="4" w:space="0" w:color="auto"/>
              <w:right w:val="single" w:sz="4" w:space="0" w:color="auto"/>
            </w:tcBorders>
            <w:shd w:val="clear" w:color="auto" w:fill="auto"/>
            <w:noWrap/>
            <w:vAlign w:val="bottom"/>
            <w:hideMark/>
          </w:tcPr>
          <w:p w14:paraId="08D277F0"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0.19</w:t>
            </w:r>
          </w:p>
        </w:tc>
        <w:tc>
          <w:tcPr>
            <w:tcW w:w="812" w:type="dxa"/>
            <w:tcBorders>
              <w:top w:val="nil"/>
              <w:left w:val="nil"/>
              <w:bottom w:val="single" w:sz="4" w:space="0" w:color="auto"/>
              <w:right w:val="single" w:sz="4" w:space="0" w:color="auto"/>
            </w:tcBorders>
            <w:shd w:val="clear" w:color="auto" w:fill="auto"/>
            <w:noWrap/>
            <w:vAlign w:val="bottom"/>
            <w:hideMark/>
          </w:tcPr>
          <w:p w14:paraId="0D4FF926"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0.24</w:t>
            </w:r>
          </w:p>
        </w:tc>
      </w:tr>
      <w:tr w:rsidR="00C4178F" w:rsidRPr="00A04B1C" w14:paraId="54513C71" w14:textId="77777777" w:rsidTr="00154B85">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177ECEC" w14:textId="77777777" w:rsidR="00154B85" w:rsidRPr="00A04B1C" w:rsidRDefault="00154B85" w:rsidP="00E13044">
            <w:pPr>
              <w:spacing w:line="276" w:lineRule="auto"/>
              <w:jc w:val="center"/>
              <w:rPr>
                <w:rFonts w:cs="Calibri"/>
                <w:b/>
                <w:szCs w:val="20"/>
                <w:lang w:val="en-ZA" w:eastAsia="en-ZA" w:bidi="ar-SA"/>
              </w:rPr>
            </w:pPr>
            <w:r w:rsidRPr="00A04B1C">
              <w:rPr>
                <w:rFonts w:cs="Calibri"/>
                <w:b/>
                <w:szCs w:val="20"/>
                <w:lang w:val="en-ZA" w:eastAsia="en-ZA" w:bidi="ar-SA"/>
              </w:rPr>
              <w:t>NO</w:t>
            </w:r>
            <w:r w:rsidRPr="00A04B1C">
              <w:rPr>
                <w:rFonts w:cs="Calibri"/>
                <w:b/>
                <w:szCs w:val="20"/>
                <w:vertAlign w:val="subscript"/>
                <w:lang w:val="en-ZA" w:eastAsia="en-ZA" w:bidi="ar-SA"/>
              </w:rPr>
              <w:t>2</w:t>
            </w:r>
          </w:p>
        </w:tc>
        <w:tc>
          <w:tcPr>
            <w:tcW w:w="811" w:type="dxa"/>
            <w:tcBorders>
              <w:top w:val="nil"/>
              <w:left w:val="nil"/>
              <w:bottom w:val="single" w:sz="4" w:space="0" w:color="auto"/>
              <w:right w:val="single" w:sz="4" w:space="0" w:color="auto"/>
            </w:tcBorders>
            <w:shd w:val="clear" w:color="auto" w:fill="auto"/>
            <w:noWrap/>
            <w:vAlign w:val="bottom"/>
            <w:hideMark/>
          </w:tcPr>
          <w:p w14:paraId="20C8FCA4"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3.18</w:t>
            </w:r>
          </w:p>
        </w:tc>
        <w:tc>
          <w:tcPr>
            <w:tcW w:w="812" w:type="dxa"/>
            <w:tcBorders>
              <w:top w:val="nil"/>
              <w:left w:val="nil"/>
              <w:bottom w:val="single" w:sz="4" w:space="0" w:color="auto"/>
              <w:right w:val="single" w:sz="4" w:space="0" w:color="auto"/>
            </w:tcBorders>
            <w:shd w:val="clear" w:color="auto" w:fill="auto"/>
            <w:noWrap/>
            <w:vAlign w:val="bottom"/>
            <w:hideMark/>
          </w:tcPr>
          <w:p w14:paraId="5990F06D"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4.24</w:t>
            </w:r>
          </w:p>
        </w:tc>
        <w:tc>
          <w:tcPr>
            <w:tcW w:w="811" w:type="dxa"/>
            <w:tcBorders>
              <w:top w:val="nil"/>
              <w:left w:val="nil"/>
              <w:bottom w:val="single" w:sz="4" w:space="0" w:color="auto"/>
              <w:right w:val="single" w:sz="4" w:space="0" w:color="auto"/>
            </w:tcBorders>
            <w:shd w:val="clear" w:color="auto" w:fill="auto"/>
            <w:noWrap/>
            <w:vAlign w:val="bottom"/>
            <w:hideMark/>
          </w:tcPr>
          <w:p w14:paraId="28645F10"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5.30</w:t>
            </w:r>
          </w:p>
        </w:tc>
        <w:tc>
          <w:tcPr>
            <w:tcW w:w="812" w:type="dxa"/>
            <w:tcBorders>
              <w:top w:val="nil"/>
              <w:left w:val="nil"/>
              <w:bottom w:val="single" w:sz="4" w:space="0" w:color="auto"/>
              <w:right w:val="single" w:sz="4" w:space="0" w:color="auto"/>
            </w:tcBorders>
            <w:shd w:val="clear" w:color="auto" w:fill="auto"/>
            <w:noWrap/>
            <w:vAlign w:val="bottom"/>
            <w:hideMark/>
          </w:tcPr>
          <w:p w14:paraId="2D9FBE02"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1.27</w:t>
            </w:r>
          </w:p>
        </w:tc>
        <w:tc>
          <w:tcPr>
            <w:tcW w:w="811" w:type="dxa"/>
            <w:tcBorders>
              <w:top w:val="nil"/>
              <w:left w:val="nil"/>
              <w:bottom w:val="single" w:sz="4" w:space="0" w:color="auto"/>
              <w:right w:val="single" w:sz="4" w:space="0" w:color="auto"/>
            </w:tcBorders>
            <w:shd w:val="clear" w:color="auto" w:fill="auto"/>
            <w:noWrap/>
            <w:vAlign w:val="bottom"/>
            <w:hideMark/>
          </w:tcPr>
          <w:p w14:paraId="64491A5B"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1.69</w:t>
            </w:r>
          </w:p>
        </w:tc>
        <w:tc>
          <w:tcPr>
            <w:tcW w:w="812" w:type="dxa"/>
            <w:tcBorders>
              <w:top w:val="nil"/>
              <w:left w:val="nil"/>
              <w:bottom w:val="single" w:sz="4" w:space="0" w:color="auto"/>
              <w:right w:val="single" w:sz="4" w:space="0" w:color="auto"/>
            </w:tcBorders>
            <w:shd w:val="clear" w:color="auto" w:fill="auto"/>
            <w:noWrap/>
            <w:vAlign w:val="bottom"/>
            <w:hideMark/>
          </w:tcPr>
          <w:p w14:paraId="638507C6"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2.12</w:t>
            </w:r>
          </w:p>
        </w:tc>
        <w:tc>
          <w:tcPr>
            <w:tcW w:w="811" w:type="dxa"/>
            <w:tcBorders>
              <w:top w:val="nil"/>
              <w:left w:val="nil"/>
              <w:bottom w:val="single" w:sz="4" w:space="0" w:color="auto"/>
              <w:right w:val="single" w:sz="4" w:space="0" w:color="auto"/>
            </w:tcBorders>
            <w:shd w:val="clear" w:color="auto" w:fill="auto"/>
            <w:noWrap/>
            <w:vAlign w:val="bottom"/>
            <w:hideMark/>
          </w:tcPr>
          <w:p w14:paraId="0188144B"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0.25</w:t>
            </w:r>
          </w:p>
        </w:tc>
        <w:tc>
          <w:tcPr>
            <w:tcW w:w="812" w:type="dxa"/>
            <w:tcBorders>
              <w:top w:val="nil"/>
              <w:left w:val="nil"/>
              <w:bottom w:val="single" w:sz="4" w:space="0" w:color="auto"/>
              <w:right w:val="single" w:sz="4" w:space="0" w:color="auto"/>
            </w:tcBorders>
            <w:shd w:val="clear" w:color="auto" w:fill="auto"/>
            <w:noWrap/>
            <w:vAlign w:val="bottom"/>
            <w:hideMark/>
          </w:tcPr>
          <w:p w14:paraId="5C7F4129"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0.34</w:t>
            </w:r>
          </w:p>
        </w:tc>
        <w:tc>
          <w:tcPr>
            <w:tcW w:w="812" w:type="dxa"/>
            <w:tcBorders>
              <w:top w:val="nil"/>
              <w:left w:val="nil"/>
              <w:bottom w:val="single" w:sz="4" w:space="0" w:color="auto"/>
              <w:right w:val="single" w:sz="4" w:space="0" w:color="auto"/>
            </w:tcBorders>
            <w:shd w:val="clear" w:color="auto" w:fill="auto"/>
            <w:noWrap/>
            <w:vAlign w:val="bottom"/>
            <w:hideMark/>
          </w:tcPr>
          <w:p w14:paraId="18F3996A"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0.42</w:t>
            </w:r>
          </w:p>
        </w:tc>
      </w:tr>
      <w:tr w:rsidR="00C4178F" w:rsidRPr="00A04B1C" w14:paraId="739840B1" w14:textId="77777777" w:rsidTr="00154B85">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4B889916" w14:textId="77777777" w:rsidR="00154B85" w:rsidRPr="00A04B1C" w:rsidRDefault="00154B85" w:rsidP="00E13044">
            <w:pPr>
              <w:spacing w:line="276" w:lineRule="auto"/>
              <w:jc w:val="center"/>
              <w:rPr>
                <w:rFonts w:cs="Calibri"/>
                <w:b/>
                <w:szCs w:val="20"/>
                <w:lang w:val="en-ZA" w:eastAsia="en-ZA" w:bidi="ar-SA"/>
              </w:rPr>
            </w:pPr>
            <w:r w:rsidRPr="00A04B1C">
              <w:rPr>
                <w:rFonts w:cs="Calibri"/>
                <w:b/>
                <w:szCs w:val="20"/>
                <w:lang w:val="en-ZA" w:eastAsia="en-ZA" w:bidi="ar-SA"/>
              </w:rPr>
              <w:t>SO</w:t>
            </w:r>
            <w:r w:rsidRPr="00A04B1C">
              <w:rPr>
                <w:rFonts w:cs="Calibri"/>
                <w:b/>
                <w:szCs w:val="20"/>
                <w:vertAlign w:val="subscript"/>
                <w:lang w:val="en-ZA" w:eastAsia="en-ZA" w:bidi="ar-SA"/>
              </w:rPr>
              <w:t>2</w:t>
            </w:r>
          </w:p>
        </w:tc>
        <w:tc>
          <w:tcPr>
            <w:tcW w:w="811" w:type="dxa"/>
            <w:tcBorders>
              <w:top w:val="nil"/>
              <w:left w:val="nil"/>
              <w:bottom w:val="single" w:sz="4" w:space="0" w:color="auto"/>
              <w:right w:val="single" w:sz="4" w:space="0" w:color="auto"/>
            </w:tcBorders>
            <w:shd w:val="clear" w:color="auto" w:fill="auto"/>
            <w:noWrap/>
            <w:vAlign w:val="bottom"/>
            <w:hideMark/>
          </w:tcPr>
          <w:p w14:paraId="5265B942"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1.95</w:t>
            </w:r>
          </w:p>
        </w:tc>
        <w:tc>
          <w:tcPr>
            <w:tcW w:w="812" w:type="dxa"/>
            <w:tcBorders>
              <w:top w:val="nil"/>
              <w:left w:val="nil"/>
              <w:bottom w:val="single" w:sz="4" w:space="0" w:color="auto"/>
              <w:right w:val="single" w:sz="4" w:space="0" w:color="auto"/>
            </w:tcBorders>
            <w:shd w:val="clear" w:color="auto" w:fill="auto"/>
            <w:noWrap/>
            <w:vAlign w:val="bottom"/>
            <w:hideMark/>
          </w:tcPr>
          <w:p w14:paraId="2380F1C5"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2.59</w:t>
            </w:r>
          </w:p>
        </w:tc>
        <w:tc>
          <w:tcPr>
            <w:tcW w:w="811" w:type="dxa"/>
            <w:tcBorders>
              <w:top w:val="nil"/>
              <w:left w:val="nil"/>
              <w:bottom w:val="single" w:sz="4" w:space="0" w:color="auto"/>
              <w:right w:val="single" w:sz="4" w:space="0" w:color="auto"/>
            </w:tcBorders>
            <w:shd w:val="clear" w:color="auto" w:fill="auto"/>
            <w:noWrap/>
            <w:vAlign w:val="bottom"/>
            <w:hideMark/>
          </w:tcPr>
          <w:p w14:paraId="24C7CF69"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3.24</w:t>
            </w:r>
          </w:p>
        </w:tc>
        <w:tc>
          <w:tcPr>
            <w:tcW w:w="812" w:type="dxa"/>
            <w:tcBorders>
              <w:top w:val="nil"/>
              <w:left w:val="nil"/>
              <w:bottom w:val="single" w:sz="4" w:space="0" w:color="auto"/>
              <w:right w:val="single" w:sz="4" w:space="0" w:color="auto"/>
            </w:tcBorders>
            <w:shd w:val="clear" w:color="auto" w:fill="auto"/>
            <w:noWrap/>
            <w:vAlign w:val="bottom"/>
            <w:hideMark/>
          </w:tcPr>
          <w:p w14:paraId="206CB581"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0.78</w:t>
            </w:r>
          </w:p>
        </w:tc>
        <w:tc>
          <w:tcPr>
            <w:tcW w:w="811" w:type="dxa"/>
            <w:tcBorders>
              <w:top w:val="nil"/>
              <w:left w:val="nil"/>
              <w:bottom w:val="single" w:sz="4" w:space="0" w:color="auto"/>
              <w:right w:val="single" w:sz="4" w:space="0" w:color="auto"/>
            </w:tcBorders>
            <w:shd w:val="clear" w:color="auto" w:fill="auto"/>
            <w:noWrap/>
            <w:vAlign w:val="bottom"/>
            <w:hideMark/>
          </w:tcPr>
          <w:p w14:paraId="057BDED9"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1.04</w:t>
            </w:r>
          </w:p>
        </w:tc>
        <w:tc>
          <w:tcPr>
            <w:tcW w:w="812" w:type="dxa"/>
            <w:tcBorders>
              <w:top w:val="nil"/>
              <w:left w:val="nil"/>
              <w:bottom w:val="single" w:sz="4" w:space="0" w:color="auto"/>
              <w:right w:val="single" w:sz="4" w:space="0" w:color="auto"/>
            </w:tcBorders>
            <w:shd w:val="clear" w:color="auto" w:fill="auto"/>
            <w:noWrap/>
            <w:vAlign w:val="bottom"/>
            <w:hideMark/>
          </w:tcPr>
          <w:p w14:paraId="7C20DB28"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1.30</w:t>
            </w:r>
          </w:p>
        </w:tc>
        <w:tc>
          <w:tcPr>
            <w:tcW w:w="811" w:type="dxa"/>
            <w:tcBorders>
              <w:top w:val="nil"/>
              <w:left w:val="nil"/>
              <w:bottom w:val="single" w:sz="4" w:space="0" w:color="auto"/>
              <w:right w:val="single" w:sz="4" w:space="0" w:color="auto"/>
            </w:tcBorders>
            <w:shd w:val="clear" w:color="auto" w:fill="auto"/>
            <w:noWrap/>
            <w:vAlign w:val="bottom"/>
            <w:hideMark/>
          </w:tcPr>
          <w:p w14:paraId="138493CE"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0.16</w:t>
            </w:r>
          </w:p>
        </w:tc>
        <w:tc>
          <w:tcPr>
            <w:tcW w:w="812" w:type="dxa"/>
            <w:tcBorders>
              <w:top w:val="nil"/>
              <w:left w:val="nil"/>
              <w:bottom w:val="single" w:sz="4" w:space="0" w:color="auto"/>
              <w:right w:val="single" w:sz="4" w:space="0" w:color="auto"/>
            </w:tcBorders>
            <w:shd w:val="clear" w:color="auto" w:fill="auto"/>
            <w:noWrap/>
            <w:vAlign w:val="bottom"/>
            <w:hideMark/>
          </w:tcPr>
          <w:p w14:paraId="60270C7E"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0.21</w:t>
            </w:r>
          </w:p>
        </w:tc>
        <w:tc>
          <w:tcPr>
            <w:tcW w:w="812" w:type="dxa"/>
            <w:tcBorders>
              <w:top w:val="nil"/>
              <w:left w:val="nil"/>
              <w:bottom w:val="single" w:sz="4" w:space="0" w:color="auto"/>
              <w:right w:val="single" w:sz="4" w:space="0" w:color="auto"/>
            </w:tcBorders>
            <w:shd w:val="clear" w:color="auto" w:fill="auto"/>
            <w:noWrap/>
            <w:vAlign w:val="bottom"/>
            <w:hideMark/>
          </w:tcPr>
          <w:p w14:paraId="551722A0"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0.26</w:t>
            </w:r>
          </w:p>
        </w:tc>
      </w:tr>
      <w:tr w:rsidR="00C4178F" w:rsidRPr="00A04B1C" w14:paraId="4B9242F3" w14:textId="77777777" w:rsidTr="00154B85">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32F6CE12" w14:textId="77777777" w:rsidR="00154B85" w:rsidRPr="00A04B1C" w:rsidRDefault="00154B85" w:rsidP="00E13044">
            <w:pPr>
              <w:spacing w:line="276" w:lineRule="auto"/>
              <w:jc w:val="center"/>
              <w:rPr>
                <w:rFonts w:cs="Calibri"/>
                <w:b/>
                <w:szCs w:val="20"/>
                <w:lang w:val="en-ZA" w:eastAsia="en-ZA" w:bidi="ar-SA"/>
              </w:rPr>
            </w:pPr>
            <w:r w:rsidRPr="00A04B1C">
              <w:rPr>
                <w:rFonts w:cs="Calibri"/>
                <w:b/>
                <w:szCs w:val="20"/>
                <w:lang w:val="en-ZA" w:eastAsia="en-ZA" w:bidi="ar-SA"/>
              </w:rPr>
              <w:t>CO</w:t>
            </w:r>
          </w:p>
        </w:tc>
        <w:tc>
          <w:tcPr>
            <w:tcW w:w="811" w:type="dxa"/>
            <w:tcBorders>
              <w:top w:val="nil"/>
              <w:left w:val="nil"/>
              <w:bottom w:val="single" w:sz="4" w:space="0" w:color="auto"/>
              <w:right w:val="single" w:sz="4" w:space="0" w:color="auto"/>
            </w:tcBorders>
            <w:shd w:val="clear" w:color="auto" w:fill="auto"/>
            <w:noWrap/>
            <w:vAlign w:val="bottom"/>
            <w:hideMark/>
          </w:tcPr>
          <w:p w14:paraId="414C6779"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2.64</w:t>
            </w:r>
          </w:p>
        </w:tc>
        <w:tc>
          <w:tcPr>
            <w:tcW w:w="812" w:type="dxa"/>
            <w:tcBorders>
              <w:top w:val="nil"/>
              <w:left w:val="nil"/>
              <w:bottom w:val="single" w:sz="4" w:space="0" w:color="auto"/>
              <w:right w:val="single" w:sz="4" w:space="0" w:color="auto"/>
            </w:tcBorders>
            <w:shd w:val="clear" w:color="auto" w:fill="auto"/>
            <w:noWrap/>
            <w:vAlign w:val="bottom"/>
            <w:hideMark/>
          </w:tcPr>
          <w:p w14:paraId="2B2A6C1E"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3.52</w:t>
            </w:r>
          </w:p>
        </w:tc>
        <w:tc>
          <w:tcPr>
            <w:tcW w:w="811" w:type="dxa"/>
            <w:tcBorders>
              <w:top w:val="nil"/>
              <w:left w:val="nil"/>
              <w:bottom w:val="single" w:sz="4" w:space="0" w:color="auto"/>
              <w:right w:val="single" w:sz="4" w:space="0" w:color="auto"/>
            </w:tcBorders>
            <w:shd w:val="clear" w:color="auto" w:fill="auto"/>
            <w:noWrap/>
            <w:vAlign w:val="bottom"/>
            <w:hideMark/>
          </w:tcPr>
          <w:p w14:paraId="1582889A"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4.40</w:t>
            </w:r>
          </w:p>
        </w:tc>
        <w:tc>
          <w:tcPr>
            <w:tcW w:w="812" w:type="dxa"/>
            <w:tcBorders>
              <w:top w:val="nil"/>
              <w:left w:val="nil"/>
              <w:bottom w:val="single" w:sz="4" w:space="0" w:color="auto"/>
              <w:right w:val="single" w:sz="4" w:space="0" w:color="auto"/>
            </w:tcBorders>
            <w:shd w:val="clear" w:color="auto" w:fill="auto"/>
            <w:noWrap/>
            <w:vAlign w:val="bottom"/>
            <w:hideMark/>
          </w:tcPr>
          <w:p w14:paraId="4BBF3D48"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1.85</w:t>
            </w:r>
          </w:p>
        </w:tc>
        <w:tc>
          <w:tcPr>
            <w:tcW w:w="811" w:type="dxa"/>
            <w:tcBorders>
              <w:top w:val="nil"/>
              <w:left w:val="nil"/>
              <w:bottom w:val="single" w:sz="4" w:space="0" w:color="auto"/>
              <w:right w:val="single" w:sz="4" w:space="0" w:color="auto"/>
            </w:tcBorders>
            <w:shd w:val="clear" w:color="auto" w:fill="auto"/>
            <w:noWrap/>
            <w:vAlign w:val="bottom"/>
            <w:hideMark/>
          </w:tcPr>
          <w:p w14:paraId="029EDBFC"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2.47</w:t>
            </w:r>
          </w:p>
        </w:tc>
        <w:tc>
          <w:tcPr>
            <w:tcW w:w="812" w:type="dxa"/>
            <w:tcBorders>
              <w:top w:val="nil"/>
              <w:left w:val="nil"/>
              <w:bottom w:val="single" w:sz="4" w:space="0" w:color="auto"/>
              <w:right w:val="single" w:sz="4" w:space="0" w:color="auto"/>
            </w:tcBorders>
            <w:shd w:val="clear" w:color="auto" w:fill="auto"/>
            <w:noWrap/>
            <w:vAlign w:val="bottom"/>
            <w:hideMark/>
          </w:tcPr>
          <w:p w14:paraId="236A0A72"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3.08</w:t>
            </w:r>
          </w:p>
        </w:tc>
        <w:tc>
          <w:tcPr>
            <w:tcW w:w="811" w:type="dxa"/>
            <w:tcBorders>
              <w:top w:val="nil"/>
              <w:left w:val="nil"/>
              <w:bottom w:val="single" w:sz="4" w:space="0" w:color="auto"/>
              <w:right w:val="single" w:sz="4" w:space="0" w:color="auto"/>
            </w:tcBorders>
            <w:shd w:val="clear" w:color="auto" w:fill="auto"/>
            <w:noWrap/>
            <w:vAlign w:val="bottom"/>
            <w:hideMark/>
          </w:tcPr>
          <w:p w14:paraId="361F7E39"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0.21</w:t>
            </w:r>
          </w:p>
        </w:tc>
        <w:tc>
          <w:tcPr>
            <w:tcW w:w="812" w:type="dxa"/>
            <w:tcBorders>
              <w:top w:val="nil"/>
              <w:left w:val="nil"/>
              <w:bottom w:val="single" w:sz="4" w:space="0" w:color="auto"/>
              <w:right w:val="single" w:sz="4" w:space="0" w:color="auto"/>
            </w:tcBorders>
            <w:shd w:val="clear" w:color="auto" w:fill="auto"/>
            <w:noWrap/>
            <w:vAlign w:val="bottom"/>
            <w:hideMark/>
          </w:tcPr>
          <w:p w14:paraId="713A3422"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0.28</w:t>
            </w:r>
          </w:p>
        </w:tc>
        <w:tc>
          <w:tcPr>
            <w:tcW w:w="812" w:type="dxa"/>
            <w:tcBorders>
              <w:top w:val="nil"/>
              <w:left w:val="nil"/>
              <w:bottom w:val="single" w:sz="4" w:space="0" w:color="auto"/>
              <w:right w:val="single" w:sz="4" w:space="0" w:color="auto"/>
            </w:tcBorders>
            <w:shd w:val="clear" w:color="auto" w:fill="auto"/>
            <w:noWrap/>
            <w:vAlign w:val="bottom"/>
            <w:hideMark/>
          </w:tcPr>
          <w:p w14:paraId="60EEFDFA" w14:textId="77777777" w:rsidR="00154B85" w:rsidRPr="00A04B1C" w:rsidRDefault="00154B85" w:rsidP="00E13044">
            <w:pPr>
              <w:spacing w:line="276" w:lineRule="auto"/>
              <w:jc w:val="center"/>
              <w:rPr>
                <w:rFonts w:cs="Calibri"/>
                <w:szCs w:val="20"/>
                <w:lang w:val="en-ZA" w:eastAsia="en-ZA" w:bidi="ar-SA"/>
              </w:rPr>
            </w:pPr>
            <w:r w:rsidRPr="00A04B1C">
              <w:rPr>
                <w:rFonts w:cs="Calibri"/>
                <w:szCs w:val="20"/>
                <w:lang w:val="en-ZA" w:eastAsia="en-ZA" w:bidi="ar-SA"/>
              </w:rPr>
              <w:t>0.35</w:t>
            </w:r>
          </w:p>
        </w:tc>
      </w:tr>
    </w:tbl>
    <w:p w14:paraId="4B4E22F1" w14:textId="77777777" w:rsidR="00DF60C0" w:rsidRPr="00A04B1C" w:rsidRDefault="00DF60C0" w:rsidP="00E13044">
      <w:pPr>
        <w:autoSpaceDE w:val="0"/>
        <w:autoSpaceDN w:val="0"/>
        <w:adjustRightInd w:val="0"/>
        <w:spacing w:line="276" w:lineRule="auto"/>
        <w:rPr>
          <w:szCs w:val="20"/>
        </w:rPr>
      </w:pPr>
    </w:p>
    <w:p w14:paraId="0F9F58A9" w14:textId="77777777" w:rsidR="00DF60C0" w:rsidRPr="00A04B1C" w:rsidRDefault="00DF60C0" w:rsidP="00E13044">
      <w:pPr>
        <w:autoSpaceDE w:val="0"/>
        <w:autoSpaceDN w:val="0"/>
        <w:adjustRightInd w:val="0"/>
        <w:spacing w:line="276" w:lineRule="auto"/>
        <w:rPr>
          <w:szCs w:val="20"/>
        </w:rPr>
      </w:pPr>
    </w:p>
    <w:p w14:paraId="6F190E74" w14:textId="77777777" w:rsidR="009744D2" w:rsidRPr="00A04B1C" w:rsidRDefault="009744D2" w:rsidP="00E13044">
      <w:pPr>
        <w:spacing w:line="276" w:lineRule="auto"/>
        <w:rPr>
          <w:szCs w:val="20"/>
          <w:lang w:eastAsia="x-none" w:bidi="ar-SA"/>
        </w:rPr>
      </w:pPr>
    </w:p>
    <w:p w14:paraId="0E89033B" w14:textId="77777777" w:rsidR="00A949BC" w:rsidRPr="00A04B1C" w:rsidRDefault="00A949BC" w:rsidP="00E13044">
      <w:pPr>
        <w:spacing w:line="276" w:lineRule="auto"/>
        <w:rPr>
          <w:szCs w:val="20"/>
          <w:lang w:eastAsia="x-none" w:bidi="ar-SA"/>
        </w:rPr>
      </w:pPr>
    </w:p>
    <w:p w14:paraId="394D970C" w14:textId="77777777" w:rsidR="00A949BC" w:rsidRPr="00A04B1C" w:rsidRDefault="00A949BC" w:rsidP="00E13044">
      <w:pPr>
        <w:spacing w:line="276" w:lineRule="auto"/>
        <w:rPr>
          <w:szCs w:val="20"/>
          <w:lang w:eastAsia="x-none" w:bidi="ar-SA"/>
        </w:rPr>
      </w:pPr>
    </w:p>
    <w:p w14:paraId="70A86C11" w14:textId="77777777" w:rsidR="00A949BC" w:rsidRPr="00A04B1C" w:rsidRDefault="00A949BC" w:rsidP="00E13044">
      <w:pPr>
        <w:spacing w:line="276" w:lineRule="auto"/>
        <w:rPr>
          <w:szCs w:val="20"/>
          <w:lang w:eastAsia="x-none" w:bidi="ar-SA"/>
        </w:rPr>
      </w:pPr>
    </w:p>
    <w:p w14:paraId="0846B7AC" w14:textId="77777777" w:rsidR="00A949BC" w:rsidRPr="00A04B1C" w:rsidRDefault="00A949BC" w:rsidP="00E13044">
      <w:pPr>
        <w:spacing w:line="276" w:lineRule="auto"/>
        <w:rPr>
          <w:szCs w:val="20"/>
          <w:lang w:eastAsia="x-none" w:bidi="ar-SA"/>
        </w:rPr>
      </w:pPr>
    </w:p>
    <w:p w14:paraId="1C00FFC1" w14:textId="77777777" w:rsidR="00A949BC" w:rsidRPr="00A04B1C" w:rsidRDefault="00A949BC" w:rsidP="00E13044">
      <w:pPr>
        <w:spacing w:line="276" w:lineRule="auto"/>
        <w:rPr>
          <w:szCs w:val="20"/>
          <w:lang w:eastAsia="x-none" w:bidi="ar-SA"/>
        </w:rPr>
      </w:pPr>
    </w:p>
    <w:p w14:paraId="6D60406A" w14:textId="77777777" w:rsidR="00A949BC" w:rsidRPr="00A04B1C" w:rsidRDefault="00A949BC" w:rsidP="00E13044">
      <w:pPr>
        <w:spacing w:line="276" w:lineRule="auto"/>
        <w:rPr>
          <w:szCs w:val="20"/>
          <w:lang w:eastAsia="x-none" w:bidi="ar-SA"/>
        </w:rPr>
      </w:pPr>
    </w:p>
    <w:p w14:paraId="2F4C67C9" w14:textId="77777777" w:rsidR="00FF341F" w:rsidRPr="00A04B1C" w:rsidRDefault="00FF341F" w:rsidP="00E13044">
      <w:pPr>
        <w:spacing w:line="276" w:lineRule="auto"/>
        <w:rPr>
          <w:szCs w:val="20"/>
          <w:lang w:val="en-ZA" w:eastAsia="x-none" w:bidi="ar-SA"/>
        </w:rPr>
      </w:pPr>
    </w:p>
    <w:p w14:paraId="21365660" w14:textId="77777777" w:rsidR="00FF341F" w:rsidRPr="00A04B1C" w:rsidRDefault="00FF341F" w:rsidP="00E13044">
      <w:pPr>
        <w:spacing w:line="276" w:lineRule="auto"/>
        <w:rPr>
          <w:szCs w:val="20"/>
          <w:lang w:val="en-ZA" w:eastAsia="x-none" w:bidi="ar-SA"/>
        </w:rPr>
      </w:pPr>
    </w:p>
    <w:tbl>
      <w:tblPr>
        <w:tblW w:w="0" w:type="auto"/>
        <w:tblLook w:val="04A0" w:firstRow="1" w:lastRow="0" w:firstColumn="1" w:lastColumn="0" w:noHBand="0" w:noVBand="1"/>
      </w:tblPr>
      <w:tblGrid>
        <w:gridCol w:w="9576"/>
      </w:tblGrid>
      <w:tr w:rsidR="00A03FC7" w:rsidRPr="00A04B1C" w14:paraId="54E3EC4A" w14:textId="77777777" w:rsidTr="005B7815">
        <w:tc>
          <w:tcPr>
            <w:tcW w:w="9576" w:type="dxa"/>
            <w:shd w:val="clear" w:color="auto" w:fill="auto"/>
          </w:tcPr>
          <w:p w14:paraId="3C9C57DF" w14:textId="77777777" w:rsidR="00F57025" w:rsidRPr="00A04B1C" w:rsidRDefault="00311116" w:rsidP="00E13044">
            <w:pPr>
              <w:spacing w:line="276" w:lineRule="auto"/>
              <w:jc w:val="center"/>
              <w:rPr>
                <w:rFonts w:cs="Arial"/>
                <w:szCs w:val="20"/>
                <w:lang w:eastAsia="x-none" w:bidi="ar-SA"/>
              </w:rPr>
            </w:pPr>
            <w:r w:rsidRPr="00A04B1C">
              <w:rPr>
                <w:noProof/>
                <w:lang w:val="en-ZA" w:eastAsia="en-ZA" w:bidi="ar-SA"/>
              </w:rPr>
              <w:lastRenderedPageBreak/>
              <w:drawing>
                <wp:inline distT="0" distB="0" distL="0" distR="0" wp14:anchorId="5086C7DF" wp14:editId="5DAE935F">
                  <wp:extent cx="5019675" cy="2514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9675" cy="2514600"/>
                          </a:xfrm>
                          <a:prstGeom prst="rect">
                            <a:avLst/>
                          </a:prstGeom>
                          <a:noFill/>
                          <a:ln>
                            <a:noFill/>
                          </a:ln>
                        </pic:spPr>
                      </pic:pic>
                    </a:graphicData>
                  </a:graphic>
                </wp:inline>
              </w:drawing>
            </w:r>
          </w:p>
        </w:tc>
      </w:tr>
      <w:tr w:rsidR="00A03FC7" w:rsidRPr="00A04B1C" w14:paraId="0051EAE4" w14:textId="77777777" w:rsidTr="005B7815">
        <w:tc>
          <w:tcPr>
            <w:tcW w:w="9576" w:type="dxa"/>
            <w:shd w:val="clear" w:color="auto" w:fill="auto"/>
          </w:tcPr>
          <w:p w14:paraId="46ECAA66" w14:textId="77777777" w:rsidR="000A33A4" w:rsidRPr="00A04B1C" w:rsidRDefault="00311116" w:rsidP="00E13044">
            <w:pPr>
              <w:spacing w:line="276" w:lineRule="auto"/>
              <w:jc w:val="center"/>
              <w:rPr>
                <w:rFonts w:cs="Arial"/>
                <w:szCs w:val="20"/>
                <w:lang w:eastAsia="x-none" w:bidi="ar-SA"/>
              </w:rPr>
            </w:pPr>
            <w:r w:rsidRPr="00A04B1C">
              <w:rPr>
                <w:noProof/>
                <w:lang w:val="en-ZA" w:eastAsia="en-ZA" w:bidi="ar-SA"/>
              </w:rPr>
              <w:drawing>
                <wp:inline distT="0" distB="0" distL="0" distR="0" wp14:anchorId="0D5889CB" wp14:editId="18AAE1E7">
                  <wp:extent cx="5019675" cy="2514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9675" cy="2514600"/>
                          </a:xfrm>
                          <a:prstGeom prst="rect">
                            <a:avLst/>
                          </a:prstGeom>
                          <a:noFill/>
                          <a:ln>
                            <a:noFill/>
                          </a:ln>
                        </pic:spPr>
                      </pic:pic>
                    </a:graphicData>
                  </a:graphic>
                </wp:inline>
              </w:drawing>
            </w:r>
          </w:p>
        </w:tc>
      </w:tr>
      <w:tr w:rsidR="00A03FC7" w:rsidRPr="00A04B1C" w14:paraId="41FA6CEE" w14:textId="77777777" w:rsidTr="005B7815">
        <w:tc>
          <w:tcPr>
            <w:tcW w:w="9576" w:type="dxa"/>
            <w:shd w:val="clear" w:color="auto" w:fill="auto"/>
          </w:tcPr>
          <w:p w14:paraId="61ACEC84" w14:textId="77777777" w:rsidR="000A33A4" w:rsidRPr="00A04B1C" w:rsidRDefault="000A33A4" w:rsidP="00E13044">
            <w:pPr>
              <w:spacing w:line="276" w:lineRule="auto"/>
              <w:jc w:val="center"/>
              <w:rPr>
                <w:rFonts w:cs="Arial"/>
                <w:b/>
                <w:szCs w:val="20"/>
                <w:lang w:eastAsia="x-none" w:bidi="ar-SA"/>
              </w:rPr>
            </w:pPr>
            <w:bookmarkStart w:id="237" w:name="_Toc486615142"/>
            <w:r w:rsidRPr="00A04B1C">
              <w:rPr>
                <w:rFonts w:cs="Arial"/>
                <w:b/>
                <w:szCs w:val="20"/>
              </w:rPr>
              <w:t xml:space="preserve">Figure </w:t>
            </w:r>
            <w:r w:rsidRPr="00A04B1C">
              <w:rPr>
                <w:rFonts w:cs="Arial"/>
                <w:b/>
                <w:szCs w:val="20"/>
              </w:rPr>
              <w:fldChar w:fldCharType="begin"/>
            </w:r>
            <w:r w:rsidRPr="00A04B1C">
              <w:rPr>
                <w:rFonts w:cs="Arial"/>
                <w:b/>
                <w:szCs w:val="20"/>
              </w:rPr>
              <w:instrText xml:space="preserve"> SEQ Figure \* ARABIC </w:instrText>
            </w:r>
            <w:r w:rsidRPr="00A04B1C">
              <w:rPr>
                <w:rFonts w:cs="Arial"/>
                <w:b/>
                <w:szCs w:val="20"/>
              </w:rPr>
              <w:fldChar w:fldCharType="separate"/>
            </w:r>
            <w:r w:rsidR="00EE7783" w:rsidRPr="00A04B1C">
              <w:rPr>
                <w:rFonts w:cs="Arial"/>
                <w:b/>
                <w:noProof/>
                <w:szCs w:val="20"/>
              </w:rPr>
              <w:t>6</w:t>
            </w:r>
            <w:r w:rsidRPr="00A04B1C">
              <w:rPr>
                <w:rFonts w:cs="Arial"/>
                <w:b/>
                <w:szCs w:val="20"/>
              </w:rPr>
              <w:fldChar w:fldCharType="end"/>
            </w:r>
            <w:r w:rsidRPr="00A04B1C">
              <w:rPr>
                <w:rFonts w:cs="Arial"/>
                <w:b/>
                <w:szCs w:val="20"/>
              </w:rPr>
              <w:t xml:space="preserve">: </w:t>
            </w:r>
            <w:r w:rsidR="00F57025" w:rsidRPr="00A04B1C">
              <w:rPr>
                <w:rFonts w:cs="Arial"/>
                <w:b/>
                <w:szCs w:val="20"/>
              </w:rPr>
              <w:t xml:space="preserve">Predicted </w:t>
            </w:r>
            <w:r w:rsidR="002266BF" w:rsidRPr="00A04B1C">
              <w:rPr>
                <w:rFonts w:cs="Arial"/>
                <w:b/>
                <w:szCs w:val="20"/>
              </w:rPr>
              <w:t>24</w:t>
            </w:r>
            <w:r w:rsidR="00F57025" w:rsidRPr="00A04B1C">
              <w:rPr>
                <w:rFonts w:cs="Arial"/>
                <w:b/>
                <w:szCs w:val="20"/>
              </w:rPr>
              <w:t xml:space="preserve">-hour average (top) and </w:t>
            </w:r>
            <w:r w:rsidR="009509CD" w:rsidRPr="00A04B1C">
              <w:rPr>
                <w:rFonts w:cs="Arial"/>
                <w:b/>
                <w:szCs w:val="20"/>
              </w:rPr>
              <w:t>annual</w:t>
            </w:r>
            <w:r w:rsidR="00F57025" w:rsidRPr="00A04B1C">
              <w:rPr>
                <w:rFonts w:cs="Arial"/>
                <w:b/>
                <w:szCs w:val="20"/>
              </w:rPr>
              <w:t xml:space="preserve"> average (bottom) </w:t>
            </w:r>
            <w:r w:rsidR="009509CD" w:rsidRPr="00A04B1C">
              <w:rPr>
                <w:rFonts w:cs="Arial"/>
                <w:b/>
                <w:szCs w:val="20"/>
              </w:rPr>
              <w:t>PM</w:t>
            </w:r>
            <w:r w:rsidR="009509CD" w:rsidRPr="00A04B1C">
              <w:rPr>
                <w:rFonts w:cs="Arial"/>
                <w:b/>
                <w:szCs w:val="20"/>
                <w:vertAlign w:val="subscript"/>
              </w:rPr>
              <w:t>10</w:t>
            </w:r>
            <w:r w:rsidR="00F57025" w:rsidRPr="00A04B1C">
              <w:rPr>
                <w:rFonts w:cs="Arial"/>
                <w:b/>
                <w:szCs w:val="20"/>
              </w:rPr>
              <w:t xml:space="preserve"> </w:t>
            </w:r>
            <w:r w:rsidR="002266BF" w:rsidRPr="00A04B1C">
              <w:rPr>
                <w:rFonts w:cs="Arial"/>
                <w:b/>
                <w:szCs w:val="20"/>
              </w:rPr>
              <w:t xml:space="preserve">ambient </w:t>
            </w:r>
            <w:r w:rsidR="00F57025" w:rsidRPr="00A04B1C">
              <w:rPr>
                <w:rFonts w:cs="Arial"/>
                <w:b/>
                <w:szCs w:val="20"/>
              </w:rPr>
              <w:t xml:space="preserve">concentrations in </w:t>
            </w:r>
            <w:proofErr w:type="spellStart"/>
            <w:r w:rsidR="00F57025" w:rsidRPr="00A04B1C">
              <w:rPr>
                <w:rFonts w:cs="Arial"/>
                <w:b/>
                <w:szCs w:val="20"/>
              </w:rPr>
              <w:t>μg</w:t>
            </w:r>
            <w:proofErr w:type="spellEnd"/>
            <w:r w:rsidR="00F57025" w:rsidRPr="00A04B1C">
              <w:rPr>
                <w:rFonts w:cs="Arial"/>
                <w:b/>
                <w:szCs w:val="20"/>
              </w:rPr>
              <w:t>/m</w:t>
            </w:r>
            <w:r w:rsidR="00F57025" w:rsidRPr="00A04B1C">
              <w:rPr>
                <w:rFonts w:cs="Arial"/>
                <w:b/>
                <w:szCs w:val="20"/>
                <w:vertAlign w:val="superscript"/>
              </w:rPr>
              <w:t>3</w:t>
            </w:r>
            <w:r w:rsidR="00F57025" w:rsidRPr="00A04B1C">
              <w:rPr>
                <w:rFonts w:cs="Arial"/>
                <w:b/>
                <w:szCs w:val="20"/>
              </w:rPr>
              <w:t xml:space="preserve"> resulting from emissions from the </w:t>
            </w:r>
            <w:r w:rsidR="00E16B82" w:rsidRPr="00A04B1C">
              <w:rPr>
                <w:rFonts w:cs="Arial"/>
                <w:b/>
                <w:szCs w:val="20"/>
              </w:rPr>
              <w:t>incinerator</w:t>
            </w:r>
            <w:r w:rsidR="00F57025" w:rsidRPr="00A04B1C">
              <w:rPr>
                <w:rFonts w:cs="Arial"/>
                <w:b/>
                <w:szCs w:val="20"/>
              </w:rPr>
              <w:t xml:space="preserve"> in isolation</w:t>
            </w:r>
            <w:bookmarkEnd w:id="237"/>
          </w:p>
        </w:tc>
      </w:tr>
    </w:tbl>
    <w:p w14:paraId="3F31BAAE" w14:textId="77777777" w:rsidR="00700E1C" w:rsidRPr="00A04B1C" w:rsidRDefault="00700E1C" w:rsidP="00E13044">
      <w:pPr>
        <w:spacing w:line="276" w:lineRule="auto"/>
        <w:rPr>
          <w:szCs w:val="20"/>
          <w:lang w:eastAsia="x-none"/>
        </w:rPr>
      </w:pPr>
    </w:p>
    <w:p w14:paraId="71D38557" w14:textId="77777777" w:rsidR="00700E1C" w:rsidRPr="00A04B1C" w:rsidRDefault="00700E1C" w:rsidP="00E13044">
      <w:pPr>
        <w:spacing w:line="276" w:lineRule="auto"/>
        <w:rPr>
          <w:szCs w:val="20"/>
          <w:lang w:eastAsia="x-none"/>
        </w:rPr>
      </w:pPr>
    </w:p>
    <w:tbl>
      <w:tblPr>
        <w:tblW w:w="0" w:type="auto"/>
        <w:tblLook w:val="04A0" w:firstRow="1" w:lastRow="0" w:firstColumn="1" w:lastColumn="0" w:noHBand="0" w:noVBand="1"/>
      </w:tblPr>
      <w:tblGrid>
        <w:gridCol w:w="9576"/>
      </w:tblGrid>
      <w:tr w:rsidR="009509CD" w:rsidRPr="00A04B1C" w14:paraId="147DA60D" w14:textId="77777777" w:rsidTr="005B7815">
        <w:tc>
          <w:tcPr>
            <w:tcW w:w="9576" w:type="dxa"/>
            <w:shd w:val="clear" w:color="auto" w:fill="auto"/>
          </w:tcPr>
          <w:p w14:paraId="5AAF5C88" w14:textId="77777777" w:rsidR="009509CD" w:rsidRPr="00A04B1C" w:rsidRDefault="00311116" w:rsidP="00E13044">
            <w:pPr>
              <w:spacing w:line="276" w:lineRule="auto"/>
              <w:jc w:val="center"/>
              <w:rPr>
                <w:rFonts w:cs="Arial"/>
                <w:b/>
                <w:szCs w:val="20"/>
                <w:lang w:eastAsia="x-none" w:bidi="ar-SA"/>
              </w:rPr>
            </w:pPr>
            <w:r w:rsidRPr="00A04B1C">
              <w:rPr>
                <w:noProof/>
                <w:lang w:val="en-ZA" w:eastAsia="en-ZA" w:bidi="ar-SA"/>
              </w:rPr>
              <w:lastRenderedPageBreak/>
              <w:drawing>
                <wp:inline distT="0" distB="0" distL="0" distR="0" wp14:anchorId="6EA91463" wp14:editId="67800004">
                  <wp:extent cx="4972050" cy="2533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2050" cy="2533650"/>
                          </a:xfrm>
                          <a:prstGeom prst="rect">
                            <a:avLst/>
                          </a:prstGeom>
                          <a:noFill/>
                          <a:ln>
                            <a:noFill/>
                          </a:ln>
                        </pic:spPr>
                      </pic:pic>
                    </a:graphicData>
                  </a:graphic>
                </wp:inline>
              </w:drawing>
            </w:r>
          </w:p>
        </w:tc>
      </w:tr>
      <w:tr w:rsidR="009509CD" w:rsidRPr="00A04B1C" w14:paraId="4F90C216" w14:textId="77777777" w:rsidTr="005B7815">
        <w:tc>
          <w:tcPr>
            <w:tcW w:w="9576" w:type="dxa"/>
            <w:shd w:val="clear" w:color="auto" w:fill="auto"/>
          </w:tcPr>
          <w:p w14:paraId="3357EFA1" w14:textId="77777777" w:rsidR="009509CD" w:rsidRPr="00A04B1C" w:rsidRDefault="00311116" w:rsidP="00E13044">
            <w:pPr>
              <w:spacing w:line="276" w:lineRule="auto"/>
              <w:jc w:val="center"/>
              <w:rPr>
                <w:rFonts w:cs="Arial"/>
                <w:b/>
                <w:szCs w:val="20"/>
                <w:lang w:eastAsia="x-none" w:bidi="ar-SA"/>
              </w:rPr>
            </w:pPr>
            <w:r w:rsidRPr="00A04B1C">
              <w:rPr>
                <w:noProof/>
                <w:lang w:val="en-ZA" w:eastAsia="en-ZA" w:bidi="ar-SA"/>
              </w:rPr>
              <w:drawing>
                <wp:inline distT="0" distB="0" distL="0" distR="0" wp14:anchorId="348D8294" wp14:editId="33D73B89">
                  <wp:extent cx="4972050" cy="2533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72050" cy="2533650"/>
                          </a:xfrm>
                          <a:prstGeom prst="rect">
                            <a:avLst/>
                          </a:prstGeom>
                          <a:noFill/>
                          <a:ln>
                            <a:noFill/>
                          </a:ln>
                        </pic:spPr>
                      </pic:pic>
                    </a:graphicData>
                  </a:graphic>
                </wp:inline>
              </w:drawing>
            </w:r>
          </w:p>
        </w:tc>
      </w:tr>
      <w:tr w:rsidR="009509CD" w:rsidRPr="00A04B1C" w14:paraId="6E86BC3A" w14:textId="77777777" w:rsidTr="005B7815">
        <w:tc>
          <w:tcPr>
            <w:tcW w:w="9576" w:type="dxa"/>
            <w:shd w:val="clear" w:color="auto" w:fill="auto"/>
          </w:tcPr>
          <w:p w14:paraId="7F72B495" w14:textId="77777777" w:rsidR="009509CD" w:rsidRPr="00A04B1C" w:rsidRDefault="009509CD" w:rsidP="00E13044">
            <w:pPr>
              <w:spacing w:line="276" w:lineRule="auto"/>
              <w:jc w:val="center"/>
              <w:rPr>
                <w:rFonts w:cs="Arial"/>
                <w:b/>
                <w:szCs w:val="20"/>
                <w:lang w:eastAsia="x-none" w:bidi="ar-SA"/>
              </w:rPr>
            </w:pPr>
            <w:bookmarkStart w:id="238" w:name="_Toc486615143"/>
            <w:r w:rsidRPr="00A04B1C">
              <w:rPr>
                <w:rFonts w:cs="Arial"/>
                <w:b/>
                <w:szCs w:val="20"/>
              </w:rPr>
              <w:t xml:space="preserve">Figure </w:t>
            </w:r>
            <w:r w:rsidRPr="00A04B1C">
              <w:rPr>
                <w:rFonts w:cs="Arial"/>
                <w:b/>
                <w:szCs w:val="20"/>
              </w:rPr>
              <w:fldChar w:fldCharType="begin"/>
            </w:r>
            <w:r w:rsidRPr="00A04B1C">
              <w:rPr>
                <w:rFonts w:cs="Arial"/>
                <w:b/>
                <w:szCs w:val="20"/>
              </w:rPr>
              <w:instrText xml:space="preserve"> SEQ Figure \* ARABIC </w:instrText>
            </w:r>
            <w:r w:rsidRPr="00A04B1C">
              <w:rPr>
                <w:rFonts w:cs="Arial"/>
                <w:b/>
                <w:szCs w:val="20"/>
              </w:rPr>
              <w:fldChar w:fldCharType="separate"/>
            </w:r>
            <w:r w:rsidR="00EE7783" w:rsidRPr="00A04B1C">
              <w:rPr>
                <w:rFonts w:cs="Arial"/>
                <w:b/>
                <w:noProof/>
                <w:szCs w:val="20"/>
              </w:rPr>
              <w:t>7</w:t>
            </w:r>
            <w:r w:rsidRPr="00A04B1C">
              <w:rPr>
                <w:rFonts w:cs="Arial"/>
                <w:b/>
                <w:szCs w:val="20"/>
              </w:rPr>
              <w:fldChar w:fldCharType="end"/>
            </w:r>
            <w:r w:rsidRPr="00A04B1C">
              <w:rPr>
                <w:rFonts w:cs="Arial"/>
                <w:b/>
                <w:szCs w:val="20"/>
              </w:rPr>
              <w:t xml:space="preserve">: Predicted </w:t>
            </w:r>
            <w:r w:rsidR="002266BF" w:rsidRPr="00A04B1C">
              <w:rPr>
                <w:rFonts w:cs="Arial"/>
                <w:b/>
                <w:szCs w:val="20"/>
              </w:rPr>
              <w:t>24</w:t>
            </w:r>
            <w:r w:rsidRPr="00A04B1C">
              <w:rPr>
                <w:rFonts w:cs="Arial"/>
                <w:b/>
                <w:szCs w:val="20"/>
              </w:rPr>
              <w:t>-hour average (top) and annual average (bottom) PM</w:t>
            </w:r>
            <w:r w:rsidR="002266BF" w:rsidRPr="00A04B1C">
              <w:rPr>
                <w:rFonts w:cs="Arial"/>
                <w:b/>
                <w:szCs w:val="20"/>
                <w:vertAlign w:val="subscript"/>
              </w:rPr>
              <w:t>2.5</w:t>
            </w:r>
            <w:r w:rsidRPr="00A04B1C">
              <w:rPr>
                <w:rFonts w:cs="Arial"/>
                <w:b/>
                <w:szCs w:val="20"/>
              </w:rPr>
              <w:t xml:space="preserve"> </w:t>
            </w:r>
            <w:r w:rsidR="002266BF" w:rsidRPr="00A04B1C">
              <w:rPr>
                <w:rFonts w:cs="Arial"/>
                <w:b/>
                <w:szCs w:val="20"/>
              </w:rPr>
              <w:t xml:space="preserve">ambient </w:t>
            </w:r>
            <w:r w:rsidRPr="00A04B1C">
              <w:rPr>
                <w:rFonts w:cs="Arial"/>
                <w:b/>
                <w:szCs w:val="20"/>
              </w:rPr>
              <w:t xml:space="preserve">concentrations in </w:t>
            </w:r>
            <w:proofErr w:type="spellStart"/>
            <w:r w:rsidRPr="00A04B1C">
              <w:rPr>
                <w:rFonts w:cs="Arial"/>
                <w:b/>
                <w:szCs w:val="20"/>
              </w:rPr>
              <w:t>μg</w:t>
            </w:r>
            <w:proofErr w:type="spellEnd"/>
            <w:r w:rsidRPr="00A04B1C">
              <w:rPr>
                <w:rFonts w:cs="Arial"/>
                <w:b/>
                <w:szCs w:val="20"/>
              </w:rPr>
              <w:t>/m</w:t>
            </w:r>
            <w:r w:rsidRPr="00A04B1C">
              <w:rPr>
                <w:rFonts w:cs="Arial"/>
                <w:b/>
                <w:szCs w:val="20"/>
                <w:vertAlign w:val="superscript"/>
              </w:rPr>
              <w:t>3</w:t>
            </w:r>
            <w:r w:rsidRPr="00A04B1C">
              <w:rPr>
                <w:rFonts w:cs="Arial"/>
                <w:b/>
                <w:szCs w:val="20"/>
              </w:rPr>
              <w:t xml:space="preserve"> resulting from emissions from the incinerator in isolation</w:t>
            </w:r>
            <w:bookmarkEnd w:id="238"/>
          </w:p>
        </w:tc>
      </w:tr>
    </w:tbl>
    <w:p w14:paraId="41EFDFE7" w14:textId="77777777" w:rsidR="009509CD" w:rsidRPr="00A04B1C" w:rsidRDefault="009509CD" w:rsidP="00E13044">
      <w:pPr>
        <w:spacing w:line="276" w:lineRule="auto"/>
        <w:rPr>
          <w:szCs w:val="20"/>
          <w:lang w:eastAsia="x-none"/>
        </w:rPr>
      </w:pPr>
    </w:p>
    <w:p w14:paraId="2A6D6AE0" w14:textId="77777777" w:rsidR="002266BF" w:rsidRPr="00A04B1C" w:rsidRDefault="002266BF" w:rsidP="00E13044">
      <w:pPr>
        <w:spacing w:line="276" w:lineRule="auto"/>
        <w:rPr>
          <w:szCs w:val="20"/>
          <w:lang w:eastAsia="x-none"/>
        </w:rPr>
      </w:pPr>
    </w:p>
    <w:tbl>
      <w:tblPr>
        <w:tblW w:w="0" w:type="auto"/>
        <w:tblLook w:val="04A0" w:firstRow="1" w:lastRow="0" w:firstColumn="1" w:lastColumn="0" w:noHBand="0" w:noVBand="1"/>
      </w:tblPr>
      <w:tblGrid>
        <w:gridCol w:w="9576"/>
      </w:tblGrid>
      <w:tr w:rsidR="002266BF" w:rsidRPr="00A04B1C" w14:paraId="07D97861" w14:textId="77777777" w:rsidTr="005B7815">
        <w:tc>
          <w:tcPr>
            <w:tcW w:w="9576" w:type="dxa"/>
            <w:shd w:val="clear" w:color="auto" w:fill="auto"/>
          </w:tcPr>
          <w:p w14:paraId="42A9D191" w14:textId="77777777" w:rsidR="002266BF" w:rsidRPr="00A04B1C" w:rsidRDefault="00311116" w:rsidP="00E13044">
            <w:pPr>
              <w:spacing w:line="276" w:lineRule="auto"/>
              <w:jc w:val="center"/>
              <w:rPr>
                <w:rFonts w:cs="Arial"/>
                <w:b/>
                <w:szCs w:val="20"/>
                <w:lang w:eastAsia="x-none" w:bidi="ar-SA"/>
              </w:rPr>
            </w:pPr>
            <w:r w:rsidRPr="00A04B1C">
              <w:rPr>
                <w:noProof/>
                <w:lang w:val="en-ZA" w:eastAsia="en-ZA" w:bidi="ar-SA"/>
              </w:rPr>
              <w:lastRenderedPageBreak/>
              <w:drawing>
                <wp:inline distT="0" distB="0" distL="0" distR="0" wp14:anchorId="6313D374" wp14:editId="0AA3FD6F">
                  <wp:extent cx="5038725" cy="2524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8725" cy="2524125"/>
                          </a:xfrm>
                          <a:prstGeom prst="rect">
                            <a:avLst/>
                          </a:prstGeom>
                          <a:noFill/>
                          <a:ln>
                            <a:noFill/>
                          </a:ln>
                        </pic:spPr>
                      </pic:pic>
                    </a:graphicData>
                  </a:graphic>
                </wp:inline>
              </w:drawing>
            </w:r>
          </w:p>
        </w:tc>
      </w:tr>
      <w:tr w:rsidR="002266BF" w:rsidRPr="00A04B1C" w14:paraId="3C273ADB" w14:textId="77777777" w:rsidTr="005B7815">
        <w:tc>
          <w:tcPr>
            <w:tcW w:w="9576" w:type="dxa"/>
            <w:shd w:val="clear" w:color="auto" w:fill="auto"/>
          </w:tcPr>
          <w:p w14:paraId="3CEBC667" w14:textId="77777777" w:rsidR="002266BF" w:rsidRPr="00A04B1C" w:rsidRDefault="00311116" w:rsidP="00E13044">
            <w:pPr>
              <w:spacing w:line="276" w:lineRule="auto"/>
              <w:jc w:val="center"/>
              <w:rPr>
                <w:rFonts w:cs="Arial"/>
                <w:b/>
                <w:szCs w:val="20"/>
                <w:lang w:eastAsia="x-none" w:bidi="ar-SA"/>
              </w:rPr>
            </w:pPr>
            <w:r w:rsidRPr="00A04B1C">
              <w:rPr>
                <w:noProof/>
                <w:lang w:val="en-ZA" w:eastAsia="en-ZA" w:bidi="ar-SA"/>
              </w:rPr>
              <w:drawing>
                <wp:inline distT="0" distB="0" distL="0" distR="0" wp14:anchorId="503E3B34" wp14:editId="7E721659">
                  <wp:extent cx="5038725" cy="2524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8725" cy="2524125"/>
                          </a:xfrm>
                          <a:prstGeom prst="rect">
                            <a:avLst/>
                          </a:prstGeom>
                          <a:noFill/>
                          <a:ln>
                            <a:noFill/>
                          </a:ln>
                        </pic:spPr>
                      </pic:pic>
                    </a:graphicData>
                  </a:graphic>
                </wp:inline>
              </w:drawing>
            </w:r>
          </w:p>
        </w:tc>
      </w:tr>
      <w:tr w:rsidR="002266BF" w:rsidRPr="00A04B1C" w14:paraId="35DC8472" w14:textId="77777777" w:rsidTr="005B7815">
        <w:tc>
          <w:tcPr>
            <w:tcW w:w="9576" w:type="dxa"/>
            <w:shd w:val="clear" w:color="auto" w:fill="auto"/>
          </w:tcPr>
          <w:p w14:paraId="4809AA71" w14:textId="77777777" w:rsidR="002266BF" w:rsidRPr="00A04B1C" w:rsidRDefault="002266BF" w:rsidP="00E13044">
            <w:pPr>
              <w:spacing w:line="276" w:lineRule="auto"/>
              <w:jc w:val="center"/>
              <w:rPr>
                <w:rFonts w:cs="Arial"/>
                <w:b/>
                <w:szCs w:val="20"/>
                <w:lang w:eastAsia="x-none" w:bidi="ar-SA"/>
              </w:rPr>
            </w:pPr>
            <w:bookmarkStart w:id="239" w:name="_Toc486615144"/>
            <w:r w:rsidRPr="00A04B1C">
              <w:rPr>
                <w:rFonts w:cs="Arial"/>
                <w:b/>
                <w:szCs w:val="20"/>
              </w:rPr>
              <w:t xml:space="preserve">Figure </w:t>
            </w:r>
            <w:r w:rsidRPr="00A04B1C">
              <w:rPr>
                <w:rFonts w:cs="Arial"/>
                <w:b/>
                <w:szCs w:val="20"/>
              </w:rPr>
              <w:fldChar w:fldCharType="begin"/>
            </w:r>
            <w:r w:rsidRPr="00A04B1C">
              <w:rPr>
                <w:rFonts w:cs="Arial"/>
                <w:b/>
                <w:szCs w:val="20"/>
              </w:rPr>
              <w:instrText xml:space="preserve"> SEQ Figure \* ARABIC </w:instrText>
            </w:r>
            <w:r w:rsidRPr="00A04B1C">
              <w:rPr>
                <w:rFonts w:cs="Arial"/>
                <w:b/>
                <w:szCs w:val="20"/>
              </w:rPr>
              <w:fldChar w:fldCharType="separate"/>
            </w:r>
            <w:r w:rsidR="00EE7783" w:rsidRPr="00A04B1C">
              <w:rPr>
                <w:rFonts w:cs="Arial"/>
                <w:b/>
                <w:noProof/>
                <w:szCs w:val="20"/>
              </w:rPr>
              <w:t>8</w:t>
            </w:r>
            <w:r w:rsidRPr="00A04B1C">
              <w:rPr>
                <w:rFonts w:cs="Arial"/>
                <w:b/>
                <w:szCs w:val="20"/>
              </w:rPr>
              <w:fldChar w:fldCharType="end"/>
            </w:r>
            <w:r w:rsidRPr="00A04B1C">
              <w:rPr>
                <w:rFonts w:cs="Arial"/>
                <w:b/>
                <w:szCs w:val="20"/>
              </w:rPr>
              <w:t>: Predicted 1-hour average (top) and annual average (bottom) NO</w:t>
            </w:r>
            <w:r w:rsidR="006917A7" w:rsidRPr="00A04B1C">
              <w:rPr>
                <w:rFonts w:cs="Arial"/>
                <w:b/>
                <w:szCs w:val="20"/>
                <w:vertAlign w:val="subscript"/>
              </w:rPr>
              <w:t>2</w:t>
            </w:r>
            <w:r w:rsidRPr="00A04B1C">
              <w:rPr>
                <w:rFonts w:cs="Arial"/>
                <w:b/>
                <w:szCs w:val="20"/>
              </w:rPr>
              <w:t xml:space="preserve"> ambient concentrations in </w:t>
            </w:r>
            <w:proofErr w:type="spellStart"/>
            <w:r w:rsidRPr="00A04B1C">
              <w:rPr>
                <w:rFonts w:cs="Arial"/>
                <w:b/>
                <w:szCs w:val="20"/>
              </w:rPr>
              <w:t>μg</w:t>
            </w:r>
            <w:proofErr w:type="spellEnd"/>
            <w:r w:rsidRPr="00A04B1C">
              <w:rPr>
                <w:rFonts w:cs="Arial"/>
                <w:b/>
                <w:szCs w:val="20"/>
              </w:rPr>
              <w:t>/m</w:t>
            </w:r>
            <w:r w:rsidRPr="00A04B1C">
              <w:rPr>
                <w:rFonts w:cs="Arial"/>
                <w:b/>
                <w:szCs w:val="20"/>
                <w:vertAlign w:val="superscript"/>
              </w:rPr>
              <w:t>3</w:t>
            </w:r>
            <w:r w:rsidRPr="00A04B1C">
              <w:rPr>
                <w:rFonts w:cs="Arial"/>
                <w:b/>
                <w:szCs w:val="20"/>
              </w:rPr>
              <w:t xml:space="preserve"> resulting from emissions from the incinerator in isolation</w:t>
            </w:r>
            <w:bookmarkEnd w:id="239"/>
          </w:p>
        </w:tc>
      </w:tr>
    </w:tbl>
    <w:p w14:paraId="67D1E99F" w14:textId="77777777" w:rsidR="002266BF" w:rsidRPr="00A04B1C" w:rsidRDefault="002266BF" w:rsidP="00E13044">
      <w:pPr>
        <w:spacing w:line="276" w:lineRule="auto"/>
        <w:rPr>
          <w:szCs w:val="20"/>
          <w:lang w:eastAsia="x-none"/>
        </w:rPr>
      </w:pPr>
    </w:p>
    <w:p w14:paraId="7AFC5B4A" w14:textId="77777777" w:rsidR="002266BF" w:rsidRPr="00A04B1C" w:rsidRDefault="002266BF" w:rsidP="00E13044">
      <w:pPr>
        <w:spacing w:line="276" w:lineRule="auto"/>
        <w:rPr>
          <w:szCs w:val="20"/>
          <w:lang w:eastAsia="x-none"/>
        </w:rPr>
      </w:pPr>
    </w:p>
    <w:p w14:paraId="3E47209E" w14:textId="77777777" w:rsidR="00E66BFE" w:rsidRPr="00A04B1C" w:rsidRDefault="00E66BFE" w:rsidP="00E13044">
      <w:pPr>
        <w:spacing w:line="276" w:lineRule="auto"/>
        <w:rPr>
          <w:szCs w:val="20"/>
          <w:lang w:eastAsia="x-none"/>
        </w:rPr>
      </w:pPr>
    </w:p>
    <w:p w14:paraId="49BB1541" w14:textId="77777777" w:rsidR="00E66BFE" w:rsidRPr="00A04B1C" w:rsidRDefault="00E66BFE" w:rsidP="00E13044">
      <w:pPr>
        <w:spacing w:line="276" w:lineRule="auto"/>
        <w:rPr>
          <w:szCs w:val="20"/>
          <w:lang w:eastAsia="x-none"/>
        </w:rPr>
      </w:pPr>
    </w:p>
    <w:p w14:paraId="292B3FDF" w14:textId="77777777" w:rsidR="00E66BFE" w:rsidRPr="00A04B1C" w:rsidRDefault="00E66BFE" w:rsidP="00E13044">
      <w:pPr>
        <w:spacing w:line="276" w:lineRule="auto"/>
        <w:rPr>
          <w:szCs w:val="20"/>
          <w:lang w:eastAsia="x-none"/>
        </w:rPr>
      </w:pPr>
    </w:p>
    <w:p w14:paraId="7B3E1F02" w14:textId="77777777" w:rsidR="00E66BFE" w:rsidRPr="00A04B1C" w:rsidRDefault="00E66BFE" w:rsidP="00E13044">
      <w:pPr>
        <w:spacing w:line="276" w:lineRule="auto"/>
        <w:rPr>
          <w:szCs w:val="20"/>
          <w:lang w:eastAsia="x-none"/>
        </w:rPr>
      </w:pPr>
    </w:p>
    <w:p w14:paraId="19387721" w14:textId="77777777" w:rsidR="00E66BFE" w:rsidRPr="00A04B1C" w:rsidRDefault="00E66BFE" w:rsidP="00E13044">
      <w:pPr>
        <w:spacing w:line="276" w:lineRule="auto"/>
        <w:rPr>
          <w:szCs w:val="20"/>
          <w:lang w:eastAsia="x-none"/>
        </w:rPr>
      </w:pPr>
    </w:p>
    <w:p w14:paraId="263EF9F1" w14:textId="77777777" w:rsidR="00E66BFE" w:rsidRPr="00A04B1C" w:rsidRDefault="00E66BFE" w:rsidP="00E13044">
      <w:pPr>
        <w:spacing w:line="276" w:lineRule="auto"/>
        <w:rPr>
          <w:szCs w:val="20"/>
          <w:lang w:eastAsia="x-none"/>
        </w:rPr>
      </w:pPr>
    </w:p>
    <w:p w14:paraId="59075AEE" w14:textId="77777777" w:rsidR="00E66BFE" w:rsidRPr="00A04B1C" w:rsidRDefault="00E66BFE" w:rsidP="00E13044">
      <w:pPr>
        <w:spacing w:line="276" w:lineRule="auto"/>
        <w:rPr>
          <w:szCs w:val="20"/>
          <w:lang w:eastAsia="x-none"/>
        </w:rPr>
      </w:pPr>
    </w:p>
    <w:p w14:paraId="0A384823" w14:textId="77777777" w:rsidR="00E66BFE" w:rsidRPr="00A04B1C" w:rsidRDefault="00E66BFE" w:rsidP="00E13044">
      <w:pPr>
        <w:spacing w:line="276" w:lineRule="auto"/>
        <w:rPr>
          <w:szCs w:val="20"/>
          <w:lang w:eastAsia="x-none"/>
        </w:rPr>
      </w:pPr>
    </w:p>
    <w:p w14:paraId="2C341ADE" w14:textId="77777777" w:rsidR="00E66BFE" w:rsidRPr="00A04B1C" w:rsidRDefault="00E66BFE" w:rsidP="00E13044">
      <w:pPr>
        <w:spacing w:line="276" w:lineRule="auto"/>
        <w:rPr>
          <w:szCs w:val="20"/>
          <w:lang w:eastAsia="x-none"/>
        </w:rPr>
      </w:pPr>
    </w:p>
    <w:p w14:paraId="65F77A4F" w14:textId="77777777" w:rsidR="00E66BFE" w:rsidRPr="00A04B1C" w:rsidRDefault="00E66BFE" w:rsidP="00E13044">
      <w:pPr>
        <w:spacing w:line="276" w:lineRule="auto"/>
        <w:rPr>
          <w:szCs w:val="20"/>
          <w:lang w:eastAsia="x-none"/>
        </w:rPr>
      </w:pPr>
    </w:p>
    <w:p w14:paraId="621C035C" w14:textId="77777777" w:rsidR="00E66BFE" w:rsidRPr="00A04B1C" w:rsidRDefault="00E66BFE" w:rsidP="00E13044">
      <w:pPr>
        <w:spacing w:line="276" w:lineRule="auto"/>
        <w:rPr>
          <w:szCs w:val="20"/>
          <w:lang w:eastAsia="x-none"/>
        </w:rPr>
      </w:pPr>
    </w:p>
    <w:p w14:paraId="67B9D861" w14:textId="77777777" w:rsidR="00E66BFE" w:rsidRPr="00A04B1C" w:rsidRDefault="00E66BFE" w:rsidP="00E13044">
      <w:pPr>
        <w:spacing w:line="276" w:lineRule="auto"/>
        <w:rPr>
          <w:szCs w:val="20"/>
          <w:lang w:eastAsia="x-none"/>
        </w:rPr>
      </w:pPr>
    </w:p>
    <w:tbl>
      <w:tblPr>
        <w:tblW w:w="0" w:type="auto"/>
        <w:tblLook w:val="04A0" w:firstRow="1" w:lastRow="0" w:firstColumn="1" w:lastColumn="0" w:noHBand="0" w:noVBand="1"/>
      </w:tblPr>
      <w:tblGrid>
        <w:gridCol w:w="9576"/>
      </w:tblGrid>
      <w:tr w:rsidR="002266BF" w:rsidRPr="00A04B1C" w14:paraId="56BA8A86" w14:textId="77777777" w:rsidTr="005B7815">
        <w:tc>
          <w:tcPr>
            <w:tcW w:w="9576" w:type="dxa"/>
            <w:shd w:val="clear" w:color="auto" w:fill="auto"/>
          </w:tcPr>
          <w:p w14:paraId="5FAEFA05" w14:textId="77777777" w:rsidR="002266BF" w:rsidRPr="00A04B1C" w:rsidRDefault="00311116" w:rsidP="00E13044">
            <w:pPr>
              <w:spacing w:line="276" w:lineRule="auto"/>
              <w:jc w:val="center"/>
              <w:rPr>
                <w:rFonts w:cs="Arial"/>
                <w:b/>
                <w:szCs w:val="20"/>
                <w:lang w:eastAsia="x-none" w:bidi="ar-SA"/>
              </w:rPr>
            </w:pPr>
            <w:r w:rsidRPr="00A04B1C">
              <w:rPr>
                <w:noProof/>
                <w:lang w:val="en-ZA" w:eastAsia="en-ZA" w:bidi="ar-SA"/>
              </w:rPr>
              <w:lastRenderedPageBreak/>
              <w:drawing>
                <wp:inline distT="0" distB="0" distL="0" distR="0" wp14:anchorId="79D05A13" wp14:editId="491C93F2">
                  <wp:extent cx="5038725" cy="2524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8725" cy="2524125"/>
                          </a:xfrm>
                          <a:prstGeom prst="rect">
                            <a:avLst/>
                          </a:prstGeom>
                          <a:noFill/>
                          <a:ln>
                            <a:noFill/>
                          </a:ln>
                        </pic:spPr>
                      </pic:pic>
                    </a:graphicData>
                  </a:graphic>
                </wp:inline>
              </w:drawing>
            </w:r>
          </w:p>
        </w:tc>
      </w:tr>
      <w:tr w:rsidR="002266BF" w:rsidRPr="00A04B1C" w14:paraId="235886BC" w14:textId="77777777" w:rsidTr="005B7815">
        <w:tc>
          <w:tcPr>
            <w:tcW w:w="9576" w:type="dxa"/>
            <w:shd w:val="clear" w:color="auto" w:fill="auto"/>
          </w:tcPr>
          <w:p w14:paraId="4D61286C" w14:textId="77777777" w:rsidR="002266BF" w:rsidRPr="00A04B1C" w:rsidRDefault="00311116" w:rsidP="00E13044">
            <w:pPr>
              <w:spacing w:line="276" w:lineRule="auto"/>
              <w:jc w:val="center"/>
              <w:rPr>
                <w:rFonts w:cs="Arial"/>
                <w:b/>
                <w:szCs w:val="20"/>
                <w:lang w:eastAsia="x-none" w:bidi="ar-SA"/>
              </w:rPr>
            </w:pPr>
            <w:r w:rsidRPr="00A04B1C">
              <w:rPr>
                <w:noProof/>
                <w:lang w:val="en-ZA" w:eastAsia="en-ZA" w:bidi="ar-SA"/>
              </w:rPr>
              <w:drawing>
                <wp:inline distT="0" distB="0" distL="0" distR="0" wp14:anchorId="68648D4B" wp14:editId="748D630A">
                  <wp:extent cx="5038725" cy="25241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8725" cy="2524125"/>
                          </a:xfrm>
                          <a:prstGeom prst="rect">
                            <a:avLst/>
                          </a:prstGeom>
                          <a:noFill/>
                          <a:ln>
                            <a:noFill/>
                          </a:ln>
                        </pic:spPr>
                      </pic:pic>
                    </a:graphicData>
                  </a:graphic>
                </wp:inline>
              </w:drawing>
            </w:r>
          </w:p>
        </w:tc>
      </w:tr>
      <w:tr w:rsidR="002266BF" w:rsidRPr="00A04B1C" w14:paraId="23B166E2" w14:textId="77777777" w:rsidTr="005B7815">
        <w:tc>
          <w:tcPr>
            <w:tcW w:w="9576" w:type="dxa"/>
            <w:shd w:val="clear" w:color="auto" w:fill="auto"/>
          </w:tcPr>
          <w:p w14:paraId="1635A96D" w14:textId="77777777" w:rsidR="002266BF" w:rsidRPr="00A04B1C" w:rsidRDefault="00311116" w:rsidP="00E13044">
            <w:pPr>
              <w:spacing w:line="276" w:lineRule="auto"/>
              <w:jc w:val="center"/>
              <w:rPr>
                <w:rFonts w:cs="Arial"/>
                <w:b/>
                <w:szCs w:val="20"/>
                <w:lang w:eastAsia="x-none" w:bidi="ar-SA"/>
              </w:rPr>
            </w:pPr>
            <w:r w:rsidRPr="00A04B1C">
              <w:rPr>
                <w:noProof/>
                <w:lang w:val="en-ZA" w:eastAsia="en-ZA" w:bidi="ar-SA"/>
              </w:rPr>
              <w:drawing>
                <wp:inline distT="0" distB="0" distL="0" distR="0" wp14:anchorId="6F1D6CF1" wp14:editId="56E9528F">
                  <wp:extent cx="5048250" cy="2524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8250" cy="2524125"/>
                          </a:xfrm>
                          <a:prstGeom prst="rect">
                            <a:avLst/>
                          </a:prstGeom>
                          <a:noFill/>
                          <a:ln>
                            <a:noFill/>
                          </a:ln>
                        </pic:spPr>
                      </pic:pic>
                    </a:graphicData>
                  </a:graphic>
                </wp:inline>
              </w:drawing>
            </w:r>
          </w:p>
        </w:tc>
      </w:tr>
      <w:tr w:rsidR="002266BF" w:rsidRPr="00A04B1C" w14:paraId="7F2D4B49" w14:textId="77777777" w:rsidTr="005B7815">
        <w:tc>
          <w:tcPr>
            <w:tcW w:w="9576" w:type="dxa"/>
            <w:shd w:val="clear" w:color="auto" w:fill="auto"/>
          </w:tcPr>
          <w:p w14:paraId="67C4ACFD" w14:textId="77777777" w:rsidR="002266BF" w:rsidRPr="00A04B1C" w:rsidRDefault="002266BF" w:rsidP="00E13044">
            <w:pPr>
              <w:spacing w:line="276" w:lineRule="auto"/>
              <w:jc w:val="center"/>
              <w:rPr>
                <w:rFonts w:cs="Arial"/>
                <w:b/>
                <w:szCs w:val="20"/>
                <w:lang w:eastAsia="x-none" w:bidi="ar-SA"/>
              </w:rPr>
            </w:pPr>
            <w:bookmarkStart w:id="240" w:name="_Toc486615145"/>
            <w:r w:rsidRPr="00A04B1C">
              <w:rPr>
                <w:rFonts w:cs="Arial"/>
                <w:b/>
                <w:szCs w:val="20"/>
              </w:rPr>
              <w:t xml:space="preserve">Figure </w:t>
            </w:r>
            <w:r w:rsidRPr="00A04B1C">
              <w:rPr>
                <w:rFonts w:cs="Arial"/>
                <w:b/>
                <w:szCs w:val="20"/>
              </w:rPr>
              <w:fldChar w:fldCharType="begin"/>
            </w:r>
            <w:r w:rsidRPr="00A04B1C">
              <w:rPr>
                <w:rFonts w:cs="Arial"/>
                <w:b/>
                <w:szCs w:val="20"/>
              </w:rPr>
              <w:instrText xml:space="preserve"> SEQ Figure \* ARABIC </w:instrText>
            </w:r>
            <w:r w:rsidRPr="00A04B1C">
              <w:rPr>
                <w:rFonts w:cs="Arial"/>
                <w:b/>
                <w:szCs w:val="20"/>
              </w:rPr>
              <w:fldChar w:fldCharType="separate"/>
            </w:r>
            <w:r w:rsidR="00EE7783" w:rsidRPr="00A04B1C">
              <w:rPr>
                <w:rFonts w:cs="Arial"/>
                <w:b/>
                <w:noProof/>
                <w:szCs w:val="20"/>
              </w:rPr>
              <w:t>9</w:t>
            </w:r>
            <w:r w:rsidRPr="00A04B1C">
              <w:rPr>
                <w:rFonts w:cs="Arial"/>
                <w:b/>
                <w:szCs w:val="20"/>
              </w:rPr>
              <w:fldChar w:fldCharType="end"/>
            </w:r>
            <w:r w:rsidRPr="00A04B1C">
              <w:rPr>
                <w:rFonts w:cs="Arial"/>
                <w:b/>
                <w:szCs w:val="20"/>
              </w:rPr>
              <w:t>: Predicted 1-hour average (top), 24-hour average (middle) and annual average (bottom) SO</w:t>
            </w:r>
            <w:r w:rsidRPr="00A04B1C">
              <w:rPr>
                <w:rFonts w:cs="Arial"/>
                <w:b/>
                <w:szCs w:val="20"/>
                <w:vertAlign w:val="subscript"/>
              </w:rPr>
              <w:t>2</w:t>
            </w:r>
            <w:r w:rsidRPr="00A04B1C">
              <w:rPr>
                <w:rFonts w:cs="Arial"/>
                <w:b/>
                <w:szCs w:val="20"/>
              </w:rPr>
              <w:t xml:space="preserve"> ambient concentrations in </w:t>
            </w:r>
            <w:proofErr w:type="spellStart"/>
            <w:r w:rsidRPr="00A04B1C">
              <w:rPr>
                <w:rFonts w:cs="Arial"/>
                <w:b/>
                <w:szCs w:val="20"/>
              </w:rPr>
              <w:t>μg</w:t>
            </w:r>
            <w:proofErr w:type="spellEnd"/>
            <w:r w:rsidRPr="00A04B1C">
              <w:rPr>
                <w:rFonts w:cs="Arial"/>
                <w:b/>
                <w:szCs w:val="20"/>
              </w:rPr>
              <w:t>/m</w:t>
            </w:r>
            <w:r w:rsidRPr="00A04B1C">
              <w:rPr>
                <w:rFonts w:cs="Arial"/>
                <w:b/>
                <w:szCs w:val="20"/>
                <w:vertAlign w:val="superscript"/>
              </w:rPr>
              <w:t>3</w:t>
            </w:r>
            <w:r w:rsidRPr="00A04B1C">
              <w:rPr>
                <w:rFonts w:cs="Arial"/>
                <w:b/>
                <w:szCs w:val="20"/>
              </w:rPr>
              <w:t xml:space="preserve"> resulting from emissions from the incinerator in isolation</w:t>
            </w:r>
            <w:bookmarkEnd w:id="240"/>
          </w:p>
        </w:tc>
      </w:tr>
      <w:tr w:rsidR="002266BF" w:rsidRPr="00A04B1C" w14:paraId="3F080DC9" w14:textId="77777777" w:rsidTr="005B7815">
        <w:tc>
          <w:tcPr>
            <w:tcW w:w="9576" w:type="dxa"/>
            <w:shd w:val="clear" w:color="auto" w:fill="auto"/>
          </w:tcPr>
          <w:p w14:paraId="07AE2682" w14:textId="77777777" w:rsidR="002266BF" w:rsidRPr="00A04B1C" w:rsidRDefault="00311116" w:rsidP="00E13044">
            <w:pPr>
              <w:spacing w:line="276" w:lineRule="auto"/>
              <w:jc w:val="center"/>
              <w:rPr>
                <w:rFonts w:cs="Arial"/>
                <w:b/>
                <w:szCs w:val="20"/>
                <w:lang w:eastAsia="x-none" w:bidi="ar-SA"/>
              </w:rPr>
            </w:pPr>
            <w:r w:rsidRPr="00A04B1C">
              <w:rPr>
                <w:noProof/>
                <w:lang w:val="en-ZA" w:eastAsia="en-ZA" w:bidi="ar-SA"/>
              </w:rPr>
              <w:lastRenderedPageBreak/>
              <w:drawing>
                <wp:inline distT="0" distB="0" distL="0" distR="0" wp14:anchorId="50111F46" wp14:editId="3BE9ACC7">
                  <wp:extent cx="5038725" cy="2524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8725" cy="2524125"/>
                          </a:xfrm>
                          <a:prstGeom prst="rect">
                            <a:avLst/>
                          </a:prstGeom>
                          <a:noFill/>
                          <a:ln>
                            <a:noFill/>
                          </a:ln>
                        </pic:spPr>
                      </pic:pic>
                    </a:graphicData>
                  </a:graphic>
                </wp:inline>
              </w:drawing>
            </w:r>
          </w:p>
        </w:tc>
      </w:tr>
      <w:tr w:rsidR="002266BF" w:rsidRPr="00A04B1C" w14:paraId="7DAD2945" w14:textId="77777777" w:rsidTr="005B7815">
        <w:tc>
          <w:tcPr>
            <w:tcW w:w="9576" w:type="dxa"/>
            <w:shd w:val="clear" w:color="auto" w:fill="auto"/>
          </w:tcPr>
          <w:p w14:paraId="3305B994" w14:textId="77777777" w:rsidR="002266BF" w:rsidRPr="00A04B1C" w:rsidRDefault="00311116" w:rsidP="00E13044">
            <w:pPr>
              <w:spacing w:line="276" w:lineRule="auto"/>
              <w:jc w:val="center"/>
              <w:rPr>
                <w:rFonts w:cs="Arial"/>
                <w:b/>
                <w:szCs w:val="20"/>
                <w:lang w:eastAsia="x-none" w:bidi="ar-SA"/>
              </w:rPr>
            </w:pPr>
            <w:r w:rsidRPr="00A04B1C">
              <w:rPr>
                <w:noProof/>
                <w:lang w:val="en-ZA" w:eastAsia="en-ZA" w:bidi="ar-SA"/>
              </w:rPr>
              <w:drawing>
                <wp:inline distT="0" distB="0" distL="0" distR="0" wp14:anchorId="0E961ACC" wp14:editId="2F8EC90B">
                  <wp:extent cx="5038725" cy="2524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8725" cy="2524125"/>
                          </a:xfrm>
                          <a:prstGeom prst="rect">
                            <a:avLst/>
                          </a:prstGeom>
                          <a:noFill/>
                          <a:ln>
                            <a:noFill/>
                          </a:ln>
                        </pic:spPr>
                      </pic:pic>
                    </a:graphicData>
                  </a:graphic>
                </wp:inline>
              </w:drawing>
            </w:r>
          </w:p>
        </w:tc>
      </w:tr>
      <w:tr w:rsidR="002266BF" w:rsidRPr="00A04B1C" w14:paraId="0445D9C9" w14:textId="77777777" w:rsidTr="005B7815">
        <w:tc>
          <w:tcPr>
            <w:tcW w:w="9576" w:type="dxa"/>
            <w:shd w:val="clear" w:color="auto" w:fill="auto"/>
          </w:tcPr>
          <w:p w14:paraId="77153958" w14:textId="77777777" w:rsidR="002266BF" w:rsidRPr="00A04B1C" w:rsidRDefault="002266BF" w:rsidP="00E13044">
            <w:pPr>
              <w:spacing w:line="276" w:lineRule="auto"/>
              <w:jc w:val="center"/>
              <w:rPr>
                <w:rFonts w:cs="Arial"/>
                <w:b/>
                <w:szCs w:val="20"/>
                <w:lang w:eastAsia="x-none" w:bidi="ar-SA"/>
              </w:rPr>
            </w:pPr>
            <w:bookmarkStart w:id="241" w:name="_Toc486615146"/>
            <w:r w:rsidRPr="00A04B1C">
              <w:rPr>
                <w:rFonts w:cs="Arial"/>
                <w:b/>
                <w:szCs w:val="20"/>
              </w:rPr>
              <w:t xml:space="preserve">Figure </w:t>
            </w:r>
            <w:r w:rsidRPr="00A04B1C">
              <w:rPr>
                <w:rFonts w:cs="Arial"/>
                <w:b/>
                <w:szCs w:val="20"/>
              </w:rPr>
              <w:fldChar w:fldCharType="begin"/>
            </w:r>
            <w:r w:rsidRPr="00A04B1C">
              <w:rPr>
                <w:rFonts w:cs="Arial"/>
                <w:b/>
                <w:szCs w:val="20"/>
              </w:rPr>
              <w:instrText xml:space="preserve"> SEQ Figure \* ARABIC </w:instrText>
            </w:r>
            <w:r w:rsidRPr="00A04B1C">
              <w:rPr>
                <w:rFonts w:cs="Arial"/>
                <w:b/>
                <w:szCs w:val="20"/>
              </w:rPr>
              <w:fldChar w:fldCharType="separate"/>
            </w:r>
            <w:r w:rsidR="00EE7783" w:rsidRPr="00A04B1C">
              <w:rPr>
                <w:rFonts w:cs="Arial"/>
                <w:b/>
                <w:noProof/>
                <w:szCs w:val="20"/>
              </w:rPr>
              <w:t>10</w:t>
            </w:r>
            <w:r w:rsidRPr="00A04B1C">
              <w:rPr>
                <w:rFonts w:cs="Arial"/>
                <w:b/>
                <w:szCs w:val="20"/>
              </w:rPr>
              <w:fldChar w:fldCharType="end"/>
            </w:r>
            <w:r w:rsidRPr="00A04B1C">
              <w:rPr>
                <w:rFonts w:cs="Arial"/>
                <w:b/>
                <w:szCs w:val="20"/>
              </w:rPr>
              <w:t xml:space="preserve">: Predicted 1-hour average (top) and 8-hour average (bottom) CO ambient concentrations in </w:t>
            </w:r>
            <w:proofErr w:type="spellStart"/>
            <w:r w:rsidRPr="00A04B1C">
              <w:rPr>
                <w:rFonts w:cs="Arial"/>
                <w:b/>
                <w:szCs w:val="20"/>
              </w:rPr>
              <w:t>μg</w:t>
            </w:r>
            <w:proofErr w:type="spellEnd"/>
            <w:r w:rsidRPr="00A04B1C">
              <w:rPr>
                <w:rFonts w:cs="Arial"/>
                <w:b/>
                <w:szCs w:val="20"/>
              </w:rPr>
              <w:t>/m</w:t>
            </w:r>
            <w:r w:rsidRPr="00A04B1C">
              <w:rPr>
                <w:rFonts w:cs="Arial"/>
                <w:b/>
                <w:szCs w:val="20"/>
                <w:vertAlign w:val="superscript"/>
              </w:rPr>
              <w:t>3</w:t>
            </w:r>
            <w:r w:rsidRPr="00A04B1C">
              <w:rPr>
                <w:rFonts w:cs="Arial"/>
                <w:b/>
                <w:szCs w:val="20"/>
              </w:rPr>
              <w:t xml:space="preserve"> resulting from emissions from the incinerator in isolation</w:t>
            </w:r>
            <w:bookmarkEnd w:id="241"/>
          </w:p>
        </w:tc>
      </w:tr>
    </w:tbl>
    <w:p w14:paraId="06C0AE64" w14:textId="77777777" w:rsidR="002266BF" w:rsidRPr="00A04B1C" w:rsidRDefault="002266BF" w:rsidP="00E13044">
      <w:pPr>
        <w:spacing w:line="276" w:lineRule="auto"/>
        <w:rPr>
          <w:szCs w:val="20"/>
          <w:lang w:eastAsia="x-none"/>
        </w:rPr>
      </w:pPr>
    </w:p>
    <w:p w14:paraId="28EEF8EA" w14:textId="77777777" w:rsidR="004B5563" w:rsidRPr="00A04B1C" w:rsidRDefault="004B5563" w:rsidP="00E13044">
      <w:pPr>
        <w:spacing w:line="276" w:lineRule="auto"/>
        <w:rPr>
          <w:szCs w:val="20"/>
          <w:lang w:eastAsia="x-none"/>
        </w:rPr>
      </w:pPr>
    </w:p>
    <w:p w14:paraId="5AB0A3C6" w14:textId="77777777" w:rsidR="002266BF" w:rsidRPr="00A04B1C" w:rsidRDefault="002266BF" w:rsidP="00E13044">
      <w:pPr>
        <w:spacing w:line="276" w:lineRule="auto"/>
        <w:rPr>
          <w:szCs w:val="20"/>
          <w:lang w:eastAsia="x-none"/>
        </w:rPr>
      </w:pPr>
    </w:p>
    <w:p w14:paraId="692927F0" w14:textId="77777777" w:rsidR="003F6039" w:rsidRPr="00A04B1C" w:rsidRDefault="003F6039" w:rsidP="00E13044">
      <w:pPr>
        <w:spacing w:line="276" w:lineRule="auto"/>
        <w:rPr>
          <w:szCs w:val="20"/>
          <w:lang w:eastAsia="x-none"/>
        </w:rPr>
      </w:pPr>
    </w:p>
    <w:p w14:paraId="6AEE0757" w14:textId="77777777" w:rsidR="003F6039" w:rsidRPr="00A04B1C" w:rsidRDefault="003F6039" w:rsidP="00E13044">
      <w:pPr>
        <w:spacing w:line="276" w:lineRule="auto"/>
        <w:rPr>
          <w:szCs w:val="20"/>
          <w:lang w:eastAsia="x-none"/>
        </w:rPr>
      </w:pPr>
    </w:p>
    <w:p w14:paraId="489C76B0" w14:textId="77777777" w:rsidR="003F6039" w:rsidRPr="00A04B1C" w:rsidRDefault="003F6039" w:rsidP="00E13044">
      <w:pPr>
        <w:spacing w:line="276" w:lineRule="auto"/>
        <w:rPr>
          <w:szCs w:val="20"/>
          <w:lang w:eastAsia="x-none"/>
        </w:rPr>
      </w:pPr>
    </w:p>
    <w:p w14:paraId="35820EF0" w14:textId="77777777" w:rsidR="003F6039" w:rsidRPr="00A04B1C" w:rsidRDefault="003F6039" w:rsidP="00E13044">
      <w:pPr>
        <w:spacing w:line="276" w:lineRule="auto"/>
        <w:rPr>
          <w:szCs w:val="20"/>
          <w:lang w:eastAsia="x-none"/>
        </w:rPr>
      </w:pPr>
    </w:p>
    <w:p w14:paraId="5983CE39" w14:textId="77777777" w:rsidR="003F6039" w:rsidRPr="00A04B1C" w:rsidRDefault="003F6039" w:rsidP="00E13044">
      <w:pPr>
        <w:spacing w:line="276" w:lineRule="auto"/>
        <w:rPr>
          <w:szCs w:val="20"/>
          <w:lang w:eastAsia="x-none"/>
        </w:rPr>
      </w:pPr>
    </w:p>
    <w:p w14:paraId="308B5406" w14:textId="77777777" w:rsidR="003F6039" w:rsidRPr="00A04B1C" w:rsidRDefault="003F6039" w:rsidP="00E13044">
      <w:pPr>
        <w:spacing w:line="276" w:lineRule="auto"/>
        <w:rPr>
          <w:szCs w:val="20"/>
          <w:lang w:eastAsia="x-none"/>
        </w:rPr>
      </w:pPr>
    </w:p>
    <w:p w14:paraId="6C23328F" w14:textId="77777777" w:rsidR="003F6039" w:rsidRPr="00A04B1C" w:rsidRDefault="003F6039" w:rsidP="00E13044">
      <w:pPr>
        <w:spacing w:line="276" w:lineRule="auto"/>
        <w:rPr>
          <w:szCs w:val="20"/>
          <w:lang w:eastAsia="x-none"/>
        </w:rPr>
      </w:pPr>
    </w:p>
    <w:p w14:paraId="1D5783A0" w14:textId="77777777" w:rsidR="003F6039" w:rsidRPr="00A04B1C" w:rsidRDefault="003F6039" w:rsidP="00E13044">
      <w:pPr>
        <w:spacing w:line="276" w:lineRule="auto"/>
        <w:rPr>
          <w:szCs w:val="20"/>
          <w:lang w:eastAsia="x-none"/>
        </w:rPr>
      </w:pPr>
    </w:p>
    <w:p w14:paraId="4161455A" w14:textId="77777777" w:rsidR="003F6039" w:rsidRPr="00A04B1C" w:rsidRDefault="003F6039" w:rsidP="00E13044">
      <w:pPr>
        <w:spacing w:line="276" w:lineRule="auto"/>
        <w:rPr>
          <w:szCs w:val="20"/>
          <w:lang w:eastAsia="x-none"/>
        </w:rPr>
      </w:pPr>
    </w:p>
    <w:p w14:paraId="4587C2B0" w14:textId="77777777" w:rsidR="002266BF" w:rsidRPr="00A04B1C" w:rsidRDefault="002266BF" w:rsidP="00E13044">
      <w:pPr>
        <w:spacing w:line="276" w:lineRule="auto"/>
        <w:rPr>
          <w:szCs w:val="20"/>
          <w:lang w:eastAsia="x-none"/>
        </w:rPr>
      </w:pPr>
    </w:p>
    <w:p w14:paraId="0444B907" w14:textId="77777777" w:rsidR="00E36B50" w:rsidRPr="00A04B1C" w:rsidRDefault="00E36B50" w:rsidP="00E13044">
      <w:pPr>
        <w:pStyle w:val="Heading4"/>
        <w:spacing w:before="0" w:line="276" w:lineRule="auto"/>
        <w:ind w:firstLine="0"/>
        <w:rPr>
          <w:sz w:val="24"/>
          <w:szCs w:val="20"/>
        </w:rPr>
      </w:pPr>
      <w:bookmarkStart w:id="242" w:name="_Toc486614986"/>
      <w:r w:rsidRPr="00A04B1C">
        <w:rPr>
          <w:sz w:val="24"/>
          <w:szCs w:val="20"/>
        </w:rPr>
        <w:lastRenderedPageBreak/>
        <w:t>Construction and Decommissioning</w:t>
      </w:r>
      <w:bookmarkEnd w:id="242"/>
    </w:p>
    <w:p w14:paraId="5B7AE1E9" w14:textId="77777777" w:rsidR="004B5563" w:rsidRPr="00A04B1C" w:rsidRDefault="004B5563" w:rsidP="00E13044">
      <w:pPr>
        <w:spacing w:line="276" w:lineRule="auto"/>
        <w:rPr>
          <w:szCs w:val="20"/>
          <w:lang w:eastAsia="x-none"/>
        </w:rPr>
      </w:pPr>
    </w:p>
    <w:p w14:paraId="14399378" w14:textId="77777777" w:rsidR="00F86564" w:rsidRPr="00A04B1C" w:rsidRDefault="00E36B50" w:rsidP="00E13044">
      <w:pPr>
        <w:spacing w:line="276" w:lineRule="auto"/>
        <w:rPr>
          <w:rFonts w:eastAsia="Calibri"/>
          <w:szCs w:val="20"/>
          <w:lang w:val="en-US"/>
        </w:rPr>
      </w:pPr>
      <w:r w:rsidRPr="00A04B1C">
        <w:rPr>
          <w:rFonts w:eastAsia="Calibri"/>
          <w:szCs w:val="20"/>
          <w:lang w:val="en-US"/>
        </w:rPr>
        <w:t xml:space="preserve">Prior to construction of the proposed new incinerator at the </w:t>
      </w:r>
      <w:r w:rsidRPr="00A04B1C">
        <w:rPr>
          <w:rFonts w:cs="Arial"/>
          <w:szCs w:val="20"/>
        </w:rPr>
        <w:t>DRDAR State Veterinary Laboratory, t</w:t>
      </w:r>
      <w:r w:rsidRPr="00A04B1C">
        <w:rPr>
          <w:rFonts w:eastAsia="Calibri"/>
          <w:szCs w:val="20"/>
          <w:lang w:val="en-US"/>
        </w:rPr>
        <w:t xml:space="preserve">he old incinerator structures will be disassembled and moved off site. The proposed new incinerator and associated structures will be brought to site by truck and assembled at the same location where the current incinerator is located. Dust emissions and other emissions are not expected </w:t>
      </w:r>
      <w:r w:rsidR="009869B0" w:rsidRPr="00A04B1C">
        <w:rPr>
          <w:rFonts w:eastAsia="Calibri"/>
          <w:szCs w:val="20"/>
          <w:lang w:val="en-US"/>
        </w:rPr>
        <w:t xml:space="preserve">to be high </w:t>
      </w:r>
      <w:r w:rsidRPr="00A04B1C">
        <w:rPr>
          <w:rFonts w:eastAsia="Calibri"/>
          <w:szCs w:val="20"/>
          <w:lang w:val="en-US"/>
        </w:rPr>
        <w:t xml:space="preserve">during this process as the site is not located in a dusty environment. </w:t>
      </w:r>
      <w:r w:rsidR="00F86564" w:rsidRPr="00A04B1C">
        <w:rPr>
          <w:rFonts w:eastAsia="Calibri"/>
          <w:szCs w:val="20"/>
          <w:lang w:val="en-US"/>
        </w:rPr>
        <w:t xml:space="preserve">No additional construction or clearing of vegetation is foreseen and the site would remain in its current condition </w:t>
      </w:r>
      <w:r w:rsidRPr="00A04B1C">
        <w:rPr>
          <w:rFonts w:eastAsia="Calibri"/>
          <w:szCs w:val="20"/>
          <w:lang w:val="en-US"/>
        </w:rPr>
        <w:t>No mitigation measures are therefore proposed.</w:t>
      </w:r>
    </w:p>
    <w:p w14:paraId="7FDB24AD" w14:textId="77777777" w:rsidR="009B12EB" w:rsidRPr="00A04B1C" w:rsidRDefault="009B12EB" w:rsidP="00E13044">
      <w:pPr>
        <w:spacing w:line="276" w:lineRule="auto"/>
        <w:rPr>
          <w:rFonts w:eastAsia="Calibri"/>
          <w:szCs w:val="20"/>
          <w:lang w:val="en-US"/>
        </w:rPr>
      </w:pPr>
    </w:p>
    <w:p w14:paraId="151B08FF" w14:textId="77777777" w:rsidR="004B5563" w:rsidRPr="00A04B1C" w:rsidRDefault="00F86564" w:rsidP="00E13044">
      <w:pPr>
        <w:spacing w:line="276" w:lineRule="auto"/>
        <w:rPr>
          <w:rFonts w:eastAsia="Calibri"/>
          <w:szCs w:val="20"/>
          <w:lang w:val="en-US"/>
        </w:rPr>
      </w:pPr>
      <w:r w:rsidRPr="00A04B1C">
        <w:rPr>
          <w:rFonts w:eastAsia="Calibri"/>
          <w:szCs w:val="20"/>
          <w:lang w:val="en-US"/>
        </w:rPr>
        <w:t xml:space="preserve">During decommissioning of the incinerator, </w:t>
      </w:r>
      <w:r w:rsidRPr="00A04B1C">
        <w:rPr>
          <w:rFonts w:cs="Arial"/>
          <w:szCs w:val="20"/>
        </w:rPr>
        <w:t>t</w:t>
      </w:r>
      <w:r w:rsidRPr="00A04B1C">
        <w:rPr>
          <w:rFonts w:eastAsia="Calibri"/>
          <w:szCs w:val="20"/>
          <w:lang w:val="en-US"/>
        </w:rPr>
        <w:t xml:space="preserve">he incinerator structures will be disassembled and moved off site. Dust emissions and other emissions are not expected </w:t>
      </w:r>
      <w:r w:rsidR="009869B0" w:rsidRPr="00A04B1C">
        <w:rPr>
          <w:rFonts w:eastAsia="Calibri"/>
          <w:szCs w:val="20"/>
          <w:lang w:val="en-US"/>
        </w:rPr>
        <w:t xml:space="preserve">to be high </w:t>
      </w:r>
      <w:r w:rsidRPr="00A04B1C">
        <w:rPr>
          <w:rFonts w:eastAsia="Calibri"/>
          <w:szCs w:val="20"/>
          <w:lang w:val="en-US"/>
        </w:rPr>
        <w:t>during this process and the site would remain in its current condition. No mitigation measures are therefore proposed.</w:t>
      </w:r>
    </w:p>
    <w:p w14:paraId="4934D3C3" w14:textId="77777777" w:rsidR="009B12EB" w:rsidRPr="00A04B1C" w:rsidRDefault="009B12EB" w:rsidP="00E13044">
      <w:pPr>
        <w:spacing w:line="276" w:lineRule="auto"/>
        <w:rPr>
          <w:rFonts w:eastAsia="Calibri"/>
          <w:szCs w:val="20"/>
          <w:lang w:val="en-US"/>
        </w:rPr>
      </w:pPr>
    </w:p>
    <w:p w14:paraId="0AACB15E" w14:textId="77777777" w:rsidR="00373311" w:rsidRPr="00A04B1C" w:rsidRDefault="00666D65" w:rsidP="00E13044">
      <w:pPr>
        <w:pStyle w:val="Heading4"/>
        <w:spacing w:before="0" w:line="276" w:lineRule="auto"/>
        <w:ind w:firstLine="0"/>
        <w:rPr>
          <w:sz w:val="24"/>
          <w:szCs w:val="20"/>
        </w:rPr>
      </w:pPr>
      <w:bookmarkStart w:id="243" w:name="_Toc391747470"/>
      <w:bookmarkStart w:id="244" w:name="_Toc486614987"/>
      <w:r w:rsidRPr="00A04B1C">
        <w:rPr>
          <w:sz w:val="24"/>
          <w:szCs w:val="20"/>
        </w:rPr>
        <w:t>Impact Assessment</w:t>
      </w:r>
      <w:bookmarkEnd w:id="243"/>
      <w:bookmarkEnd w:id="244"/>
    </w:p>
    <w:p w14:paraId="1E1D083E" w14:textId="77777777" w:rsidR="00697C89" w:rsidRPr="00A04B1C" w:rsidRDefault="00697C89" w:rsidP="00E13044">
      <w:pPr>
        <w:spacing w:line="276" w:lineRule="auto"/>
        <w:rPr>
          <w:szCs w:val="20"/>
          <w:lang w:eastAsia="x-none" w:bidi="ar-SA"/>
        </w:rPr>
      </w:pPr>
    </w:p>
    <w:p w14:paraId="5AD1E2A0" w14:textId="69B1433F" w:rsidR="00373311" w:rsidRPr="00A04B1C" w:rsidRDefault="00373311" w:rsidP="00E13044">
      <w:pPr>
        <w:spacing w:line="276" w:lineRule="auto"/>
        <w:rPr>
          <w:szCs w:val="20"/>
          <w:lang w:eastAsia="x-none"/>
        </w:rPr>
      </w:pPr>
      <w:r w:rsidRPr="00A04B1C">
        <w:rPr>
          <w:szCs w:val="20"/>
          <w:lang w:eastAsia="x-none"/>
        </w:rPr>
        <w:t xml:space="preserve">The potential impact of emissions </w:t>
      </w:r>
      <w:r w:rsidR="00142837" w:rsidRPr="00A04B1C">
        <w:rPr>
          <w:szCs w:val="20"/>
          <w:lang w:eastAsia="x-none"/>
        </w:rPr>
        <w:t>of particulates (PM</w:t>
      </w:r>
      <w:r w:rsidR="00142837" w:rsidRPr="00A04B1C">
        <w:rPr>
          <w:szCs w:val="20"/>
          <w:vertAlign w:val="subscript"/>
          <w:lang w:eastAsia="x-none"/>
        </w:rPr>
        <w:t>10</w:t>
      </w:r>
      <w:r w:rsidR="00142837" w:rsidRPr="00A04B1C">
        <w:rPr>
          <w:szCs w:val="20"/>
          <w:lang w:eastAsia="x-none"/>
        </w:rPr>
        <w:t xml:space="preserve"> and PM</w:t>
      </w:r>
      <w:r w:rsidR="00142837" w:rsidRPr="00A04B1C">
        <w:rPr>
          <w:szCs w:val="20"/>
          <w:vertAlign w:val="subscript"/>
          <w:lang w:eastAsia="x-none"/>
        </w:rPr>
        <w:t>2.5</w:t>
      </w:r>
      <w:r w:rsidR="00142837" w:rsidRPr="00A04B1C">
        <w:rPr>
          <w:szCs w:val="20"/>
          <w:lang w:eastAsia="x-none"/>
        </w:rPr>
        <w:t>), NO</w:t>
      </w:r>
      <w:r w:rsidR="00DE397F" w:rsidRPr="00A04B1C">
        <w:rPr>
          <w:szCs w:val="20"/>
          <w:vertAlign w:val="subscript"/>
          <w:lang w:eastAsia="x-none"/>
        </w:rPr>
        <w:t>X</w:t>
      </w:r>
      <w:r w:rsidR="00142837" w:rsidRPr="00A04B1C">
        <w:rPr>
          <w:szCs w:val="20"/>
          <w:lang w:eastAsia="x-none"/>
        </w:rPr>
        <w:t>, SO</w:t>
      </w:r>
      <w:r w:rsidR="00142837" w:rsidRPr="00A04B1C">
        <w:rPr>
          <w:szCs w:val="20"/>
          <w:vertAlign w:val="subscript"/>
          <w:lang w:eastAsia="x-none"/>
        </w:rPr>
        <w:t>2</w:t>
      </w:r>
      <w:r w:rsidR="002F7717" w:rsidRPr="00A04B1C">
        <w:rPr>
          <w:szCs w:val="20"/>
          <w:lang w:eastAsia="x-none"/>
        </w:rPr>
        <w:t xml:space="preserve"> and</w:t>
      </w:r>
      <w:r w:rsidR="00142837" w:rsidRPr="00A04B1C">
        <w:rPr>
          <w:szCs w:val="20"/>
          <w:lang w:eastAsia="x-none"/>
        </w:rPr>
        <w:t xml:space="preserve"> CO resulting from emissions from the </w:t>
      </w:r>
      <w:r w:rsidR="008B706A" w:rsidRPr="00A04B1C">
        <w:rPr>
          <w:rFonts w:cs="Arial"/>
          <w:szCs w:val="20"/>
        </w:rPr>
        <w:t>proposed new incinerator</w:t>
      </w:r>
      <w:r w:rsidR="00142837" w:rsidRPr="00A04B1C">
        <w:rPr>
          <w:szCs w:val="20"/>
          <w:lang w:eastAsia="x-none"/>
        </w:rPr>
        <w:t xml:space="preserve"> </w:t>
      </w:r>
      <w:r w:rsidRPr="00A04B1C">
        <w:rPr>
          <w:szCs w:val="20"/>
          <w:lang w:eastAsia="x-none"/>
        </w:rPr>
        <w:t xml:space="preserve">is assessed according to </w:t>
      </w:r>
      <w:r w:rsidR="00142837" w:rsidRPr="00A04B1C">
        <w:rPr>
          <w:szCs w:val="20"/>
          <w:lang w:eastAsia="x-none"/>
        </w:rPr>
        <w:t>the SRK Impact Rating Procedure</w:t>
      </w:r>
      <w:r w:rsidR="00487F2D" w:rsidRPr="00A04B1C">
        <w:rPr>
          <w:szCs w:val="20"/>
          <w:lang w:eastAsia="x-none"/>
        </w:rPr>
        <w:t xml:space="preserve">. </w:t>
      </w:r>
      <w:r w:rsidRPr="00A04B1C">
        <w:rPr>
          <w:szCs w:val="20"/>
          <w:lang w:eastAsia="x-none"/>
        </w:rPr>
        <w:t>The following criteria are applied:</w:t>
      </w:r>
    </w:p>
    <w:p w14:paraId="40F0057E" w14:textId="77777777" w:rsidR="00373311" w:rsidRPr="00A04B1C" w:rsidRDefault="00373311" w:rsidP="00E13044">
      <w:pPr>
        <w:spacing w:line="276" w:lineRule="auto"/>
        <w:rPr>
          <w:szCs w:val="20"/>
          <w:lang w:eastAsia="x-none"/>
        </w:rPr>
      </w:pPr>
    </w:p>
    <w:p w14:paraId="530F85CB" w14:textId="77777777" w:rsidR="00142837" w:rsidRPr="00A04B1C" w:rsidRDefault="00142837" w:rsidP="00E13044">
      <w:pPr>
        <w:spacing w:line="276" w:lineRule="auto"/>
        <w:rPr>
          <w:rFonts w:eastAsia="Calibri"/>
          <w:b/>
          <w:sz w:val="24"/>
          <w:szCs w:val="20"/>
          <w:lang w:val="en-US"/>
        </w:rPr>
      </w:pPr>
      <w:bookmarkStart w:id="245" w:name="_Toc383590447"/>
      <w:r w:rsidRPr="00A04B1C">
        <w:rPr>
          <w:rFonts w:eastAsia="Calibri"/>
          <w:b/>
          <w:sz w:val="24"/>
          <w:szCs w:val="20"/>
          <w:lang w:val="en-US"/>
        </w:rPr>
        <w:t>Impact Rating Procedure</w:t>
      </w:r>
      <w:bookmarkEnd w:id="245"/>
    </w:p>
    <w:p w14:paraId="158CA07B" w14:textId="77777777" w:rsidR="009B12EB" w:rsidRPr="00A04B1C" w:rsidRDefault="009B12EB" w:rsidP="00E13044">
      <w:pPr>
        <w:spacing w:line="276" w:lineRule="auto"/>
        <w:rPr>
          <w:rFonts w:cs="Arial"/>
          <w:szCs w:val="20"/>
        </w:rPr>
      </w:pPr>
    </w:p>
    <w:p w14:paraId="4EF53918" w14:textId="77777777" w:rsidR="00142837" w:rsidRPr="00A04B1C" w:rsidRDefault="00142837" w:rsidP="00E13044">
      <w:pPr>
        <w:spacing w:line="276" w:lineRule="auto"/>
        <w:rPr>
          <w:rFonts w:cs="Arial"/>
          <w:szCs w:val="20"/>
        </w:rPr>
      </w:pPr>
      <w:r w:rsidRPr="00A04B1C">
        <w:rPr>
          <w:rFonts w:cs="Arial"/>
          <w:szCs w:val="20"/>
        </w:rPr>
        <w:t>The significance of an impact is defined as a combination of the consequence of the impact occurring and the probability that the impact will occur.  The criteria used to determine impact conseq</w:t>
      </w:r>
      <w:r w:rsidR="00487F2D" w:rsidRPr="00A04B1C">
        <w:rPr>
          <w:rFonts w:cs="Arial"/>
          <w:szCs w:val="20"/>
        </w:rPr>
        <w:t>uences are presented in Table 17</w:t>
      </w:r>
      <w:r w:rsidRPr="00A04B1C">
        <w:rPr>
          <w:rFonts w:cs="Arial"/>
          <w:szCs w:val="20"/>
        </w:rPr>
        <w:t>.</w:t>
      </w:r>
    </w:p>
    <w:p w14:paraId="309C2037" w14:textId="77777777" w:rsidR="00487F2D" w:rsidRPr="00A04B1C" w:rsidRDefault="00487F2D" w:rsidP="00E13044">
      <w:pPr>
        <w:spacing w:line="276" w:lineRule="auto"/>
        <w:rPr>
          <w:rFonts w:cs="Arial"/>
          <w:szCs w:val="20"/>
        </w:rPr>
      </w:pPr>
    </w:p>
    <w:p w14:paraId="708CB74B" w14:textId="77777777" w:rsidR="00BC1C76" w:rsidRPr="00A04B1C" w:rsidRDefault="00BC1C76" w:rsidP="00E13044">
      <w:pPr>
        <w:spacing w:line="276" w:lineRule="auto"/>
        <w:jc w:val="center"/>
        <w:rPr>
          <w:b/>
          <w:szCs w:val="20"/>
          <w:lang w:eastAsia="x-none" w:bidi="ar-SA"/>
        </w:rPr>
      </w:pPr>
      <w:bookmarkStart w:id="246" w:name="_Toc486615033"/>
      <w:bookmarkStart w:id="247" w:name="_Ref370039779"/>
      <w:bookmarkStart w:id="248" w:name="_Toc383507883"/>
      <w:bookmarkStart w:id="249" w:name="_Toc405236761"/>
      <w:r w:rsidRPr="00A04B1C">
        <w:rPr>
          <w:b/>
          <w:szCs w:val="20"/>
        </w:rPr>
        <w:t xml:space="preserve">Table </w:t>
      </w:r>
      <w:r w:rsidRPr="00A04B1C">
        <w:rPr>
          <w:b/>
          <w:szCs w:val="20"/>
        </w:rPr>
        <w:fldChar w:fldCharType="begin"/>
      </w:r>
      <w:r w:rsidRPr="00A04B1C">
        <w:rPr>
          <w:b/>
          <w:szCs w:val="20"/>
        </w:rPr>
        <w:instrText xml:space="preserve"> SEQ Table \* ARABIC </w:instrText>
      </w:r>
      <w:r w:rsidRPr="00A04B1C">
        <w:rPr>
          <w:b/>
          <w:szCs w:val="20"/>
        </w:rPr>
        <w:fldChar w:fldCharType="separate"/>
      </w:r>
      <w:r w:rsidR="00EE7783" w:rsidRPr="00A04B1C">
        <w:rPr>
          <w:b/>
          <w:noProof/>
          <w:szCs w:val="20"/>
        </w:rPr>
        <w:t>17</w:t>
      </w:r>
      <w:r w:rsidRPr="00A04B1C">
        <w:rPr>
          <w:b/>
          <w:szCs w:val="20"/>
        </w:rPr>
        <w:fldChar w:fldCharType="end"/>
      </w:r>
      <w:r w:rsidRPr="00A04B1C">
        <w:rPr>
          <w:b/>
          <w:szCs w:val="20"/>
        </w:rPr>
        <w:t>: Criteria used to determine the Consequence of the Impact</w:t>
      </w:r>
      <w:bookmarkEnd w:id="2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6452"/>
        <w:gridCol w:w="846"/>
      </w:tblGrid>
      <w:tr w:rsidR="00142837" w:rsidRPr="00A04B1C" w14:paraId="744C6573" w14:textId="77777777" w:rsidTr="00B16775">
        <w:trPr>
          <w:tblHeader/>
          <w:jc w:val="center"/>
        </w:trPr>
        <w:tc>
          <w:tcPr>
            <w:tcW w:w="1535" w:type="dxa"/>
            <w:shd w:val="clear" w:color="auto" w:fill="C4BC96"/>
          </w:tcPr>
          <w:bookmarkEnd w:id="247"/>
          <w:bookmarkEnd w:id="248"/>
          <w:bookmarkEnd w:id="249"/>
          <w:p w14:paraId="6160A5DD" w14:textId="77777777" w:rsidR="00142837" w:rsidRPr="00A04B1C" w:rsidRDefault="00142837" w:rsidP="003F34D5">
            <w:pPr>
              <w:spacing w:line="276" w:lineRule="auto"/>
              <w:jc w:val="center"/>
              <w:rPr>
                <w:b/>
                <w:szCs w:val="20"/>
                <w:lang w:val="en-CA"/>
              </w:rPr>
            </w:pPr>
            <w:r w:rsidRPr="00A04B1C">
              <w:rPr>
                <w:b/>
                <w:szCs w:val="20"/>
                <w:lang w:val="en-CA"/>
              </w:rPr>
              <w:t>Rating</w:t>
            </w:r>
          </w:p>
        </w:tc>
        <w:tc>
          <w:tcPr>
            <w:tcW w:w="6452" w:type="dxa"/>
            <w:shd w:val="clear" w:color="auto" w:fill="C4BC96"/>
          </w:tcPr>
          <w:p w14:paraId="53C80599" w14:textId="77777777" w:rsidR="00142837" w:rsidRPr="00A04B1C" w:rsidRDefault="00142837" w:rsidP="003F34D5">
            <w:pPr>
              <w:spacing w:line="276" w:lineRule="auto"/>
              <w:jc w:val="center"/>
              <w:rPr>
                <w:b/>
                <w:szCs w:val="20"/>
                <w:lang w:val="en-CA"/>
              </w:rPr>
            </w:pPr>
            <w:r w:rsidRPr="00A04B1C">
              <w:rPr>
                <w:b/>
                <w:szCs w:val="20"/>
                <w:lang w:val="en-CA"/>
              </w:rPr>
              <w:t>Definition of Rating</w:t>
            </w:r>
          </w:p>
        </w:tc>
        <w:tc>
          <w:tcPr>
            <w:tcW w:w="772" w:type="dxa"/>
            <w:shd w:val="clear" w:color="auto" w:fill="C4BC96"/>
          </w:tcPr>
          <w:p w14:paraId="3B8B9127" w14:textId="77777777" w:rsidR="00142837" w:rsidRPr="00A04B1C" w:rsidRDefault="00142837" w:rsidP="003F34D5">
            <w:pPr>
              <w:spacing w:line="276" w:lineRule="auto"/>
              <w:jc w:val="center"/>
              <w:rPr>
                <w:b/>
                <w:szCs w:val="20"/>
                <w:lang w:val="en-CA"/>
              </w:rPr>
            </w:pPr>
            <w:r w:rsidRPr="00A04B1C">
              <w:rPr>
                <w:b/>
                <w:szCs w:val="20"/>
                <w:lang w:val="en-CA"/>
              </w:rPr>
              <w:t>Score</w:t>
            </w:r>
          </w:p>
        </w:tc>
      </w:tr>
      <w:tr w:rsidR="00142837" w:rsidRPr="00A04B1C" w14:paraId="0015320C" w14:textId="77777777" w:rsidTr="00964A41">
        <w:trPr>
          <w:jc w:val="center"/>
        </w:trPr>
        <w:tc>
          <w:tcPr>
            <w:tcW w:w="8759" w:type="dxa"/>
            <w:gridSpan w:val="3"/>
            <w:shd w:val="clear" w:color="auto" w:fill="auto"/>
          </w:tcPr>
          <w:p w14:paraId="31DCD647" w14:textId="77777777" w:rsidR="00142837" w:rsidRPr="00A04B1C" w:rsidRDefault="00142837" w:rsidP="003F34D5">
            <w:pPr>
              <w:spacing w:line="276" w:lineRule="auto"/>
              <w:jc w:val="center"/>
              <w:rPr>
                <w:b/>
                <w:szCs w:val="20"/>
                <w:lang w:val="en-CA"/>
              </w:rPr>
            </w:pPr>
            <w:r w:rsidRPr="00A04B1C">
              <w:rPr>
                <w:b/>
                <w:szCs w:val="20"/>
                <w:lang w:val="en-CA"/>
              </w:rPr>
              <w:t>A. Extent– the area over which the impact will be experienced</w:t>
            </w:r>
          </w:p>
        </w:tc>
      </w:tr>
      <w:tr w:rsidR="00142837" w:rsidRPr="00A04B1C" w14:paraId="6387A52F" w14:textId="77777777" w:rsidTr="00964A41">
        <w:trPr>
          <w:jc w:val="center"/>
        </w:trPr>
        <w:tc>
          <w:tcPr>
            <w:tcW w:w="1535" w:type="dxa"/>
            <w:shd w:val="clear" w:color="auto" w:fill="auto"/>
          </w:tcPr>
          <w:p w14:paraId="482D9814" w14:textId="77777777" w:rsidR="00142837" w:rsidRPr="00A04B1C" w:rsidRDefault="00142837" w:rsidP="003F34D5">
            <w:pPr>
              <w:spacing w:line="276" w:lineRule="auto"/>
              <w:jc w:val="center"/>
              <w:rPr>
                <w:szCs w:val="20"/>
                <w:lang w:val="en-CA"/>
              </w:rPr>
            </w:pPr>
            <w:r w:rsidRPr="00A04B1C">
              <w:rPr>
                <w:szCs w:val="20"/>
                <w:lang w:val="en-CA"/>
              </w:rPr>
              <w:t>None</w:t>
            </w:r>
          </w:p>
        </w:tc>
        <w:tc>
          <w:tcPr>
            <w:tcW w:w="6452" w:type="dxa"/>
            <w:shd w:val="clear" w:color="auto" w:fill="auto"/>
          </w:tcPr>
          <w:p w14:paraId="18300712" w14:textId="77777777" w:rsidR="00142837" w:rsidRPr="00A04B1C" w:rsidRDefault="00142837" w:rsidP="003F34D5">
            <w:pPr>
              <w:spacing w:line="276" w:lineRule="auto"/>
              <w:jc w:val="center"/>
              <w:rPr>
                <w:szCs w:val="20"/>
                <w:lang w:val="en-CA"/>
              </w:rPr>
            </w:pPr>
          </w:p>
        </w:tc>
        <w:tc>
          <w:tcPr>
            <w:tcW w:w="772" w:type="dxa"/>
            <w:shd w:val="clear" w:color="auto" w:fill="auto"/>
          </w:tcPr>
          <w:p w14:paraId="058BE973" w14:textId="77777777" w:rsidR="00142837" w:rsidRPr="00A04B1C" w:rsidRDefault="00142837" w:rsidP="003F34D5">
            <w:pPr>
              <w:spacing w:line="276" w:lineRule="auto"/>
              <w:jc w:val="center"/>
              <w:rPr>
                <w:szCs w:val="20"/>
                <w:lang w:val="en-CA"/>
              </w:rPr>
            </w:pPr>
            <w:r w:rsidRPr="00A04B1C">
              <w:rPr>
                <w:szCs w:val="20"/>
                <w:lang w:val="en-CA"/>
              </w:rPr>
              <w:t>0</w:t>
            </w:r>
          </w:p>
        </w:tc>
      </w:tr>
      <w:tr w:rsidR="00142837" w:rsidRPr="00A04B1C" w14:paraId="0948A029" w14:textId="77777777" w:rsidTr="00964A41">
        <w:trPr>
          <w:jc w:val="center"/>
        </w:trPr>
        <w:tc>
          <w:tcPr>
            <w:tcW w:w="1535" w:type="dxa"/>
            <w:shd w:val="clear" w:color="auto" w:fill="auto"/>
          </w:tcPr>
          <w:p w14:paraId="65D8F60E" w14:textId="77777777" w:rsidR="00142837" w:rsidRPr="00A04B1C" w:rsidRDefault="00142837" w:rsidP="003F34D5">
            <w:pPr>
              <w:spacing w:line="276" w:lineRule="auto"/>
              <w:jc w:val="center"/>
              <w:rPr>
                <w:szCs w:val="20"/>
                <w:lang w:val="en-CA"/>
              </w:rPr>
            </w:pPr>
            <w:r w:rsidRPr="00A04B1C">
              <w:rPr>
                <w:szCs w:val="20"/>
                <w:lang w:val="en-CA"/>
              </w:rPr>
              <w:t>Local</w:t>
            </w:r>
          </w:p>
        </w:tc>
        <w:tc>
          <w:tcPr>
            <w:tcW w:w="6452" w:type="dxa"/>
            <w:shd w:val="clear" w:color="auto" w:fill="auto"/>
          </w:tcPr>
          <w:p w14:paraId="4F646C33" w14:textId="77777777" w:rsidR="00142837" w:rsidRPr="00A04B1C" w:rsidRDefault="00142837" w:rsidP="003F34D5">
            <w:pPr>
              <w:spacing w:line="276" w:lineRule="auto"/>
              <w:jc w:val="center"/>
              <w:rPr>
                <w:szCs w:val="20"/>
                <w:lang w:val="en-CA"/>
              </w:rPr>
            </w:pPr>
            <w:r w:rsidRPr="00A04B1C">
              <w:rPr>
                <w:szCs w:val="20"/>
                <w:lang w:val="en-CA"/>
              </w:rPr>
              <w:t>Confined to project or study area or part thereof (e.g. site)</w:t>
            </w:r>
          </w:p>
        </w:tc>
        <w:tc>
          <w:tcPr>
            <w:tcW w:w="772" w:type="dxa"/>
            <w:shd w:val="clear" w:color="auto" w:fill="auto"/>
          </w:tcPr>
          <w:p w14:paraId="5A97B6B2" w14:textId="77777777" w:rsidR="00142837" w:rsidRPr="00A04B1C" w:rsidRDefault="00142837" w:rsidP="003F34D5">
            <w:pPr>
              <w:spacing w:line="276" w:lineRule="auto"/>
              <w:jc w:val="center"/>
              <w:rPr>
                <w:szCs w:val="20"/>
                <w:lang w:val="en-CA"/>
              </w:rPr>
            </w:pPr>
            <w:r w:rsidRPr="00A04B1C">
              <w:rPr>
                <w:szCs w:val="20"/>
                <w:lang w:val="en-CA"/>
              </w:rPr>
              <w:t>1</w:t>
            </w:r>
          </w:p>
        </w:tc>
      </w:tr>
      <w:tr w:rsidR="00142837" w:rsidRPr="00A04B1C" w14:paraId="5701B79D" w14:textId="77777777" w:rsidTr="00964A41">
        <w:trPr>
          <w:jc w:val="center"/>
        </w:trPr>
        <w:tc>
          <w:tcPr>
            <w:tcW w:w="1535" w:type="dxa"/>
            <w:shd w:val="clear" w:color="auto" w:fill="auto"/>
          </w:tcPr>
          <w:p w14:paraId="42350209" w14:textId="77777777" w:rsidR="00142837" w:rsidRPr="00A04B1C" w:rsidRDefault="00142837" w:rsidP="003F34D5">
            <w:pPr>
              <w:spacing w:line="276" w:lineRule="auto"/>
              <w:jc w:val="center"/>
              <w:rPr>
                <w:szCs w:val="20"/>
                <w:lang w:val="en-CA"/>
              </w:rPr>
            </w:pPr>
            <w:r w:rsidRPr="00A04B1C">
              <w:rPr>
                <w:szCs w:val="20"/>
                <w:lang w:val="en-CA"/>
              </w:rPr>
              <w:t>Regional</w:t>
            </w:r>
          </w:p>
        </w:tc>
        <w:tc>
          <w:tcPr>
            <w:tcW w:w="6452" w:type="dxa"/>
            <w:shd w:val="clear" w:color="auto" w:fill="auto"/>
          </w:tcPr>
          <w:p w14:paraId="069BF581" w14:textId="77777777" w:rsidR="00142837" w:rsidRPr="00A04B1C" w:rsidRDefault="00142837" w:rsidP="003F34D5">
            <w:pPr>
              <w:spacing w:line="276" w:lineRule="auto"/>
              <w:jc w:val="center"/>
              <w:rPr>
                <w:szCs w:val="20"/>
                <w:lang w:val="en-CA"/>
              </w:rPr>
            </w:pPr>
            <w:r w:rsidRPr="00A04B1C">
              <w:rPr>
                <w:szCs w:val="20"/>
                <w:lang w:val="en-CA"/>
              </w:rPr>
              <w:t>The region, which may be defined in various ways, e.g. cadastral, catchment, topographic</w:t>
            </w:r>
          </w:p>
        </w:tc>
        <w:tc>
          <w:tcPr>
            <w:tcW w:w="772" w:type="dxa"/>
            <w:shd w:val="clear" w:color="auto" w:fill="auto"/>
          </w:tcPr>
          <w:p w14:paraId="28260E5C" w14:textId="77777777" w:rsidR="00142837" w:rsidRPr="00A04B1C" w:rsidRDefault="00142837" w:rsidP="003F34D5">
            <w:pPr>
              <w:spacing w:line="276" w:lineRule="auto"/>
              <w:jc w:val="center"/>
              <w:rPr>
                <w:szCs w:val="20"/>
                <w:lang w:val="en-CA"/>
              </w:rPr>
            </w:pPr>
            <w:r w:rsidRPr="00A04B1C">
              <w:rPr>
                <w:szCs w:val="20"/>
                <w:lang w:val="en-CA"/>
              </w:rPr>
              <w:t>2</w:t>
            </w:r>
          </w:p>
        </w:tc>
      </w:tr>
      <w:tr w:rsidR="00142837" w:rsidRPr="00A04B1C" w14:paraId="5A56E139" w14:textId="77777777" w:rsidTr="00964A41">
        <w:trPr>
          <w:jc w:val="center"/>
        </w:trPr>
        <w:tc>
          <w:tcPr>
            <w:tcW w:w="1535" w:type="dxa"/>
            <w:shd w:val="clear" w:color="auto" w:fill="auto"/>
          </w:tcPr>
          <w:p w14:paraId="77EDD3DB" w14:textId="77777777" w:rsidR="00142837" w:rsidRPr="00A04B1C" w:rsidRDefault="00142837" w:rsidP="003F34D5">
            <w:pPr>
              <w:spacing w:line="276" w:lineRule="auto"/>
              <w:jc w:val="center"/>
              <w:rPr>
                <w:szCs w:val="20"/>
                <w:lang w:val="en-CA"/>
              </w:rPr>
            </w:pPr>
            <w:r w:rsidRPr="00A04B1C">
              <w:rPr>
                <w:szCs w:val="20"/>
                <w:lang w:val="en-CA"/>
              </w:rPr>
              <w:t>(Inter) national</w:t>
            </w:r>
          </w:p>
        </w:tc>
        <w:tc>
          <w:tcPr>
            <w:tcW w:w="6452" w:type="dxa"/>
            <w:shd w:val="clear" w:color="auto" w:fill="auto"/>
          </w:tcPr>
          <w:p w14:paraId="79E55FE2" w14:textId="77777777" w:rsidR="00142837" w:rsidRPr="00A04B1C" w:rsidRDefault="00142837" w:rsidP="003F34D5">
            <w:pPr>
              <w:spacing w:line="276" w:lineRule="auto"/>
              <w:jc w:val="center"/>
              <w:rPr>
                <w:szCs w:val="20"/>
                <w:lang w:val="en-CA"/>
              </w:rPr>
            </w:pPr>
            <w:r w:rsidRPr="00A04B1C">
              <w:rPr>
                <w:szCs w:val="20"/>
                <w:lang w:val="en-CA"/>
              </w:rPr>
              <w:t>Nationally or beyond</w:t>
            </w:r>
          </w:p>
        </w:tc>
        <w:tc>
          <w:tcPr>
            <w:tcW w:w="772" w:type="dxa"/>
            <w:shd w:val="clear" w:color="auto" w:fill="auto"/>
          </w:tcPr>
          <w:p w14:paraId="6F9C4D85" w14:textId="77777777" w:rsidR="00142837" w:rsidRPr="00A04B1C" w:rsidRDefault="00142837" w:rsidP="003F34D5">
            <w:pPr>
              <w:spacing w:line="276" w:lineRule="auto"/>
              <w:jc w:val="center"/>
              <w:rPr>
                <w:szCs w:val="20"/>
                <w:lang w:val="en-CA"/>
              </w:rPr>
            </w:pPr>
            <w:r w:rsidRPr="00A04B1C">
              <w:rPr>
                <w:szCs w:val="20"/>
                <w:lang w:val="en-CA"/>
              </w:rPr>
              <w:t>3</w:t>
            </w:r>
          </w:p>
        </w:tc>
      </w:tr>
      <w:tr w:rsidR="00142837" w:rsidRPr="00A04B1C" w14:paraId="1320A65C" w14:textId="77777777" w:rsidTr="00964A41">
        <w:trPr>
          <w:jc w:val="center"/>
        </w:trPr>
        <w:tc>
          <w:tcPr>
            <w:tcW w:w="8759" w:type="dxa"/>
            <w:gridSpan w:val="3"/>
            <w:shd w:val="clear" w:color="auto" w:fill="auto"/>
          </w:tcPr>
          <w:p w14:paraId="520B35ED" w14:textId="77777777" w:rsidR="00142837" w:rsidRPr="00A04B1C" w:rsidRDefault="00142837" w:rsidP="003F34D5">
            <w:pPr>
              <w:spacing w:line="276" w:lineRule="auto"/>
              <w:jc w:val="center"/>
              <w:rPr>
                <w:b/>
                <w:szCs w:val="20"/>
                <w:lang w:val="en-CA"/>
              </w:rPr>
            </w:pPr>
            <w:r w:rsidRPr="00A04B1C">
              <w:rPr>
                <w:b/>
                <w:szCs w:val="20"/>
                <w:lang w:val="en-CA"/>
              </w:rPr>
              <w:t>B. Intensity– the magnitude of the impact in relation to the sensitivity of the receiving environment</w:t>
            </w:r>
          </w:p>
        </w:tc>
      </w:tr>
      <w:tr w:rsidR="00142837" w:rsidRPr="00A04B1C" w14:paraId="441BEA2A" w14:textId="77777777" w:rsidTr="00964A41">
        <w:trPr>
          <w:jc w:val="center"/>
        </w:trPr>
        <w:tc>
          <w:tcPr>
            <w:tcW w:w="1535" w:type="dxa"/>
            <w:shd w:val="clear" w:color="auto" w:fill="auto"/>
          </w:tcPr>
          <w:p w14:paraId="669AC20E" w14:textId="77777777" w:rsidR="00142837" w:rsidRPr="00A04B1C" w:rsidRDefault="00142837" w:rsidP="003F34D5">
            <w:pPr>
              <w:spacing w:line="276" w:lineRule="auto"/>
              <w:jc w:val="center"/>
              <w:rPr>
                <w:szCs w:val="20"/>
                <w:lang w:val="en-CA"/>
              </w:rPr>
            </w:pPr>
            <w:r w:rsidRPr="00A04B1C">
              <w:rPr>
                <w:szCs w:val="20"/>
                <w:lang w:val="en-CA"/>
              </w:rPr>
              <w:t>None</w:t>
            </w:r>
          </w:p>
        </w:tc>
        <w:tc>
          <w:tcPr>
            <w:tcW w:w="6452" w:type="dxa"/>
            <w:shd w:val="clear" w:color="auto" w:fill="auto"/>
          </w:tcPr>
          <w:p w14:paraId="5A137A7C" w14:textId="77777777" w:rsidR="00142837" w:rsidRPr="00A04B1C" w:rsidRDefault="00142837" w:rsidP="003F34D5">
            <w:pPr>
              <w:spacing w:line="276" w:lineRule="auto"/>
              <w:jc w:val="center"/>
              <w:rPr>
                <w:szCs w:val="20"/>
                <w:lang w:val="en-CA"/>
              </w:rPr>
            </w:pPr>
          </w:p>
        </w:tc>
        <w:tc>
          <w:tcPr>
            <w:tcW w:w="772" w:type="dxa"/>
            <w:shd w:val="clear" w:color="auto" w:fill="auto"/>
          </w:tcPr>
          <w:p w14:paraId="384EDA5D" w14:textId="77777777" w:rsidR="00142837" w:rsidRPr="00A04B1C" w:rsidRDefault="00142837" w:rsidP="003F34D5">
            <w:pPr>
              <w:spacing w:line="276" w:lineRule="auto"/>
              <w:jc w:val="center"/>
              <w:rPr>
                <w:szCs w:val="20"/>
                <w:lang w:val="en-CA"/>
              </w:rPr>
            </w:pPr>
            <w:r w:rsidRPr="00A04B1C">
              <w:rPr>
                <w:szCs w:val="20"/>
                <w:lang w:val="en-CA"/>
              </w:rPr>
              <w:t>0</w:t>
            </w:r>
          </w:p>
        </w:tc>
      </w:tr>
      <w:tr w:rsidR="00142837" w:rsidRPr="00A04B1C" w14:paraId="3906176C" w14:textId="77777777" w:rsidTr="00964A41">
        <w:trPr>
          <w:jc w:val="center"/>
        </w:trPr>
        <w:tc>
          <w:tcPr>
            <w:tcW w:w="1535" w:type="dxa"/>
            <w:shd w:val="clear" w:color="auto" w:fill="auto"/>
          </w:tcPr>
          <w:p w14:paraId="7DF338ED" w14:textId="77777777" w:rsidR="00142837" w:rsidRPr="00A04B1C" w:rsidRDefault="00142837" w:rsidP="003F34D5">
            <w:pPr>
              <w:spacing w:line="276" w:lineRule="auto"/>
              <w:jc w:val="center"/>
              <w:rPr>
                <w:szCs w:val="20"/>
                <w:lang w:val="en-CA"/>
              </w:rPr>
            </w:pPr>
            <w:r w:rsidRPr="00A04B1C">
              <w:rPr>
                <w:szCs w:val="20"/>
                <w:lang w:val="en-CA"/>
              </w:rPr>
              <w:t>Low</w:t>
            </w:r>
          </w:p>
        </w:tc>
        <w:tc>
          <w:tcPr>
            <w:tcW w:w="6452" w:type="dxa"/>
            <w:shd w:val="clear" w:color="auto" w:fill="auto"/>
          </w:tcPr>
          <w:p w14:paraId="76DBDCF9" w14:textId="77777777" w:rsidR="00142837" w:rsidRPr="00A04B1C" w:rsidRDefault="00142837" w:rsidP="003F34D5">
            <w:pPr>
              <w:spacing w:line="276" w:lineRule="auto"/>
              <w:jc w:val="center"/>
              <w:rPr>
                <w:szCs w:val="20"/>
                <w:lang w:val="en-CA"/>
              </w:rPr>
            </w:pPr>
            <w:r w:rsidRPr="00A04B1C">
              <w:rPr>
                <w:szCs w:val="20"/>
                <w:lang w:val="en-CA"/>
              </w:rPr>
              <w:t>Site-specific and wider natural and/or social functions and processes are negligibly altered</w:t>
            </w:r>
          </w:p>
        </w:tc>
        <w:tc>
          <w:tcPr>
            <w:tcW w:w="772" w:type="dxa"/>
            <w:shd w:val="clear" w:color="auto" w:fill="auto"/>
          </w:tcPr>
          <w:p w14:paraId="6BB9267A" w14:textId="77777777" w:rsidR="00142837" w:rsidRPr="00A04B1C" w:rsidRDefault="00142837" w:rsidP="003F34D5">
            <w:pPr>
              <w:spacing w:line="276" w:lineRule="auto"/>
              <w:jc w:val="center"/>
              <w:rPr>
                <w:szCs w:val="20"/>
                <w:lang w:val="en-CA"/>
              </w:rPr>
            </w:pPr>
            <w:r w:rsidRPr="00A04B1C">
              <w:rPr>
                <w:szCs w:val="20"/>
                <w:lang w:val="en-CA"/>
              </w:rPr>
              <w:t>1</w:t>
            </w:r>
          </w:p>
        </w:tc>
      </w:tr>
      <w:tr w:rsidR="00142837" w:rsidRPr="00A04B1C" w14:paraId="17F304BB" w14:textId="77777777" w:rsidTr="00964A41">
        <w:trPr>
          <w:jc w:val="center"/>
        </w:trPr>
        <w:tc>
          <w:tcPr>
            <w:tcW w:w="1535" w:type="dxa"/>
            <w:shd w:val="clear" w:color="auto" w:fill="auto"/>
          </w:tcPr>
          <w:p w14:paraId="39BD62E0" w14:textId="77777777" w:rsidR="00142837" w:rsidRPr="00A04B1C" w:rsidRDefault="00142837" w:rsidP="003F34D5">
            <w:pPr>
              <w:spacing w:line="276" w:lineRule="auto"/>
              <w:jc w:val="center"/>
              <w:rPr>
                <w:szCs w:val="20"/>
                <w:lang w:val="en-CA"/>
              </w:rPr>
            </w:pPr>
            <w:r w:rsidRPr="00A04B1C">
              <w:rPr>
                <w:szCs w:val="20"/>
                <w:lang w:val="en-CA"/>
              </w:rPr>
              <w:t>Medium</w:t>
            </w:r>
          </w:p>
        </w:tc>
        <w:tc>
          <w:tcPr>
            <w:tcW w:w="6452" w:type="dxa"/>
            <w:shd w:val="clear" w:color="auto" w:fill="auto"/>
          </w:tcPr>
          <w:p w14:paraId="318700A5" w14:textId="77777777" w:rsidR="00142837" w:rsidRPr="00A04B1C" w:rsidRDefault="00142837" w:rsidP="003F34D5">
            <w:pPr>
              <w:spacing w:line="276" w:lineRule="auto"/>
              <w:jc w:val="center"/>
              <w:rPr>
                <w:szCs w:val="20"/>
                <w:lang w:val="en-CA"/>
              </w:rPr>
            </w:pPr>
            <w:r w:rsidRPr="00A04B1C">
              <w:rPr>
                <w:szCs w:val="20"/>
                <w:lang w:val="en-CA"/>
              </w:rPr>
              <w:t>Site-specific and wider natural and/or social functions and processes continue albeit in a modified way</w:t>
            </w:r>
          </w:p>
        </w:tc>
        <w:tc>
          <w:tcPr>
            <w:tcW w:w="772" w:type="dxa"/>
            <w:shd w:val="clear" w:color="auto" w:fill="auto"/>
          </w:tcPr>
          <w:p w14:paraId="2330888B" w14:textId="77777777" w:rsidR="00142837" w:rsidRPr="00A04B1C" w:rsidRDefault="00142837" w:rsidP="003F34D5">
            <w:pPr>
              <w:spacing w:line="276" w:lineRule="auto"/>
              <w:jc w:val="center"/>
              <w:rPr>
                <w:szCs w:val="20"/>
                <w:lang w:val="en-CA"/>
              </w:rPr>
            </w:pPr>
            <w:r w:rsidRPr="00A04B1C">
              <w:rPr>
                <w:szCs w:val="20"/>
                <w:lang w:val="en-CA"/>
              </w:rPr>
              <w:t>2</w:t>
            </w:r>
          </w:p>
        </w:tc>
      </w:tr>
      <w:tr w:rsidR="00142837" w:rsidRPr="00A04B1C" w14:paraId="6BE07131" w14:textId="77777777" w:rsidTr="00964A41">
        <w:trPr>
          <w:jc w:val="center"/>
        </w:trPr>
        <w:tc>
          <w:tcPr>
            <w:tcW w:w="1535" w:type="dxa"/>
            <w:shd w:val="clear" w:color="auto" w:fill="auto"/>
          </w:tcPr>
          <w:p w14:paraId="6109314E" w14:textId="77777777" w:rsidR="00142837" w:rsidRPr="00A04B1C" w:rsidRDefault="00142837" w:rsidP="003F34D5">
            <w:pPr>
              <w:spacing w:line="276" w:lineRule="auto"/>
              <w:jc w:val="center"/>
              <w:rPr>
                <w:szCs w:val="20"/>
                <w:lang w:val="en-CA"/>
              </w:rPr>
            </w:pPr>
            <w:r w:rsidRPr="00A04B1C">
              <w:rPr>
                <w:szCs w:val="20"/>
                <w:lang w:val="en-CA"/>
              </w:rPr>
              <w:t>High</w:t>
            </w:r>
          </w:p>
        </w:tc>
        <w:tc>
          <w:tcPr>
            <w:tcW w:w="6452" w:type="dxa"/>
            <w:shd w:val="clear" w:color="auto" w:fill="auto"/>
          </w:tcPr>
          <w:p w14:paraId="38B56018" w14:textId="77777777" w:rsidR="00142837" w:rsidRPr="00A04B1C" w:rsidRDefault="00142837" w:rsidP="003F34D5">
            <w:pPr>
              <w:spacing w:line="276" w:lineRule="auto"/>
              <w:jc w:val="center"/>
              <w:rPr>
                <w:szCs w:val="20"/>
                <w:lang w:val="en-CA"/>
              </w:rPr>
            </w:pPr>
            <w:r w:rsidRPr="00A04B1C">
              <w:rPr>
                <w:szCs w:val="20"/>
                <w:lang w:val="en-CA"/>
              </w:rPr>
              <w:t xml:space="preserve">Site-specific and wider natural and/or social functions or </w:t>
            </w:r>
            <w:r w:rsidRPr="00A04B1C">
              <w:rPr>
                <w:szCs w:val="20"/>
                <w:lang w:val="en-CA"/>
              </w:rPr>
              <w:lastRenderedPageBreak/>
              <w:t>processes are severely altered</w:t>
            </w:r>
          </w:p>
        </w:tc>
        <w:tc>
          <w:tcPr>
            <w:tcW w:w="772" w:type="dxa"/>
            <w:shd w:val="clear" w:color="auto" w:fill="auto"/>
          </w:tcPr>
          <w:p w14:paraId="21343BA2" w14:textId="77777777" w:rsidR="00142837" w:rsidRPr="00A04B1C" w:rsidRDefault="00142837" w:rsidP="003F34D5">
            <w:pPr>
              <w:spacing w:line="276" w:lineRule="auto"/>
              <w:jc w:val="center"/>
              <w:rPr>
                <w:szCs w:val="20"/>
                <w:lang w:val="en-CA"/>
              </w:rPr>
            </w:pPr>
            <w:r w:rsidRPr="00A04B1C">
              <w:rPr>
                <w:szCs w:val="20"/>
                <w:lang w:val="en-CA"/>
              </w:rPr>
              <w:lastRenderedPageBreak/>
              <w:t>3</w:t>
            </w:r>
          </w:p>
        </w:tc>
      </w:tr>
      <w:tr w:rsidR="00142837" w:rsidRPr="00A04B1C" w14:paraId="2B57B26C" w14:textId="77777777" w:rsidTr="00964A41">
        <w:trPr>
          <w:jc w:val="center"/>
        </w:trPr>
        <w:tc>
          <w:tcPr>
            <w:tcW w:w="8759" w:type="dxa"/>
            <w:gridSpan w:val="3"/>
            <w:shd w:val="clear" w:color="auto" w:fill="auto"/>
          </w:tcPr>
          <w:p w14:paraId="1C635F9C" w14:textId="77777777" w:rsidR="00142837" w:rsidRPr="00A04B1C" w:rsidRDefault="00142837" w:rsidP="003F34D5">
            <w:pPr>
              <w:spacing w:line="276" w:lineRule="auto"/>
              <w:jc w:val="center"/>
              <w:rPr>
                <w:b/>
                <w:szCs w:val="20"/>
                <w:lang w:val="en-CA"/>
              </w:rPr>
            </w:pPr>
            <w:r w:rsidRPr="00A04B1C">
              <w:rPr>
                <w:b/>
                <w:szCs w:val="20"/>
                <w:lang w:val="en-CA"/>
              </w:rPr>
              <w:lastRenderedPageBreak/>
              <w:t>C. Duration– the time frame for which the impact will be experienced</w:t>
            </w:r>
          </w:p>
        </w:tc>
      </w:tr>
      <w:tr w:rsidR="00142837" w:rsidRPr="00A04B1C" w14:paraId="35193909" w14:textId="77777777" w:rsidTr="00964A41">
        <w:trPr>
          <w:jc w:val="center"/>
        </w:trPr>
        <w:tc>
          <w:tcPr>
            <w:tcW w:w="1535" w:type="dxa"/>
            <w:shd w:val="clear" w:color="auto" w:fill="auto"/>
          </w:tcPr>
          <w:p w14:paraId="5E64AF66" w14:textId="77777777" w:rsidR="00142837" w:rsidRPr="00A04B1C" w:rsidRDefault="00142837" w:rsidP="003F34D5">
            <w:pPr>
              <w:spacing w:line="276" w:lineRule="auto"/>
              <w:jc w:val="center"/>
              <w:rPr>
                <w:szCs w:val="20"/>
                <w:lang w:val="en-CA"/>
              </w:rPr>
            </w:pPr>
            <w:r w:rsidRPr="00A04B1C">
              <w:rPr>
                <w:szCs w:val="20"/>
                <w:lang w:val="en-CA"/>
              </w:rPr>
              <w:t>None</w:t>
            </w:r>
          </w:p>
        </w:tc>
        <w:tc>
          <w:tcPr>
            <w:tcW w:w="6452" w:type="dxa"/>
            <w:shd w:val="clear" w:color="auto" w:fill="auto"/>
          </w:tcPr>
          <w:p w14:paraId="57A9D7E9" w14:textId="77777777" w:rsidR="00142837" w:rsidRPr="00A04B1C" w:rsidRDefault="00142837" w:rsidP="003F34D5">
            <w:pPr>
              <w:spacing w:line="276" w:lineRule="auto"/>
              <w:jc w:val="center"/>
              <w:rPr>
                <w:szCs w:val="20"/>
                <w:lang w:val="en-CA"/>
              </w:rPr>
            </w:pPr>
          </w:p>
        </w:tc>
        <w:tc>
          <w:tcPr>
            <w:tcW w:w="772" w:type="dxa"/>
            <w:shd w:val="clear" w:color="auto" w:fill="auto"/>
          </w:tcPr>
          <w:p w14:paraId="29CCE927" w14:textId="77777777" w:rsidR="00142837" w:rsidRPr="00A04B1C" w:rsidRDefault="00142837" w:rsidP="003F34D5">
            <w:pPr>
              <w:spacing w:line="276" w:lineRule="auto"/>
              <w:jc w:val="center"/>
              <w:rPr>
                <w:szCs w:val="20"/>
                <w:lang w:val="en-CA"/>
              </w:rPr>
            </w:pPr>
            <w:r w:rsidRPr="00A04B1C">
              <w:rPr>
                <w:szCs w:val="20"/>
                <w:lang w:val="en-CA"/>
              </w:rPr>
              <w:t>0</w:t>
            </w:r>
          </w:p>
        </w:tc>
      </w:tr>
      <w:tr w:rsidR="00142837" w:rsidRPr="00A04B1C" w14:paraId="61F5A1BB" w14:textId="77777777" w:rsidTr="00964A41">
        <w:trPr>
          <w:jc w:val="center"/>
        </w:trPr>
        <w:tc>
          <w:tcPr>
            <w:tcW w:w="1535" w:type="dxa"/>
            <w:shd w:val="clear" w:color="auto" w:fill="auto"/>
          </w:tcPr>
          <w:p w14:paraId="23ADED21" w14:textId="77777777" w:rsidR="00142837" w:rsidRPr="00A04B1C" w:rsidRDefault="00142837" w:rsidP="003F34D5">
            <w:pPr>
              <w:spacing w:line="276" w:lineRule="auto"/>
              <w:jc w:val="center"/>
              <w:rPr>
                <w:szCs w:val="20"/>
                <w:lang w:val="en-CA"/>
              </w:rPr>
            </w:pPr>
            <w:r w:rsidRPr="00A04B1C">
              <w:rPr>
                <w:szCs w:val="20"/>
                <w:lang w:val="en-CA"/>
              </w:rPr>
              <w:t>Short-term</w:t>
            </w:r>
          </w:p>
        </w:tc>
        <w:tc>
          <w:tcPr>
            <w:tcW w:w="6452" w:type="dxa"/>
            <w:shd w:val="clear" w:color="auto" w:fill="auto"/>
          </w:tcPr>
          <w:p w14:paraId="626EE32D" w14:textId="77777777" w:rsidR="00142837" w:rsidRPr="00A04B1C" w:rsidRDefault="00142837" w:rsidP="003F34D5">
            <w:pPr>
              <w:spacing w:line="276" w:lineRule="auto"/>
              <w:jc w:val="center"/>
              <w:rPr>
                <w:szCs w:val="20"/>
                <w:lang w:val="en-CA"/>
              </w:rPr>
            </w:pPr>
            <w:r w:rsidRPr="00A04B1C">
              <w:rPr>
                <w:szCs w:val="20"/>
                <w:lang w:val="en-CA"/>
              </w:rPr>
              <w:t>Up to 2 years</w:t>
            </w:r>
          </w:p>
        </w:tc>
        <w:tc>
          <w:tcPr>
            <w:tcW w:w="772" w:type="dxa"/>
          </w:tcPr>
          <w:p w14:paraId="530E2D88" w14:textId="77777777" w:rsidR="00142837" w:rsidRPr="00A04B1C" w:rsidRDefault="00142837" w:rsidP="003F34D5">
            <w:pPr>
              <w:spacing w:line="276" w:lineRule="auto"/>
              <w:jc w:val="center"/>
              <w:rPr>
                <w:szCs w:val="20"/>
                <w:lang w:val="en-CA"/>
              </w:rPr>
            </w:pPr>
            <w:r w:rsidRPr="00A04B1C">
              <w:rPr>
                <w:szCs w:val="20"/>
                <w:lang w:val="en-CA"/>
              </w:rPr>
              <w:t>1</w:t>
            </w:r>
          </w:p>
        </w:tc>
      </w:tr>
      <w:tr w:rsidR="00142837" w:rsidRPr="00A04B1C" w14:paraId="20EF1D8E" w14:textId="77777777" w:rsidTr="00964A41">
        <w:trPr>
          <w:jc w:val="center"/>
        </w:trPr>
        <w:tc>
          <w:tcPr>
            <w:tcW w:w="1535" w:type="dxa"/>
            <w:shd w:val="clear" w:color="auto" w:fill="auto"/>
          </w:tcPr>
          <w:p w14:paraId="274A6F48" w14:textId="77777777" w:rsidR="00142837" w:rsidRPr="00A04B1C" w:rsidRDefault="00142837" w:rsidP="003F34D5">
            <w:pPr>
              <w:spacing w:line="276" w:lineRule="auto"/>
              <w:jc w:val="center"/>
              <w:rPr>
                <w:szCs w:val="20"/>
                <w:lang w:val="en-CA"/>
              </w:rPr>
            </w:pPr>
            <w:r w:rsidRPr="00A04B1C">
              <w:rPr>
                <w:szCs w:val="20"/>
                <w:lang w:val="en-CA"/>
              </w:rPr>
              <w:t>Medium-term</w:t>
            </w:r>
          </w:p>
        </w:tc>
        <w:tc>
          <w:tcPr>
            <w:tcW w:w="6452" w:type="dxa"/>
            <w:shd w:val="clear" w:color="auto" w:fill="auto"/>
          </w:tcPr>
          <w:p w14:paraId="6D9BE9A8" w14:textId="77777777" w:rsidR="00142837" w:rsidRPr="00A04B1C" w:rsidRDefault="00142837" w:rsidP="003F34D5">
            <w:pPr>
              <w:spacing w:line="276" w:lineRule="auto"/>
              <w:jc w:val="center"/>
              <w:rPr>
                <w:szCs w:val="20"/>
                <w:lang w:val="en-CA"/>
              </w:rPr>
            </w:pPr>
            <w:r w:rsidRPr="00A04B1C">
              <w:rPr>
                <w:szCs w:val="20"/>
                <w:lang w:val="en-CA"/>
              </w:rPr>
              <w:t>2 to 15 years</w:t>
            </w:r>
          </w:p>
        </w:tc>
        <w:tc>
          <w:tcPr>
            <w:tcW w:w="772" w:type="dxa"/>
          </w:tcPr>
          <w:p w14:paraId="115FBD55" w14:textId="77777777" w:rsidR="00142837" w:rsidRPr="00A04B1C" w:rsidRDefault="00142837" w:rsidP="003F34D5">
            <w:pPr>
              <w:spacing w:line="276" w:lineRule="auto"/>
              <w:jc w:val="center"/>
              <w:rPr>
                <w:szCs w:val="20"/>
                <w:lang w:val="en-CA"/>
              </w:rPr>
            </w:pPr>
            <w:r w:rsidRPr="00A04B1C">
              <w:rPr>
                <w:szCs w:val="20"/>
                <w:lang w:val="en-CA"/>
              </w:rPr>
              <w:t>2</w:t>
            </w:r>
          </w:p>
        </w:tc>
      </w:tr>
      <w:tr w:rsidR="00142837" w:rsidRPr="00A04B1C" w14:paraId="0ACABBA8" w14:textId="77777777" w:rsidTr="00964A41">
        <w:trPr>
          <w:jc w:val="center"/>
        </w:trPr>
        <w:tc>
          <w:tcPr>
            <w:tcW w:w="1535" w:type="dxa"/>
            <w:shd w:val="clear" w:color="auto" w:fill="auto"/>
          </w:tcPr>
          <w:p w14:paraId="104D827E" w14:textId="77777777" w:rsidR="00142837" w:rsidRPr="00A04B1C" w:rsidRDefault="00142837" w:rsidP="003F34D5">
            <w:pPr>
              <w:spacing w:line="276" w:lineRule="auto"/>
              <w:jc w:val="center"/>
              <w:rPr>
                <w:szCs w:val="20"/>
                <w:lang w:val="en-CA"/>
              </w:rPr>
            </w:pPr>
            <w:r w:rsidRPr="00A04B1C">
              <w:rPr>
                <w:szCs w:val="20"/>
                <w:lang w:val="en-CA"/>
              </w:rPr>
              <w:t>Long-term</w:t>
            </w:r>
          </w:p>
        </w:tc>
        <w:tc>
          <w:tcPr>
            <w:tcW w:w="6452" w:type="dxa"/>
            <w:shd w:val="clear" w:color="auto" w:fill="auto"/>
          </w:tcPr>
          <w:p w14:paraId="0893CE34" w14:textId="77777777" w:rsidR="00142837" w:rsidRPr="00A04B1C" w:rsidRDefault="00142837" w:rsidP="003F34D5">
            <w:pPr>
              <w:spacing w:line="276" w:lineRule="auto"/>
              <w:jc w:val="center"/>
              <w:rPr>
                <w:szCs w:val="20"/>
                <w:lang w:val="en-CA"/>
              </w:rPr>
            </w:pPr>
            <w:r w:rsidRPr="00A04B1C">
              <w:rPr>
                <w:szCs w:val="20"/>
                <w:lang w:val="en-CA"/>
              </w:rPr>
              <w:t>More than 15 years</w:t>
            </w:r>
          </w:p>
        </w:tc>
        <w:tc>
          <w:tcPr>
            <w:tcW w:w="772" w:type="dxa"/>
          </w:tcPr>
          <w:p w14:paraId="295A5DBC" w14:textId="77777777" w:rsidR="00142837" w:rsidRPr="00A04B1C" w:rsidRDefault="00142837" w:rsidP="003F34D5">
            <w:pPr>
              <w:spacing w:line="276" w:lineRule="auto"/>
              <w:jc w:val="center"/>
              <w:rPr>
                <w:szCs w:val="20"/>
                <w:lang w:val="en-CA"/>
              </w:rPr>
            </w:pPr>
            <w:r w:rsidRPr="00A04B1C">
              <w:rPr>
                <w:szCs w:val="20"/>
                <w:lang w:val="en-CA"/>
              </w:rPr>
              <w:t>3</w:t>
            </w:r>
          </w:p>
        </w:tc>
      </w:tr>
    </w:tbl>
    <w:p w14:paraId="1E8DE504" w14:textId="77777777" w:rsidR="00142837" w:rsidRPr="00A04B1C" w:rsidRDefault="00142837" w:rsidP="00E13044">
      <w:pPr>
        <w:spacing w:line="276" w:lineRule="auto"/>
        <w:rPr>
          <w:rFonts w:cs="Arial"/>
          <w:szCs w:val="20"/>
        </w:rPr>
      </w:pPr>
    </w:p>
    <w:p w14:paraId="44977AC8" w14:textId="77777777" w:rsidR="00142837" w:rsidRPr="00A04B1C" w:rsidRDefault="00142837" w:rsidP="00E13044">
      <w:pPr>
        <w:spacing w:line="276" w:lineRule="auto"/>
        <w:rPr>
          <w:rFonts w:cs="Arial"/>
          <w:szCs w:val="20"/>
        </w:rPr>
      </w:pPr>
      <w:r w:rsidRPr="00A04B1C">
        <w:rPr>
          <w:rFonts w:cs="Arial"/>
          <w:szCs w:val="20"/>
        </w:rPr>
        <w:t>The combined score of these three criteria corresponds to a Consequence Rating</w:t>
      </w:r>
      <w:r w:rsidR="00487F2D" w:rsidRPr="00A04B1C">
        <w:rPr>
          <w:rFonts w:cs="Arial"/>
          <w:szCs w:val="20"/>
        </w:rPr>
        <w:t xml:space="preserve"> (Table 18).</w:t>
      </w:r>
    </w:p>
    <w:p w14:paraId="024E2A92" w14:textId="77777777" w:rsidR="00142837" w:rsidRPr="00A04B1C" w:rsidRDefault="00142837" w:rsidP="00E13044">
      <w:pPr>
        <w:spacing w:line="276" w:lineRule="auto"/>
        <w:rPr>
          <w:rFonts w:cs="Arial"/>
          <w:szCs w:val="20"/>
        </w:rPr>
      </w:pPr>
      <w:bookmarkStart w:id="250" w:name="_Toc383507884"/>
      <w:bookmarkStart w:id="251" w:name="_Toc405236762"/>
    </w:p>
    <w:p w14:paraId="0BC3C356" w14:textId="77777777" w:rsidR="00BC1C76" w:rsidRPr="00A04B1C" w:rsidRDefault="00BC1C76" w:rsidP="00E13044">
      <w:pPr>
        <w:spacing w:line="276" w:lineRule="auto"/>
        <w:jc w:val="center"/>
        <w:rPr>
          <w:b/>
          <w:szCs w:val="20"/>
          <w:lang w:eastAsia="x-none" w:bidi="ar-SA"/>
        </w:rPr>
      </w:pPr>
      <w:bookmarkStart w:id="252" w:name="_Toc486615034"/>
      <w:r w:rsidRPr="00A04B1C">
        <w:rPr>
          <w:b/>
          <w:szCs w:val="20"/>
        </w:rPr>
        <w:t xml:space="preserve">Table </w:t>
      </w:r>
      <w:r w:rsidRPr="00A04B1C">
        <w:rPr>
          <w:b/>
          <w:szCs w:val="20"/>
        </w:rPr>
        <w:fldChar w:fldCharType="begin"/>
      </w:r>
      <w:r w:rsidRPr="00A04B1C">
        <w:rPr>
          <w:b/>
          <w:szCs w:val="20"/>
        </w:rPr>
        <w:instrText xml:space="preserve"> SEQ Table \* ARABIC </w:instrText>
      </w:r>
      <w:r w:rsidRPr="00A04B1C">
        <w:rPr>
          <w:b/>
          <w:szCs w:val="20"/>
        </w:rPr>
        <w:fldChar w:fldCharType="separate"/>
      </w:r>
      <w:r w:rsidR="00EE7783" w:rsidRPr="00A04B1C">
        <w:rPr>
          <w:b/>
          <w:noProof/>
          <w:szCs w:val="20"/>
        </w:rPr>
        <w:t>18</w:t>
      </w:r>
      <w:r w:rsidRPr="00A04B1C">
        <w:rPr>
          <w:b/>
          <w:szCs w:val="20"/>
        </w:rPr>
        <w:fldChar w:fldCharType="end"/>
      </w:r>
      <w:r w:rsidRPr="00A04B1C">
        <w:rPr>
          <w:b/>
          <w:szCs w:val="20"/>
        </w:rPr>
        <w:t>: Method used to determine the Consequence Score</w:t>
      </w:r>
      <w:bookmarkEnd w:id="252"/>
    </w:p>
    <w:tbl>
      <w:tblPr>
        <w:tblW w:w="45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4"/>
        <w:gridCol w:w="1237"/>
        <w:gridCol w:w="1026"/>
        <w:gridCol w:w="1026"/>
        <w:gridCol w:w="1026"/>
        <w:gridCol w:w="1026"/>
        <w:gridCol w:w="1027"/>
      </w:tblGrid>
      <w:tr w:rsidR="00142837" w:rsidRPr="00A04B1C" w14:paraId="18DC7392" w14:textId="77777777" w:rsidTr="00B16775">
        <w:trPr>
          <w:trHeight w:val="259"/>
          <w:jc w:val="center"/>
        </w:trPr>
        <w:tc>
          <w:tcPr>
            <w:tcW w:w="1350" w:type="pct"/>
            <w:shd w:val="clear" w:color="auto" w:fill="C4BC96"/>
          </w:tcPr>
          <w:bookmarkEnd w:id="250"/>
          <w:bookmarkEnd w:id="251"/>
          <w:p w14:paraId="702978BB" w14:textId="77777777" w:rsidR="00142837" w:rsidRPr="00A04B1C" w:rsidRDefault="00142837" w:rsidP="003F34D5">
            <w:pPr>
              <w:spacing w:line="276" w:lineRule="auto"/>
              <w:jc w:val="center"/>
              <w:rPr>
                <w:b/>
                <w:szCs w:val="20"/>
                <w:lang w:val="en-CA" w:eastAsia="en-GB"/>
              </w:rPr>
            </w:pPr>
            <w:r w:rsidRPr="00A04B1C">
              <w:rPr>
                <w:b/>
                <w:szCs w:val="20"/>
                <w:lang w:val="en-CA" w:eastAsia="en-GB"/>
              </w:rPr>
              <w:t>Combined Score (A+B+C)</w:t>
            </w:r>
          </w:p>
        </w:tc>
        <w:tc>
          <w:tcPr>
            <w:tcW w:w="608" w:type="pct"/>
            <w:shd w:val="clear" w:color="auto" w:fill="auto"/>
          </w:tcPr>
          <w:p w14:paraId="0209A181" w14:textId="77777777" w:rsidR="00142837" w:rsidRPr="00A04B1C" w:rsidRDefault="00142837" w:rsidP="003F34D5">
            <w:pPr>
              <w:spacing w:line="276" w:lineRule="auto"/>
              <w:jc w:val="center"/>
              <w:rPr>
                <w:szCs w:val="20"/>
                <w:lang w:val="en-CA"/>
              </w:rPr>
            </w:pPr>
            <w:r w:rsidRPr="00A04B1C">
              <w:rPr>
                <w:szCs w:val="20"/>
                <w:lang w:val="en-CA"/>
              </w:rPr>
              <w:t>0 – 2</w:t>
            </w:r>
          </w:p>
        </w:tc>
        <w:tc>
          <w:tcPr>
            <w:tcW w:w="608" w:type="pct"/>
            <w:shd w:val="clear" w:color="auto" w:fill="auto"/>
          </w:tcPr>
          <w:p w14:paraId="468574B4" w14:textId="77777777" w:rsidR="00142837" w:rsidRPr="00A04B1C" w:rsidRDefault="00142837" w:rsidP="003F34D5">
            <w:pPr>
              <w:spacing w:line="276" w:lineRule="auto"/>
              <w:jc w:val="center"/>
              <w:rPr>
                <w:szCs w:val="20"/>
                <w:lang w:val="en-CA"/>
              </w:rPr>
            </w:pPr>
            <w:r w:rsidRPr="00A04B1C">
              <w:rPr>
                <w:szCs w:val="20"/>
                <w:lang w:val="en-CA"/>
              </w:rPr>
              <w:t>3 – 4</w:t>
            </w:r>
          </w:p>
        </w:tc>
        <w:tc>
          <w:tcPr>
            <w:tcW w:w="608" w:type="pct"/>
            <w:shd w:val="clear" w:color="auto" w:fill="auto"/>
          </w:tcPr>
          <w:p w14:paraId="08DB08FE" w14:textId="77777777" w:rsidR="00142837" w:rsidRPr="00A04B1C" w:rsidRDefault="00142837" w:rsidP="003F34D5">
            <w:pPr>
              <w:spacing w:line="276" w:lineRule="auto"/>
              <w:jc w:val="center"/>
              <w:rPr>
                <w:szCs w:val="20"/>
                <w:lang w:val="en-CA"/>
              </w:rPr>
            </w:pPr>
            <w:r w:rsidRPr="00A04B1C">
              <w:rPr>
                <w:szCs w:val="20"/>
                <w:lang w:val="en-CA"/>
              </w:rPr>
              <w:t>5</w:t>
            </w:r>
          </w:p>
        </w:tc>
        <w:tc>
          <w:tcPr>
            <w:tcW w:w="608" w:type="pct"/>
            <w:shd w:val="clear" w:color="auto" w:fill="auto"/>
          </w:tcPr>
          <w:p w14:paraId="55F4BC75" w14:textId="77777777" w:rsidR="00142837" w:rsidRPr="00A04B1C" w:rsidRDefault="00142837" w:rsidP="003F34D5">
            <w:pPr>
              <w:spacing w:line="276" w:lineRule="auto"/>
              <w:jc w:val="center"/>
              <w:rPr>
                <w:szCs w:val="20"/>
                <w:lang w:val="en-CA"/>
              </w:rPr>
            </w:pPr>
            <w:r w:rsidRPr="00A04B1C">
              <w:rPr>
                <w:szCs w:val="20"/>
                <w:lang w:val="en-CA"/>
              </w:rPr>
              <w:t>6</w:t>
            </w:r>
          </w:p>
        </w:tc>
        <w:tc>
          <w:tcPr>
            <w:tcW w:w="608" w:type="pct"/>
            <w:shd w:val="clear" w:color="auto" w:fill="auto"/>
          </w:tcPr>
          <w:p w14:paraId="28EEB995" w14:textId="77777777" w:rsidR="00142837" w:rsidRPr="00A04B1C" w:rsidRDefault="00142837" w:rsidP="003F34D5">
            <w:pPr>
              <w:spacing w:line="276" w:lineRule="auto"/>
              <w:jc w:val="center"/>
              <w:rPr>
                <w:szCs w:val="20"/>
                <w:lang w:val="en-CA"/>
              </w:rPr>
            </w:pPr>
            <w:r w:rsidRPr="00A04B1C">
              <w:rPr>
                <w:szCs w:val="20"/>
                <w:lang w:val="en-CA"/>
              </w:rPr>
              <w:t>7</w:t>
            </w:r>
          </w:p>
        </w:tc>
        <w:tc>
          <w:tcPr>
            <w:tcW w:w="609" w:type="pct"/>
            <w:shd w:val="clear" w:color="auto" w:fill="auto"/>
          </w:tcPr>
          <w:p w14:paraId="6952643D" w14:textId="77777777" w:rsidR="00142837" w:rsidRPr="00A04B1C" w:rsidRDefault="00142837" w:rsidP="003F34D5">
            <w:pPr>
              <w:spacing w:line="276" w:lineRule="auto"/>
              <w:jc w:val="center"/>
              <w:rPr>
                <w:szCs w:val="20"/>
                <w:lang w:val="en-CA"/>
              </w:rPr>
            </w:pPr>
            <w:r w:rsidRPr="00A04B1C">
              <w:rPr>
                <w:szCs w:val="20"/>
                <w:lang w:val="en-CA"/>
              </w:rPr>
              <w:t>8 – 9</w:t>
            </w:r>
          </w:p>
        </w:tc>
      </w:tr>
      <w:tr w:rsidR="00142837" w:rsidRPr="00A04B1C" w14:paraId="1A5C7BDB" w14:textId="77777777" w:rsidTr="00B16775">
        <w:trPr>
          <w:trHeight w:val="259"/>
          <w:jc w:val="center"/>
        </w:trPr>
        <w:tc>
          <w:tcPr>
            <w:tcW w:w="1350" w:type="pct"/>
            <w:shd w:val="clear" w:color="auto" w:fill="C4BC96"/>
          </w:tcPr>
          <w:p w14:paraId="5C4A61BC" w14:textId="77777777" w:rsidR="00142837" w:rsidRPr="00A04B1C" w:rsidRDefault="00142837" w:rsidP="003F34D5">
            <w:pPr>
              <w:spacing w:line="276" w:lineRule="auto"/>
              <w:jc w:val="center"/>
              <w:rPr>
                <w:b/>
                <w:szCs w:val="20"/>
                <w:lang w:val="en-CA" w:eastAsia="en-GB"/>
              </w:rPr>
            </w:pPr>
            <w:r w:rsidRPr="00A04B1C">
              <w:rPr>
                <w:b/>
                <w:szCs w:val="20"/>
                <w:lang w:val="en-CA" w:eastAsia="en-GB"/>
              </w:rPr>
              <w:t>Consequence Rating</w:t>
            </w:r>
          </w:p>
        </w:tc>
        <w:tc>
          <w:tcPr>
            <w:tcW w:w="608" w:type="pct"/>
            <w:shd w:val="clear" w:color="auto" w:fill="auto"/>
          </w:tcPr>
          <w:p w14:paraId="2C943DE4" w14:textId="77777777" w:rsidR="00142837" w:rsidRPr="00A04B1C" w:rsidRDefault="00142837" w:rsidP="003F34D5">
            <w:pPr>
              <w:spacing w:line="276" w:lineRule="auto"/>
              <w:jc w:val="center"/>
              <w:rPr>
                <w:szCs w:val="20"/>
                <w:lang w:val="en-CA"/>
              </w:rPr>
            </w:pPr>
            <w:r w:rsidRPr="00A04B1C">
              <w:rPr>
                <w:szCs w:val="20"/>
                <w:lang w:val="en-CA"/>
              </w:rPr>
              <w:t>Not significant</w:t>
            </w:r>
          </w:p>
        </w:tc>
        <w:tc>
          <w:tcPr>
            <w:tcW w:w="608" w:type="pct"/>
            <w:shd w:val="clear" w:color="auto" w:fill="auto"/>
          </w:tcPr>
          <w:p w14:paraId="4E173070" w14:textId="77777777" w:rsidR="00142837" w:rsidRPr="00A04B1C" w:rsidRDefault="00142837" w:rsidP="003F34D5">
            <w:pPr>
              <w:spacing w:line="276" w:lineRule="auto"/>
              <w:jc w:val="center"/>
              <w:rPr>
                <w:szCs w:val="20"/>
                <w:lang w:val="en-CA"/>
              </w:rPr>
            </w:pPr>
            <w:r w:rsidRPr="00A04B1C">
              <w:rPr>
                <w:szCs w:val="20"/>
                <w:lang w:val="en-CA"/>
              </w:rPr>
              <w:t>Very low</w:t>
            </w:r>
          </w:p>
        </w:tc>
        <w:tc>
          <w:tcPr>
            <w:tcW w:w="608" w:type="pct"/>
            <w:shd w:val="clear" w:color="auto" w:fill="auto"/>
          </w:tcPr>
          <w:p w14:paraId="6AAA2601" w14:textId="77777777" w:rsidR="00142837" w:rsidRPr="00A04B1C" w:rsidRDefault="00142837" w:rsidP="003F34D5">
            <w:pPr>
              <w:spacing w:line="276" w:lineRule="auto"/>
              <w:jc w:val="center"/>
              <w:rPr>
                <w:szCs w:val="20"/>
                <w:lang w:val="en-CA"/>
              </w:rPr>
            </w:pPr>
            <w:r w:rsidRPr="00A04B1C">
              <w:rPr>
                <w:szCs w:val="20"/>
                <w:lang w:val="en-CA"/>
              </w:rPr>
              <w:t>Low</w:t>
            </w:r>
          </w:p>
        </w:tc>
        <w:tc>
          <w:tcPr>
            <w:tcW w:w="608" w:type="pct"/>
            <w:shd w:val="clear" w:color="auto" w:fill="auto"/>
          </w:tcPr>
          <w:p w14:paraId="1C80F518" w14:textId="77777777" w:rsidR="00142837" w:rsidRPr="00A04B1C" w:rsidRDefault="00142837" w:rsidP="003F34D5">
            <w:pPr>
              <w:spacing w:line="276" w:lineRule="auto"/>
              <w:jc w:val="center"/>
              <w:rPr>
                <w:szCs w:val="20"/>
                <w:lang w:val="en-CA"/>
              </w:rPr>
            </w:pPr>
            <w:r w:rsidRPr="00A04B1C">
              <w:rPr>
                <w:szCs w:val="20"/>
                <w:lang w:val="en-CA"/>
              </w:rPr>
              <w:t>Medium</w:t>
            </w:r>
          </w:p>
        </w:tc>
        <w:tc>
          <w:tcPr>
            <w:tcW w:w="608" w:type="pct"/>
            <w:shd w:val="clear" w:color="auto" w:fill="auto"/>
          </w:tcPr>
          <w:p w14:paraId="1A474F72" w14:textId="77777777" w:rsidR="00142837" w:rsidRPr="00A04B1C" w:rsidRDefault="00142837" w:rsidP="003F34D5">
            <w:pPr>
              <w:spacing w:line="276" w:lineRule="auto"/>
              <w:jc w:val="center"/>
              <w:rPr>
                <w:szCs w:val="20"/>
                <w:lang w:val="en-CA"/>
              </w:rPr>
            </w:pPr>
            <w:r w:rsidRPr="00A04B1C">
              <w:rPr>
                <w:szCs w:val="20"/>
                <w:lang w:val="en-CA"/>
              </w:rPr>
              <w:t>High</w:t>
            </w:r>
          </w:p>
        </w:tc>
        <w:tc>
          <w:tcPr>
            <w:tcW w:w="609" w:type="pct"/>
            <w:shd w:val="clear" w:color="auto" w:fill="auto"/>
          </w:tcPr>
          <w:p w14:paraId="3CBF84F5" w14:textId="77777777" w:rsidR="00142837" w:rsidRPr="00A04B1C" w:rsidRDefault="00142837" w:rsidP="003F34D5">
            <w:pPr>
              <w:spacing w:line="276" w:lineRule="auto"/>
              <w:jc w:val="center"/>
              <w:rPr>
                <w:szCs w:val="20"/>
                <w:lang w:val="en-CA"/>
              </w:rPr>
            </w:pPr>
            <w:r w:rsidRPr="00A04B1C">
              <w:rPr>
                <w:szCs w:val="20"/>
                <w:lang w:val="en-CA"/>
              </w:rPr>
              <w:t>Very high</w:t>
            </w:r>
          </w:p>
        </w:tc>
      </w:tr>
    </w:tbl>
    <w:p w14:paraId="690833A8" w14:textId="77777777" w:rsidR="00142837" w:rsidRPr="00A04B1C" w:rsidRDefault="00142837" w:rsidP="00E13044">
      <w:pPr>
        <w:spacing w:line="276" w:lineRule="auto"/>
        <w:rPr>
          <w:rFonts w:cs="Arial"/>
          <w:szCs w:val="20"/>
        </w:rPr>
      </w:pPr>
    </w:p>
    <w:p w14:paraId="7AB2AF96" w14:textId="77777777" w:rsidR="00142837" w:rsidRPr="00A04B1C" w:rsidRDefault="00142837" w:rsidP="00E13044">
      <w:pPr>
        <w:spacing w:line="276" w:lineRule="auto"/>
        <w:rPr>
          <w:rFonts w:cs="Arial"/>
          <w:szCs w:val="20"/>
        </w:rPr>
      </w:pPr>
      <w:r w:rsidRPr="00A04B1C">
        <w:rPr>
          <w:rFonts w:cs="Arial"/>
          <w:szCs w:val="20"/>
        </w:rPr>
        <w:t>Once the consequence has been derived, the probability of the impact occurring will be considered using the probability classifications presented in Table </w:t>
      </w:r>
      <w:r w:rsidR="00487F2D" w:rsidRPr="00A04B1C">
        <w:rPr>
          <w:rFonts w:cs="Arial"/>
          <w:szCs w:val="20"/>
        </w:rPr>
        <w:t>19</w:t>
      </w:r>
      <w:r w:rsidRPr="00A04B1C">
        <w:rPr>
          <w:rFonts w:cs="Arial"/>
          <w:szCs w:val="20"/>
        </w:rPr>
        <w:t>.</w:t>
      </w:r>
    </w:p>
    <w:p w14:paraId="3406FB7D" w14:textId="77777777" w:rsidR="00BC1C76" w:rsidRPr="00A04B1C" w:rsidRDefault="00BC1C76" w:rsidP="00E13044">
      <w:pPr>
        <w:spacing w:line="276" w:lineRule="auto"/>
        <w:rPr>
          <w:rFonts w:cs="Arial"/>
          <w:szCs w:val="20"/>
        </w:rPr>
      </w:pPr>
    </w:p>
    <w:p w14:paraId="0AEAB6C4" w14:textId="77777777" w:rsidR="00BC1C76" w:rsidRPr="00A04B1C" w:rsidRDefault="00BC1C76" w:rsidP="00E13044">
      <w:pPr>
        <w:spacing w:line="276" w:lineRule="auto"/>
        <w:jc w:val="center"/>
        <w:rPr>
          <w:b/>
          <w:szCs w:val="20"/>
          <w:lang w:eastAsia="x-none" w:bidi="ar-SA"/>
        </w:rPr>
      </w:pPr>
      <w:bookmarkStart w:id="253" w:name="_Toc486615035"/>
      <w:r w:rsidRPr="00A04B1C">
        <w:rPr>
          <w:b/>
          <w:szCs w:val="20"/>
        </w:rPr>
        <w:t xml:space="preserve">Table </w:t>
      </w:r>
      <w:r w:rsidRPr="00A04B1C">
        <w:rPr>
          <w:b/>
          <w:szCs w:val="20"/>
        </w:rPr>
        <w:fldChar w:fldCharType="begin"/>
      </w:r>
      <w:r w:rsidRPr="00A04B1C">
        <w:rPr>
          <w:b/>
          <w:szCs w:val="20"/>
        </w:rPr>
        <w:instrText xml:space="preserve"> SEQ Table \* ARABIC </w:instrText>
      </w:r>
      <w:r w:rsidRPr="00A04B1C">
        <w:rPr>
          <w:b/>
          <w:szCs w:val="20"/>
        </w:rPr>
        <w:fldChar w:fldCharType="separate"/>
      </w:r>
      <w:r w:rsidR="00EE7783" w:rsidRPr="00A04B1C">
        <w:rPr>
          <w:b/>
          <w:noProof/>
          <w:szCs w:val="20"/>
        </w:rPr>
        <w:t>19</w:t>
      </w:r>
      <w:r w:rsidRPr="00A04B1C">
        <w:rPr>
          <w:b/>
          <w:szCs w:val="20"/>
        </w:rPr>
        <w:fldChar w:fldCharType="end"/>
      </w:r>
      <w:r w:rsidRPr="00A04B1C">
        <w:rPr>
          <w:b/>
          <w:szCs w:val="20"/>
        </w:rPr>
        <w:t>: Probability Classification</w:t>
      </w:r>
      <w:bookmarkEnd w:id="2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4643"/>
      </w:tblGrid>
      <w:tr w:rsidR="00142837" w:rsidRPr="00A04B1C" w14:paraId="5D496ECE" w14:textId="77777777" w:rsidTr="00B16775">
        <w:trPr>
          <w:trHeight w:val="289"/>
          <w:tblHeader/>
          <w:jc w:val="center"/>
        </w:trPr>
        <w:tc>
          <w:tcPr>
            <w:tcW w:w="6013" w:type="dxa"/>
            <w:gridSpan w:val="2"/>
            <w:shd w:val="clear" w:color="auto" w:fill="C4BC96"/>
          </w:tcPr>
          <w:p w14:paraId="69723433" w14:textId="77777777" w:rsidR="00142837" w:rsidRPr="00A04B1C" w:rsidRDefault="00142837" w:rsidP="003F34D5">
            <w:pPr>
              <w:spacing w:line="276" w:lineRule="auto"/>
              <w:jc w:val="center"/>
              <w:rPr>
                <w:b/>
                <w:szCs w:val="20"/>
                <w:lang w:val="en-CA" w:eastAsia="en-GB"/>
              </w:rPr>
            </w:pPr>
            <w:r w:rsidRPr="00A04B1C">
              <w:rPr>
                <w:b/>
                <w:szCs w:val="20"/>
                <w:lang w:val="en-CA" w:eastAsia="en-GB"/>
              </w:rPr>
              <w:t>Probability– the likelihood of the impact occurring</w:t>
            </w:r>
          </w:p>
        </w:tc>
      </w:tr>
      <w:tr w:rsidR="00142837" w:rsidRPr="00A04B1C" w14:paraId="1C6B9919" w14:textId="77777777" w:rsidTr="00964A41">
        <w:trPr>
          <w:trHeight w:val="249"/>
          <w:jc w:val="center"/>
        </w:trPr>
        <w:tc>
          <w:tcPr>
            <w:tcW w:w="0" w:type="auto"/>
            <w:shd w:val="clear" w:color="auto" w:fill="auto"/>
          </w:tcPr>
          <w:p w14:paraId="652CAC5A" w14:textId="77777777" w:rsidR="00142837" w:rsidRPr="00A04B1C" w:rsidRDefault="00142837" w:rsidP="003F34D5">
            <w:pPr>
              <w:spacing w:line="276" w:lineRule="auto"/>
              <w:jc w:val="center"/>
              <w:rPr>
                <w:szCs w:val="20"/>
                <w:lang w:val="en-CA"/>
              </w:rPr>
            </w:pPr>
            <w:r w:rsidRPr="00A04B1C">
              <w:rPr>
                <w:szCs w:val="20"/>
                <w:lang w:val="en-CA"/>
              </w:rPr>
              <w:t>Improbable</w:t>
            </w:r>
          </w:p>
        </w:tc>
        <w:tc>
          <w:tcPr>
            <w:tcW w:w="4643" w:type="dxa"/>
            <w:shd w:val="clear" w:color="auto" w:fill="auto"/>
          </w:tcPr>
          <w:p w14:paraId="7DDCD886" w14:textId="77777777" w:rsidR="00142837" w:rsidRPr="00A04B1C" w:rsidRDefault="00142837" w:rsidP="003F34D5">
            <w:pPr>
              <w:spacing w:line="276" w:lineRule="auto"/>
              <w:jc w:val="center"/>
              <w:rPr>
                <w:szCs w:val="20"/>
                <w:lang w:val="en-CA"/>
              </w:rPr>
            </w:pPr>
            <w:r w:rsidRPr="00A04B1C">
              <w:rPr>
                <w:szCs w:val="20"/>
                <w:lang w:val="en-CA"/>
              </w:rPr>
              <w:t>&lt; 40% chance of occurring</w:t>
            </w:r>
          </w:p>
        </w:tc>
      </w:tr>
      <w:tr w:rsidR="00142837" w:rsidRPr="00A04B1C" w14:paraId="16C170D9" w14:textId="77777777" w:rsidTr="00964A41">
        <w:trPr>
          <w:trHeight w:val="213"/>
          <w:jc w:val="center"/>
        </w:trPr>
        <w:tc>
          <w:tcPr>
            <w:tcW w:w="0" w:type="auto"/>
            <w:shd w:val="clear" w:color="auto" w:fill="auto"/>
          </w:tcPr>
          <w:p w14:paraId="66DD16D7" w14:textId="77777777" w:rsidR="00142837" w:rsidRPr="00A04B1C" w:rsidRDefault="00142837" w:rsidP="003F34D5">
            <w:pPr>
              <w:spacing w:line="276" w:lineRule="auto"/>
              <w:jc w:val="center"/>
              <w:rPr>
                <w:szCs w:val="20"/>
                <w:lang w:val="en-CA"/>
              </w:rPr>
            </w:pPr>
            <w:r w:rsidRPr="00A04B1C">
              <w:rPr>
                <w:szCs w:val="20"/>
                <w:lang w:val="en-CA"/>
              </w:rPr>
              <w:t>Possible</w:t>
            </w:r>
          </w:p>
        </w:tc>
        <w:tc>
          <w:tcPr>
            <w:tcW w:w="4643" w:type="dxa"/>
            <w:shd w:val="clear" w:color="auto" w:fill="auto"/>
          </w:tcPr>
          <w:p w14:paraId="4AC2303D" w14:textId="77777777" w:rsidR="00142837" w:rsidRPr="00A04B1C" w:rsidRDefault="00142837" w:rsidP="003F34D5">
            <w:pPr>
              <w:spacing w:line="276" w:lineRule="auto"/>
              <w:jc w:val="center"/>
              <w:rPr>
                <w:szCs w:val="20"/>
                <w:lang w:val="en-CA"/>
              </w:rPr>
            </w:pPr>
            <w:r w:rsidRPr="00A04B1C">
              <w:rPr>
                <w:szCs w:val="20"/>
                <w:lang w:val="en-CA"/>
              </w:rPr>
              <w:t>40% - 70% chance of occurring</w:t>
            </w:r>
          </w:p>
        </w:tc>
      </w:tr>
      <w:tr w:rsidR="00142837" w:rsidRPr="00A04B1C" w14:paraId="0D38494F" w14:textId="77777777" w:rsidTr="00964A41">
        <w:trPr>
          <w:trHeight w:val="253"/>
          <w:jc w:val="center"/>
        </w:trPr>
        <w:tc>
          <w:tcPr>
            <w:tcW w:w="0" w:type="auto"/>
            <w:shd w:val="clear" w:color="auto" w:fill="auto"/>
          </w:tcPr>
          <w:p w14:paraId="161302C3" w14:textId="77777777" w:rsidR="00142837" w:rsidRPr="00A04B1C" w:rsidRDefault="00142837" w:rsidP="003F34D5">
            <w:pPr>
              <w:spacing w:line="276" w:lineRule="auto"/>
              <w:jc w:val="center"/>
              <w:rPr>
                <w:szCs w:val="20"/>
                <w:lang w:val="en-CA"/>
              </w:rPr>
            </w:pPr>
            <w:r w:rsidRPr="00A04B1C">
              <w:rPr>
                <w:szCs w:val="20"/>
                <w:lang w:val="en-CA"/>
              </w:rPr>
              <w:t>Probable</w:t>
            </w:r>
          </w:p>
        </w:tc>
        <w:tc>
          <w:tcPr>
            <w:tcW w:w="4643" w:type="dxa"/>
            <w:shd w:val="clear" w:color="auto" w:fill="auto"/>
          </w:tcPr>
          <w:p w14:paraId="725DA2B7" w14:textId="77777777" w:rsidR="00142837" w:rsidRPr="00A04B1C" w:rsidRDefault="00142837" w:rsidP="003F34D5">
            <w:pPr>
              <w:spacing w:line="276" w:lineRule="auto"/>
              <w:jc w:val="center"/>
              <w:rPr>
                <w:szCs w:val="20"/>
                <w:lang w:val="en-CA"/>
              </w:rPr>
            </w:pPr>
            <w:r w:rsidRPr="00A04B1C">
              <w:rPr>
                <w:szCs w:val="20"/>
                <w:lang w:val="en-CA"/>
              </w:rPr>
              <w:t>&gt; 70% - 90% chance of occurring</w:t>
            </w:r>
          </w:p>
        </w:tc>
      </w:tr>
      <w:tr w:rsidR="00142837" w:rsidRPr="00A04B1C" w14:paraId="55B81FE5" w14:textId="77777777" w:rsidTr="00964A41">
        <w:trPr>
          <w:trHeight w:val="269"/>
          <w:jc w:val="center"/>
        </w:trPr>
        <w:tc>
          <w:tcPr>
            <w:tcW w:w="0" w:type="auto"/>
            <w:shd w:val="clear" w:color="auto" w:fill="auto"/>
          </w:tcPr>
          <w:p w14:paraId="436114DF" w14:textId="77777777" w:rsidR="00142837" w:rsidRPr="00A04B1C" w:rsidRDefault="00142837" w:rsidP="003F34D5">
            <w:pPr>
              <w:spacing w:line="276" w:lineRule="auto"/>
              <w:jc w:val="center"/>
              <w:rPr>
                <w:szCs w:val="20"/>
                <w:lang w:val="en-CA"/>
              </w:rPr>
            </w:pPr>
            <w:r w:rsidRPr="00A04B1C">
              <w:rPr>
                <w:szCs w:val="20"/>
                <w:lang w:val="en-CA"/>
              </w:rPr>
              <w:t>Definite</w:t>
            </w:r>
          </w:p>
        </w:tc>
        <w:tc>
          <w:tcPr>
            <w:tcW w:w="4643" w:type="dxa"/>
            <w:shd w:val="clear" w:color="auto" w:fill="auto"/>
          </w:tcPr>
          <w:p w14:paraId="7E6A7930" w14:textId="77777777" w:rsidR="00142837" w:rsidRPr="00A04B1C" w:rsidRDefault="00142837" w:rsidP="003F34D5">
            <w:pPr>
              <w:spacing w:line="276" w:lineRule="auto"/>
              <w:jc w:val="center"/>
              <w:rPr>
                <w:szCs w:val="20"/>
                <w:lang w:val="en-CA"/>
              </w:rPr>
            </w:pPr>
            <w:r w:rsidRPr="00A04B1C">
              <w:rPr>
                <w:szCs w:val="20"/>
                <w:lang w:val="en-CA"/>
              </w:rPr>
              <w:t>&gt; 90% chance of occurring</w:t>
            </w:r>
          </w:p>
        </w:tc>
      </w:tr>
    </w:tbl>
    <w:p w14:paraId="13AC7EF8" w14:textId="77777777" w:rsidR="00142837" w:rsidRPr="00A04B1C" w:rsidRDefault="00142837" w:rsidP="00E13044">
      <w:pPr>
        <w:spacing w:line="276" w:lineRule="auto"/>
        <w:rPr>
          <w:rFonts w:cs="Arial"/>
          <w:szCs w:val="20"/>
        </w:rPr>
      </w:pPr>
    </w:p>
    <w:p w14:paraId="5B8F9D59" w14:textId="77777777" w:rsidR="00142837" w:rsidRPr="00A04B1C" w:rsidRDefault="00142837" w:rsidP="00E13044">
      <w:pPr>
        <w:spacing w:line="276" w:lineRule="auto"/>
        <w:rPr>
          <w:rFonts w:cs="Arial"/>
          <w:szCs w:val="20"/>
        </w:rPr>
      </w:pPr>
      <w:r w:rsidRPr="00A04B1C">
        <w:rPr>
          <w:rFonts w:cs="Arial"/>
          <w:szCs w:val="20"/>
        </w:rPr>
        <w:t xml:space="preserve">The overall significance of impacts will be determined by considering consequence and probability using the rating system prescribed in the </w:t>
      </w:r>
      <w:r w:rsidR="00487F2D" w:rsidRPr="00A04B1C">
        <w:rPr>
          <w:rFonts w:cs="Arial"/>
          <w:szCs w:val="20"/>
        </w:rPr>
        <w:t>T</w:t>
      </w:r>
      <w:r w:rsidRPr="00A04B1C">
        <w:rPr>
          <w:rFonts w:cs="Arial"/>
          <w:szCs w:val="20"/>
        </w:rPr>
        <w:t>able</w:t>
      </w:r>
      <w:r w:rsidR="00487F2D" w:rsidRPr="00A04B1C">
        <w:rPr>
          <w:rFonts w:cs="Arial"/>
          <w:szCs w:val="20"/>
        </w:rPr>
        <w:t>20</w:t>
      </w:r>
      <w:r w:rsidRPr="00A04B1C">
        <w:rPr>
          <w:rFonts w:cs="Arial"/>
          <w:szCs w:val="20"/>
        </w:rPr>
        <w:t>.</w:t>
      </w:r>
    </w:p>
    <w:p w14:paraId="2F945472" w14:textId="77777777" w:rsidR="00142837" w:rsidRPr="00A04B1C" w:rsidRDefault="00142837" w:rsidP="00E13044">
      <w:pPr>
        <w:spacing w:line="276" w:lineRule="auto"/>
        <w:rPr>
          <w:rFonts w:cs="Arial"/>
          <w:szCs w:val="20"/>
        </w:rPr>
      </w:pPr>
    </w:p>
    <w:p w14:paraId="68786F94" w14:textId="77777777" w:rsidR="00BC1C76" w:rsidRPr="00A04B1C" w:rsidRDefault="00BC1C76" w:rsidP="00E13044">
      <w:pPr>
        <w:spacing w:line="276" w:lineRule="auto"/>
        <w:jc w:val="center"/>
        <w:rPr>
          <w:b/>
          <w:szCs w:val="20"/>
          <w:lang w:eastAsia="x-none" w:bidi="ar-SA"/>
        </w:rPr>
      </w:pPr>
      <w:bookmarkStart w:id="254" w:name="_Toc486615036"/>
      <w:r w:rsidRPr="00A04B1C">
        <w:rPr>
          <w:b/>
          <w:szCs w:val="20"/>
        </w:rPr>
        <w:t xml:space="preserve">Table </w:t>
      </w:r>
      <w:r w:rsidRPr="00A04B1C">
        <w:rPr>
          <w:b/>
          <w:szCs w:val="20"/>
        </w:rPr>
        <w:fldChar w:fldCharType="begin"/>
      </w:r>
      <w:r w:rsidRPr="00A04B1C">
        <w:rPr>
          <w:b/>
          <w:szCs w:val="20"/>
        </w:rPr>
        <w:instrText xml:space="preserve"> SEQ Table \* ARABIC </w:instrText>
      </w:r>
      <w:r w:rsidRPr="00A04B1C">
        <w:rPr>
          <w:b/>
          <w:szCs w:val="20"/>
        </w:rPr>
        <w:fldChar w:fldCharType="separate"/>
      </w:r>
      <w:r w:rsidR="00EE7783" w:rsidRPr="00A04B1C">
        <w:rPr>
          <w:b/>
          <w:noProof/>
          <w:szCs w:val="20"/>
        </w:rPr>
        <w:t>20</w:t>
      </w:r>
      <w:r w:rsidRPr="00A04B1C">
        <w:rPr>
          <w:b/>
          <w:szCs w:val="20"/>
        </w:rPr>
        <w:fldChar w:fldCharType="end"/>
      </w:r>
      <w:r w:rsidRPr="00A04B1C">
        <w:rPr>
          <w:b/>
          <w:szCs w:val="20"/>
        </w:rPr>
        <w:t>: Impact Significance Ratings</w:t>
      </w:r>
      <w:bookmarkEnd w:id="2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1"/>
        <w:gridCol w:w="1843"/>
        <w:gridCol w:w="682"/>
        <w:gridCol w:w="1582"/>
      </w:tblGrid>
      <w:tr w:rsidR="005037E6" w:rsidRPr="00A04B1C" w14:paraId="6389E9EF" w14:textId="77777777" w:rsidTr="00B16775">
        <w:trPr>
          <w:trHeight w:val="36"/>
          <w:tblHeader/>
          <w:jc w:val="center"/>
        </w:trPr>
        <w:tc>
          <w:tcPr>
            <w:tcW w:w="1751" w:type="dxa"/>
            <w:vMerge w:val="restart"/>
            <w:shd w:val="clear" w:color="auto" w:fill="C4BC96"/>
          </w:tcPr>
          <w:p w14:paraId="6F5D7C9F" w14:textId="77777777" w:rsidR="00142837" w:rsidRPr="00A04B1C" w:rsidRDefault="00142837" w:rsidP="003F34D5">
            <w:pPr>
              <w:spacing w:line="276" w:lineRule="auto"/>
              <w:jc w:val="center"/>
              <w:rPr>
                <w:b/>
                <w:szCs w:val="20"/>
                <w:lang w:val="en-CA" w:eastAsia="en-GB"/>
              </w:rPr>
            </w:pPr>
            <w:bookmarkStart w:id="255" w:name="_Toc339022646"/>
            <w:r w:rsidRPr="00A04B1C">
              <w:rPr>
                <w:b/>
                <w:szCs w:val="20"/>
                <w:lang w:val="en-CA" w:eastAsia="en-GB"/>
              </w:rPr>
              <w:t>Significance Rating</w:t>
            </w:r>
          </w:p>
        </w:tc>
        <w:tc>
          <w:tcPr>
            <w:tcW w:w="4107" w:type="dxa"/>
            <w:gridSpan w:val="3"/>
            <w:shd w:val="clear" w:color="auto" w:fill="C4BC96"/>
          </w:tcPr>
          <w:p w14:paraId="7082C344" w14:textId="77777777" w:rsidR="00142837" w:rsidRPr="00A04B1C" w:rsidRDefault="00142837" w:rsidP="003F34D5">
            <w:pPr>
              <w:spacing w:line="276" w:lineRule="auto"/>
              <w:jc w:val="center"/>
              <w:rPr>
                <w:b/>
                <w:szCs w:val="20"/>
                <w:lang w:val="en-CA" w:eastAsia="en-GB"/>
              </w:rPr>
            </w:pPr>
            <w:r w:rsidRPr="00A04B1C">
              <w:rPr>
                <w:b/>
                <w:szCs w:val="20"/>
                <w:lang w:val="en-CA" w:eastAsia="en-GB"/>
              </w:rPr>
              <w:t>Possible Impact Combinations</w:t>
            </w:r>
          </w:p>
        </w:tc>
      </w:tr>
      <w:tr w:rsidR="005037E6" w:rsidRPr="00A04B1C" w14:paraId="107BF395" w14:textId="77777777" w:rsidTr="00B16775">
        <w:trPr>
          <w:tblHeader/>
          <w:jc w:val="center"/>
        </w:trPr>
        <w:tc>
          <w:tcPr>
            <w:tcW w:w="1751" w:type="dxa"/>
            <w:vMerge/>
            <w:shd w:val="clear" w:color="auto" w:fill="C4BC96"/>
          </w:tcPr>
          <w:p w14:paraId="3CE054C2" w14:textId="77777777" w:rsidR="00142837" w:rsidRPr="00A04B1C" w:rsidRDefault="00142837" w:rsidP="003F34D5">
            <w:pPr>
              <w:spacing w:line="276" w:lineRule="auto"/>
              <w:jc w:val="center"/>
              <w:rPr>
                <w:b/>
                <w:szCs w:val="20"/>
                <w:lang w:val="en-CA" w:eastAsia="en-GB"/>
              </w:rPr>
            </w:pPr>
          </w:p>
        </w:tc>
        <w:tc>
          <w:tcPr>
            <w:tcW w:w="1843" w:type="dxa"/>
            <w:shd w:val="clear" w:color="auto" w:fill="C4BC96"/>
          </w:tcPr>
          <w:p w14:paraId="052075A4" w14:textId="77777777" w:rsidR="00142837" w:rsidRPr="00A04B1C" w:rsidRDefault="00142837" w:rsidP="003F34D5">
            <w:pPr>
              <w:spacing w:line="276" w:lineRule="auto"/>
              <w:jc w:val="center"/>
              <w:rPr>
                <w:b/>
                <w:szCs w:val="20"/>
                <w:lang w:val="en-CA" w:eastAsia="en-GB"/>
              </w:rPr>
            </w:pPr>
            <w:r w:rsidRPr="00A04B1C">
              <w:rPr>
                <w:b/>
                <w:szCs w:val="20"/>
                <w:lang w:val="en-CA" w:eastAsia="en-GB"/>
              </w:rPr>
              <w:t>Consequence</w:t>
            </w:r>
          </w:p>
        </w:tc>
        <w:tc>
          <w:tcPr>
            <w:tcW w:w="682" w:type="dxa"/>
            <w:shd w:val="clear" w:color="auto" w:fill="C4BC96"/>
          </w:tcPr>
          <w:p w14:paraId="494DBBEA" w14:textId="77777777" w:rsidR="00142837" w:rsidRPr="00A04B1C" w:rsidRDefault="00142837" w:rsidP="003F34D5">
            <w:pPr>
              <w:spacing w:line="276" w:lineRule="auto"/>
              <w:jc w:val="center"/>
              <w:rPr>
                <w:b/>
                <w:szCs w:val="20"/>
                <w:lang w:val="en-CA" w:eastAsia="en-GB"/>
              </w:rPr>
            </w:pPr>
          </w:p>
        </w:tc>
        <w:tc>
          <w:tcPr>
            <w:tcW w:w="1582" w:type="dxa"/>
            <w:shd w:val="clear" w:color="auto" w:fill="C4BC96"/>
          </w:tcPr>
          <w:p w14:paraId="462EE7B5" w14:textId="77777777" w:rsidR="00142837" w:rsidRPr="00A04B1C" w:rsidRDefault="00142837" w:rsidP="003F34D5">
            <w:pPr>
              <w:spacing w:line="276" w:lineRule="auto"/>
              <w:jc w:val="center"/>
              <w:rPr>
                <w:b/>
                <w:szCs w:val="20"/>
                <w:lang w:val="en-CA" w:eastAsia="en-GB"/>
              </w:rPr>
            </w:pPr>
            <w:r w:rsidRPr="00A04B1C">
              <w:rPr>
                <w:b/>
                <w:szCs w:val="20"/>
                <w:lang w:val="en-CA" w:eastAsia="en-GB"/>
              </w:rPr>
              <w:t>Probability</w:t>
            </w:r>
          </w:p>
        </w:tc>
      </w:tr>
      <w:tr w:rsidR="005037E6" w:rsidRPr="00A04B1C" w14:paraId="116BC4C7" w14:textId="77777777" w:rsidTr="003F34D5">
        <w:trPr>
          <w:jc w:val="center"/>
        </w:trPr>
        <w:tc>
          <w:tcPr>
            <w:tcW w:w="1751" w:type="dxa"/>
          </w:tcPr>
          <w:p w14:paraId="7E3C5306" w14:textId="77777777" w:rsidR="00142837" w:rsidRPr="00A04B1C" w:rsidRDefault="00142837" w:rsidP="003F34D5">
            <w:pPr>
              <w:spacing w:line="276" w:lineRule="auto"/>
              <w:jc w:val="center"/>
              <w:rPr>
                <w:szCs w:val="20"/>
                <w:lang w:val="en-CA"/>
              </w:rPr>
            </w:pPr>
            <w:r w:rsidRPr="00A04B1C">
              <w:rPr>
                <w:szCs w:val="20"/>
                <w:lang w:val="en-CA"/>
              </w:rPr>
              <w:t>Insignificant</w:t>
            </w:r>
          </w:p>
        </w:tc>
        <w:tc>
          <w:tcPr>
            <w:tcW w:w="1843" w:type="dxa"/>
            <w:shd w:val="clear" w:color="auto" w:fill="auto"/>
          </w:tcPr>
          <w:p w14:paraId="6B49FA59" w14:textId="77777777" w:rsidR="00142837" w:rsidRPr="00A04B1C" w:rsidRDefault="00142837" w:rsidP="003F34D5">
            <w:pPr>
              <w:spacing w:line="276" w:lineRule="auto"/>
              <w:jc w:val="center"/>
              <w:rPr>
                <w:szCs w:val="20"/>
                <w:lang w:val="en-CA"/>
              </w:rPr>
            </w:pPr>
            <w:r w:rsidRPr="00A04B1C">
              <w:rPr>
                <w:szCs w:val="20"/>
                <w:lang w:val="en-CA"/>
              </w:rPr>
              <w:t>Very Low</w:t>
            </w:r>
          </w:p>
        </w:tc>
        <w:tc>
          <w:tcPr>
            <w:tcW w:w="682" w:type="dxa"/>
          </w:tcPr>
          <w:p w14:paraId="10161B33" w14:textId="77777777" w:rsidR="00142837" w:rsidRPr="00A04B1C" w:rsidRDefault="00142837" w:rsidP="003F34D5">
            <w:pPr>
              <w:spacing w:line="276" w:lineRule="auto"/>
              <w:jc w:val="center"/>
              <w:rPr>
                <w:szCs w:val="20"/>
                <w:lang w:val="en-CA"/>
              </w:rPr>
            </w:pPr>
            <w:r w:rsidRPr="00A04B1C">
              <w:rPr>
                <w:szCs w:val="20"/>
                <w:lang w:val="en-CA"/>
              </w:rPr>
              <w:t>&amp;</w:t>
            </w:r>
          </w:p>
        </w:tc>
        <w:tc>
          <w:tcPr>
            <w:tcW w:w="1582" w:type="dxa"/>
          </w:tcPr>
          <w:p w14:paraId="3B1E3889" w14:textId="77777777" w:rsidR="00142837" w:rsidRPr="00A04B1C" w:rsidRDefault="00142837" w:rsidP="003F34D5">
            <w:pPr>
              <w:spacing w:line="276" w:lineRule="auto"/>
              <w:jc w:val="center"/>
              <w:rPr>
                <w:szCs w:val="20"/>
                <w:lang w:val="en-CA"/>
              </w:rPr>
            </w:pPr>
            <w:r w:rsidRPr="00A04B1C">
              <w:rPr>
                <w:szCs w:val="20"/>
                <w:lang w:val="en-CA"/>
              </w:rPr>
              <w:t>Improbable</w:t>
            </w:r>
          </w:p>
        </w:tc>
      </w:tr>
      <w:tr w:rsidR="005037E6" w:rsidRPr="00A04B1C" w14:paraId="5E7F1F44" w14:textId="77777777" w:rsidTr="003F34D5">
        <w:trPr>
          <w:jc w:val="center"/>
        </w:trPr>
        <w:tc>
          <w:tcPr>
            <w:tcW w:w="1751" w:type="dxa"/>
          </w:tcPr>
          <w:p w14:paraId="6E68B412" w14:textId="77777777" w:rsidR="00142837" w:rsidRPr="00A04B1C" w:rsidRDefault="00142837" w:rsidP="003F34D5">
            <w:pPr>
              <w:spacing w:line="276" w:lineRule="auto"/>
              <w:jc w:val="center"/>
              <w:rPr>
                <w:szCs w:val="20"/>
                <w:lang w:val="en-CA"/>
              </w:rPr>
            </w:pPr>
          </w:p>
        </w:tc>
        <w:tc>
          <w:tcPr>
            <w:tcW w:w="1843" w:type="dxa"/>
            <w:shd w:val="clear" w:color="auto" w:fill="auto"/>
          </w:tcPr>
          <w:p w14:paraId="41D11611" w14:textId="77777777" w:rsidR="00142837" w:rsidRPr="00A04B1C" w:rsidRDefault="00142837" w:rsidP="003F34D5">
            <w:pPr>
              <w:spacing w:line="276" w:lineRule="auto"/>
              <w:jc w:val="center"/>
              <w:rPr>
                <w:szCs w:val="20"/>
                <w:lang w:val="en-CA"/>
              </w:rPr>
            </w:pPr>
            <w:r w:rsidRPr="00A04B1C">
              <w:rPr>
                <w:szCs w:val="20"/>
                <w:lang w:val="en-CA"/>
              </w:rPr>
              <w:t>Very Low</w:t>
            </w:r>
          </w:p>
        </w:tc>
        <w:tc>
          <w:tcPr>
            <w:tcW w:w="682" w:type="dxa"/>
          </w:tcPr>
          <w:p w14:paraId="0D486A03" w14:textId="77777777" w:rsidR="00142837" w:rsidRPr="00A04B1C" w:rsidRDefault="00142837" w:rsidP="003F34D5">
            <w:pPr>
              <w:spacing w:line="276" w:lineRule="auto"/>
              <w:jc w:val="center"/>
              <w:rPr>
                <w:szCs w:val="20"/>
                <w:lang w:val="en-CA"/>
              </w:rPr>
            </w:pPr>
            <w:r w:rsidRPr="00A04B1C">
              <w:rPr>
                <w:szCs w:val="20"/>
                <w:lang w:val="en-CA"/>
              </w:rPr>
              <w:t>&amp;</w:t>
            </w:r>
          </w:p>
        </w:tc>
        <w:tc>
          <w:tcPr>
            <w:tcW w:w="1582" w:type="dxa"/>
          </w:tcPr>
          <w:p w14:paraId="2E17B4C8" w14:textId="77777777" w:rsidR="00142837" w:rsidRPr="00A04B1C" w:rsidRDefault="00142837" w:rsidP="003F34D5">
            <w:pPr>
              <w:spacing w:line="276" w:lineRule="auto"/>
              <w:jc w:val="center"/>
              <w:rPr>
                <w:szCs w:val="20"/>
                <w:lang w:val="en-CA"/>
              </w:rPr>
            </w:pPr>
            <w:r w:rsidRPr="00A04B1C">
              <w:rPr>
                <w:szCs w:val="20"/>
                <w:lang w:val="en-CA"/>
              </w:rPr>
              <w:t>Possible</w:t>
            </w:r>
          </w:p>
        </w:tc>
      </w:tr>
      <w:tr w:rsidR="005037E6" w:rsidRPr="00A04B1C" w14:paraId="62A3A7A8" w14:textId="77777777" w:rsidTr="003F34D5">
        <w:trPr>
          <w:jc w:val="center"/>
        </w:trPr>
        <w:tc>
          <w:tcPr>
            <w:tcW w:w="1751" w:type="dxa"/>
          </w:tcPr>
          <w:p w14:paraId="4DDF5FE6" w14:textId="77777777" w:rsidR="00142837" w:rsidRPr="00A04B1C" w:rsidRDefault="00142837" w:rsidP="003F34D5">
            <w:pPr>
              <w:spacing w:line="276" w:lineRule="auto"/>
              <w:jc w:val="center"/>
              <w:rPr>
                <w:szCs w:val="20"/>
                <w:lang w:val="en-CA"/>
              </w:rPr>
            </w:pPr>
            <w:r w:rsidRPr="00A04B1C">
              <w:rPr>
                <w:szCs w:val="20"/>
                <w:lang w:val="en-CA"/>
              </w:rPr>
              <w:t>Very Low</w:t>
            </w:r>
          </w:p>
        </w:tc>
        <w:tc>
          <w:tcPr>
            <w:tcW w:w="1843" w:type="dxa"/>
            <w:shd w:val="clear" w:color="auto" w:fill="auto"/>
          </w:tcPr>
          <w:p w14:paraId="0D6EDF7D" w14:textId="77777777" w:rsidR="00142837" w:rsidRPr="00A04B1C" w:rsidRDefault="00142837" w:rsidP="003F34D5">
            <w:pPr>
              <w:spacing w:line="276" w:lineRule="auto"/>
              <w:jc w:val="center"/>
              <w:rPr>
                <w:szCs w:val="20"/>
                <w:lang w:val="en-CA"/>
              </w:rPr>
            </w:pPr>
            <w:r w:rsidRPr="00A04B1C">
              <w:rPr>
                <w:szCs w:val="20"/>
                <w:lang w:val="en-CA"/>
              </w:rPr>
              <w:t>Very Low</w:t>
            </w:r>
          </w:p>
        </w:tc>
        <w:tc>
          <w:tcPr>
            <w:tcW w:w="682" w:type="dxa"/>
          </w:tcPr>
          <w:p w14:paraId="71806538" w14:textId="77777777" w:rsidR="00142837" w:rsidRPr="00A04B1C" w:rsidRDefault="00142837" w:rsidP="003F34D5">
            <w:pPr>
              <w:spacing w:line="276" w:lineRule="auto"/>
              <w:jc w:val="center"/>
              <w:rPr>
                <w:szCs w:val="20"/>
                <w:lang w:val="en-CA"/>
              </w:rPr>
            </w:pPr>
            <w:r w:rsidRPr="00A04B1C">
              <w:rPr>
                <w:szCs w:val="20"/>
                <w:lang w:val="en-CA"/>
              </w:rPr>
              <w:t>&amp;</w:t>
            </w:r>
          </w:p>
        </w:tc>
        <w:tc>
          <w:tcPr>
            <w:tcW w:w="1582" w:type="dxa"/>
          </w:tcPr>
          <w:p w14:paraId="65B818FE" w14:textId="77777777" w:rsidR="00142837" w:rsidRPr="00A04B1C" w:rsidRDefault="00142837" w:rsidP="003F34D5">
            <w:pPr>
              <w:spacing w:line="276" w:lineRule="auto"/>
              <w:jc w:val="center"/>
              <w:rPr>
                <w:szCs w:val="20"/>
                <w:lang w:val="en-CA"/>
              </w:rPr>
            </w:pPr>
            <w:r w:rsidRPr="00A04B1C">
              <w:rPr>
                <w:szCs w:val="20"/>
                <w:lang w:val="en-CA"/>
              </w:rPr>
              <w:t>Probable</w:t>
            </w:r>
          </w:p>
        </w:tc>
      </w:tr>
      <w:tr w:rsidR="005037E6" w:rsidRPr="00A04B1C" w14:paraId="54316CAB" w14:textId="77777777" w:rsidTr="003F34D5">
        <w:trPr>
          <w:jc w:val="center"/>
        </w:trPr>
        <w:tc>
          <w:tcPr>
            <w:tcW w:w="1751" w:type="dxa"/>
          </w:tcPr>
          <w:p w14:paraId="3B63BAA3" w14:textId="77777777" w:rsidR="00142837" w:rsidRPr="00A04B1C" w:rsidRDefault="00142837" w:rsidP="003F34D5">
            <w:pPr>
              <w:spacing w:line="276" w:lineRule="auto"/>
              <w:jc w:val="center"/>
              <w:rPr>
                <w:szCs w:val="20"/>
                <w:lang w:val="en-CA"/>
              </w:rPr>
            </w:pPr>
          </w:p>
        </w:tc>
        <w:tc>
          <w:tcPr>
            <w:tcW w:w="1843" w:type="dxa"/>
            <w:shd w:val="clear" w:color="auto" w:fill="auto"/>
          </w:tcPr>
          <w:p w14:paraId="7BFBDA8D" w14:textId="77777777" w:rsidR="00142837" w:rsidRPr="00A04B1C" w:rsidRDefault="00142837" w:rsidP="003F34D5">
            <w:pPr>
              <w:spacing w:line="276" w:lineRule="auto"/>
              <w:jc w:val="center"/>
              <w:rPr>
                <w:szCs w:val="20"/>
                <w:lang w:val="en-CA"/>
              </w:rPr>
            </w:pPr>
            <w:r w:rsidRPr="00A04B1C">
              <w:rPr>
                <w:szCs w:val="20"/>
                <w:lang w:val="en-CA"/>
              </w:rPr>
              <w:t>Very Low</w:t>
            </w:r>
          </w:p>
        </w:tc>
        <w:tc>
          <w:tcPr>
            <w:tcW w:w="682" w:type="dxa"/>
          </w:tcPr>
          <w:p w14:paraId="07FC3D2D" w14:textId="77777777" w:rsidR="00142837" w:rsidRPr="00A04B1C" w:rsidRDefault="00142837" w:rsidP="003F34D5">
            <w:pPr>
              <w:spacing w:line="276" w:lineRule="auto"/>
              <w:jc w:val="center"/>
              <w:rPr>
                <w:szCs w:val="20"/>
                <w:lang w:val="en-CA"/>
              </w:rPr>
            </w:pPr>
            <w:r w:rsidRPr="00A04B1C">
              <w:rPr>
                <w:szCs w:val="20"/>
                <w:lang w:val="en-CA"/>
              </w:rPr>
              <w:t>&amp;</w:t>
            </w:r>
          </w:p>
        </w:tc>
        <w:tc>
          <w:tcPr>
            <w:tcW w:w="1582" w:type="dxa"/>
          </w:tcPr>
          <w:p w14:paraId="72C394D4" w14:textId="77777777" w:rsidR="00142837" w:rsidRPr="00A04B1C" w:rsidRDefault="00142837" w:rsidP="003F34D5">
            <w:pPr>
              <w:spacing w:line="276" w:lineRule="auto"/>
              <w:jc w:val="center"/>
              <w:rPr>
                <w:szCs w:val="20"/>
                <w:lang w:val="en-CA"/>
              </w:rPr>
            </w:pPr>
            <w:r w:rsidRPr="00A04B1C">
              <w:rPr>
                <w:szCs w:val="20"/>
                <w:lang w:val="en-CA"/>
              </w:rPr>
              <w:t>Definite</w:t>
            </w:r>
          </w:p>
        </w:tc>
      </w:tr>
      <w:tr w:rsidR="005037E6" w:rsidRPr="00A04B1C" w14:paraId="791D393B" w14:textId="77777777" w:rsidTr="003F34D5">
        <w:trPr>
          <w:jc w:val="center"/>
        </w:trPr>
        <w:tc>
          <w:tcPr>
            <w:tcW w:w="1751" w:type="dxa"/>
          </w:tcPr>
          <w:p w14:paraId="0722CC71" w14:textId="77777777" w:rsidR="00142837" w:rsidRPr="00A04B1C" w:rsidRDefault="00142837" w:rsidP="003F34D5">
            <w:pPr>
              <w:spacing w:line="276" w:lineRule="auto"/>
              <w:jc w:val="center"/>
              <w:rPr>
                <w:szCs w:val="20"/>
                <w:lang w:val="en-CA"/>
              </w:rPr>
            </w:pPr>
          </w:p>
        </w:tc>
        <w:tc>
          <w:tcPr>
            <w:tcW w:w="1843" w:type="dxa"/>
          </w:tcPr>
          <w:p w14:paraId="5D09C93D" w14:textId="77777777" w:rsidR="00142837" w:rsidRPr="00A04B1C" w:rsidRDefault="00142837" w:rsidP="003F34D5">
            <w:pPr>
              <w:spacing w:line="276" w:lineRule="auto"/>
              <w:jc w:val="center"/>
              <w:rPr>
                <w:szCs w:val="20"/>
                <w:lang w:val="en-CA"/>
              </w:rPr>
            </w:pPr>
            <w:r w:rsidRPr="00A04B1C">
              <w:rPr>
                <w:szCs w:val="20"/>
                <w:lang w:val="en-CA"/>
              </w:rPr>
              <w:t>Low</w:t>
            </w:r>
          </w:p>
        </w:tc>
        <w:tc>
          <w:tcPr>
            <w:tcW w:w="682" w:type="dxa"/>
          </w:tcPr>
          <w:p w14:paraId="5B7A2038" w14:textId="77777777" w:rsidR="00142837" w:rsidRPr="00A04B1C" w:rsidRDefault="00142837" w:rsidP="003F34D5">
            <w:pPr>
              <w:spacing w:line="276" w:lineRule="auto"/>
              <w:jc w:val="center"/>
              <w:rPr>
                <w:szCs w:val="20"/>
                <w:lang w:val="en-CA"/>
              </w:rPr>
            </w:pPr>
            <w:r w:rsidRPr="00A04B1C">
              <w:rPr>
                <w:szCs w:val="20"/>
                <w:lang w:val="en-CA"/>
              </w:rPr>
              <w:t>&amp;</w:t>
            </w:r>
          </w:p>
        </w:tc>
        <w:tc>
          <w:tcPr>
            <w:tcW w:w="1582" w:type="dxa"/>
          </w:tcPr>
          <w:p w14:paraId="7732F63B" w14:textId="77777777" w:rsidR="00142837" w:rsidRPr="00A04B1C" w:rsidRDefault="00142837" w:rsidP="003F34D5">
            <w:pPr>
              <w:spacing w:line="276" w:lineRule="auto"/>
              <w:jc w:val="center"/>
              <w:rPr>
                <w:szCs w:val="20"/>
                <w:lang w:val="en-CA"/>
              </w:rPr>
            </w:pPr>
            <w:r w:rsidRPr="00A04B1C">
              <w:rPr>
                <w:szCs w:val="20"/>
                <w:lang w:val="en-CA"/>
              </w:rPr>
              <w:t>Improbable</w:t>
            </w:r>
          </w:p>
        </w:tc>
      </w:tr>
      <w:tr w:rsidR="005037E6" w:rsidRPr="00A04B1C" w14:paraId="53F46E07" w14:textId="77777777" w:rsidTr="003F34D5">
        <w:trPr>
          <w:jc w:val="center"/>
        </w:trPr>
        <w:tc>
          <w:tcPr>
            <w:tcW w:w="1751" w:type="dxa"/>
          </w:tcPr>
          <w:p w14:paraId="712979C0" w14:textId="77777777" w:rsidR="00142837" w:rsidRPr="00A04B1C" w:rsidRDefault="00142837" w:rsidP="003F34D5">
            <w:pPr>
              <w:spacing w:line="276" w:lineRule="auto"/>
              <w:jc w:val="center"/>
              <w:rPr>
                <w:szCs w:val="20"/>
                <w:lang w:val="en-CA"/>
              </w:rPr>
            </w:pPr>
          </w:p>
        </w:tc>
        <w:tc>
          <w:tcPr>
            <w:tcW w:w="1843" w:type="dxa"/>
          </w:tcPr>
          <w:p w14:paraId="5F30BB8D" w14:textId="77777777" w:rsidR="00142837" w:rsidRPr="00A04B1C" w:rsidRDefault="00142837" w:rsidP="003F34D5">
            <w:pPr>
              <w:spacing w:line="276" w:lineRule="auto"/>
              <w:jc w:val="center"/>
              <w:rPr>
                <w:szCs w:val="20"/>
                <w:lang w:val="en-CA"/>
              </w:rPr>
            </w:pPr>
            <w:r w:rsidRPr="00A04B1C">
              <w:rPr>
                <w:szCs w:val="20"/>
                <w:lang w:val="en-CA"/>
              </w:rPr>
              <w:t>Low</w:t>
            </w:r>
          </w:p>
        </w:tc>
        <w:tc>
          <w:tcPr>
            <w:tcW w:w="682" w:type="dxa"/>
          </w:tcPr>
          <w:p w14:paraId="6B97F35A" w14:textId="77777777" w:rsidR="00142837" w:rsidRPr="00A04B1C" w:rsidRDefault="00142837" w:rsidP="003F34D5">
            <w:pPr>
              <w:spacing w:line="276" w:lineRule="auto"/>
              <w:jc w:val="center"/>
              <w:rPr>
                <w:szCs w:val="20"/>
                <w:lang w:val="en-CA"/>
              </w:rPr>
            </w:pPr>
            <w:r w:rsidRPr="00A04B1C">
              <w:rPr>
                <w:szCs w:val="20"/>
                <w:lang w:val="en-CA"/>
              </w:rPr>
              <w:t>&amp;</w:t>
            </w:r>
          </w:p>
        </w:tc>
        <w:tc>
          <w:tcPr>
            <w:tcW w:w="1582" w:type="dxa"/>
          </w:tcPr>
          <w:p w14:paraId="3F5FA973" w14:textId="77777777" w:rsidR="00142837" w:rsidRPr="00A04B1C" w:rsidRDefault="00142837" w:rsidP="003F34D5">
            <w:pPr>
              <w:spacing w:line="276" w:lineRule="auto"/>
              <w:jc w:val="center"/>
              <w:rPr>
                <w:szCs w:val="20"/>
                <w:lang w:val="en-CA"/>
              </w:rPr>
            </w:pPr>
            <w:r w:rsidRPr="00A04B1C">
              <w:rPr>
                <w:szCs w:val="20"/>
                <w:lang w:val="en-CA"/>
              </w:rPr>
              <w:t>Possible</w:t>
            </w:r>
          </w:p>
        </w:tc>
      </w:tr>
      <w:tr w:rsidR="005037E6" w:rsidRPr="00A04B1C" w14:paraId="13059900" w14:textId="77777777" w:rsidTr="003F34D5">
        <w:trPr>
          <w:jc w:val="center"/>
        </w:trPr>
        <w:tc>
          <w:tcPr>
            <w:tcW w:w="1751" w:type="dxa"/>
          </w:tcPr>
          <w:p w14:paraId="632DE6CC" w14:textId="77777777" w:rsidR="00142837" w:rsidRPr="00A04B1C" w:rsidRDefault="00142837" w:rsidP="003F34D5">
            <w:pPr>
              <w:spacing w:line="276" w:lineRule="auto"/>
              <w:jc w:val="center"/>
              <w:rPr>
                <w:szCs w:val="20"/>
                <w:lang w:val="en-CA"/>
              </w:rPr>
            </w:pPr>
            <w:r w:rsidRPr="00A04B1C">
              <w:rPr>
                <w:szCs w:val="20"/>
                <w:lang w:val="en-CA"/>
              </w:rPr>
              <w:t>Low</w:t>
            </w:r>
          </w:p>
        </w:tc>
        <w:tc>
          <w:tcPr>
            <w:tcW w:w="1843" w:type="dxa"/>
          </w:tcPr>
          <w:p w14:paraId="72FBFB4B" w14:textId="77777777" w:rsidR="00142837" w:rsidRPr="00A04B1C" w:rsidRDefault="00142837" w:rsidP="003F34D5">
            <w:pPr>
              <w:spacing w:line="276" w:lineRule="auto"/>
              <w:jc w:val="center"/>
              <w:rPr>
                <w:szCs w:val="20"/>
                <w:lang w:val="en-CA"/>
              </w:rPr>
            </w:pPr>
            <w:r w:rsidRPr="00A04B1C">
              <w:rPr>
                <w:szCs w:val="20"/>
                <w:lang w:val="en-CA"/>
              </w:rPr>
              <w:t>Low</w:t>
            </w:r>
          </w:p>
        </w:tc>
        <w:tc>
          <w:tcPr>
            <w:tcW w:w="682" w:type="dxa"/>
          </w:tcPr>
          <w:p w14:paraId="47E46E9F" w14:textId="77777777" w:rsidR="00142837" w:rsidRPr="00A04B1C" w:rsidRDefault="00142837" w:rsidP="003F34D5">
            <w:pPr>
              <w:spacing w:line="276" w:lineRule="auto"/>
              <w:jc w:val="center"/>
              <w:rPr>
                <w:szCs w:val="20"/>
                <w:lang w:val="en-CA"/>
              </w:rPr>
            </w:pPr>
            <w:r w:rsidRPr="00A04B1C">
              <w:rPr>
                <w:szCs w:val="20"/>
                <w:lang w:val="en-CA"/>
              </w:rPr>
              <w:t>&amp;</w:t>
            </w:r>
          </w:p>
        </w:tc>
        <w:tc>
          <w:tcPr>
            <w:tcW w:w="1582" w:type="dxa"/>
          </w:tcPr>
          <w:p w14:paraId="2174A5B3" w14:textId="77777777" w:rsidR="00142837" w:rsidRPr="00A04B1C" w:rsidRDefault="00142837" w:rsidP="003F34D5">
            <w:pPr>
              <w:spacing w:line="276" w:lineRule="auto"/>
              <w:jc w:val="center"/>
              <w:rPr>
                <w:szCs w:val="20"/>
                <w:lang w:val="en-CA"/>
              </w:rPr>
            </w:pPr>
            <w:r w:rsidRPr="00A04B1C">
              <w:rPr>
                <w:szCs w:val="20"/>
                <w:lang w:val="en-CA"/>
              </w:rPr>
              <w:t>Probable</w:t>
            </w:r>
          </w:p>
        </w:tc>
      </w:tr>
      <w:tr w:rsidR="005037E6" w:rsidRPr="00A04B1C" w14:paraId="626B269C" w14:textId="77777777" w:rsidTr="003F34D5">
        <w:trPr>
          <w:jc w:val="center"/>
        </w:trPr>
        <w:tc>
          <w:tcPr>
            <w:tcW w:w="1751" w:type="dxa"/>
          </w:tcPr>
          <w:p w14:paraId="58CB47BA" w14:textId="77777777" w:rsidR="00142837" w:rsidRPr="00A04B1C" w:rsidRDefault="00142837" w:rsidP="003F34D5">
            <w:pPr>
              <w:spacing w:line="276" w:lineRule="auto"/>
              <w:jc w:val="center"/>
              <w:rPr>
                <w:szCs w:val="20"/>
                <w:lang w:val="en-CA"/>
              </w:rPr>
            </w:pPr>
          </w:p>
        </w:tc>
        <w:tc>
          <w:tcPr>
            <w:tcW w:w="1843" w:type="dxa"/>
          </w:tcPr>
          <w:p w14:paraId="098B834A" w14:textId="77777777" w:rsidR="00142837" w:rsidRPr="00A04B1C" w:rsidRDefault="00142837" w:rsidP="003F34D5">
            <w:pPr>
              <w:spacing w:line="276" w:lineRule="auto"/>
              <w:jc w:val="center"/>
              <w:rPr>
                <w:szCs w:val="20"/>
                <w:lang w:val="en-CA"/>
              </w:rPr>
            </w:pPr>
            <w:r w:rsidRPr="00A04B1C">
              <w:rPr>
                <w:szCs w:val="20"/>
                <w:lang w:val="en-CA"/>
              </w:rPr>
              <w:t>Low</w:t>
            </w:r>
          </w:p>
        </w:tc>
        <w:tc>
          <w:tcPr>
            <w:tcW w:w="682" w:type="dxa"/>
          </w:tcPr>
          <w:p w14:paraId="483863C2" w14:textId="77777777" w:rsidR="00142837" w:rsidRPr="00A04B1C" w:rsidRDefault="00142837" w:rsidP="003F34D5">
            <w:pPr>
              <w:spacing w:line="276" w:lineRule="auto"/>
              <w:jc w:val="center"/>
              <w:rPr>
                <w:szCs w:val="20"/>
                <w:lang w:val="en-CA"/>
              </w:rPr>
            </w:pPr>
            <w:r w:rsidRPr="00A04B1C">
              <w:rPr>
                <w:szCs w:val="20"/>
                <w:lang w:val="en-CA"/>
              </w:rPr>
              <w:t>&amp;</w:t>
            </w:r>
          </w:p>
        </w:tc>
        <w:tc>
          <w:tcPr>
            <w:tcW w:w="1582" w:type="dxa"/>
          </w:tcPr>
          <w:p w14:paraId="3657D3F5" w14:textId="77777777" w:rsidR="00142837" w:rsidRPr="00A04B1C" w:rsidRDefault="00142837" w:rsidP="003F34D5">
            <w:pPr>
              <w:spacing w:line="276" w:lineRule="auto"/>
              <w:jc w:val="center"/>
              <w:rPr>
                <w:szCs w:val="20"/>
                <w:lang w:val="en-CA"/>
              </w:rPr>
            </w:pPr>
            <w:r w:rsidRPr="00A04B1C">
              <w:rPr>
                <w:szCs w:val="20"/>
                <w:lang w:val="en-CA"/>
              </w:rPr>
              <w:t>Definite</w:t>
            </w:r>
          </w:p>
        </w:tc>
      </w:tr>
      <w:tr w:rsidR="005037E6" w:rsidRPr="00A04B1C" w14:paraId="78912B7D" w14:textId="77777777" w:rsidTr="003F34D5">
        <w:trPr>
          <w:jc w:val="center"/>
        </w:trPr>
        <w:tc>
          <w:tcPr>
            <w:tcW w:w="1751" w:type="dxa"/>
          </w:tcPr>
          <w:p w14:paraId="43B508E3" w14:textId="77777777" w:rsidR="00142837" w:rsidRPr="00A04B1C" w:rsidRDefault="00142837" w:rsidP="003F34D5">
            <w:pPr>
              <w:spacing w:line="276" w:lineRule="auto"/>
              <w:jc w:val="center"/>
              <w:rPr>
                <w:szCs w:val="20"/>
                <w:lang w:val="en-CA"/>
              </w:rPr>
            </w:pPr>
          </w:p>
        </w:tc>
        <w:tc>
          <w:tcPr>
            <w:tcW w:w="1843" w:type="dxa"/>
          </w:tcPr>
          <w:p w14:paraId="1322BA9E" w14:textId="77777777" w:rsidR="00142837" w:rsidRPr="00A04B1C" w:rsidRDefault="00142837" w:rsidP="003F34D5">
            <w:pPr>
              <w:spacing w:line="276" w:lineRule="auto"/>
              <w:jc w:val="center"/>
              <w:rPr>
                <w:szCs w:val="20"/>
                <w:lang w:val="en-CA"/>
              </w:rPr>
            </w:pPr>
            <w:r w:rsidRPr="00A04B1C">
              <w:rPr>
                <w:szCs w:val="20"/>
                <w:lang w:val="en-CA"/>
              </w:rPr>
              <w:t>Medium</w:t>
            </w:r>
          </w:p>
        </w:tc>
        <w:tc>
          <w:tcPr>
            <w:tcW w:w="682" w:type="dxa"/>
          </w:tcPr>
          <w:p w14:paraId="365E042F" w14:textId="77777777" w:rsidR="00142837" w:rsidRPr="00A04B1C" w:rsidRDefault="00142837" w:rsidP="003F34D5">
            <w:pPr>
              <w:spacing w:line="276" w:lineRule="auto"/>
              <w:jc w:val="center"/>
              <w:rPr>
                <w:szCs w:val="20"/>
                <w:lang w:val="en-CA"/>
              </w:rPr>
            </w:pPr>
            <w:r w:rsidRPr="00A04B1C">
              <w:rPr>
                <w:szCs w:val="20"/>
                <w:lang w:val="en-CA"/>
              </w:rPr>
              <w:t>&amp;</w:t>
            </w:r>
          </w:p>
        </w:tc>
        <w:tc>
          <w:tcPr>
            <w:tcW w:w="1582" w:type="dxa"/>
          </w:tcPr>
          <w:p w14:paraId="4FD34F2C" w14:textId="77777777" w:rsidR="00142837" w:rsidRPr="00A04B1C" w:rsidRDefault="00142837" w:rsidP="003F34D5">
            <w:pPr>
              <w:spacing w:line="276" w:lineRule="auto"/>
              <w:jc w:val="center"/>
              <w:rPr>
                <w:szCs w:val="20"/>
                <w:lang w:val="en-CA"/>
              </w:rPr>
            </w:pPr>
            <w:r w:rsidRPr="00A04B1C">
              <w:rPr>
                <w:szCs w:val="20"/>
                <w:lang w:val="en-CA"/>
              </w:rPr>
              <w:t>Improbable</w:t>
            </w:r>
          </w:p>
        </w:tc>
      </w:tr>
      <w:tr w:rsidR="005037E6" w:rsidRPr="00A04B1C" w14:paraId="4A4FFD43" w14:textId="77777777" w:rsidTr="003F34D5">
        <w:trPr>
          <w:jc w:val="center"/>
        </w:trPr>
        <w:tc>
          <w:tcPr>
            <w:tcW w:w="1751" w:type="dxa"/>
          </w:tcPr>
          <w:p w14:paraId="743E58D0" w14:textId="77777777" w:rsidR="00142837" w:rsidRPr="00A04B1C" w:rsidRDefault="00142837" w:rsidP="003F34D5">
            <w:pPr>
              <w:spacing w:line="276" w:lineRule="auto"/>
              <w:jc w:val="center"/>
              <w:rPr>
                <w:szCs w:val="20"/>
                <w:lang w:val="en-CA"/>
              </w:rPr>
            </w:pPr>
          </w:p>
        </w:tc>
        <w:tc>
          <w:tcPr>
            <w:tcW w:w="1843" w:type="dxa"/>
          </w:tcPr>
          <w:p w14:paraId="16E20DE3" w14:textId="77777777" w:rsidR="00142837" w:rsidRPr="00A04B1C" w:rsidRDefault="00142837" w:rsidP="003F34D5">
            <w:pPr>
              <w:spacing w:line="276" w:lineRule="auto"/>
              <w:jc w:val="center"/>
              <w:rPr>
                <w:szCs w:val="20"/>
                <w:lang w:val="en-CA"/>
              </w:rPr>
            </w:pPr>
            <w:r w:rsidRPr="00A04B1C">
              <w:rPr>
                <w:szCs w:val="20"/>
                <w:lang w:val="en-CA"/>
              </w:rPr>
              <w:t>Medium</w:t>
            </w:r>
          </w:p>
        </w:tc>
        <w:tc>
          <w:tcPr>
            <w:tcW w:w="682" w:type="dxa"/>
          </w:tcPr>
          <w:p w14:paraId="793B8DB6" w14:textId="77777777" w:rsidR="00142837" w:rsidRPr="00A04B1C" w:rsidRDefault="00142837" w:rsidP="003F34D5">
            <w:pPr>
              <w:spacing w:line="276" w:lineRule="auto"/>
              <w:jc w:val="center"/>
              <w:rPr>
                <w:szCs w:val="20"/>
                <w:lang w:val="en-CA"/>
              </w:rPr>
            </w:pPr>
            <w:r w:rsidRPr="00A04B1C">
              <w:rPr>
                <w:szCs w:val="20"/>
                <w:lang w:val="en-CA"/>
              </w:rPr>
              <w:t>&amp;</w:t>
            </w:r>
          </w:p>
        </w:tc>
        <w:tc>
          <w:tcPr>
            <w:tcW w:w="1582" w:type="dxa"/>
          </w:tcPr>
          <w:p w14:paraId="7CB86D8F" w14:textId="77777777" w:rsidR="00142837" w:rsidRPr="00A04B1C" w:rsidRDefault="00142837" w:rsidP="003F34D5">
            <w:pPr>
              <w:spacing w:line="276" w:lineRule="auto"/>
              <w:jc w:val="center"/>
              <w:rPr>
                <w:szCs w:val="20"/>
                <w:lang w:val="en-CA"/>
              </w:rPr>
            </w:pPr>
            <w:r w:rsidRPr="00A04B1C">
              <w:rPr>
                <w:szCs w:val="20"/>
                <w:lang w:val="en-CA"/>
              </w:rPr>
              <w:t>Possible</w:t>
            </w:r>
          </w:p>
        </w:tc>
      </w:tr>
      <w:tr w:rsidR="005037E6" w:rsidRPr="00A04B1C" w14:paraId="40A86F13" w14:textId="77777777" w:rsidTr="003F34D5">
        <w:trPr>
          <w:jc w:val="center"/>
        </w:trPr>
        <w:tc>
          <w:tcPr>
            <w:tcW w:w="1751" w:type="dxa"/>
          </w:tcPr>
          <w:p w14:paraId="79B3C5FC" w14:textId="77777777" w:rsidR="00142837" w:rsidRPr="00A04B1C" w:rsidRDefault="00142837" w:rsidP="003F34D5">
            <w:pPr>
              <w:spacing w:line="276" w:lineRule="auto"/>
              <w:jc w:val="center"/>
              <w:rPr>
                <w:szCs w:val="20"/>
                <w:lang w:val="en-CA"/>
              </w:rPr>
            </w:pPr>
            <w:r w:rsidRPr="00A04B1C">
              <w:rPr>
                <w:szCs w:val="20"/>
                <w:lang w:val="en-CA"/>
              </w:rPr>
              <w:t>Medium</w:t>
            </w:r>
          </w:p>
        </w:tc>
        <w:tc>
          <w:tcPr>
            <w:tcW w:w="1843" w:type="dxa"/>
          </w:tcPr>
          <w:p w14:paraId="00BF3BCD" w14:textId="77777777" w:rsidR="00142837" w:rsidRPr="00A04B1C" w:rsidRDefault="00142837" w:rsidP="003F34D5">
            <w:pPr>
              <w:spacing w:line="276" w:lineRule="auto"/>
              <w:jc w:val="center"/>
              <w:rPr>
                <w:szCs w:val="20"/>
                <w:lang w:val="en-CA"/>
              </w:rPr>
            </w:pPr>
            <w:r w:rsidRPr="00A04B1C">
              <w:rPr>
                <w:szCs w:val="20"/>
                <w:lang w:val="en-CA"/>
              </w:rPr>
              <w:t>Medium</w:t>
            </w:r>
          </w:p>
        </w:tc>
        <w:tc>
          <w:tcPr>
            <w:tcW w:w="682" w:type="dxa"/>
          </w:tcPr>
          <w:p w14:paraId="4365E6A3" w14:textId="77777777" w:rsidR="00142837" w:rsidRPr="00A04B1C" w:rsidRDefault="00142837" w:rsidP="003F34D5">
            <w:pPr>
              <w:spacing w:line="276" w:lineRule="auto"/>
              <w:jc w:val="center"/>
              <w:rPr>
                <w:szCs w:val="20"/>
                <w:lang w:val="en-CA"/>
              </w:rPr>
            </w:pPr>
            <w:r w:rsidRPr="00A04B1C">
              <w:rPr>
                <w:szCs w:val="20"/>
                <w:lang w:val="en-CA"/>
              </w:rPr>
              <w:t>&amp;</w:t>
            </w:r>
          </w:p>
        </w:tc>
        <w:tc>
          <w:tcPr>
            <w:tcW w:w="1582" w:type="dxa"/>
          </w:tcPr>
          <w:p w14:paraId="374DD9C7" w14:textId="77777777" w:rsidR="00142837" w:rsidRPr="00A04B1C" w:rsidRDefault="00142837" w:rsidP="003F34D5">
            <w:pPr>
              <w:spacing w:line="276" w:lineRule="auto"/>
              <w:jc w:val="center"/>
              <w:rPr>
                <w:szCs w:val="20"/>
                <w:lang w:val="en-CA"/>
              </w:rPr>
            </w:pPr>
            <w:r w:rsidRPr="00A04B1C">
              <w:rPr>
                <w:szCs w:val="20"/>
                <w:lang w:val="en-CA"/>
              </w:rPr>
              <w:t>Probable</w:t>
            </w:r>
          </w:p>
        </w:tc>
      </w:tr>
      <w:tr w:rsidR="005037E6" w:rsidRPr="00A04B1C" w14:paraId="37077D08" w14:textId="77777777" w:rsidTr="003F34D5">
        <w:trPr>
          <w:jc w:val="center"/>
        </w:trPr>
        <w:tc>
          <w:tcPr>
            <w:tcW w:w="1751" w:type="dxa"/>
          </w:tcPr>
          <w:p w14:paraId="18BA0632" w14:textId="77777777" w:rsidR="00142837" w:rsidRPr="00A04B1C" w:rsidRDefault="00142837" w:rsidP="003F34D5">
            <w:pPr>
              <w:spacing w:line="276" w:lineRule="auto"/>
              <w:jc w:val="center"/>
              <w:rPr>
                <w:szCs w:val="20"/>
                <w:lang w:val="en-CA"/>
              </w:rPr>
            </w:pPr>
          </w:p>
        </w:tc>
        <w:tc>
          <w:tcPr>
            <w:tcW w:w="1843" w:type="dxa"/>
          </w:tcPr>
          <w:p w14:paraId="338C5AEC" w14:textId="77777777" w:rsidR="00142837" w:rsidRPr="00A04B1C" w:rsidRDefault="00142837" w:rsidP="003F34D5">
            <w:pPr>
              <w:spacing w:line="276" w:lineRule="auto"/>
              <w:jc w:val="center"/>
              <w:rPr>
                <w:szCs w:val="20"/>
                <w:lang w:val="en-CA"/>
              </w:rPr>
            </w:pPr>
            <w:r w:rsidRPr="00A04B1C">
              <w:rPr>
                <w:szCs w:val="20"/>
                <w:lang w:val="en-CA"/>
              </w:rPr>
              <w:t>Medium</w:t>
            </w:r>
          </w:p>
        </w:tc>
        <w:tc>
          <w:tcPr>
            <w:tcW w:w="682" w:type="dxa"/>
          </w:tcPr>
          <w:p w14:paraId="2A88D066" w14:textId="77777777" w:rsidR="00142837" w:rsidRPr="00A04B1C" w:rsidRDefault="00142837" w:rsidP="003F34D5">
            <w:pPr>
              <w:spacing w:line="276" w:lineRule="auto"/>
              <w:jc w:val="center"/>
              <w:rPr>
                <w:szCs w:val="20"/>
                <w:lang w:val="en-CA"/>
              </w:rPr>
            </w:pPr>
            <w:r w:rsidRPr="00A04B1C">
              <w:rPr>
                <w:szCs w:val="20"/>
                <w:lang w:val="en-CA"/>
              </w:rPr>
              <w:t>&amp;</w:t>
            </w:r>
          </w:p>
        </w:tc>
        <w:tc>
          <w:tcPr>
            <w:tcW w:w="1582" w:type="dxa"/>
          </w:tcPr>
          <w:p w14:paraId="5DAFA987" w14:textId="77777777" w:rsidR="00142837" w:rsidRPr="00A04B1C" w:rsidRDefault="00142837" w:rsidP="003F34D5">
            <w:pPr>
              <w:spacing w:line="276" w:lineRule="auto"/>
              <w:jc w:val="center"/>
              <w:rPr>
                <w:szCs w:val="20"/>
                <w:lang w:val="en-CA"/>
              </w:rPr>
            </w:pPr>
            <w:r w:rsidRPr="00A04B1C">
              <w:rPr>
                <w:szCs w:val="20"/>
                <w:lang w:val="en-CA"/>
              </w:rPr>
              <w:t>Definite</w:t>
            </w:r>
          </w:p>
        </w:tc>
      </w:tr>
      <w:tr w:rsidR="005037E6" w:rsidRPr="00A04B1C" w14:paraId="672CC8C3" w14:textId="77777777" w:rsidTr="003F34D5">
        <w:trPr>
          <w:jc w:val="center"/>
        </w:trPr>
        <w:tc>
          <w:tcPr>
            <w:tcW w:w="1751" w:type="dxa"/>
          </w:tcPr>
          <w:p w14:paraId="35545F58" w14:textId="77777777" w:rsidR="00142837" w:rsidRPr="00A04B1C" w:rsidRDefault="00142837" w:rsidP="003F34D5">
            <w:pPr>
              <w:spacing w:line="276" w:lineRule="auto"/>
              <w:jc w:val="center"/>
              <w:rPr>
                <w:szCs w:val="20"/>
                <w:lang w:val="en-CA"/>
              </w:rPr>
            </w:pPr>
          </w:p>
        </w:tc>
        <w:tc>
          <w:tcPr>
            <w:tcW w:w="1843" w:type="dxa"/>
          </w:tcPr>
          <w:p w14:paraId="00DA78BB" w14:textId="77777777" w:rsidR="00142837" w:rsidRPr="00A04B1C" w:rsidRDefault="00142837" w:rsidP="003F34D5">
            <w:pPr>
              <w:spacing w:line="276" w:lineRule="auto"/>
              <w:jc w:val="center"/>
              <w:rPr>
                <w:szCs w:val="20"/>
                <w:lang w:val="en-CA"/>
              </w:rPr>
            </w:pPr>
            <w:r w:rsidRPr="00A04B1C">
              <w:rPr>
                <w:szCs w:val="20"/>
                <w:lang w:val="en-CA"/>
              </w:rPr>
              <w:t>High</w:t>
            </w:r>
          </w:p>
        </w:tc>
        <w:tc>
          <w:tcPr>
            <w:tcW w:w="682" w:type="dxa"/>
          </w:tcPr>
          <w:p w14:paraId="58565587" w14:textId="77777777" w:rsidR="00142837" w:rsidRPr="00A04B1C" w:rsidRDefault="00142837" w:rsidP="003F34D5">
            <w:pPr>
              <w:spacing w:line="276" w:lineRule="auto"/>
              <w:jc w:val="center"/>
              <w:rPr>
                <w:szCs w:val="20"/>
                <w:lang w:val="en-CA"/>
              </w:rPr>
            </w:pPr>
            <w:r w:rsidRPr="00A04B1C">
              <w:rPr>
                <w:szCs w:val="20"/>
                <w:lang w:val="en-CA"/>
              </w:rPr>
              <w:t>&amp;</w:t>
            </w:r>
          </w:p>
        </w:tc>
        <w:tc>
          <w:tcPr>
            <w:tcW w:w="1582" w:type="dxa"/>
          </w:tcPr>
          <w:p w14:paraId="031C13B5" w14:textId="77777777" w:rsidR="00142837" w:rsidRPr="00A04B1C" w:rsidRDefault="00142837" w:rsidP="003F34D5">
            <w:pPr>
              <w:spacing w:line="276" w:lineRule="auto"/>
              <w:jc w:val="center"/>
              <w:rPr>
                <w:szCs w:val="20"/>
                <w:lang w:val="en-CA"/>
              </w:rPr>
            </w:pPr>
            <w:r w:rsidRPr="00A04B1C">
              <w:rPr>
                <w:szCs w:val="20"/>
                <w:lang w:val="en-CA"/>
              </w:rPr>
              <w:t>Improbable</w:t>
            </w:r>
          </w:p>
        </w:tc>
      </w:tr>
      <w:tr w:rsidR="005037E6" w:rsidRPr="00A04B1C" w14:paraId="1BA493BA" w14:textId="77777777" w:rsidTr="003F34D5">
        <w:trPr>
          <w:jc w:val="center"/>
        </w:trPr>
        <w:tc>
          <w:tcPr>
            <w:tcW w:w="1751" w:type="dxa"/>
          </w:tcPr>
          <w:p w14:paraId="3C1EE205" w14:textId="77777777" w:rsidR="00142837" w:rsidRPr="00A04B1C" w:rsidRDefault="00142837" w:rsidP="003F34D5">
            <w:pPr>
              <w:spacing w:line="276" w:lineRule="auto"/>
              <w:jc w:val="center"/>
              <w:rPr>
                <w:szCs w:val="20"/>
                <w:lang w:val="en-CA"/>
              </w:rPr>
            </w:pPr>
          </w:p>
        </w:tc>
        <w:tc>
          <w:tcPr>
            <w:tcW w:w="1843" w:type="dxa"/>
          </w:tcPr>
          <w:p w14:paraId="07D1A9FE" w14:textId="77777777" w:rsidR="00142837" w:rsidRPr="00A04B1C" w:rsidRDefault="00142837" w:rsidP="003F34D5">
            <w:pPr>
              <w:spacing w:line="276" w:lineRule="auto"/>
              <w:jc w:val="center"/>
              <w:rPr>
                <w:szCs w:val="20"/>
                <w:lang w:val="en-CA"/>
              </w:rPr>
            </w:pPr>
            <w:r w:rsidRPr="00A04B1C">
              <w:rPr>
                <w:szCs w:val="20"/>
                <w:lang w:val="en-CA"/>
              </w:rPr>
              <w:t>High</w:t>
            </w:r>
          </w:p>
        </w:tc>
        <w:tc>
          <w:tcPr>
            <w:tcW w:w="682" w:type="dxa"/>
          </w:tcPr>
          <w:p w14:paraId="11733664" w14:textId="77777777" w:rsidR="00142837" w:rsidRPr="00A04B1C" w:rsidRDefault="00142837" w:rsidP="003F34D5">
            <w:pPr>
              <w:spacing w:line="276" w:lineRule="auto"/>
              <w:jc w:val="center"/>
              <w:rPr>
                <w:szCs w:val="20"/>
                <w:lang w:val="en-CA"/>
              </w:rPr>
            </w:pPr>
            <w:r w:rsidRPr="00A04B1C">
              <w:rPr>
                <w:szCs w:val="20"/>
                <w:lang w:val="en-CA"/>
              </w:rPr>
              <w:t>&amp;</w:t>
            </w:r>
          </w:p>
        </w:tc>
        <w:tc>
          <w:tcPr>
            <w:tcW w:w="1582" w:type="dxa"/>
          </w:tcPr>
          <w:p w14:paraId="0BFA47E3" w14:textId="77777777" w:rsidR="00142837" w:rsidRPr="00A04B1C" w:rsidRDefault="00142837" w:rsidP="003F34D5">
            <w:pPr>
              <w:spacing w:line="276" w:lineRule="auto"/>
              <w:jc w:val="center"/>
              <w:rPr>
                <w:szCs w:val="20"/>
                <w:lang w:val="en-CA"/>
              </w:rPr>
            </w:pPr>
            <w:r w:rsidRPr="00A04B1C">
              <w:rPr>
                <w:szCs w:val="20"/>
                <w:lang w:val="en-CA"/>
              </w:rPr>
              <w:t>Possible</w:t>
            </w:r>
          </w:p>
        </w:tc>
      </w:tr>
      <w:tr w:rsidR="005037E6" w:rsidRPr="00A04B1C" w14:paraId="4F1AB52A" w14:textId="77777777" w:rsidTr="003F34D5">
        <w:trPr>
          <w:jc w:val="center"/>
        </w:trPr>
        <w:tc>
          <w:tcPr>
            <w:tcW w:w="1751" w:type="dxa"/>
          </w:tcPr>
          <w:p w14:paraId="13C40C42" w14:textId="77777777" w:rsidR="00142837" w:rsidRPr="00A04B1C" w:rsidRDefault="00142837" w:rsidP="003F34D5">
            <w:pPr>
              <w:spacing w:line="276" w:lineRule="auto"/>
              <w:jc w:val="center"/>
              <w:rPr>
                <w:szCs w:val="20"/>
                <w:lang w:val="en-CA"/>
              </w:rPr>
            </w:pPr>
            <w:r w:rsidRPr="00A04B1C">
              <w:rPr>
                <w:szCs w:val="20"/>
                <w:lang w:val="en-CA"/>
              </w:rPr>
              <w:t>High</w:t>
            </w:r>
          </w:p>
        </w:tc>
        <w:tc>
          <w:tcPr>
            <w:tcW w:w="1843" w:type="dxa"/>
          </w:tcPr>
          <w:p w14:paraId="6316F09A" w14:textId="77777777" w:rsidR="00142837" w:rsidRPr="00A04B1C" w:rsidRDefault="00142837" w:rsidP="003F34D5">
            <w:pPr>
              <w:spacing w:line="276" w:lineRule="auto"/>
              <w:jc w:val="center"/>
              <w:rPr>
                <w:szCs w:val="20"/>
                <w:lang w:val="en-CA"/>
              </w:rPr>
            </w:pPr>
            <w:r w:rsidRPr="00A04B1C">
              <w:rPr>
                <w:szCs w:val="20"/>
                <w:lang w:val="en-CA"/>
              </w:rPr>
              <w:t>High</w:t>
            </w:r>
          </w:p>
        </w:tc>
        <w:tc>
          <w:tcPr>
            <w:tcW w:w="682" w:type="dxa"/>
          </w:tcPr>
          <w:p w14:paraId="02193FBB" w14:textId="77777777" w:rsidR="00142837" w:rsidRPr="00A04B1C" w:rsidRDefault="00142837" w:rsidP="003F34D5">
            <w:pPr>
              <w:spacing w:line="276" w:lineRule="auto"/>
              <w:jc w:val="center"/>
              <w:rPr>
                <w:szCs w:val="20"/>
                <w:lang w:val="en-CA"/>
              </w:rPr>
            </w:pPr>
            <w:r w:rsidRPr="00A04B1C">
              <w:rPr>
                <w:szCs w:val="20"/>
                <w:lang w:val="en-CA"/>
              </w:rPr>
              <w:t>&amp;</w:t>
            </w:r>
          </w:p>
        </w:tc>
        <w:tc>
          <w:tcPr>
            <w:tcW w:w="1582" w:type="dxa"/>
          </w:tcPr>
          <w:p w14:paraId="1DAE9F1C" w14:textId="77777777" w:rsidR="00142837" w:rsidRPr="00A04B1C" w:rsidRDefault="00142837" w:rsidP="003F34D5">
            <w:pPr>
              <w:spacing w:line="276" w:lineRule="auto"/>
              <w:jc w:val="center"/>
              <w:rPr>
                <w:szCs w:val="20"/>
                <w:lang w:val="en-CA"/>
              </w:rPr>
            </w:pPr>
            <w:r w:rsidRPr="00A04B1C">
              <w:rPr>
                <w:szCs w:val="20"/>
                <w:lang w:val="en-CA"/>
              </w:rPr>
              <w:t>Probable</w:t>
            </w:r>
          </w:p>
        </w:tc>
      </w:tr>
      <w:tr w:rsidR="005037E6" w:rsidRPr="00A04B1C" w14:paraId="214FEA58" w14:textId="77777777" w:rsidTr="003F34D5">
        <w:trPr>
          <w:jc w:val="center"/>
        </w:trPr>
        <w:tc>
          <w:tcPr>
            <w:tcW w:w="1751" w:type="dxa"/>
          </w:tcPr>
          <w:p w14:paraId="4EA4DB62" w14:textId="77777777" w:rsidR="00142837" w:rsidRPr="00A04B1C" w:rsidRDefault="00142837" w:rsidP="003F34D5">
            <w:pPr>
              <w:spacing w:line="276" w:lineRule="auto"/>
              <w:jc w:val="center"/>
              <w:rPr>
                <w:szCs w:val="20"/>
                <w:lang w:val="en-CA"/>
              </w:rPr>
            </w:pPr>
          </w:p>
        </w:tc>
        <w:tc>
          <w:tcPr>
            <w:tcW w:w="1843" w:type="dxa"/>
          </w:tcPr>
          <w:p w14:paraId="25811140" w14:textId="77777777" w:rsidR="00142837" w:rsidRPr="00A04B1C" w:rsidRDefault="00142837" w:rsidP="003F34D5">
            <w:pPr>
              <w:spacing w:line="276" w:lineRule="auto"/>
              <w:jc w:val="center"/>
              <w:rPr>
                <w:szCs w:val="20"/>
                <w:lang w:val="en-CA"/>
              </w:rPr>
            </w:pPr>
            <w:r w:rsidRPr="00A04B1C">
              <w:rPr>
                <w:szCs w:val="20"/>
                <w:lang w:val="en-CA"/>
              </w:rPr>
              <w:t>High</w:t>
            </w:r>
          </w:p>
        </w:tc>
        <w:tc>
          <w:tcPr>
            <w:tcW w:w="682" w:type="dxa"/>
          </w:tcPr>
          <w:p w14:paraId="637F8523" w14:textId="77777777" w:rsidR="00142837" w:rsidRPr="00A04B1C" w:rsidRDefault="00142837" w:rsidP="003F34D5">
            <w:pPr>
              <w:spacing w:line="276" w:lineRule="auto"/>
              <w:jc w:val="center"/>
              <w:rPr>
                <w:szCs w:val="20"/>
                <w:lang w:val="en-CA"/>
              </w:rPr>
            </w:pPr>
            <w:r w:rsidRPr="00A04B1C">
              <w:rPr>
                <w:szCs w:val="20"/>
                <w:lang w:val="en-CA"/>
              </w:rPr>
              <w:t>&amp;</w:t>
            </w:r>
          </w:p>
        </w:tc>
        <w:tc>
          <w:tcPr>
            <w:tcW w:w="1582" w:type="dxa"/>
          </w:tcPr>
          <w:p w14:paraId="2E237518" w14:textId="77777777" w:rsidR="00142837" w:rsidRPr="00A04B1C" w:rsidRDefault="00142837" w:rsidP="003F34D5">
            <w:pPr>
              <w:spacing w:line="276" w:lineRule="auto"/>
              <w:jc w:val="center"/>
              <w:rPr>
                <w:szCs w:val="20"/>
                <w:lang w:val="en-CA"/>
              </w:rPr>
            </w:pPr>
            <w:r w:rsidRPr="00A04B1C">
              <w:rPr>
                <w:szCs w:val="20"/>
                <w:lang w:val="en-CA"/>
              </w:rPr>
              <w:t>Definite</w:t>
            </w:r>
          </w:p>
        </w:tc>
      </w:tr>
      <w:tr w:rsidR="005037E6" w:rsidRPr="00A04B1C" w14:paraId="7C4D4EE5" w14:textId="77777777" w:rsidTr="003F34D5">
        <w:trPr>
          <w:jc w:val="center"/>
        </w:trPr>
        <w:tc>
          <w:tcPr>
            <w:tcW w:w="1751" w:type="dxa"/>
          </w:tcPr>
          <w:p w14:paraId="11DDF688" w14:textId="77777777" w:rsidR="00142837" w:rsidRPr="00A04B1C" w:rsidRDefault="00142837" w:rsidP="003F34D5">
            <w:pPr>
              <w:spacing w:line="276" w:lineRule="auto"/>
              <w:jc w:val="center"/>
              <w:rPr>
                <w:szCs w:val="20"/>
                <w:lang w:val="en-CA"/>
              </w:rPr>
            </w:pPr>
          </w:p>
        </w:tc>
        <w:tc>
          <w:tcPr>
            <w:tcW w:w="1843" w:type="dxa"/>
          </w:tcPr>
          <w:p w14:paraId="0B477A9A" w14:textId="77777777" w:rsidR="00142837" w:rsidRPr="00A04B1C" w:rsidRDefault="00142837" w:rsidP="003F34D5">
            <w:pPr>
              <w:spacing w:line="276" w:lineRule="auto"/>
              <w:jc w:val="center"/>
              <w:rPr>
                <w:szCs w:val="20"/>
                <w:lang w:val="en-CA"/>
              </w:rPr>
            </w:pPr>
            <w:r w:rsidRPr="00A04B1C">
              <w:rPr>
                <w:szCs w:val="20"/>
                <w:lang w:val="en-CA"/>
              </w:rPr>
              <w:t>Very High</w:t>
            </w:r>
          </w:p>
        </w:tc>
        <w:tc>
          <w:tcPr>
            <w:tcW w:w="682" w:type="dxa"/>
          </w:tcPr>
          <w:p w14:paraId="50372C74" w14:textId="77777777" w:rsidR="00142837" w:rsidRPr="00A04B1C" w:rsidRDefault="00142837" w:rsidP="003F34D5">
            <w:pPr>
              <w:spacing w:line="276" w:lineRule="auto"/>
              <w:jc w:val="center"/>
              <w:rPr>
                <w:szCs w:val="20"/>
                <w:lang w:val="en-CA"/>
              </w:rPr>
            </w:pPr>
            <w:r w:rsidRPr="00A04B1C">
              <w:rPr>
                <w:szCs w:val="20"/>
                <w:lang w:val="en-CA"/>
              </w:rPr>
              <w:t>&amp;</w:t>
            </w:r>
          </w:p>
        </w:tc>
        <w:tc>
          <w:tcPr>
            <w:tcW w:w="1582" w:type="dxa"/>
          </w:tcPr>
          <w:p w14:paraId="6FB1350E" w14:textId="77777777" w:rsidR="00142837" w:rsidRPr="00A04B1C" w:rsidRDefault="00142837" w:rsidP="003F34D5">
            <w:pPr>
              <w:spacing w:line="276" w:lineRule="auto"/>
              <w:jc w:val="center"/>
              <w:rPr>
                <w:szCs w:val="20"/>
                <w:lang w:val="en-CA"/>
              </w:rPr>
            </w:pPr>
            <w:r w:rsidRPr="00A04B1C">
              <w:rPr>
                <w:szCs w:val="20"/>
                <w:lang w:val="en-CA"/>
              </w:rPr>
              <w:t>Improbable</w:t>
            </w:r>
          </w:p>
        </w:tc>
      </w:tr>
      <w:tr w:rsidR="005037E6" w:rsidRPr="00A04B1C" w14:paraId="74C8514D" w14:textId="77777777" w:rsidTr="003F34D5">
        <w:trPr>
          <w:jc w:val="center"/>
        </w:trPr>
        <w:tc>
          <w:tcPr>
            <w:tcW w:w="1751" w:type="dxa"/>
          </w:tcPr>
          <w:p w14:paraId="3CD8AE4A" w14:textId="77777777" w:rsidR="00142837" w:rsidRPr="00A04B1C" w:rsidRDefault="00142837" w:rsidP="003F34D5">
            <w:pPr>
              <w:spacing w:line="276" w:lineRule="auto"/>
              <w:jc w:val="center"/>
              <w:rPr>
                <w:szCs w:val="20"/>
                <w:lang w:val="en-CA"/>
              </w:rPr>
            </w:pPr>
          </w:p>
        </w:tc>
        <w:tc>
          <w:tcPr>
            <w:tcW w:w="1843" w:type="dxa"/>
          </w:tcPr>
          <w:p w14:paraId="5FA3138A" w14:textId="77777777" w:rsidR="00142837" w:rsidRPr="00A04B1C" w:rsidRDefault="00142837" w:rsidP="003F34D5">
            <w:pPr>
              <w:spacing w:line="276" w:lineRule="auto"/>
              <w:jc w:val="center"/>
              <w:rPr>
                <w:szCs w:val="20"/>
                <w:lang w:val="en-CA"/>
              </w:rPr>
            </w:pPr>
            <w:r w:rsidRPr="00A04B1C">
              <w:rPr>
                <w:szCs w:val="20"/>
                <w:lang w:val="en-CA"/>
              </w:rPr>
              <w:t>Very High</w:t>
            </w:r>
          </w:p>
        </w:tc>
        <w:tc>
          <w:tcPr>
            <w:tcW w:w="682" w:type="dxa"/>
          </w:tcPr>
          <w:p w14:paraId="0E3179FD" w14:textId="77777777" w:rsidR="00142837" w:rsidRPr="00A04B1C" w:rsidRDefault="00142837" w:rsidP="003F34D5">
            <w:pPr>
              <w:spacing w:line="276" w:lineRule="auto"/>
              <w:jc w:val="center"/>
              <w:rPr>
                <w:szCs w:val="20"/>
                <w:lang w:val="en-CA"/>
              </w:rPr>
            </w:pPr>
            <w:r w:rsidRPr="00A04B1C">
              <w:rPr>
                <w:szCs w:val="20"/>
                <w:lang w:val="en-CA"/>
              </w:rPr>
              <w:t>&amp;</w:t>
            </w:r>
          </w:p>
        </w:tc>
        <w:tc>
          <w:tcPr>
            <w:tcW w:w="1582" w:type="dxa"/>
          </w:tcPr>
          <w:p w14:paraId="1B21A51F" w14:textId="77777777" w:rsidR="00142837" w:rsidRPr="00A04B1C" w:rsidRDefault="00142837" w:rsidP="003F34D5">
            <w:pPr>
              <w:spacing w:line="276" w:lineRule="auto"/>
              <w:jc w:val="center"/>
              <w:rPr>
                <w:szCs w:val="20"/>
                <w:lang w:val="en-CA"/>
              </w:rPr>
            </w:pPr>
            <w:r w:rsidRPr="00A04B1C">
              <w:rPr>
                <w:szCs w:val="20"/>
                <w:lang w:val="en-CA"/>
              </w:rPr>
              <w:t>Possible</w:t>
            </w:r>
          </w:p>
        </w:tc>
      </w:tr>
      <w:tr w:rsidR="005037E6" w:rsidRPr="00A04B1C" w14:paraId="4009BABB" w14:textId="77777777" w:rsidTr="003F34D5">
        <w:trPr>
          <w:jc w:val="center"/>
        </w:trPr>
        <w:tc>
          <w:tcPr>
            <w:tcW w:w="1751" w:type="dxa"/>
          </w:tcPr>
          <w:p w14:paraId="43E3FC45" w14:textId="77777777" w:rsidR="00142837" w:rsidRPr="00A04B1C" w:rsidRDefault="00142837" w:rsidP="003F34D5">
            <w:pPr>
              <w:spacing w:line="276" w:lineRule="auto"/>
              <w:jc w:val="center"/>
              <w:rPr>
                <w:szCs w:val="20"/>
                <w:lang w:val="en-CA"/>
              </w:rPr>
            </w:pPr>
            <w:r w:rsidRPr="00A04B1C">
              <w:rPr>
                <w:szCs w:val="20"/>
                <w:lang w:val="en-CA"/>
              </w:rPr>
              <w:t>Very High</w:t>
            </w:r>
          </w:p>
        </w:tc>
        <w:tc>
          <w:tcPr>
            <w:tcW w:w="1843" w:type="dxa"/>
          </w:tcPr>
          <w:p w14:paraId="1C51C24E" w14:textId="77777777" w:rsidR="00142837" w:rsidRPr="00A04B1C" w:rsidRDefault="00142837" w:rsidP="003F34D5">
            <w:pPr>
              <w:spacing w:line="276" w:lineRule="auto"/>
              <w:jc w:val="center"/>
              <w:rPr>
                <w:szCs w:val="20"/>
                <w:lang w:val="en-CA"/>
              </w:rPr>
            </w:pPr>
            <w:r w:rsidRPr="00A04B1C">
              <w:rPr>
                <w:szCs w:val="20"/>
                <w:lang w:val="en-CA"/>
              </w:rPr>
              <w:t>Very High</w:t>
            </w:r>
          </w:p>
        </w:tc>
        <w:tc>
          <w:tcPr>
            <w:tcW w:w="682" w:type="dxa"/>
          </w:tcPr>
          <w:p w14:paraId="0797D8A5" w14:textId="77777777" w:rsidR="00142837" w:rsidRPr="00A04B1C" w:rsidRDefault="00142837" w:rsidP="003F34D5">
            <w:pPr>
              <w:spacing w:line="276" w:lineRule="auto"/>
              <w:jc w:val="center"/>
              <w:rPr>
                <w:szCs w:val="20"/>
                <w:lang w:val="en-CA"/>
              </w:rPr>
            </w:pPr>
            <w:r w:rsidRPr="00A04B1C">
              <w:rPr>
                <w:szCs w:val="20"/>
                <w:lang w:val="en-CA"/>
              </w:rPr>
              <w:t>&amp;</w:t>
            </w:r>
          </w:p>
        </w:tc>
        <w:tc>
          <w:tcPr>
            <w:tcW w:w="1582" w:type="dxa"/>
          </w:tcPr>
          <w:p w14:paraId="675EEF28" w14:textId="77777777" w:rsidR="00142837" w:rsidRPr="00A04B1C" w:rsidRDefault="00142837" w:rsidP="003F34D5">
            <w:pPr>
              <w:spacing w:line="276" w:lineRule="auto"/>
              <w:jc w:val="center"/>
              <w:rPr>
                <w:szCs w:val="20"/>
                <w:lang w:val="en-CA"/>
              </w:rPr>
            </w:pPr>
            <w:r w:rsidRPr="00A04B1C">
              <w:rPr>
                <w:szCs w:val="20"/>
                <w:lang w:val="en-CA"/>
              </w:rPr>
              <w:t>Probable</w:t>
            </w:r>
          </w:p>
        </w:tc>
      </w:tr>
      <w:tr w:rsidR="005037E6" w:rsidRPr="00A04B1C" w14:paraId="539EF3C6" w14:textId="77777777" w:rsidTr="003F34D5">
        <w:trPr>
          <w:jc w:val="center"/>
        </w:trPr>
        <w:tc>
          <w:tcPr>
            <w:tcW w:w="1751" w:type="dxa"/>
          </w:tcPr>
          <w:p w14:paraId="504D72AC" w14:textId="77777777" w:rsidR="00142837" w:rsidRPr="00A04B1C" w:rsidRDefault="00142837" w:rsidP="003F34D5">
            <w:pPr>
              <w:spacing w:line="276" w:lineRule="auto"/>
              <w:jc w:val="center"/>
              <w:rPr>
                <w:szCs w:val="20"/>
                <w:lang w:val="en-CA"/>
              </w:rPr>
            </w:pPr>
          </w:p>
        </w:tc>
        <w:tc>
          <w:tcPr>
            <w:tcW w:w="1843" w:type="dxa"/>
          </w:tcPr>
          <w:p w14:paraId="4635090D" w14:textId="77777777" w:rsidR="00142837" w:rsidRPr="00A04B1C" w:rsidRDefault="00142837" w:rsidP="003F34D5">
            <w:pPr>
              <w:spacing w:line="276" w:lineRule="auto"/>
              <w:jc w:val="center"/>
              <w:rPr>
                <w:szCs w:val="20"/>
                <w:lang w:val="en-CA"/>
              </w:rPr>
            </w:pPr>
            <w:r w:rsidRPr="00A04B1C">
              <w:rPr>
                <w:szCs w:val="20"/>
                <w:lang w:val="en-CA"/>
              </w:rPr>
              <w:t>Very High</w:t>
            </w:r>
          </w:p>
        </w:tc>
        <w:tc>
          <w:tcPr>
            <w:tcW w:w="682" w:type="dxa"/>
          </w:tcPr>
          <w:p w14:paraId="7BA90605" w14:textId="77777777" w:rsidR="00142837" w:rsidRPr="00A04B1C" w:rsidRDefault="00142837" w:rsidP="003F34D5">
            <w:pPr>
              <w:spacing w:line="276" w:lineRule="auto"/>
              <w:jc w:val="center"/>
              <w:rPr>
                <w:szCs w:val="20"/>
                <w:lang w:val="en-CA"/>
              </w:rPr>
            </w:pPr>
            <w:r w:rsidRPr="00A04B1C">
              <w:rPr>
                <w:szCs w:val="20"/>
                <w:lang w:val="en-CA"/>
              </w:rPr>
              <w:t>&amp;</w:t>
            </w:r>
          </w:p>
        </w:tc>
        <w:tc>
          <w:tcPr>
            <w:tcW w:w="1582" w:type="dxa"/>
          </w:tcPr>
          <w:p w14:paraId="1E58E6E7" w14:textId="77777777" w:rsidR="00142837" w:rsidRPr="00A04B1C" w:rsidRDefault="00142837" w:rsidP="003F34D5">
            <w:pPr>
              <w:spacing w:line="276" w:lineRule="auto"/>
              <w:jc w:val="center"/>
              <w:rPr>
                <w:szCs w:val="20"/>
                <w:lang w:val="en-CA"/>
              </w:rPr>
            </w:pPr>
            <w:r w:rsidRPr="00A04B1C">
              <w:rPr>
                <w:szCs w:val="20"/>
                <w:lang w:val="en-CA"/>
              </w:rPr>
              <w:t>Definite</w:t>
            </w:r>
          </w:p>
        </w:tc>
      </w:tr>
      <w:bookmarkEnd w:id="255"/>
    </w:tbl>
    <w:p w14:paraId="13FAD431" w14:textId="77777777" w:rsidR="00142837" w:rsidRPr="00A04B1C" w:rsidRDefault="00142837" w:rsidP="00E13044">
      <w:pPr>
        <w:spacing w:line="276" w:lineRule="auto"/>
        <w:rPr>
          <w:rFonts w:cs="Arial"/>
          <w:szCs w:val="20"/>
        </w:rPr>
      </w:pPr>
    </w:p>
    <w:p w14:paraId="18AB0670" w14:textId="77777777" w:rsidR="00142837" w:rsidRPr="00A04B1C" w:rsidRDefault="00142837" w:rsidP="00E13044">
      <w:pPr>
        <w:spacing w:line="276" w:lineRule="auto"/>
        <w:rPr>
          <w:rFonts w:cs="Arial"/>
          <w:szCs w:val="20"/>
        </w:rPr>
      </w:pPr>
      <w:r w:rsidRPr="00A04B1C">
        <w:rPr>
          <w:rFonts w:cs="Arial"/>
          <w:szCs w:val="20"/>
        </w:rPr>
        <w:t xml:space="preserve">Finally, the impacts will also be considered in terms of their status (positive or negative impact) and the confidence in the ascribed impact significance rating.  The system for considering impact status and confidence (in assessment) is laid out in the </w:t>
      </w:r>
      <w:r w:rsidR="00487F2D" w:rsidRPr="00A04B1C">
        <w:rPr>
          <w:rFonts w:cs="Arial"/>
          <w:szCs w:val="20"/>
        </w:rPr>
        <w:t>T</w:t>
      </w:r>
      <w:r w:rsidRPr="00A04B1C">
        <w:rPr>
          <w:rFonts w:cs="Arial"/>
          <w:szCs w:val="20"/>
        </w:rPr>
        <w:t xml:space="preserve">able </w:t>
      </w:r>
      <w:r w:rsidR="00487F2D" w:rsidRPr="00A04B1C">
        <w:rPr>
          <w:rFonts w:cs="Arial"/>
          <w:szCs w:val="20"/>
        </w:rPr>
        <w:t>21</w:t>
      </w:r>
      <w:r w:rsidRPr="00A04B1C">
        <w:rPr>
          <w:rFonts w:cs="Arial"/>
          <w:szCs w:val="20"/>
        </w:rPr>
        <w:t>.</w:t>
      </w:r>
    </w:p>
    <w:p w14:paraId="7422B7B9" w14:textId="77777777" w:rsidR="00142837" w:rsidRPr="00A04B1C" w:rsidRDefault="00142837" w:rsidP="00E13044">
      <w:pPr>
        <w:spacing w:line="276" w:lineRule="auto"/>
        <w:rPr>
          <w:rFonts w:cs="Arial"/>
          <w:szCs w:val="20"/>
        </w:rPr>
      </w:pPr>
    </w:p>
    <w:p w14:paraId="72EF2785" w14:textId="77777777" w:rsidR="00BC1C76" w:rsidRPr="00A04B1C" w:rsidRDefault="00BC1C76" w:rsidP="00E13044">
      <w:pPr>
        <w:spacing w:line="276" w:lineRule="auto"/>
        <w:jc w:val="center"/>
        <w:rPr>
          <w:b/>
          <w:szCs w:val="20"/>
          <w:lang w:eastAsia="x-none" w:bidi="ar-SA"/>
        </w:rPr>
      </w:pPr>
      <w:bookmarkStart w:id="256" w:name="_Toc486615037"/>
      <w:r w:rsidRPr="00A04B1C">
        <w:rPr>
          <w:b/>
          <w:szCs w:val="20"/>
        </w:rPr>
        <w:t xml:space="preserve">Table </w:t>
      </w:r>
      <w:r w:rsidRPr="00A04B1C">
        <w:rPr>
          <w:b/>
          <w:szCs w:val="20"/>
        </w:rPr>
        <w:fldChar w:fldCharType="begin"/>
      </w:r>
      <w:r w:rsidRPr="00A04B1C">
        <w:rPr>
          <w:b/>
          <w:szCs w:val="20"/>
        </w:rPr>
        <w:instrText xml:space="preserve"> SEQ Table \* ARABIC </w:instrText>
      </w:r>
      <w:r w:rsidRPr="00A04B1C">
        <w:rPr>
          <w:b/>
          <w:szCs w:val="20"/>
        </w:rPr>
        <w:fldChar w:fldCharType="separate"/>
      </w:r>
      <w:r w:rsidR="00EE7783" w:rsidRPr="00A04B1C">
        <w:rPr>
          <w:b/>
          <w:noProof/>
          <w:szCs w:val="20"/>
        </w:rPr>
        <w:t>21</w:t>
      </w:r>
      <w:r w:rsidRPr="00A04B1C">
        <w:rPr>
          <w:b/>
          <w:szCs w:val="20"/>
        </w:rPr>
        <w:fldChar w:fldCharType="end"/>
      </w:r>
      <w:r w:rsidRPr="00A04B1C">
        <w:rPr>
          <w:b/>
          <w:szCs w:val="20"/>
        </w:rPr>
        <w:t>: Impact status and confidence classification</w:t>
      </w:r>
      <w:bookmarkEnd w:id="256"/>
    </w:p>
    <w:tbl>
      <w:tblPr>
        <w:tblW w:w="43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4"/>
        <w:gridCol w:w="3103"/>
      </w:tblGrid>
      <w:tr w:rsidR="00142837" w:rsidRPr="00A04B1C" w14:paraId="3D60F311" w14:textId="77777777" w:rsidTr="00B16775">
        <w:trPr>
          <w:trHeight w:val="190"/>
          <w:jc w:val="center"/>
        </w:trPr>
        <w:tc>
          <w:tcPr>
            <w:tcW w:w="5000" w:type="pct"/>
            <w:gridSpan w:val="2"/>
            <w:shd w:val="clear" w:color="auto" w:fill="C4BC96"/>
            <w:vAlign w:val="center"/>
          </w:tcPr>
          <w:p w14:paraId="5BCC0822" w14:textId="77777777" w:rsidR="00142837" w:rsidRPr="00A04B1C" w:rsidRDefault="00142837" w:rsidP="003F34D5">
            <w:pPr>
              <w:spacing w:line="276" w:lineRule="auto"/>
              <w:jc w:val="center"/>
              <w:rPr>
                <w:b/>
                <w:szCs w:val="20"/>
                <w:lang w:val="en-CA" w:eastAsia="en-GB"/>
              </w:rPr>
            </w:pPr>
            <w:r w:rsidRPr="00A04B1C">
              <w:rPr>
                <w:b/>
                <w:szCs w:val="20"/>
                <w:lang w:val="en-CA" w:eastAsia="en-GB"/>
              </w:rPr>
              <w:t>Status of impact</w:t>
            </w:r>
          </w:p>
        </w:tc>
      </w:tr>
      <w:tr w:rsidR="005037E6" w:rsidRPr="00A04B1C" w14:paraId="1CE2C9E1" w14:textId="77777777" w:rsidTr="00964A41">
        <w:trPr>
          <w:trHeight w:val="208"/>
          <w:jc w:val="center"/>
        </w:trPr>
        <w:tc>
          <w:tcPr>
            <w:tcW w:w="3139" w:type="pct"/>
            <w:vMerge w:val="restart"/>
            <w:vAlign w:val="center"/>
          </w:tcPr>
          <w:p w14:paraId="4B59B089" w14:textId="77777777" w:rsidR="00142837" w:rsidRPr="00A04B1C" w:rsidRDefault="00142837" w:rsidP="003F34D5">
            <w:pPr>
              <w:spacing w:line="276" w:lineRule="auto"/>
              <w:jc w:val="center"/>
              <w:rPr>
                <w:szCs w:val="20"/>
                <w:lang w:val="en-CA"/>
              </w:rPr>
            </w:pPr>
            <w:r w:rsidRPr="00A04B1C">
              <w:rPr>
                <w:szCs w:val="20"/>
                <w:lang w:val="en-CA"/>
              </w:rPr>
              <w:t>Indication whether the impact is adverse (negative) or beneficial (positive).</w:t>
            </w:r>
          </w:p>
        </w:tc>
        <w:tc>
          <w:tcPr>
            <w:tcW w:w="1861" w:type="pct"/>
            <w:vAlign w:val="center"/>
          </w:tcPr>
          <w:p w14:paraId="4AD65E0C" w14:textId="77777777" w:rsidR="00142837" w:rsidRPr="00A04B1C" w:rsidRDefault="00142837" w:rsidP="003F34D5">
            <w:pPr>
              <w:spacing w:line="276" w:lineRule="auto"/>
              <w:jc w:val="center"/>
              <w:rPr>
                <w:szCs w:val="20"/>
                <w:lang w:val="en-CA"/>
              </w:rPr>
            </w:pPr>
            <w:r w:rsidRPr="00A04B1C">
              <w:rPr>
                <w:szCs w:val="20"/>
                <w:lang w:val="en-CA"/>
              </w:rPr>
              <w:t xml:space="preserve">+ </w:t>
            </w:r>
            <w:proofErr w:type="spellStart"/>
            <w:r w:rsidRPr="00A04B1C">
              <w:rPr>
                <w:szCs w:val="20"/>
                <w:lang w:val="en-CA"/>
              </w:rPr>
              <w:t>ve</w:t>
            </w:r>
            <w:proofErr w:type="spellEnd"/>
            <w:r w:rsidRPr="00A04B1C">
              <w:rPr>
                <w:szCs w:val="20"/>
                <w:lang w:val="en-CA"/>
              </w:rPr>
              <w:t xml:space="preserve"> (positive – a ‘benefit’)</w:t>
            </w:r>
          </w:p>
        </w:tc>
      </w:tr>
      <w:tr w:rsidR="00142837" w:rsidRPr="00A04B1C" w14:paraId="61EE5A4F" w14:textId="77777777" w:rsidTr="00964A41">
        <w:trPr>
          <w:trHeight w:val="213"/>
          <w:jc w:val="center"/>
        </w:trPr>
        <w:tc>
          <w:tcPr>
            <w:tcW w:w="3139" w:type="pct"/>
            <w:vMerge/>
            <w:vAlign w:val="center"/>
          </w:tcPr>
          <w:p w14:paraId="43677635" w14:textId="77777777" w:rsidR="00142837" w:rsidRPr="00A04B1C" w:rsidRDefault="00142837" w:rsidP="003F34D5">
            <w:pPr>
              <w:spacing w:line="276" w:lineRule="auto"/>
              <w:jc w:val="center"/>
              <w:rPr>
                <w:szCs w:val="20"/>
                <w:lang w:val="en-CA"/>
              </w:rPr>
            </w:pPr>
          </w:p>
        </w:tc>
        <w:tc>
          <w:tcPr>
            <w:tcW w:w="1861" w:type="pct"/>
            <w:vAlign w:val="center"/>
          </w:tcPr>
          <w:p w14:paraId="732EB54E" w14:textId="77777777" w:rsidR="00142837" w:rsidRPr="00A04B1C" w:rsidRDefault="00142837" w:rsidP="003F34D5">
            <w:pPr>
              <w:spacing w:line="276" w:lineRule="auto"/>
              <w:jc w:val="center"/>
              <w:rPr>
                <w:szCs w:val="20"/>
                <w:lang w:val="en-CA"/>
              </w:rPr>
            </w:pPr>
            <w:r w:rsidRPr="00A04B1C">
              <w:rPr>
                <w:szCs w:val="20"/>
                <w:lang w:val="en-CA"/>
              </w:rPr>
              <w:t xml:space="preserve">– </w:t>
            </w:r>
            <w:proofErr w:type="spellStart"/>
            <w:r w:rsidRPr="00A04B1C">
              <w:rPr>
                <w:szCs w:val="20"/>
                <w:lang w:val="en-CA"/>
              </w:rPr>
              <w:t>ve</w:t>
            </w:r>
            <w:proofErr w:type="spellEnd"/>
            <w:r w:rsidRPr="00A04B1C">
              <w:rPr>
                <w:szCs w:val="20"/>
                <w:lang w:val="en-CA"/>
              </w:rPr>
              <w:t xml:space="preserve"> (negative – a ‘cost’)</w:t>
            </w:r>
          </w:p>
        </w:tc>
      </w:tr>
      <w:tr w:rsidR="00142837" w:rsidRPr="00A04B1C" w14:paraId="229339FE" w14:textId="77777777" w:rsidTr="00B16775">
        <w:trPr>
          <w:trHeight w:val="159"/>
          <w:jc w:val="center"/>
        </w:trPr>
        <w:tc>
          <w:tcPr>
            <w:tcW w:w="5000" w:type="pct"/>
            <w:gridSpan w:val="2"/>
            <w:shd w:val="clear" w:color="auto" w:fill="C4BC96"/>
            <w:vAlign w:val="center"/>
          </w:tcPr>
          <w:p w14:paraId="100B74F9" w14:textId="77777777" w:rsidR="00142837" w:rsidRPr="00A04B1C" w:rsidRDefault="00142837" w:rsidP="003F34D5">
            <w:pPr>
              <w:spacing w:line="276" w:lineRule="auto"/>
              <w:jc w:val="center"/>
              <w:rPr>
                <w:b/>
                <w:szCs w:val="20"/>
                <w:lang w:val="en-CA" w:eastAsia="en-GB"/>
              </w:rPr>
            </w:pPr>
            <w:r w:rsidRPr="00A04B1C">
              <w:rPr>
                <w:b/>
                <w:szCs w:val="20"/>
                <w:lang w:val="en-CA" w:eastAsia="en-GB"/>
              </w:rPr>
              <w:t>Confidence of assessment</w:t>
            </w:r>
          </w:p>
        </w:tc>
      </w:tr>
      <w:tr w:rsidR="005037E6" w:rsidRPr="00A04B1C" w14:paraId="33143C23" w14:textId="77777777" w:rsidTr="00964A41">
        <w:trPr>
          <w:trHeight w:val="202"/>
          <w:jc w:val="center"/>
        </w:trPr>
        <w:tc>
          <w:tcPr>
            <w:tcW w:w="3139" w:type="pct"/>
            <w:vMerge w:val="restart"/>
            <w:vAlign w:val="center"/>
          </w:tcPr>
          <w:p w14:paraId="05248E55" w14:textId="77777777" w:rsidR="00142837" w:rsidRPr="00A04B1C" w:rsidRDefault="00142837" w:rsidP="003F34D5">
            <w:pPr>
              <w:spacing w:line="276" w:lineRule="auto"/>
              <w:jc w:val="center"/>
              <w:rPr>
                <w:szCs w:val="20"/>
                <w:lang w:val="en-CA"/>
              </w:rPr>
            </w:pPr>
            <w:r w:rsidRPr="00A04B1C">
              <w:rPr>
                <w:szCs w:val="20"/>
                <w:lang w:val="en-CA"/>
              </w:rPr>
              <w:t>The degree of confidence in predictions based on available information, SRK’s judgment and/or specialist knowledge.</w:t>
            </w:r>
          </w:p>
        </w:tc>
        <w:tc>
          <w:tcPr>
            <w:tcW w:w="1861" w:type="pct"/>
            <w:vAlign w:val="center"/>
          </w:tcPr>
          <w:p w14:paraId="66750A2D" w14:textId="77777777" w:rsidR="00142837" w:rsidRPr="00A04B1C" w:rsidRDefault="00142837" w:rsidP="003F34D5">
            <w:pPr>
              <w:spacing w:line="276" w:lineRule="auto"/>
              <w:jc w:val="center"/>
              <w:rPr>
                <w:szCs w:val="20"/>
                <w:lang w:val="en-CA"/>
              </w:rPr>
            </w:pPr>
            <w:r w:rsidRPr="00A04B1C">
              <w:rPr>
                <w:szCs w:val="20"/>
                <w:lang w:val="en-CA"/>
              </w:rPr>
              <w:t>Low</w:t>
            </w:r>
          </w:p>
        </w:tc>
      </w:tr>
      <w:tr w:rsidR="005037E6" w:rsidRPr="00A04B1C" w14:paraId="2E5803D0" w14:textId="77777777" w:rsidTr="00964A41">
        <w:trPr>
          <w:trHeight w:val="117"/>
          <w:jc w:val="center"/>
        </w:trPr>
        <w:tc>
          <w:tcPr>
            <w:tcW w:w="3139" w:type="pct"/>
            <w:vMerge/>
          </w:tcPr>
          <w:p w14:paraId="2A53D1C0" w14:textId="77777777" w:rsidR="00142837" w:rsidRPr="00A04B1C" w:rsidRDefault="00142837" w:rsidP="003F34D5">
            <w:pPr>
              <w:spacing w:line="276" w:lineRule="auto"/>
              <w:jc w:val="center"/>
              <w:rPr>
                <w:szCs w:val="20"/>
                <w:lang w:val="en-CA"/>
              </w:rPr>
            </w:pPr>
          </w:p>
        </w:tc>
        <w:tc>
          <w:tcPr>
            <w:tcW w:w="1861" w:type="pct"/>
          </w:tcPr>
          <w:p w14:paraId="6CA26DB7" w14:textId="77777777" w:rsidR="00142837" w:rsidRPr="00A04B1C" w:rsidRDefault="00142837" w:rsidP="003F34D5">
            <w:pPr>
              <w:spacing w:line="276" w:lineRule="auto"/>
              <w:jc w:val="center"/>
              <w:rPr>
                <w:szCs w:val="20"/>
                <w:lang w:val="en-CA"/>
              </w:rPr>
            </w:pPr>
            <w:r w:rsidRPr="00A04B1C">
              <w:rPr>
                <w:szCs w:val="20"/>
                <w:lang w:val="en-CA"/>
              </w:rPr>
              <w:t>Medium</w:t>
            </w:r>
          </w:p>
        </w:tc>
      </w:tr>
      <w:tr w:rsidR="00142837" w:rsidRPr="00A04B1C" w14:paraId="6FAC0EBB" w14:textId="77777777" w:rsidTr="00964A41">
        <w:trPr>
          <w:trHeight w:val="112"/>
          <w:jc w:val="center"/>
        </w:trPr>
        <w:tc>
          <w:tcPr>
            <w:tcW w:w="3139" w:type="pct"/>
            <w:vMerge/>
          </w:tcPr>
          <w:p w14:paraId="0196FFA2" w14:textId="77777777" w:rsidR="00142837" w:rsidRPr="00A04B1C" w:rsidRDefault="00142837" w:rsidP="003F34D5">
            <w:pPr>
              <w:spacing w:line="276" w:lineRule="auto"/>
              <w:jc w:val="center"/>
              <w:rPr>
                <w:szCs w:val="20"/>
                <w:lang w:val="en-CA"/>
              </w:rPr>
            </w:pPr>
          </w:p>
        </w:tc>
        <w:tc>
          <w:tcPr>
            <w:tcW w:w="1861" w:type="pct"/>
          </w:tcPr>
          <w:p w14:paraId="18D99EC1" w14:textId="77777777" w:rsidR="00142837" w:rsidRPr="00A04B1C" w:rsidRDefault="00142837" w:rsidP="003F34D5">
            <w:pPr>
              <w:spacing w:line="276" w:lineRule="auto"/>
              <w:jc w:val="center"/>
              <w:rPr>
                <w:szCs w:val="20"/>
                <w:lang w:val="en-CA"/>
              </w:rPr>
            </w:pPr>
            <w:r w:rsidRPr="00A04B1C">
              <w:rPr>
                <w:szCs w:val="20"/>
                <w:lang w:val="en-CA"/>
              </w:rPr>
              <w:t>High</w:t>
            </w:r>
          </w:p>
        </w:tc>
      </w:tr>
    </w:tbl>
    <w:p w14:paraId="36BDFF40" w14:textId="77777777" w:rsidR="00142837" w:rsidRPr="00A04B1C" w:rsidRDefault="00142837" w:rsidP="00E13044">
      <w:pPr>
        <w:spacing w:line="276" w:lineRule="auto"/>
        <w:rPr>
          <w:rFonts w:cs="Arial"/>
          <w:szCs w:val="20"/>
        </w:rPr>
      </w:pPr>
    </w:p>
    <w:p w14:paraId="31F61E48" w14:textId="77777777" w:rsidR="00142837" w:rsidRPr="00A04B1C" w:rsidRDefault="00142837" w:rsidP="00E13044">
      <w:pPr>
        <w:spacing w:line="276" w:lineRule="auto"/>
        <w:rPr>
          <w:rFonts w:cs="Arial"/>
          <w:szCs w:val="20"/>
        </w:rPr>
      </w:pPr>
      <w:r w:rsidRPr="00A04B1C">
        <w:rPr>
          <w:rFonts w:cs="Arial"/>
          <w:szCs w:val="20"/>
        </w:rPr>
        <w:t>The impact significance rating should be considered by authorities in their decision-making process based on the implications of ratings ascribed below:</w:t>
      </w:r>
    </w:p>
    <w:p w14:paraId="49F47670" w14:textId="77777777" w:rsidR="00142837" w:rsidRPr="00A04B1C" w:rsidRDefault="00142837" w:rsidP="00E13044">
      <w:pPr>
        <w:spacing w:line="276" w:lineRule="auto"/>
        <w:ind w:left="567" w:hanging="284"/>
        <w:rPr>
          <w:szCs w:val="20"/>
        </w:rPr>
      </w:pPr>
      <w:r w:rsidRPr="00A04B1C">
        <w:rPr>
          <w:b/>
          <w:szCs w:val="20"/>
        </w:rPr>
        <w:t>Insignificant:</w:t>
      </w:r>
      <w:r w:rsidRPr="00A04B1C">
        <w:rPr>
          <w:szCs w:val="20"/>
        </w:rPr>
        <w:t xml:space="preserve"> the potential impact is negligible and will not have an influence on the decision regarding the proposed activity/development. </w:t>
      </w:r>
    </w:p>
    <w:p w14:paraId="42708F10" w14:textId="77777777" w:rsidR="00142837" w:rsidRPr="00A04B1C" w:rsidRDefault="00142837" w:rsidP="00E13044">
      <w:pPr>
        <w:spacing w:line="276" w:lineRule="auto"/>
        <w:ind w:left="567" w:hanging="284"/>
        <w:rPr>
          <w:szCs w:val="20"/>
        </w:rPr>
      </w:pPr>
      <w:r w:rsidRPr="00A04B1C">
        <w:rPr>
          <w:b/>
          <w:szCs w:val="20"/>
        </w:rPr>
        <w:t>Very Low:</w:t>
      </w:r>
      <w:r w:rsidRPr="00A04B1C">
        <w:rPr>
          <w:szCs w:val="20"/>
        </w:rPr>
        <w:t xml:space="preserve"> the potential impact is very small and should not have any meaningful influence on the decision regarding the proposed activity/development.</w:t>
      </w:r>
    </w:p>
    <w:p w14:paraId="732D339F" w14:textId="77777777" w:rsidR="00142837" w:rsidRPr="00A04B1C" w:rsidRDefault="00142837" w:rsidP="00E13044">
      <w:pPr>
        <w:spacing w:line="276" w:lineRule="auto"/>
        <w:ind w:left="567" w:hanging="284"/>
        <w:rPr>
          <w:szCs w:val="20"/>
        </w:rPr>
      </w:pPr>
      <w:r w:rsidRPr="00A04B1C">
        <w:rPr>
          <w:b/>
          <w:szCs w:val="20"/>
        </w:rPr>
        <w:t>Low:</w:t>
      </w:r>
      <w:r w:rsidRPr="00A04B1C">
        <w:rPr>
          <w:szCs w:val="20"/>
        </w:rPr>
        <w:t xml:space="preserve"> the potential impact may not have any meaningful influence on the decision regarding the proposed activity/development. </w:t>
      </w:r>
    </w:p>
    <w:p w14:paraId="282260A9" w14:textId="77777777" w:rsidR="00142837" w:rsidRPr="00A04B1C" w:rsidRDefault="00142837" w:rsidP="00E13044">
      <w:pPr>
        <w:spacing w:line="276" w:lineRule="auto"/>
        <w:ind w:left="567" w:hanging="284"/>
        <w:rPr>
          <w:szCs w:val="20"/>
        </w:rPr>
      </w:pPr>
      <w:r w:rsidRPr="00A04B1C">
        <w:rPr>
          <w:b/>
          <w:szCs w:val="20"/>
        </w:rPr>
        <w:t>Medium:</w:t>
      </w:r>
      <w:r w:rsidRPr="00A04B1C">
        <w:rPr>
          <w:szCs w:val="20"/>
        </w:rPr>
        <w:t xml:space="preserve"> the potential impact should influence the decision regarding the proposed activity/development. </w:t>
      </w:r>
    </w:p>
    <w:p w14:paraId="49E2FDA6" w14:textId="77777777" w:rsidR="00142837" w:rsidRPr="00A04B1C" w:rsidRDefault="00142837" w:rsidP="00E13044">
      <w:pPr>
        <w:spacing w:line="276" w:lineRule="auto"/>
        <w:ind w:left="567" w:hanging="284"/>
        <w:rPr>
          <w:szCs w:val="20"/>
        </w:rPr>
      </w:pPr>
      <w:r w:rsidRPr="00A04B1C">
        <w:rPr>
          <w:b/>
          <w:szCs w:val="20"/>
        </w:rPr>
        <w:t>High:</w:t>
      </w:r>
      <w:r w:rsidRPr="00A04B1C">
        <w:rPr>
          <w:szCs w:val="20"/>
        </w:rPr>
        <w:t xml:space="preserve"> the potential impact will affect the decision regarding the proposed activity/development.</w:t>
      </w:r>
    </w:p>
    <w:p w14:paraId="2429A35F" w14:textId="77777777" w:rsidR="00142837" w:rsidRPr="00A04B1C" w:rsidRDefault="00142837" w:rsidP="00E13044">
      <w:pPr>
        <w:spacing w:line="276" w:lineRule="auto"/>
        <w:ind w:left="567" w:hanging="284"/>
        <w:rPr>
          <w:szCs w:val="20"/>
        </w:rPr>
      </w:pPr>
      <w:r w:rsidRPr="00A04B1C">
        <w:rPr>
          <w:b/>
          <w:szCs w:val="20"/>
        </w:rPr>
        <w:t>Very High:</w:t>
      </w:r>
      <w:r w:rsidRPr="00A04B1C">
        <w:rPr>
          <w:szCs w:val="20"/>
        </w:rPr>
        <w:t xml:space="preserve"> The proposed activity should only be approved under special circumstances.</w:t>
      </w:r>
    </w:p>
    <w:p w14:paraId="6C6D33B9" w14:textId="77777777" w:rsidR="00142837" w:rsidRPr="00A04B1C" w:rsidRDefault="00142837" w:rsidP="00E13044">
      <w:pPr>
        <w:spacing w:line="276" w:lineRule="auto"/>
        <w:rPr>
          <w:rFonts w:cs="Arial"/>
          <w:szCs w:val="20"/>
        </w:rPr>
      </w:pPr>
    </w:p>
    <w:p w14:paraId="34663399" w14:textId="77777777" w:rsidR="00142837" w:rsidRPr="00A04B1C" w:rsidRDefault="00142837" w:rsidP="00E13044">
      <w:pPr>
        <w:spacing w:line="276" w:lineRule="auto"/>
        <w:rPr>
          <w:rFonts w:cs="Arial"/>
          <w:szCs w:val="20"/>
        </w:rPr>
      </w:pPr>
      <w:r w:rsidRPr="00A04B1C">
        <w:rPr>
          <w:rFonts w:cs="Arial"/>
          <w:szCs w:val="20"/>
        </w:rPr>
        <w:t>Practicable mitigation measures will be recommended and impacts will be rated in the prescribed way both with and without the assumed effective implementation of mitigation measures.  Mitigation measures will be classified as either:</w:t>
      </w:r>
    </w:p>
    <w:p w14:paraId="4FD643EE" w14:textId="77777777" w:rsidR="00142837" w:rsidRPr="00A04B1C" w:rsidRDefault="00142837" w:rsidP="00E13044">
      <w:pPr>
        <w:spacing w:line="276" w:lineRule="auto"/>
        <w:ind w:left="567" w:hanging="284"/>
        <w:rPr>
          <w:szCs w:val="20"/>
        </w:rPr>
      </w:pPr>
      <w:r w:rsidRPr="00A04B1C">
        <w:rPr>
          <w:b/>
          <w:szCs w:val="20"/>
        </w:rPr>
        <w:t>Essential:</w:t>
      </w:r>
      <w:r w:rsidRPr="00A04B1C">
        <w:rPr>
          <w:szCs w:val="20"/>
        </w:rPr>
        <w:t xml:space="preserve"> must be implemented and are non-negotiable; or</w:t>
      </w:r>
    </w:p>
    <w:p w14:paraId="69F8E902" w14:textId="77777777" w:rsidR="00142837" w:rsidRPr="00A04B1C" w:rsidRDefault="00142837" w:rsidP="00E13044">
      <w:pPr>
        <w:spacing w:line="276" w:lineRule="auto"/>
        <w:ind w:left="567" w:hanging="284"/>
        <w:rPr>
          <w:szCs w:val="20"/>
        </w:rPr>
      </w:pPr>
      <w:r w:rsidRPr="00A04B1C">
        <w:rPr>
          <w:b/>
          <w:szCs w:val="20"/>
        </w:rPr>
        <w:t>Optional:</w:t>
      </w:r>
      <w:r w:rsidRPr="00A04B1C">
        <w:rPr>
          <w:szCs w:val="20"/>
        </w:rPr>
        <w:t xml:space="preserve"> must be shown to have been considered and sound reasons provided by the proponent, if not implemented.</w:t>
      </w:r>
    </w:p>
    <w:p w14:paraId="0D0FF2FB" w14:textId="77777777" w:rsidR="00142837" w:rsidRPr="00A04B1C" w:rsidRDefault="00142837" w:rsidP="00E13044">
      <w:pPr>
        <w:spacing w:line="276" w:lineRule="auto"/>
        <w:ind w:left="1418" w:hanging="284"/>
        <w:rPr>
          <w:szCs w:val="20"/>
        </w:rPr>
      </w:pPr>
    </w:p>
    <w:p w14:paraId="37E94753" w14:textId="77777777" w:rsidR="00142837" w:rsidRPr="00A04B1C" w:rsidRDefault="00142837" w:rsidP="00E13044">
      <w:pPr>
        <w:spacing w:line="276" w:lineRule="auto"/>
        <w:rPr>
          <w:rFonts w:eastAsia="Calibri"/>
          <w:b/>
          <w:sz w:val="24"/>
          <w:szCs w:val="20"/>
          <w:lang w:val="en-US"/>
        </w:rPr>
      </w:pPr>
      <w:bookmarkStart w:id="257" w:name="_Toc179851293"/>
      <w:bookmarkStart w:id="258" w:name="_Toc182719005"/>
      <w:bookmarkStart w:id="259" w:name="_Toc245606860"/>
      <w:bookmarkStart w:id="260" w:name="_Toc311646980"/>
      <w:bookmarkStart w:id="261" w:name="_Toc383590448"/>
      <w:r w:rsidRPr="00A04B1C">
        <w:rPr>
          <w:rFonts w:eastAsia="Calibri"/>
          <w:b/>
          <w:sz w:val="24"/>
          <w:szCs w:val="20"/>
          <w:lang w:val="en-US"/>
        </w:rPr>
        <w:lastRenderedPageBreak/>
        <w:t>“No-Go” alternative</w:t>
      </w:r>
      <w:bookmarkEnd w:id="257"/>
      <w:bookmarkEnd w:id="258"/>
      <w:bookmarkEnd w:id="259"/>
      <w:bookmarkEnd w:id="260"/>
      <w:bookmarkEnd w:id="261"/>
    </w:p>
    <w:p w14:paraId="0B620137" w14:textId="77777777" w:rsidR="009B12EB" w:rsidRPr="00A04B1C" w:rsidRDefault="009B12EB" w:rsidP="00E13044">
      <w:pPr>
        <w:spacing w:line="276" w:lineRule="auto"/>
        <w:rPr>
          <w:rFonts w:eastAsia="Calibri"/>
          <w:b/>
          <w:szCs w:val="20"/>
          <w:lang w:val="en-US"/>
        </w:rPr>
      </w:pPr>
    </w:p>
    <w:p w14:paraId="49D54816" w14:textId="6DF696FA" w:rsidR="00142837" w:rsidRPr="00A04B1C" w:rsidRDefault="00142837" w:rsidP="00E13044">
      <w:pPr>
        <w:spacing w:line="276" w:lineRule="auto"/>
        <w:rPr>
          <w:rFonts w:cs="Arial"/>
          <w:szCs w:val="20"/>
        </w:rPr>
      </w:pPr>
      <w:r w:rsidRPr="00A04B1C">
        <w:rPr>
          <w:rFonts w:cs="Arial"/>
          <w:szCs w:val="20"/>
        </w:rPr>
        <w:t xml:space="preserve">In the case of the “No-Go” alternative, </w:t>
      </w:r>
      <w:r w:rsidR="005E775C" w:rsidRPr="00A04B1C">
        <w:rPr>
          <w:rFonts w:cs="Arial"/>
          <w:szCs w:val="20"/>
        </w:rPr>
        <w:t xml:space="preserve">the incinerator will not be replaced and the facility will not comply with the relevant air quality standards </w:t>
      </w:r>
      <w:r w:rsidRPr="00A04B1C">
        <w:rPr>
          <w:rFonts w:cs="Arial"/>
          <w:szCs w:val="20"/>
        </w:rPr>
        <w:t>and the site would remain in its current condition until/ unless any other development is approved.</w:t>
      </w:r>
    </w:p>
    <w:p w14:paraId="163B5B2C" w14:textId="77777777" w:rsidR="00142837" w:rsidRPr="00A04B1C" w:rsidRDefault="00142837" w:rsidP="00E13044">
      <w:pPr>
        <w:spacing w:line="276" w:lineRule="auto"/>
        <w:rPr>
          <w:rFonts w:cs="Arial"/>
          <w:szCs w:val="20"/>
        </w:rPr>
      </w:pPr>
    </w:p>
    <w:p w14:paraId="7E255F07" w14:textId="77777777" w:rsidR="00142837" w:rsidRPr="00A04B1C" w:rsidRDefault="00142837" w:rsidP="00E13044">
      <w:pPr>
        <w:spacing w:line="276" w:lineRule="auto"/>
        <w:rPr>
          <w:rFonts w:eastAsia="Calibri"/>
          <w:szCs w:val="20"/>
          <w:lang w:val="en-US"/>
        </w:rPr>
      </w:pPr>
      <w:r w:rsidRPr="00A04B1C">
        <w:rPr>
          <w:rFonts w:eastAsia="Calibri"/>
          <w:szCs w:val="20"/>
          <w:lang w:val="en-US"/>
        </w:rPr>
        <w:t>In most cases, the “No-Go” alternative approximates the baseline situation.  In the sections assessing specific impacts below, the “No-Go” alternative is only assessed where the baseline descriptions do not</w:t>
      </w:r>
      <w:r w:rsidR="00BC1C76" w:rsidRPr="00A04B1C">
        <w:rPr>
          <w:rFonts w:eastAsia="Calibri"/>
          <w:szCs w:val="20"/>
          <w:lang w:val="en-US"/>
        </w:rPr>
        <w:t xml:space="preserve"> fully capture current impacts.</w:t>
      </w:r>
    </w:p>
    <w:p w14:paraId="7ABB8AA6" w14:textId="77777777" w:rsidR="00487F2D" w:rsidRPr="00A04B1C" w:rsidRDefault="00487F2D" w:rsidP="00E13044">
      <w:pPr>
        <w:spacing w:line="276" w:lineRule="auto"/>
        <w:rPr>
          <w:rFonts w:eastAsia="Calibri"/>
          <w:szCs w:val="20"/>
          <w:lang w:val="en-US"/>
        </w:rPr>
      </w:pPr>
    </w:p>
    <w:p w14:paraId="5C082C38" w14:textId="77777777" w:rsidR="00487F2D" w:rsidRPr="00A04B1C" w:rsidRDefault="00487F2D" w:rsidP="00E13044">
      <w:pPr>
        <w:spacing w:line="276" w:lineRule="auto"/>
        <w:rPr>
          <w:rFonts w:eastAsia="Calibri"/>
          <w:b/>
          <w:sz w:val="24"/>
          <w:szCs w:val="20"/>
          <w:lang w:val="en-US"/>
        </w:rPr>
      </w:pPr>
      <w:r w:rsidRPr="00A04B1C">
        <w:rPr>
          <w:rFonts w:eastAsia="Calibri"/>
          <w:b/>
          <w:sz w:val="24"/>
          <w:szCs w:val="20"/>
          <w:lang w:val="en-US"/>
        </w:rPr>
        <w:t>Summary of Impacts</w:t>
      </w:r>
    </w:p>
    <w:p w14:paraId="40953E4E" w14:textId="77777777" w:rsidR="005037E6" w:rsidRPr="00A04B1C" w:rsidRDefault="005037E6" w:rsidP="00E13044">
      <w:pPr>
        <w:spacing w:line="276" w:lineRule="auto"/>
        <w:rPr>
          <w:rFonts w:eastAsia="Calibri"/>
          <w:b/>
          <w:sz w:val="24"/>
          <w:szCs w:val="20"/>
          <w:lang w:val="en-US"/>
        </w:rPr>
      </w:pPr>
    </w:p>
    <w:p w14:paraId="388407A2" w14:textId="1D433BCF" w:rsidR="00487F2D" w:rsidRPr="00A04B1C" w:rsidRDefault="00487F2D" w:rsidP="00487F2D">
      <w:pPr>
        <w:spacing w:line="276" w:lineRule="auto"/>
        <w:rPr>
          <w:szCs w:val="20"/>
          <w:lang w:eastAsia="x-none"/>
        </w:rPr>
      </w:pPr>
      <w:r w:rsidRPr="00A04B1C">
        <w:rPr>
          <w:szCs w:val="20"/>
          <w:lang w:eastAsia="x-none"/>
        </w:rPr>
        <w:t>The potential impact of emissions of particulates (PM</w:t>
      </w:r>
      <w:r w:rsidRPr="00A04B1C">
        <w:rPr>
          <w:szCs w:val="20"/>
          <w:vertAlign w:val="subscript"/>
          <w:lang w:eastAsia="x-none"/>
        </w:rPr>
        <w:t>10</w:t>
      </w:r>
      <w:r w:rsidRPr="00A04B1C">
        <w:rPr>
          <w:szCs w:val="20"/>
          <w:lang w:eastAsia="x-none"/>
        </w:rPr>
        <w:t xml:space="preserve"> and PM</w:t>
      </w:r>
      <w:r w:rsidRPr="00A04B1C">
        <w:rPr>
          <w:szCs w:val="20"/>
          <w:vertAlign w:val="subscript"/>
          <w:lang w:eastAsia="x-none"/>
        </w:rPr>
        <w:t>2.5</w:t>
      </w:r>
      <w:r w:rsidRPr="00A04B1C">
        <w:rPr>
          <w:szCs w:val="20"/>
          <w:lang w:eastAsia="x-none"/>
        </w:rPr>
        <w:t>), NO</w:t>
      </w:r>
      <w:r w:rsidRPr="00A04B1C">
        <w:rPr>
          <w:szCs w:val="20"/>
          <w:vertAlign w:val="subscript"/>
          <w:lang w:eastAsia="x-none"/>
        </w:rPr>
        <w:t>X</w:t>
      </w:r>
      <w:r w:rsidRPr="00A04B1C">
        <w:rPr>
          <w:szCs w:val="20"/>
          <w:lang w:eastAsia="x-none"/>
        </w:rPr>
        <w:t>, SO</w:t>
      </w:r>
      <w:r w:rsidRPr="00A04B1C">
        <w:rPr>
          <w:szCs w:val="20"/>
          <w:vertAlign w:val="subscript"/>
          <w:lang w:eastAsia="x-none"/>
        </w:rPr>
        <w:t>2</w:t>
      </w:r>
      <w:r w:rsidR="002F7717" w:rsidRPr="00A04B1C">
        <w:rPr>
          <w:szCs w:val="20"/>
          <w:lang w:eastAsia="x-none"/>
        </w:rPr>
        <w:t xml:space="preserve"> and</w:t>
      </w:r>
      <w:r w:rsidRPr="00A04B1C">
        <w:rPr>
          <w:szCs w:val="20"/>
          <w:lang w:eastAsia="x-none"/>
        </w:rPr>
        <w:t xml:space="preserve"> CO resulting from emissions from the </w:t>
      </w:r>
      <w:r w:rsidR="008B706A" w:rsidRPr="00A04B1C">
        <w:rPr>
          <w:rFonts w:cs="Arial"/>
          <w:szCs w:val="20"/>
        </w:rPr>
        <w:t>proposed new incinerator</w:t>
      </w:r>
      <w:r w:rsidRPr="00A04B1C">
        <w:rPr>
          <w:szCs w:val="20"/>
          <w:lang w:eastAsia="x-none"/>
        </w:rPr>
        <w:t xml:space="preserve"> is summarised in Table 22.</w:t>
      </w:r>
    </w:p>
    <w:p w14:paraId="3C25AEC3" w14:textId="77777777" w:rsidR="00487F2D" w:rsidRPr="00A04B1C" w:rsidRDefault="00487F2D" w:rsidP="00487F2D">
      <w:pPr>
        <w:tabs>
          <w:tab w:val="left" w:pos="1591"/>
        </w:tabs>
        <w:spacing w:line="276" w:lineRule="auto"/>
        <w:rPr>
          <w:szCs w:val="20"/>
          <w:lang w:eastAsia="x-none"/>
        </w:rPr>
      </w:pPr>
      <w:r w:rsidRPr="00A04B1C">
        <w:rPr>
          <w:szCs w:val="20"/>
          <w:lang w:eastAsia="x-none"/>
        </w:rPr>
        <w:tab/>
      </w:r>
    </w:p>
    <w:p w14:paraId="0CAE51AC" w14:textId="22ACDF4A" w:rsidR="00487F2D" w:rsidRPr="00A04B1C" w:rsidRDefault="00487F2D" w:rsidP="00487F2D">
      <w:pPr>
        <w:spacing w:line="276" w:lineRule="auto"/>
        <w:rPr>
          <w:szCs w:val="20"/>
          <w:lang w:eastAsia="en-ZA"/>
        </w:rPr>
      </w:pPr>
      <w:r w:rsidRPr="00A04B1C">
        <w:rPr>
          <w:szCs w:val="20"/>
          <w:lang w:eastAsia="en-ZA"/>
        </w:rPr>
        <w:t xml:space="preserve">Impacts during construction and decommissioning with or without mitigation will be local in extent, low intensity, of a short-term duration and therefore of very low consequence. The probability of impacts occurring is improbable. The significance rating is therefore insignificant, implying that the potential impact is negligible and will not have an influence on the decision regarding the proposed development. The construction and decommissioning phase, with or without mitigation, will </w:t>
      </w:r>
      <w:r w:rsidR="005E775C" w:rsidRPr="00A04B1C">
        <w:rPr>
          <w:szCs w:val="20"/>
          <w:lang w:eastAsia="en-ZA"/>
        </w:rPr>
        <w:t xml:space="preserve">not </w:t>
      </w:r>
      <w:r w:rsidRPr="00A04B1C">
        <w:rPr>
          <w:szCs w:val="20"/>
          <w:lang w:eastAsia="en-ZA"/>
        </w:rPr>
        <w:t xml:space="preserve">have a </w:t>
      </w:r>
      <w:r w:rsidR="005E775C" w:rsidRPr="00A04B1C">
        <w:rPr>
          <w:szCs w:val="20"/>
          <w:lang w:eastAsia="en-ZA"/>
        </w:rPr>
        <w:t xml:space="preserve">significant </w:t>
      </w:r>
      <w:r w:rsidRPr="00A04B1C">
        <w:rPr>
          <w:szCs w:val="20"/>
          <w:lang w:eastAsia="en-ZA"/>
        </w:rPr>
        <w:t xml:space="preserve">negative impact on the environment. There is a high confidence associated with the impacts and the reversibility of the impacts is high. </w:t>
      </w:r>
    </w:p>
    <w:p w14:paraId="167FFD5E" w14:textId="77777777" w:rsidR="00487F2D" w:rsidRPr="00A04B1C" w:rsidRDefault="00487F2D" w:rsidP="00487F2D">
      <w:pPr>
        <w:spacing w:line="276" w:lineRule="auto"/>
        <w:rPr>
          <w:szCs w:val="20"/>
          <w:lang w:eastAsia="en-ZA"/>
        </w:rPr>
      </w:pPr>
    </w:p>
    <w:p w14:paraId="4727B65F" w14:textId="3B779339" w:rsidR="00487F2D" w:rsidRPr="00A04B1C" w:rsidRDefault="00487F2D" w:rsidP="00487F2D">
      <w:pPr>
        <w:spacing w:line="276" w:lineRule="auto"/>
        <w:rPr>
          <w:szCs w:val="20"/>
          <w:lang w:eastAsia="en-ZA"/>
        </w:rPr>
      </w:pPr>
      <w:r w:rsidRPr="00A04B1C">
        <w:rPr>
          <w:szCs w:val="20"/>
          <w:lang w:eastAsia="en-ZA"/>
        </w:rPr>
        <w:t xml:space="preserve">Impacts during operation with or without mitigation will be local in extent, low intensity, of a long-term duration and therefore of low consequence. The probability of impacts occurring is improbable. The significance rating is therefore very low, implying that the potential impact is very small and should not have any meaningful influence on the decision regarding the proposed development. The operational phase, with or without mitigation, </w:t>
      </w:r>
      <w:r w:rsidR="005E775C" w:rsidRPr="00A04B1C">
        <w:rPr>
          <w:szCs w:val="20"/>
          <w:lang w:eastAsia="en-ZA"/>
        </w:rPr>
        <w:t xml:space="preserve">will not have a significant negative impact </w:t>
      </w:r>
      <w:r w:rsidRPr="00A04B1C">
        <w:rPr>
          <w:szCs w:val="20"/>
          <w:lang w:eastAsia="en-ZA"/>
        </w:rPr>
        <w:t xml:space="preserve">on the environment. There is a high confidence associated with the impacts and the reversibility of the impacts is high. </w:t>
      </w:r>
    </w:p>
    <w:p w14:paraId="598C2F54" w14:textId="77777777" w:rsidR="00487F2D" w:rsidRPr="00A04B1C" w:rsidRDefault="00487F2D" w:rsidP="00487F2D">
      <w:pPr>
        <w:spacing w:line="276" w:lineRule="auto"/>
        <w:rPr>
          <w:szCs w:val="20"/>
          <w:lang w:eastAsia="en-ZA"/>
        </w:rPr>
      </w:pPr>
    </w:p>
    <w:p w14:paraId="72009B07" w14:textId="77777777" w:rsidR="00487F2D" w:rsidRPr="00A04B1C" w:rsidRDefault="00487F2D" w:rsidP="00487F2D">
      <w:pPr>
        <w:spacing w:line="276" w:lineRule="auto"/>
        <w:rPr>
          <w:szCs w:val="20"/>
          <w:lang w:eastAsia="en-ZA"/>
        </w:rPr>
      </w:pPr>
      <w:r w:rsidRPr="00A04B1C">
        <w:rPr>
          <w:szCs w:val="20"/>
          <w:lang w:eastAsia="en-ZA"/>
        </w:rPr>
        <w:t xml:space="preserve">From an air quality perspective, it is therefore recommended that the project should go ahead. </w:t>
      </w:r>
    </w:p>
    <w:p w14:paraId="1C4862DE" w14:textId="77777777" w:rsidR="00487F2D" w:rsidRPr="00A04B1C" w:rsidRDefault="00487F2D" w:rsidP="00E13044">
      <w:pPr>
        <w:spacing w:line="276" w:lineRule="auto"/>
        <w:rPr>
          <w:rFonts w:eastAsia="Calibri"/>
          <w:szCs w:val="20"/>
          <w:lang w:val="en-US"/>
        </w:rPr>
      </w:pPr>
    </w:p>
    <w:p w14:paraId="200593ED" w14:textId="77777777" w:rsidR="00487F2D" w:rsidRPr="00A04B1C" w:rsidRDefault="00487F2D" w:rsidP="00E13044">
      <w:pPr>
        <w:spacing w:line="276" w:lineRule="auto"/>
        <w:rPr>
          <w:rFonts w:eastAsia="Calibri"/>
          <w:szCs w:val="20"/>
          <w:lang w:val="en-US"/>
        </w:rPr>
      </w:pPr>
    </w:p>
    <w:p w14:paraId="1108A432" w14:textId="77777777" w:rsidR="00487F2D" w:rsidRPr="00A04B1C" w:rsidRDefault="00487F2D" w:rsidP="00E13044">
      <w:pPr>
        <w:spacing w:line="276" w:lineRule="auto"/>
        <w:rPr>
          <w:rFonts w:eastAsia="Calibri"/>
          <w:szCs w:val="20"/>
          <w:lang w:val="en-US"/>
        </w:rPr>
        <w:sectPr w:rsidR="00487F2D" w:rsidRPr="00A04B1C" w:rsidSect="00ED6D9A">
          <w:pgSz w:w="12240" w:h="15840"/>
          <w:pgMar w:top="1440" w:right="1440" w:bottom="1440" w:left="1440" w:header="720" w:footer="720" w:gutter="0"/>
          <w:pgNumType w:start="1"/>
          <w:cols w:space="720"/>
          <w:docGrid w:linePitch="360"/>
        </w:sectPr>
      </w:pPr>
    </w:p>
    <w:p w14:paraId="138FD561" w14:textId="77777777" w:rsidR="009869B0" w:rsidRPr="00A04B1C" w:rsidRDefault="009869B0" w:rsidP="00E13044">
      <w:pPr>
        <w:spacing w:line="276" w:lineRule="auto"/>
        <w:jc w:val="center"/>
        <w:rPr>
          <w:b/>
          <w:szCs w:val="20"/>
          <w:lang w:eastAsia="x-none" w:bidi="ar-SA"/>
        </w:rPr>
      </w:pPr>
      <w:bookmarkStart w:id="262" w:name="_Toc486615038"/>
      <w:r w:rsidRPr="00A04B1C">
        <w:rPr>
          <w:b/>
          <w:szCs w:val="20"/>
        </w:rPr>
        <w:lastRenderedPageBreak/>
        <w:t xml:space="preserve">Table </w:t>
      </w:r>
      <w:r w:rsidRPr="00A04B1C">
        <w:rPr>
          <w:b/>
          <w:szCs w:val="20"/>
        </w:rPr>
        <w:fldChar w:fldCharType="begin"/>
      </w:r>
      <w:r w:rsidRPr="00A04B1C">
        <w:rPr>
          <w:b/>
          <w:szCs w:val="20"/>
        </w:rPr>
        <w:instrText xml:space="preserve"> SEQ Table \* ARABIC </w:instrText>
      </w:r>
      <w:r w:rsidRPr="00A04B1C">
        <w:rPr>
          <w:b/>
          <w:szCs w:val="20"/>
        </w:rPr>
        <w:fldChar w:fldCharType="separate"/>
      </w:r>
      <w:r w:rsidR="00EE7783" w:rsidRPr="00A04B1C">
        <w:rPr>
          <w:b/>
          <w:noProof/>
          <w:szCs w:val="20"/>
        </w:rPr>
        <w:t>22</w:t>
      </w:r>
      <w:r w:rsidRPr="00A04B1C">
        <w:rPr>
          <w:b/>
          <w:szCs w:val="20"/>
        </w:rPr>
        <w:fldChar w:fldCharType="end"/>
      </w:r>
      <w:r w:rsidRPr="00A04B1C">
        <w:rPr>
          <w:b/>
          <w:szCs w:val="20"/>
        </w:rPr>
        <w:t>: Impact Assessment for the construction, operational and decommissioning phase</w:t>
      </w:r>
      <w:r w:rsidR="00BC1C76" w:rsidRPr="00A04B1C">
        <w:rPr>
          <w:b/>
          <w:szCs w:val="20"/>
        </w:rPr>
        <w:t xml:space="preserve"> of the proposed new incinerator</w:t>
      </w:r>
      <w:bookmarkEnd w:id="262"/>
    </w:p>
    <w:tbl>
      <w:tblPr>
        <w:tblW w:w="14747" w:type="dxa"/>
        <w:tblInd w:w="-176" w:type="dxa"/>
        <w:tblLayout w:type="fixed"/>
        <w:tblLook w:val="04A0" w:firstRow="1" w:lastRow="0" w:firstColumn="1" w:lastColumn="0" w:noHBand="0" w:noVBand="1"/>
      </w:tblPr>
      <w:tblGrid>
        <w:gridCol w:w="1333"/>
        <w:gridCol w:w="1078"/>
        <w:gridCol w:w="1234"/>
        <w:gridCol w:w="913"/>
        <w:gridCol w:w="1151"/>
        <w:gridCol w:w="1096"/>
        <w:gridCol w:w="1559"/>
        <w:gridCol w:w="1341"/>
        <w:gridCol w:w="1417"/>
        <w:gridCol w:w="794"/>
        <w:gridCol w:w="1325"/>
        <w:gridCol w:w="1506"/>
      </w:tblGrid>
      <w:tr w:rsidR="00964A41" w:rsidRPr="00A04B1C" w14:paraId="1D7B40BC" w14:textId="77777777" w:rsidTr="00B16775">
        <w:trPr>
          <w:trHeight w:val="300"/>
        </w:trPr>
        <w:tc>
          <w:tcPr>
            <w:tcW w:w="1333" w:type="dxa"/>
            <w:tcBorders>
              <w:top w:val="single" w:sz="4" w:space="0" w:color="auto"/>
              <w:left w:val="single" w:sz="4" w:space="0" w:color="auto"/>
              <w:bottom w:val="single" w:sz="4" w:space="0" w:color="auto"/>
              <w:right w:val="single" w:sz="4" w:space="0" w:color="auto"/>
            </w:tcBorders>
            <w:shd w:val="clear" w:color="auto" w:fill="C4BC96"/>
            <w:vAlign w:val="center"/>
          </w:tcPr>
          <w:p w14:paraId="0FF99B18" w14:textId="77777777" w:rsidR="00BA06A6" w:rsidRPr="00A04B1C" w:rsidRDefault="00BA06A6" w:rsidP="00E13044">
            <w:pPr>
              <w:spacing w:line="276" w:lineRule="auto"/>
              <w:jc w:val="center"/>
              <w:rPr>
                <w:rFonts w:cs="Arial"/>
                <w:b/>
                <w:bCs/>
                <w:sz w:val="16"/>
                <w:szCs w:val="20"/>
                <w:lang w:eastAsia="en-ZA"/>
              </w:rPr>
            </w:pPr>
          </w:p>
        </w:tc>
        <w:tc>
          <w:tcPr>
            <w:tcW w:w="1078" w:type="dxa"/>
            <w:tcBorders>
              <w:top w:val="single" w:sz="4" w:space="0" w:color="auto"/>
              <w:left w:val="nil"/>
              <w:bottom w:val="single" w:sz="4" w:space="0" w:color="auto"/>
              <w:right w:val="single" w:sz="4" w:space="0" w:color="auto"/>
            </w:tcBorders>
            <w:shd w:val="clear" w:color="auto" w:fill="C4BC96"/>
            <w:noWrap/>
            <w:vAlign w:val="center"/>
            <w:hideMark/>
          </w:tcPr>
          <w:p w14:paraId="75BFABAD" w14:textId="77777777" w:rsidR="00BA06A6" w:rsidRPr="00A04B1C" w:rsidRDefault="00BA06A6" w:rsidP="00E13044">
            <w:pPr>
              <w:spacing w:line="276" w:lineRule="auto"/>
              <w:jc w:val="center"/>
              <w:rPr>
                <w:rFonts w:cs="Arial"/>
                <w:b/>
                <w:bCs/>
                <w:sz w:val="16"/>
                <w:szCs w:val="20"/>
                <w:lang w:eastAsia="en-ZA"/>
              </w:rPr>
            </w:pPr>
            <w:r w:rsidRPr="00A04B1C">
              <w:rPr>
                <w:rFonts w:cs="Arial"/>
                <w:b/>
                <w:bCs/>
                <w:sz w:val="16"/>
                <w:szCs w:val="20"/>
                <w:lang w:eastAsia="en-ZA"/>
              </w:rPr>
              <w:t>Impact</w:t>
            </w:r>
          </w:p>
        </w:tc>
        <w:tc>
          <w:tcPr>
            <w:tcW w:w="1234" w:type="dxa"/>
            <w:tcBorders>
              <w:top w:val="single" w:sz="4" w:space="0" w:color="auto"/>
              <w:left w:val="nil"/>
              <w:bottom w:val="single" w:sz="4" w:space="0" w:color="auto"/>
              <w:right w:val="single" w:sz="4" w:space="0" w:color="auto"/>
            </w:tcBorders>
            <w:shd w:val="clear" w:color="auto" w:fill="C4BC96"/>
            <w:noWrap/>
            <w:vAlign w:val="center"/>
            <w:hideMark/>
          </w:tcPr>
          <w:p w14:paraId="552A0262" w14:textId="77777777" w:rsidR="00BA06A6" w:rsidRPr="00A04B1C" w:rsidRDefault="00BA06A6" w:rsidP="00E13044">
            <w:pPr>
              <w:spacing w:line="276" w:lineRule="auto"/>
              <w:jc w:val="center"/>
              <w:rPr>
                <w:rFonts w:cs="Arial"/>
                <w:b/>
                <w:bCs/>
                <w:sz w:val="16"/>
                <w:szCs w:val="20"/>
                <w:lang w:eastAsia="en-ZA"/>
              </w:rPr>
            </w:pPr>
            <w:r w:rsidRPr="00A04B1C">
              <w:rPr>
                <w:rFonts w:cs="Arial"/>
                <w:b/>
                <w:bCs/>
                <w:sz w:val="16"/>
                <w:szCs w:val="20"/>
                <w:lang w:eastAsia="en-ZA"/>
              </w:rPr>
              <w:t>Mitigation</w:t>
            </w:r>
          </w:p>
        </w:tc>
        <w:tc>
          <w:tcPr>
            <w:tcW w:w="913" w:type="dxa"/>
            <w:tcBorders>
              <w:top w:val="single" w:sz="4" w:space="0" w:color="auto"/>
              <w:left w:val="nil"/>
              <w:bottom w:val="single" w:sz="4" w:space="0" w:color="auto"/>
              <w:right w:val="single" w:sz="4" w:space="0" w:color="auto"/>
            </w:tcBorders>
            <w:shd w:val="clear" w:color="auto" w:fill="C4BC96"/>
            <w:noWrap/>
            <w:vAlign w:val="center"/>
            <w:hideMark/>
          </w:tcPr>
          <w:p w14:paraId="47AA513A" w14:textId="77777777" w:rsidR="00BA06A6" w:rsidRPr="00A04B1C" w:rsidRDefault="00BA06A6" w:rsidP="00E13044">
            <w:pPr>
              <w:spacing w:line="276" w:lineRule="auto"/>
              <w:jc w:val="center"/>
              <w:rPr>
                <w:rFonts w:cs="Arial"/>
                <w:b/>
                <w:bCs/>
                <w:sz w:val="16"/>
                <w:szCs w:val="20"/>
                <w:lang w:eastAsia="en-ZA"/>
              </w:rPr>
            </w:pPr>
            <w:r w:rsidRPr="00A04B1C">
              <w:rPr>
                <w:rFonts w:cs="Arial"/>
                <w:b/>
                <w:bCs/>
                <w:sz w:val="16"/>
                <w:szCs w:val="20"/>
                <w:lang w:eastAsia="en-ZA"/>
              </w:rPr>
              <w:t>Extent</w:t>
            </w:r>
          </w:p>
        </w:tc>
        <w:tc>
          <w:tcPr>
            <w:tcW w:w="1151" w:type="dxa"/>
            <w:tcBorders>
              <w:top w:val="single" w:sz="4" w:space="0" w:color="auto"/>
              <w:left w:val="nil"/>
              <w:bottom w:val="single" w:sz="4" w:space="0" w:color="auto"/>
              <w:right w:val="single" w:sz="4" w:space="0" w:color="auto"/>
            </w:tcBorders>
            <w:shd w:val="clear" w:color="auto" w:fill="C4BC96"/>
            <w:noWrap/>
            <w:vAlign w:val="center"/>
            <w:hideMark/>
          </w:tcPr>
          <w:p w14:paraId="6BFAFFED" w14:textId="77777777" w:rsidR="00BA06A6" w:rsidRPr="00A04B1C" w:rsidRDefault="00BA06A6" w:rsidP="00E13044">
            <w:pPr>
              <w:spacing w:line="276" w:lineRule="auto"/>
              <w:jc w:val="center"/>
              <w:rPr>
                <w:rFonts w:cs="Arial"/>
                <w:b/>
                <w:bCs/>
                <w:sz w:val="16"/>
                <w:szCs w:val="20"/>
                <w:lang w:eastAsia="en-ZA"/>
              </w:rPr>
            </w:pPr>
            <w:r w:rsidRPr="00A04B1C">
              <w:rPr>
                <w:rFonts w:cs="Arial"/>
                <w:b/>
                <w:bCs/>
                <w:sz w:val="16"/>
                <w:szCs w:val="20"/>
                <w:lang w:eastAsia="en-ZA"/>
              </w:rPr>
              <w:t>Intensity</w:t>
            </w:r>
          </w:p>
        </w:tc>
        <w:tc>
          <w:tcPr>
            <w:tcW w:w="1096" w:type="dxa"/>
            <w:tcBorders>
              <w:top w:val="single" w:sz="4" w:space="0" w:color="auto"/>
              <w:left w:val="nil"/>
              <w:bottom w:val="single" w:sz="4" w:space="0" w:color="auto"/>
              <w:right w:val="single" w:sz="4" w:space="0" w:color="auto"/>
            </w:tcBorders>
            <w:shd w:val="clear" w:color="auto" w:fill="C4BC96"/>
            <w:noWrap/>
            <w:vAlign w:val="center"/>
            <w:hideMark/>
          </w:tcPr>
          <w:p w14:paraId="1739097B" w14:textId="77777777" w:rsidR="00BA06A6" w:rsidRPr="00A04B1C" w:rsidRDefault="00BA06A6" w:rsidP="00E13044">
            <w:pPr>
              <w:spacing w:line="276" w:lineRule="auto"/>
              <w:jc w:val="center"/>
              <w:rPr>
                <w:rFonts w:cs="Arial"/>
                <w:b/>
                <w:bCs/>
                <w:sz w:val="16"/>
                <w:szCs w:val="20"/>
                <w:lang w:eastAsia="en-ZA"/>
              </w:rPr>
            </w:pPr>
            <w:r w:rsidRPr="00A04B1C">
              <w:rPr>
                <w:rFonts w:cs="Arial"/>
                <w:b/>
                <w:bCs/>
                <w:sz w:val="16"/>
                <w:szCs w:val="20"/>
                <w:lang w:eastAsia="en-ZA"/>
              </w:rPr>
              <w:t>Duration</w:t>
            </w:r>
          </w:p>
        </w:tc>
        <w:tc>
          <w:tcPr>
            <w:tcW w:w="1559" w:type="dxa"/>
            <w:tcBorders>
              <w:top w:val="single" w:sz="4" w:space="0" w:color="auto"/>
              <w:left w:val="nil"/>
              <w:bottom w:val="single" w:sz="4" w:space="0" w:color="auto"/>
              <w:right w:val="single" w:sz="4" w:space="0" w:color="auto"/>
            </w:tcBorders>
            <w:shd w:val="clear" w:color="auto" w:fill="C4BC96"/>
            <w:noWrap/>
            <w:vAlign w:val="center"/>
            <w:hideMark/>
          </w:tcPr>
          <w:p w14:paraId="022D7A32" w14:textId="77777777" w:rsidR="00BA06A6" w:rsidRPr="00A04B1C" w:rsidRDefault="00BA06A6" w:rsidP="00E13044">
            <w:pPr>
              <w:spacing w:line="276" w:lineRule="auto"/>
              <w:jc w:val="center"/>
              <w:rPr>
                <w:rFonts w:cs="Arial"/>
                <w:b/>
                <w:bCs/>
                <w:sz w:val="16"/>
                <w:szCs w:val="20"/>
                <w:lang w:eastAsia="en-ZA"/>
              </w:rPr>
            </w:pPr>
            <w:r w:rsidRPr="00A04B1C">
              <w:rPr>
                <w:rFonts w:cs="Arial"/>
                <w:b/>
                <w:bCs/>
                <w:sz w:val="16"/>
                <w:szCs w:val="20"/>
                <w:lang w:eastAsia="en-ZA"/>
              </w:rPr>
              <w:t>Consequence</w:t>
            </w:r>
          </w:p>
        </w:tc>
        <w:tc>
          <w:tcPr>
            <w:tcW w:w="1341" w:type="dxa"/>
            <w:tcBorders>
              <w:top w:val="single" w:sz="4" w:space="0" w:color="auto"/>
              <w:left w:val="nil"/>
              <w:bottom w:val="single" w:sz="4" w:space="0" w:color="auto"/>
              <w:right w:val="single" w:sz="4" w:space="0" w:color="auto"/>
            </w:tcBorders>
            <w:shd w:val="clear" w:color="auto" w:fill="C4BC96"/>
            <w:noWrap/>
            <w:vAlign w:val="center"/>
            <w:hideMark/>
          </w:tcPr>
          <w:p w14:paraId="25B580B8" w14:textId="77777777" w:rsidR="00BA06A6" w:rsidRPr="00A04B1C" w:rsidRDefault="00BA06A6" w:rsidP="00E13044">
            <w:pPr>
              <w:spacing w:line="276" w:lineRule="auto"/>
              <w:jc w:val="center"/>
              <w:rPr>
                <w:rFonts w:cs="Arial"/>
                <w:b/>
                <w:bCs/>
                <w:sz w:val="16"/>
                <w:szCs w:val="20"/>
                <w:lang w:eastAsia="en-ZA"/>
              </w:rPr>
            </w:pPr>
            <w:r w:rsidRPr="00A04B1C">
              <w:rPr>
                <w:rFonts w:cs="Arial"/>
                <w:b/>
                <w:bCs/>
                <w:sz w:val="16"/>
                <w:szCs w:val="20"/>
                <w:lang w:eastAsia="en-ZA"/>
              </w:rPr>
              <w:t>Probability</w:t>
            </w:r>
          </w:p>
        </w:tc>
        <w:tc>
          <w:tcPr>
            <w:tcW w:w="1417" w:type="dxa"/>
            <w:tcBorders>
              <w:top w:val="single" w:sz="4" w:space="0" w:color="auto"/>
              <w:left w:val="nil"/>
              <w:bottom w:val="single" w:sz="4" w:space="0" w:color="auto"/>
              <w:right w:val="single" w:sz="4" w:space="0" w:color="auto"/>
            </w:tcBorders>
            <w:shd w:val="clear" w:color="auto" w:fill="C4BC96"/>
            <w:noWrap/>
            <w:vAlign w:val="center"/>
            <w:hideMark/>
          </w:tcPr>
          <w:p w14:paraId="3F17E14C" w14:textId="77777777" w:rsidR="00BA06A6" w:rsidRPr="00A04B1C" w:rsidRDefault="00BA06A6" w:rsidP="00E13044">
            <w:pPr>
              <w:spacing w:line="276" w:lineRule="auto"/>
              <w:jc w:val="center"/>
              <w:rPr>
                <w:rFonts w:cs="Arial"/>
                <w:b/>
                <w:bCs/>
                <w:sz w:val="16"/>
                <w:szCs w:val="20"/>
                <w:lang w:eastAsia="en-ZA"/>
              </w:rPr>
            </w:pPr>
            <w:r w:rsidRPr="00A04B1C">
              <w:rPr>
                <w:rFonts w:cs="Arial"/>
                <w:b/>
                <w:bCs/>
                <w:sz w:val="16"/>
                <w:szCs w:val="20"/>
                <w:lang w:eastAsia="en-ZA"/>
              </w:rPr>
              <w:t>Significance</w:t>
            </w:r>
          </w:p>
        </w:tc>
        <w:tc>
          <w:tcPr>
            <w:tcW w:w="794" w:type="dxa"/>
            <w:tcBorders>
              <w:top w:val="single" w:sz="4" w:space="0" w:color="auto"/>
              <w:left w:val="nil"/>
              <w:bottom w:val="single" w:sz="4" w:space="0" w:color="auto"/>
              <w:right w:val="single" w:sz="4" w:space="0" w:color="auto"/>
            </w:tcBorders>
            <w:shd w:val="clear" w:color="auto" w:fill="C4BC96"/>
            <w:noWrap/>
            <w:vAlign w:val="center"/>
            <w:hideMark/>
          </w:tcPr>
          <w:p w14:paraId="122AF1E9" w14:textId="77777777" w:rsidR="00BA06A6" w:rsidRPr="00A04B1C" w:rsidRDefault="00BA06A6" w:rsidP="00E13044">
            <w:pPr>
              <w:spacing w:line="276" w:lineRule="auto"/>
              <w:jc w:val="center"/>
              <w:rPr>
                <w:rFonts w:cs="Arial"/>
                <w:b/>
                <w:bCs/>
                <w:sz w:val="16"/>
                <w:szCs w:val="20"/>
                <w:lang w:eastAsia="en-ZA"/>
              </w:rPr>
            </w:pPr>
            <w:r w:rsidRPr="00A04B1C">
              <w:rPr>
                <w:rFonts w:cs="Arial"/>
                <w:b/>
                <w:bCs/>
                <w:sz w:val="16"/>
                <w:szCs w:val="20"/>
                <w:lang w:eastAsia="en-ZA"/>
              </w:rPr>
              <w:t>Status</w:t>
            </w:r>
          </w:p>
        </w:tc>
        <w:tc>
          <w:tcPr>
            <w:tcW w:w="1325" w:type="dxa"/>
            <w:tcBorders>
              <w:top w:val="single" w:sz="4" w:space="0" w:color="auto"/>
              <w:left w:val="nil"/>
              <w:bottom w:val="single" w:sz="4" w:space="0" w:color="auto"/>
              <w:right w:val="single" w:sz="4" w:space="0" w:color="auto"/>
            </w:tcBorders>
            <w:shd w:val="clear" w:color="auto" w:fill="C4BC96"/>
            <w:noWrap/>
            <w:vAlign w:val="center"/>
            <w:hideMark/>
          </w:tcPr>
          <w:p w14:paraId="148F2E32" w14:textId="77777777" w:rsidR="00BA06A6" w:rsidRPr="00A04B1C" w:rsidRDefault="00BA06A6" w:rsidP="00E13044">
            <w:pPr>
              <w:spacing w:line="276" w:lineRule="auto"/>
              <w:jc w:val="center"/>
              <w:rPr>
                <w:rFonts w:cs="Arial"/>
                <w:b/>
                <w:bCs/>
                <w:sz w:val="16"/>
                <w:szCs w:val="20"/>
                <w:lang w:eastAsia="en-ZA"/>
              </w:rPr>
            </w:pPr>
            <w:r w:rsidRPr="00A04B1C">
              <w:rPr>
                <w:rFonts w:cs="Arial"/>
                <w:b/>
                <w:bCs/>
                <w:sz w:val="16"/>
                <w:szCs w:val="20"/>
                <w:lang w:eastAsia="en-ZA"/>
              </w:rPr>
              <w:t>Confidence</w:t>
            </w:r>
          </w:p>
        </w:tc>
        <w:tc>
          <w:tcPr>
            <w:tcW w:w="1506" w:type="dxa"/>
            <w:tcBorders>
              <w:top w:val="single" w:sz="8" w:space="0" w:color="auto"/>
              <w:left w:val="single" w:sz="4" w:space="0" w:color="auto"/>
              <w:bottom w:val="nil"/>
              <w:right w:val="single" w:sz="8" w:space="0" w:color="auto"/>
            </w:tcBorders>
            <w:shd w:val="clear" w:color="auto" w:fill="C4BC96"/>
            <w:noWrap/>
            <w:vAlign w:val="center"/>
            <w:hideMark/>
          </w:tcPr>
          <w:p w14:paraId="53EBF0A1" w14:textId="77777777" w:rsidR="00BA06A6" w:rsidRPr="00A04B1C" w:rsidRDefault="0025174C" w:rsidP="00E13044">
            <w:pPr>
              <w:spacing w:line="276" w:lineRule="auto"/>
              <w:jc w:val="center"/>
              <w:rPr>
                <w:rFonts w:cs="Arial"/>
                <w:b/>
                <w:bCs/>
                <w:sz w:val="16"/>
                <w:szCs w:val="20"/>
                <w:lang w:eastAsia="en-ZA"/>
              </w:rPr>
            </w:pPr>
            <w:r w:rsidRPr="00A04B1C">
              <w:rPr>
                <w:rFonts w:cs="Arial"/>
                <w:b/>
                <w:bCs/>
                <w:sz w:val="16"/>
                <w:szCs w:val="20"/>
                <w:lang w:eastAsia="en-ZA"/>
              </w:rPr>
              <w:t>Reversibility</w:t>
            </w:r>
          </w:p>
        </w:tc>
      </w:tr>
      <w:tr w:rsidR="00964A41" w:rsidRPr="00A04B1C" w14:paraId="4673705A" w14:textId="77777777" w:rsidTr="00964A41">
        <w:trPr>
          <w:trHeight w:val="300"/>
        </w:trPr>
        <w:tc>
          <w:tcPr>
            <w:tcW w:w="13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6F2386" w14:textId="77777777" w:rsidR="00E83891" w:rsidRPr="00A04B1C" w:rsidRDefault="00E83891" w:rsidP="00E13044">
            <w:pPr>
              <w:spacing w:line="276" w:lineRule="auto"/>
              <w:jc w:val="center"/>
              <w:rPr>
                <w:rFonts w:cs="Arial"/>
                <w:bCs/>
                <w:sz w:val="16"/>
                <w:szCs w:val="20"/>
                <w:lang w:eastAsia="en-ZA"/>
              </w:rPr>
            </w:pPr>
            <w:r w:rsidRPr="00A04B1C">
              <w:rPr>
                <w:rFonts w:cs="Arial"/>
                <w:bCs/>
                <w:sz w:val="16"/>
                <w:szCs w:val="20"/>
                <w:lang w:eastAsia="en-ZA"/>
              </w:rPr>
              <w:t>Construction</w:t>
            </w:r>
          </w:p>
        </w:tc>
        <w:tc>
          <w:tcPr>
            <w:tcW w:w="10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B27A22" w14:textId="77777777" w:rsidR="00E83891" w:rsidRPr="00A04B1C" w:rsidRDefault="00E83891" w:rsidP="00E13044">
            <w:pPr>
              <w:spacing w:line="276" w:lineRule="auto"/>
              <w:jc w:val="center"/>
              <w:rPr>
                <w:rFonts w:cs="Arial"/>
                <w:bCs/>
                <w:sz w:val="16"/>
                <w:szCs w:val="20"/>
                <w:lang w:eastAsia="en-ZA"/>
              </w:rPr>
            </w:pPr>
            <w:r w:rsidRPr="00A04B1C">
              <w:rPr>
                <w:rFonts w:cs="Arial"/>
                <w:bCs/>
                <w:sz w:val="16"/>
                <w:szCs w:val="20"/>
                <w:lang w:eastAsia="en-ZA"/>
              </w:rPr>
              <w:t>Impacts on Air Quality</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45BDE" w14:textId="77777777" w:rsidR="00E83891" w:rsidRPr="00A04B1C" w:rsidRDefault="00E83891" w:rsidP="00E13044">
            <w:pPr>
              <w:spacing w:line="276" w:lineRule="auto"/>
              <w:jc w:val="center"/>
              <w:rPr>
                <w:rFonts w:cs="Arial"/>
                <w:sz w:val="16"/>
                <w:szCs w:val="20"/>
                <w:lang w:eastAsia="en-ZA"/>
              </w:rPr>
            </w:pPr>
            <w:r w:rsidRPr="00A04B1C">
              <w:rPr>
                <w:rFonts w:cs="Arial"/>
                <w:sz w:val="16"/>
                <w:szCs w:val="20"/>
                <w:lang w:eastAsia="en-ZA"/>
              </w:rPr>
              <w:t>Without</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534AE" w14:textId="77777777" w:rsidR="00E83891" w:rsidRPr="00A04B1C" w:rsidRDefault="00E83891" w:rsidP="00E13044">
            <w:pPr>
              <w:spacing w:line="276" w:lineRule="auto"/>
              <w:jc w:val="center"/>
              <w:rPr>
                <w:sz w:val="16"/>
                <w:szCs w:val="20"/>
              </w:rPr>
            </w:pPr>
            <w:r w:rsidRPr="00A04B1C">
              <w:rPr>
                <w:rFonts w:cs="Arial"/>
                <w:sz w:val="16"/>
                <w:szCs w:val="20"/>
                <w:lang w:eastAsia="en-ZA"/>
              </w:rPr>
              <w:t>Local</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2D9AB" w14:textId="77777777" w:rsidR="00E83891" w:rsidRPr="00A04B1C" w:rsidRDefault="00E83891" w:rsidP="00E13044">
            <w:pPr>
              <w:spacing w:line="276" w:lineRule="auto"/>
              <w:jc w:val="center"/>
              <w:rPr>
                <w:rFonts w:cs="Arial"/>
                <w:sz w:val="16"/>
                <w:szCs w:val="20"/>
                <w:lang w:eastAsia="en-ZA"/>
              </w:rPr>
            </w:pPr>
            <w:r w:rsidRPr="00A04B1C">
              <w:rPr>
                <w:rFonts w:cs="Arial"/>
                <w:sz w:val="16"/>
                <w:szCs w:val="20"/>
                <w:lang w:eastAsia="en-ZA"/>
              </w:rPr>
              <w:t>Low</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54286" w14:textId="77777777" w:rsidR="00E83891" w:rsidRPr="00A04B1C" w:rsidRDefault="00E83891" w:rsidP="00E13044">
            <w:pPr>
              <w:spacing w:line="276" w:lineRule="auto"/>
              <w:jc w:val="center"/>
              <w:rPr>
                <w:sz w:val="16"/>
                <w:szCs w:val="20"/>
              </w:rPr>
            </w:pPr>
            <w:r w:rsidRPr="00A04B1C">
              <w:rPr>
                <w:rFonts w:cs="Arial"/>
                <w:sz w:val="16"/>
                <w:szCs w:val="20"/>
                <w:lang w:eastAsia="en-ZA"/>
              </w:rPr>
              <w:t>Short-term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5DA83" w14:textId="77777777" w:rsidR="00E83891" w:rsidRPr="00A04B1C" w:rsidRDefault="00E83891" w:rsidP="00E13044">
            <w:pPr>
              <w:spacing w:line="276" w:lineRule="auto"/>
              <w:jc w:val="center"/>
              <w:rPr>
                <w:rFonts w:cs="Arial"/>
                <w:color w:val="000000"/>
                <w:sz w:val="16"/>
                <w:szCs w:val="20"/>
                <w:lang w:eastAsia="en-ZA"/>
              </w:rPr>
            </w:pPr>
            <w:r w:rsidRPr="00A04B1C">
              <w:rPr>
                <w:rFonts w:cs="Arial"/>
                <w:color w:val="000000"/>
                <w:sz w:val="16"/>
                <w:szCs w:val="20"/>
                <w:lang w:eastAsia="en-ZA"/>
              </w:rPr>
              <w:t>Very low</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C802C" w14:textId="77777777" w:rsidR="00E83891" w:rsidRPr="00A04B1C" w:rsidRDefault="0025174C" w:rsidP="00E13044">
            <w:pPr>
              <w:spacing w:line="276" w:lineRule="auto"/>
              <w:jc w:val="center"/>
              <w:rPr>
                <w:rFonts w:cs="Arial"/>
                <w:sz w:val="16"/>
                <w:szCs w:val="20"/>
                <w:lang w:eastAsia="en-ZA"/>
              </w:rPr>
            </w:pPr>
            <w:r w:rsidRPr="00A04B1C">
              <w:rPr>
                <w:rFonts w:cs="Arial"/>
                <w:sz w:val="16"/>
                <w:szCs w:val="20"/>
                <w:lang w:eastAsia="en-ZA"/>
              </w:rPr>
              <w:t>Improbable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DF4BF" w14:textId="77777777" w:rsidR="00E83891" w:rsidRPr="00A04B1C" w:rsidRDefault="00E83891" w:rsidP="00E13044">
            <w:pPr>
              <w:spacing w:line="276" w:lineRule="auto"/>
              <w:jc w:val="center"/>
              <w:rPr>
                <w:rFonts w:cs="Arial"/>
                <w:bCs/>
                <w:color w:val="000000"/>
                <w:sz w:val="16"/>
                <w:szCs w:val="20"/>
                <w:lang w:eastAsia="en-ZA"/>
              </w:rPr>
            </w:pPr>
            <w:r w:rsidRPr="00A04B1C">
              <w:rPr>
                <w:rFonts w:cs="Arial"/>
                <w:bCs/>
                <w:color w:val="000000"/>
                <w:sz w:val="16"/>
                <w:szCs w:val="20"/>
                <w:lang w:eastAsia="en-ZA"/>
              </w:rPr>
              <w:t>Insignificant</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31848" w14:textId="77777777" w:rsidR="00E83891" w:rsidRPr="00A04B1C" w:rsidRDefault="00E83891" w:rsidP="00E13044">
            <w:pPr>
              <w:spacing w:line="276" w:lineRule="auto"/>
              <w:jc w:val="center"/>
              <w:rPr>
                <w:rFonts w:cs="Arial"/>
                <w:sz w:val="16"/>
                <w:szCs w:val="20"/>
                <w:lang w:eastAsia="en-ZA"/>
              </w:rPr>
            </w:pPr>
            <w:r w:rsidRPr="00A04B1C">
              <w:rPr>
                <w:rFonts w:cs="Arial"/>
                <w:sz w:val="16"/>
                <w:szCs w:val="20"/>
                <w:lang w:eastAsia="en-ZA"/>
              </w:rPr>
              <w:t xml:space="preserve">- </w:t>
            </w:r>
            <w:proofErr w:type="spellStart"/>
            <w:r w:rsidRPr="00A04B1C">
              <w:rPr>
                <w:rFonts w:cs="Arial"/>
                <w:sz w:val="16"/>
                <w:szCs w:val="20"/>
                <w:lang w:eastAsia="en-ZA"/>
              </w:rPr>
              <w:t>ve</w:t>
            </w:r>
            <w:proofErr w:type="spellEnd"/>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75447" w14:textId="77777777" w:rsidR="00E83891" w:rsidRPr="00A04B1C" w:rsidRDefault="00E83891" w:rsidP="00E13044">
            <w:pPr>
              <w:spacing w:line="276" w:lineRule="auto"/>
              <w:jc w:val="center"/>
              <w:rPr>
                <w:rFonts w:cs="Arial"/>
                <w:sz w:val="16"/>
                <w:szCs w:val="20"/>
                <w:lang w:eastAsia="en-ZA"/>
              </w:rPr>
            </w:pPr>
            <w:r w:rsidRPr="00A04B1C">
              <w:rPr>
                <w:rFonts w:cs="Arial"/>
                <w:sz w:val="16"/>
                <w:szCs w:val="20"/>
                <w:lang w:eastAsia="en-ZA"/>
              </w:rPr>
              <w:t>High</w:t>
            </w:r>
          </w:p>
        </w:tc>
        <w:tc>
          <w:tcPr>
            <w:tcW w:w="1506"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203904A2" w14:textId="77777777" w:rsidR="00E83891" w:rsidRPr="00A04B1C" w:rsidRDefault="00E83891" w:rsidP="00E13044">
            <w:pPr>
              <w:spacing w:line="276" w:lineRule="auto"/>
              <w:jc w:val="center"/>
              <w:rPr>
                <w:rFonts w:cs="Arial"/>
                <w:sz w:val="16"/>
                <w:szCs w:val="20"/>
                <w:lang w:eastAsia="en-ZA"/>
              </w:rPr>
            </w:pPr>
            <w:r w:rsidRPr="00A04B1C">
              <w:rPr>
                <w:rFonts w:cs="Arial"/>
                <w:sz w:val="16"/>
                <w:szCs w:val="20"/>
                <w:lang w:eastAsia="en-ZA"/>
              </w:rPr>
              <w:t>High</w:t>
            </w:r>
          </w:p>
        </w:tc>
      </w:tr>
      <w:tr w:rsidR="00E13044" w:rsidRPr="00A04B1C" w14:paraId="4C62D606" w14:textId="77777777" w:rsidTr="00964A41">
        <w:trPr>
          <w:trHeight w:val="300"/>
        </w:trPr>
        <w:tc>
          <w:tcPr>
            <w:tcW w:w="133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5A9FAB2" w14:textId="77777777" w:rsidR="00117E34" w:rsidRPr="00A04B1C" w:rsidRDefault="00117E34" w:rsidP="00E13044">
            <w:pPr>
              <w:spacing w:line="276" w:lineRule="auto"/>
              <w:jc w:val="center"/>
              <w:rPr>
                <w:rFonts w:cs="Arial"/>
                <w:bCs/>
                <w:sz w:val="16"/>
                <w:szCs w:val="20"/>
                <w:lang w:eastAsia="en-ZA"/>
              </w:rPr>
            </w:pPr>
          </w:p>
        </w:tc>
        <w:tc>
          <w:tcPr>
            <w:tcW w:w="10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035BDF" w14:textId="77777777" w:rsidR="00117E34" w:rsidRPr="00A04B1C" w:rsidRDefault="00117E34" w:rsidP="00E13044">
            <w:pPr>
              <w:spacing w:line="276" w:lineRule="auto"/>
              <w:jc w:val="center"/>
              <w:rPr>
                <w:rFonts w:cs="Arial"/>
                <w:bCs/>
                <w:sz w:val="16"/>
                <w:szCs w:val="20"/>
                <w:lang w:eastAsia="en-ZA"/>
              </w:rPr>
            </w:pP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878B8" w14:textId="77777777" w:rsidR="00117E34" w:rsidRPr="00A04B1C" w:rsidRDefault="00117E34" w:rsidP="00E13044">
            <w:pPr>
              <w:spacing w:line="276" w:lineRule="auto"/>
              <w:jc w:val="center"/>
              <w:rPr>
                <w:rFonts w:cs="Arial"/>
                <w:sz w:val="16"/>
                <w:szCs w:val="20"/>
                <w:lang w:eastAsia="en-ZA"/>
              </w:rPr>
            </w:pPr>
            <w:r w:rsidRPr="00A04B1C">
              <w:rPr>
                <w:rFonts w:cs="Arial"/>
                <w:sz w:val="16"/>
                <w:szCs w:val="20"/>
                <w:lang w:eastAsia="en-ZA"/>
              </w:rPr>
              <w:t>With</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BE451" w14:textId="77777777" w:rsidR="00117E34" w:rsidRPr="00A04B1C" w:rsidRDefault="00117E34" w:rsidP="00E13044">
            <w:pPr>
              <w:spacing w:line="276" w:lineRule="auto"/>
              <w:jc w:val="center"/>
              <w:rPr>
                <w:sz w:val="16"/>
                <w:szCs w:val="20"/>
              </w:rPr>
            </w:pPr>
            <w:r w:rsidRPr="00A04B1C">
              <w:rPr>
                <w:rFonts w:cs="Arial"/>
                <w:sz w:val="16"/>
                <w:szCs w:val="20"/>
                <w:lang w:eastAsia="en-ZA"/>
              </w:rPr>
              <w:t>Local</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2B71D" w14:textId="77777777" w:rsidR="00117E34" w:rsidRPr="00A04B1C" w:rsidRDefault="00117E34" w:rsidP="00E13044">
            <w:pPr>
              <w:spacing w:line="276" w:lineRule="auto"/>
              <w:jc w:val="center"/>
              <w:rPr>
                <w:rFonts w:cs="Arial"/>
                <w:sz w:val="16"/>
                <w:szCs w:val="20"/>
                <w:lang w:eastAsia="en-ZA"/>
              </w:rPr>
            </w:pPr>
            <w:r w:rsidRPr="00A04B1C">
              <w:rPr>
                <w:rFonts w:cs="Arial"/>
                <w:sz w:val="16"/>
                <w:szCs w:val="20"/>
                <w:lang w:eastAsia="en-ZA"/>
              </w:rPr>
              <w:t>Low</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7BC84" w14:textId="77777777" w:rsidR="00117E34" w:rsidRPr="00A04B1C" w:rsidRDefault="00117E34" w:rsidP="00E13044">
            <w:pPr>
              <w:spacing w:line="276" w:lineRule="auto"/>
              <w:jc w:val="center"/>
              <w:rPr>
                <w:sz w:val="16"/>
                <w:szCs w:val="20"/>
              </w:rPr>
            </w:pPr>
            <w:r w:rsidRPr="00A04B1C">
              <w:rPr>
                <w:rFonts w:cs="Arial"/>
                <w:sz w:val="16"/>
                <w:szCs w:val="20"/>
                <w:lang w:eastAsia="en-ZA"/>
              </w:rPr>
              <w:t>Short-term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7B36C" w14:textId="77777777" w:rsidR="00117E34" w:rsidRPr="00A04B1C" w:rsidRDefault="00117E34" w:rsidP="00E13044">
            <w:pPr>
              <w:spacing w:line="276" w:lineRule="auto"/>
              <w:jc w:val="center"/>
              <w:rPr>
                <w:rFonts w:cs="Arial"/>
                <w:color w:val="000000"/>
                <w:sz w:val="16"/>
                <w:szCs w:val="20"/>
                <w:lang w:eastAsia="en-ZA"/>
              </w:rPr>
            </w:pPr>
            <w:r w:rsidRPr="00A04B1C">
              <w:rPr>
                <w:rFonts w:cs="Arial"/>
                <w:color w:val="000000"/>
                <w:sz w:val="16"/>
                <w:szCs w:val="20"/>
                <w:lang w:eastAsia="en-ZA"/>
              </w:rPr>
              <w:t>Very low</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B1B2A" w14:textId="77777777" w:rsidR="00117E34" w:rsidRPr="00A04B1C" w:rsidRDefault="0025174C" w:rsidP="00E13044">
            <w:pPr>
              <w:spacing w:line="276" w:lineRule="auto"/>
              <w:jc w:val="center"/>
              <w:rPr>
                <w:rFonts w:cs="Arial"/>
                <w:sz w:val="16"/>
                <w:szCs w:val="20"/>
                <w:lang w:eastAsia="en-ZA"/>
              </w:rPr>
            </w:pPr>
            <w:r w:rsidRPr="00A04B1C">
              <w:rPr>
                <w:rFonts w:cs="Arial"/>
                <w:sz w:val="16"/>
                <w:szCs w:val="20"/>
                <w:lang w:eastAsia="en-ZA"/>
              </w:rPr>
              <w:t>Improbable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DFE6F" w14:textId="77777777" w:rsidR="00117E34" w:rsidRPr="00A04B1C" w:rsidRDefault="00117E34" w:rsidP="00E13044">
            <w:pPr>
              <w:spacing w:line="276" w:lineRule="auto"/>
              <w:jc w:val="center"/>
              <w:rPr>
                <w:rFonts w:cs="Arial"/>
                <w:bCs/>
                <w:color w:val="000000"/>
                <w:sz w:val="16"/>
                <w:szCs w:val="20"/>
                <w:lang w:eastAsia="en-ZA"/>
              </w:rPr>
            </w:pPr>
            <w:r w:rsidRPr="00A04B1C">
              <w:rPr>
                <w:rFonts w:cs="Arial"/>
                <w:bCs/>
                <w:color w:val="000000"/>
                <w:sz w:val="16"/>
                <w:szCs w:val="20"/>
                <w:lang w:eastAsia="en-ZA"/>
              </w:rPr>
              <w:t>Insignificant</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6E2E9" w14:textId="77777777" w:rsidR="00117E34" w:rsidRPr="00A04B1C" w:rsidRDefault="00117E34" w:rsidP="00E13044">
            <w:pPr>
              <w:spacing w:line="276" w:lineRule="auto"/>
              <w:jc w:val="center"/>
              <w:rPr>
                <w:rFonts w:cs="Arial"/>
                <w:sz w:val="16"/>
                <w:szCs w:val="20"/>
                <w:lang w:eastAsia="en-ZA"/>
              </w:rPr>
            </w:pPr>
            <w:r w:rsidRPr="00A04B1C">
              <w:rPr>
                <w:rFonts w:cs="Arial"/>
                <w:sz w:val="16"/>
                <w:szCs w:val="20"/>
                <w:lang w:eastAsia="en-ZA"/>
              </w:rPr>
              <w:t xml:space="preserve">- </w:t>
            </w:r>
            <w:proofErr w:type="spellStart"/>
            <w:r w:rsidRPr="00A04B1C">
              <w:rPr>
                <w:rFonts w:cs="Arial"/>
                <w:sz w:val="16"/>
                <w:szCs w:val="20"/>
                <w:lang w:eastAsia="en-ZA"/>
              </w:rPr>
              <w:t>ve</w:t>
            </w:r>
            <w:proofErr w:type="spellEnd"/>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BBE6B" w14:textId="77777777" w:rsidR="00117E34" w:rsidRPr="00A04B1C" w:rsidRDefault="00117E34" w:rsidP="00E13044">
            <w:pPr>
              <w:spacing w:line="276" w:lineRule="auto"/>
              <w:jc w:val="center"/>
              <w:rPr>
                <w:rFonts w:cs="Arial"/>
                <w:sz w:val="16"/>
                <w:szCs w:val="20"/>
                <w:lang w:eastAsia="en-ZA"/>
              </w:rPr>
            </w:pPr>
            <w:r w:rsidRPr="00A04B1C">
              <w:rPr>
                <w:rFonts w:cs="Arial"/>
                <w:sz w:val="16"/>
                <w:szCs w:val="20"/>
                <w:lang w:eastAsia="en-ZA"/>
              </w:rPr>
              <w:t>High</w:t>
            </w:r>
          </w:p>
        </w:tc>
        <w:tc>
          <w:tcPr>
            <w:tcW w:w="1506" w:type="dxa"/>
            <w:vMerge/>
            <w:tcBorders>
              <w:top w:val="nil"/>
              <w:left w:val="single" w:sz="4" w:space="0" w:color="auto"/>
              <w:bottom w:val="single" w:sz="8" w:space="0" w:color="000000"/>
              <w:right w:val="single" w:sz="8" w:space="0" w:color="auto"/>
            </w:tcBorders>
            <w:shd w:val="clear" w:color="auto" w:fill="auto"/>
            <w:vAlign w:val="center"/>
            <w:hideMark/>
          </w:tcPr>
          <w:p w14:paraId="3C84C413" w14:textId="77777777" w:rsidR="00117E34" w:rsidRPr="00A04B1C" w:rsidRDefault="00117E34" w:rsidP="00E13044">
            <w:pPr>
              <w:spacing w:line="276" w:lineRule="auto"/>
              <w:jc w:val="center"/>
              <w:rPr>
                <w:rFonts w:cs="Arial"/>
                <w:sz w:val="16"/>
                <w:szCs w:val="20"/>
                <w:lang w:eastAsia="en-ZA"/>
              </w:rPr>
            </w:pPr>
          </w:p>
        </w:tc>
      </w:tr>
      <w:tr w:rsidR="00964A41" w:rsidRPr="00A04B1C" w14:paraId="55C769F2" w14:textId="77777777" w:rsidTr="00964A41">
        <w:trPr>
          <w:trHeight w:val="300"/>
        </w:trPr>
        <w:tc>
          <w:tcPr>
            <w:tcW w:w="13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B97987" w14:textId="77777777" w:rsidR="00A1405C" w:rsidRPr="00A04B1C" w:rsidRDefault="00A1405C" w:rsidP="00E13044">
            <w:pPr>
              <w:spacing w:line="276" w:lineRule="auto"/>
              <w:jc w:val="center"/>
              <w:rPr>
                <w:rFonts w:cs="Arial"/>
                <w:bCs/>
                <w:sz w:val="16"/>
                <w:szCs w:val="20"/>
                <w:lang w:eastAsia="en-ZA"/>
              </w:rPr>
            </w:pPr>
            <w:r w:rsidRPr="00A04B1C">
              <w:rPr>
                <w:rFonts w:cs="Arial"/>
                <w:bCs/>
                <w:sz w:val="16"/>
                <w:szCs w:val="20"/>
                <w:lang w:eastAsia="en-ZA"/>
              </w:rPr>
              <w:t>Operation</w:t>
            </w:r>
          </w:p>
        </w:tc>
        <w:tc>
          <w:tcPr>
            <w:tcW w:w="10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77DF40" w14:textId="77777777" w:rsidR="00A1405C" w:rsidRPr="00A04B1C" w:rsidRDefault="00A1405C" w:rsidP="00E13044">
            <w:pPr>
              <w:spacing w:line="276" w:lineRule="auto"/>
              <w:jc w:val="center"/>
              <w:rPr>
                <w:rFonts w:cs="Arial"/>
                <w:bCs/>
                <w:sz w:val="16"/>
                <w:szCs w:val="20"/>
                <w:lang w:eastAsia="en-ZA"/>
              </w:rPr>
            </w:pPr>
            <w:r w:rsidRPr="00A04B1C">
              <w:rPr>
                <w:rFonts w:cs="Arial"/>
                <w:bCs/>
                <w:sz w:val="16"/>
                <w:szCs w:val="20"/>
                <w:lang w:eastAsia="en-ZA"/>
              </w:rPr>
              <w:t>Impacts on Air Quality</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C5E5C" w14:textId="77777777" w:rsidR="00A1405C" w:rsidRPr="00A04B1C" w:rsidRDefault="00A1405C" w:rsidP="00E13044">
            <w:pPr>
              <w:spacing w:line="276" w:lineRule="auto"/>
              <w:jc w:val="center"/>
              <w:rPr>
                <w:rFonts w:cs="Arial"/>
                <w:sz w:val="16"/>
                <w:szCs w:val="20"/>
                <w:lang w:eastAsia="en-ZA"/>
              </w:rPr>
            </w:pPr>
            <w:r w:rsidRPr="00A04B1C">
              <w:rPr>
                <w:rFonts w:cs="Arial"/>
                <w:sz w:val="16"/>
                <w:szCs w:val="20"/>
                <w:lang w:eastAsia="en-ZA"/>
              </w:rPr>
              <w:t>Without</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CCD88" w14:textId="77777777" w:rsidR="00A1405C" w:rsidRPr="00A04B1C" w:rsidRDefault="00A1405C" w:rsidP="00E13044">
            <w:pPr>
              <w:spacing w:line="276" w:lineRule="auto"/>
              <w:jc w:val="center"/>
              <w:rPr>
                <w:sz w:val="16"/>
                <w:szCs w:val="20"/>
              </w:rPr>
            </w:pPr>
            <w:r w:rsidRPr="00A04B1C">
              <w:rPr>
                <w:rFonts w:cs="Arial"/>
                <w:sz w:val="16"/>
                <w:szCs w:val="20"/>
                <w:lang w:eastAsia="en-ZA"/>
              </w:rPr>
              <w:t>Local</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5B9A3" w14:textId="77777777" w:rsidR="00A1405C" w:rsidRPr="00A04B1C" w:rsidRDefault="00A1405C" w:rsidP="00E13044">
            <w:pPr>
              <w:spacing w:line="276" w:lineRule="auto"/>
              <w:jc w:val="center"/>
              <w:rPr>
                <w:rFonts w:cs="Arial"/>
                <w:sz w:val="16"/>
                <w:szCs w:val="20"/>
                <w:lang w:eastAsia="en-ZA"/>
              </w:rPr>
            </w:pPr>
            <w:r w:rsidRPr="00A04B1C">
              <w:rPr>
                <w:rFonts w:cs="Arial"/>
                <w:sz w:val="16"/>
                <w:szCs w:val="20"/>
                <w:lang w:eastAsia="en-ZA"/>
              </w:rPr>
              <w:t>Low</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F9D3F" w14:textId="77777777" w:rsidR="00A1405C" w:rsidRPr="00A04B1C" w:rsidRDefault="00A1405C" w:rsidP="00E13044">
            <w:pPr>
              <w:spacing w:line="276" w:lineRule="auto"/>
              <w:jc w:val="center"/>
              <w:rPr>
                <w:sz w:val="16"/>
                <w:szCs w:val="20"/>
              </w:rPr>
            </w:pPr>
            <w:r w:rsidRPr="00A04B1C">
              <w:rPr>
                <w:rFonts w:cs="Arial"/>
                <w:sz w:val="16"/>
                <w:szCs w:val="20"/>
                <w:lang w:eastAsia="en-ZA"/>
              </w:rPr>
              <w:t>Long -term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05D9E" w14:textId="77777777" w:rsidR="00A1405C" w:rsidRPr="00A04B1C" w:rsidRDefault="00A1405C" w:rsidP="00E13044">
            <w:pPr>
              <w:spacing w:line="276" w:lineRule="auto"/>
              <w:jc w:val="center"/>
              <w:rPr>
                <w:rFonts w:cs="Arial"/>
                <w:color w:val="000000"/>
                <w:sz w:val="16"/>
                <w:szCs w:val="20"/>
                <w:lang w:eastAsia="en-ZA"/>
              </w:rPr>
            </w:pPr>
            <w:r w:rsidRPr="00A04B1C">
              <w:rPr>
                <w:rFonts w:cs="Arial"/>
                <w:color w:val="000000"/>
                <w:sz w:val="16"/>
                <w:szCs w:val="20"/>
                <w:lang w:eastAsia="en-ZA"/>
              </w:rPr>
              <w:t>Low</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4472B" w14:textId="77777777" w:rsidR="00A1405C" w:rsidRPr="00A04B1C" w:rsidRDefault="00A1405C" w:rsidP="00E13044">
            <w:pPr>
              <w:spacing w:line="276" w:lineRule="auto"/>
              <w:jc w:val="center"/>
              <w:rPr>
                <w:rFonts w:cs="Arial"/>
                <w:sz w:val="16"/>
                <w:szCs w:val="20"/>
                <w:lang w:eastAsia="en-ZA"/>
              </w:rPr>
            </w:pPr>
            <w:r w:rsidRPr="00A04B1C">
              <w:rPr>
                <w:rFonts w:cs="Arial"/>
                <w:sz w:val="16"/>
                <w:szCs w:val="20"/>
                <w:lang w:eastAsia="en-ZA"/>
              </w:rPr>
              <w:t>Improbable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B357B" w14:textId="77777777" w:rsidR="00A1405C" w:rsidRPr="00A04B1C" w:rsidRDefault="00A1405C" w:rsidP="00E13044">
            <w:pPr>
              <w:spacing w:line="276" w:lineRule="auto"/>
              <w:jc w:val="center"/>
              <w:rPr>
                <w:rFonts w:cs="Arial"/>
                <w:bCs/>
                <w:color w:val="000000"/>
                <w:sz w:val="16"/>
                <w:szCs w:val="20"/>
                <w:lang w:eastAsia="en-ZA"/>
              </w:rPr>
            </w:pPr>
            <w:r w:rsidRPr="00A04B1C">
              <w:rPr>
                <w:rFonts w:cs="Arial"/>
                <w:bCs/>
                <w:color w:val="000000"/>
                <w:sz w:val="16"/>
                <w:szCs w:val="20"/>
                <w:lang w:eastAsia="en-ZA"/>
              </w:rPr>
              <w:t>Very Low</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F8900" w14:textId="77777777" w:rsidR="00A1405C" w:rsidRPr="00A04B1C" w:rsidRDefault="00A1405C" w:rsidP="00E13044">
            <w:pPr>
              <w:spacing w:line="276" w:lineRule="auto"/>
              <w:jc w:val="center"/>
              <w:rPr>
                <w:rFonts w:cs="Arial"/>
                <w:sz w:val="16"/>
                <w:szCs w:val="20"/>
                <w:lang w:eastAsia="en-ZA"/>
              </w:rPr>
            </w:pPr>
            <w:r w:rsidRPr="00A04B1C">
              <w:rPr>
                <w:rFonts w:cs="Arial"/>
                <w:sz w:val="16"/>
                <w:szCs w:val="20"/>
                <w:lang w:eastAsia="en-ZA"/>
              </w:rPr>
              <w:t xml:space="preserve">- </w:t>
            </w:r>
            <w:proofErr w:type="spellStart"/>
            <w:r w:rsidRPr="00A04B1C">
              <w:rPr>
                <w:rFonts w:cs="Arial"/>
                <w:sz w:val="16"/>
                <w:szCs w:val="20"/>
                <w:lang w:eastAsia="en-ZA"/>
              </w:rPr>
              <w:t>ve</w:t>
            </w:r>
            <w:proofErr w:type="spellEnd"/>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78C41" w14:textId="77777777" w:rsidR="00A1405C" w:rsidRPr="00A04B1C" w:rsidRDefault="00A1405C" w:rsidP="00E13044">
            <w:pPr>
              <w:spacing w:line="276" w:lineRule="auto"/>
              <w:jc w:val="center"/>
              <w:rPr>
                <w:rFonts w:cs="Arial"/>
                <w:sz w:val="16"/>
                <w:szCs w:val="20"/>
                <w:lang w:eastAsia="en-ZA"/>
              </w:rPr>
            </w:pPr>
            <w:r w:rsidRPr="00A04B1C">
              <w:rPr>
                <w:rFonts w:cs="Arial"/>
                <w:sz w:val="16"/>
                <w:szCs w:val="20"/>
                <w:lang w:eastAsia="en-ZA"/>
              </w:rPr>
              <w:t>High</w:t>
            </w:r>
          </w:p>
        </w:tc>
        <w:tc>
          <w:tcPr>
            <w:tcW w:w="1506"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0F1C8FDA" w14:textId="77777777" w:rsidR="00A1405C" w:rsidRPr="00A04B1C" w:rsidRDefault="001A4C24" w:rsidP="00E13044">
            <w:pPr>
              <w:spacing w:line="276" w:lineRule="auto"/>
              <w:jc w:val="center"/>
              <w:rPr>
                <w:rFonts w:cs="Arial"/>
                <w:sz w:val="16"/>
                <w:szCs w:val="20"/>
                <w:lang w:eastAsia="en-ZA"/>
              </w:rPr>
            </w:pPr>
            <w:r w:rsidRPr="00A04B1C">
              <w:rPr>
                <w:rFonts w:cs="Arial"/>
                <w:sz w:val="16"/>
                <w:szCs w:val="20"/>
                <w:lang w:eastAsia="en-ZA"/>
              </w:rPr>
              <w:t>High</w:t>
            </w:r>
          </w:p>
        </w:tc>
      </w:tr>
      <w:tr w:rsidR="00E13044" w:rsidRPr="00A04B1C" w14:paraId="1F135A19" w14:textId="77777777" w:rsidTr="00964A41">
        <w:trPr>
          <w:trHeight w:val="300"/>
        </w:trPr>
        <w:tc>
          <w:tcPr>
            <w:tcW w:w="133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385B41" w14:textId="77777777" w:rsidR="00BA06A6" w:rsidRPr="00A04B1C" w:rsidRDefault="00BA06A6" w:rsidP="00E13044">
            <w:pPr>
              <w:spacing w:line="276" w:lineRule="auto"/>
              <w:jc w:val="center"/>
              <w:rPr>
                <w:rFonts w:cs="Arial"/>
                <w:bCs/>
                <w:sz w:val="16"/>
                <w:szCs w:val="20"/>
                <w:lang w:eastAsia="en-ZA"/>
              </w:rPr>
            </w:pPr>
          </w:p>
        </w:tc>
        <w:tc>
          <w:tcPr>
            <w:tcW w:w="10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11AD7F" w14:textId="77777777" w:rsidR="00BA06A6" w:rsidRPr="00A04B1C" w:rsidRDefault="00BA06A6" w:rsidP="00E13044">
            <w:pPr>
              <w:spacing w:line="276" w:lineRule="auto"/>
              <w:jc w:val="center"/>
              <w:rPr>
                <w:rFonts w:cs="Arial"/>
                <w:bCs/>
                <w:sz w:val="16"/>
                <w:szCs w:val="20"/>
                <w:lang w:eastAsia="en-ZA"/>
              </w:rPr>
            </w:pP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9B5A8" w14:textId="77777777" w:rsidR="00BA06A6" w:rsidRPr="00A04B1C" w:rsidRDefault="00BA06A6" w:rsidP="00E13044">
            <w:pPr>
              <w:spacing w:line="276" w:lineRule="auto"/>
              <w:jc w:val="center"/>
              <w:rPr>
                <w:rFonts w:cs="Arial"/>
                <w:sz w:val="16"/>
                <w:szCs w:val="20"/>
                <w:lang w:eastAsia="en-ZA"/>
              </w:rPr>
            </w:pPr>
            <w:r w:rsidRPr="00A04B1C">
              <w:rPr>
                <w:rFonts w:cs="Arial"/>
                <w:sz w:val="16"/>
                <w:szCs w:val="20"/>
                <w:lang w:eastAsia="en-ZA"/>
              </w:rPr>
              <w:t>With</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AC3AC" w14:textId="77777777" w:rsidR="00BA06A6" w:rsidRPr="00A04B1C" w:rsidRDefault="00BA06A6" w:rsidP="00E13044">
            <w:pPr>
              <w:spacing w:line="276" w:lineRule="auto"/>
              <w:jc w:val="center"/>
              <w:rPr>
                <w:sz w:val="16"/>
                <w:szCs w:val="20"/>
              </w:rPr>
            </w:pPr>
            <w:r w:rsidRPr="00A04B1C">
              <w:rPr>
                <w:rFonts w:cs="Arial"/>
                <w:sz w:val="16"/>
                <w:szCs w:val="20"/>
                <w:lang w:eastAsia="en-ZA"/>
              </w:rPr>
              <w:t>Local</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18EEC" w14:textId="77777777" w:rsidR="00BA06A6" w:rsidRPr="00A04B1C" w:rsidRDefault="00BA06A6" w:rsidP="00E13044">
            <w:pPr>
              <w:spacing w:line="276" w:lineRule="auto"/>
              <w:jc w:val="center"/>
              <w:rPr>
                <w:rFonts w:cs="Arial"/>
                <w:sz w:val="16"/>
                <w:szCs w:val="20"/>
                <w:lang w:eastAsia="en-ZA"/>
              </w:rPr>
            </w:pPr>
            <w:r w:rsidRPr="00A04B1C">
              <w:rPr>
                <w:rFonts w:cs="Arial"/>
                <w:sz w:val="16"/>
                <w:szCs w:val="20"/>
                <w:lang w:eastAsia="en-ZA"/>
              </w:rPr>
              <w:t>Low</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4F416" w14:textId="77777777" w:rsidR="00BA06A6" w:rsidRPr="00A04B1C" w:rsidRDefault="00BA06A6" w:rsidP="00E13044">
            <w:pPr>
              <w:spacing w:line="276" w:lineRule="auto"/>
              <w:jc w:val="center"/>
              <w:rPr>
                <w:sz w:val="16"/>
                <w:szCs w:val="20"/>
              </w:rPr>
            </w:pPr>
            <w:r w:rsidRPr="00A04B1C">
              <w:rPr>
                <w:rFonts w:cs="Arial"/>
                <w:sz w:val="16"/>
                <w:szCs w:val="20"/>
                <w:lang w:eastAsia="en-ZA"/>
              </w:rPr>
              <w:t>Long-term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4CFAD" w14:textId="77777777" w:rsidR="00BA06A6" w:rsidRPr="00A04B1C" w:rsidRDefault="00BA06A6" w:rsidP="00E13044">
            <w:pPr>
              <w:spacing w:line="276" w:lineRule="auto"/>
              <w:jc w:val="center"/>
              <w:rPr>
                <w:rFonts w:cs="Arial"/>
                <w:color w:val="000000"/>
                <w:sz w:val="16"/>
                <w:szCs w:val="20"/>
                <w:lang w:eastAsia="en-ZA"/>
              </w:rPr>
            </w:pPr>
            <w:r w:rsidRPr="00A04B1C">
              <w:rPr>
                <w:rFonts w:cs="Arial"/>
                <w:color w:val="000000"/>
                <w:sz w:val="16"/>
                <w:szCs w:val="20"/>
                <w:lang w:eastAsia="en-ZA"/>
              </w:rPr>
              <w:t>Low</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FF7F7" w14:textId="77777777" w:rsidR="00BA06A6" w:rsidRPr="00A04B1C" w:rsidRDefault="00BA06A6" w:rsidP="00E13044">
            <w:pPr>
              <w:spacing w:line="276" w:lineRule="auto"/>
              <w:jc w:val="center"/>
              <w:rPr>
                <w:rFonts w:cs="Arial"/>
                <w:sz w:val="16"/>
                <w:szCs w:val="20"/>
                <w:lang w:eastAsia="en-ZA"/>
              </w:rPr>
            </w:pPr>
            <w:r w:rsidRPr="00A04B1C">
              <w:rPr>
                <w:rFonts w:cs="Arial"/>
                <w:sz w:val="16"/>
                <w:szCs w:val="20"/>
                <w:lang w:eastAsia="en-ZA"/>
              </w:rPr>
              <w:t>Improbable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88995" w14:textId="77777777" w:rsidR="00BA06A6" w:rsidRPr="00A04B1C" w:rsidRDefault="00BA06A6" w:rsidP="00E13044">
            <w:pPr>
              <w:spacing w:line="276" w:lineRule="auto"/>
              <w:jc w:val="center"/>
              <w:rPr>
                <w:rFonts w:cs="Arial"/>
                <w:bCs/>
                <w:color w:val="000000"/>
                <w:sz w:val="16"/>
                <w:szCs w:val="20"/>
                <w:lang w:eastAsia="en-ZA"/>
              </w:rPr>
            </w:pPr>
            <w:r w:rsidRPr="00A04B1C">
              <w:rPr>
                <w:rFonts w:cs="Arial"/>
                <w:bCs/>
                <w:color w:val="000000"/>
                <w:sz w:val="16"/>
                <w:szCs w:val="20"/>
                <w:lang w:eastAsia="en-ZA"/>
              </w:rPr>
              <w:t>Very Low</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30493" w14:textId="77777777" w:rsidR="00BA06A6" w:rsidRPr="00A04B1C" w:rsidRDefault="00BA06A6" w:rsidP="00E13044">
            <w:pPr>
              <w:spacing w:line="276" w:lineRule="auto"/>
              <w:jc w:val="center"/>
              <w:rPr>
                <w:rFonts w:cs="Arial"/>
                <w:sz w:val="16"/>
                <w:szCs w:val="20"/>
                <w:lang w:eastAsia="en-ZA"/>
              </w:rPr>
            </w:pPr>
            <w:r w:rsidRPr="00A04B1C">
              <w:rPr>
                <w:rFonts w:cs="Arial"/>
                <w:sz w:val="16"/>
                <w:szCs w:val="20"/>
                <w:lang w:eastAsia="en-ZA"/>
              </w:rPr>
              <w:t xml:space="preserve">- </w:t>
            </w:r>
            <w:proofErr w:type="spellStart"/>
            <w:r w:rsidRPr="00A04B1C">
              <w:rPr>
                <w:rFonts w:cs="Arial"/>
                <w:sz w:val="16"/>
                <w:szCs w:val="20"/>
                <w:lang w:eastAsia="en-ZA"/>
              </w:rPr>
              <w:t>ve</w:t>
            </w:r>
            <w:proofErr w:type="spellEnd"/>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36760" w14:textId="77777777" w:rsidR="00BA06A6" w:rsidRPr="00A04B1C" w:rsidRDefault="00BA06A6" w:rsidP="00E13044">
            <w:pPr>
              <w:spacing w:line="276" w:lineRule="auto"/>
              <w:jc w:val="center"/>
              <w:rPr>
                <w:rFonts w:cs="Arial"/>
                <w:sz w:val="16"/>
                <w:szCs w:val="20"/>
                <w:lang w:eastAsia="en-ZA"/>
              </w:rPr>
            </w:pPr>
            <w:r w:rsidRPr="00A04B1C">
              <w:rPr>
                <w:rFonts w:cs="Arial"/>
                <w:sz w:val="16"/>
                <w:szCs w:val="20"/>
                <w:lang w:eastAsia="en-ZA"/>
              </w:rPr>
              <w:t>medium</w:t>
            </w:r>
          </w:p>
        </w:tc>
        <w:tc>
          <w:tcPr>
            <w:tcW w:w="1506" w:type="dxa"/>
            <w:vMerge/>
            <w:tcBorders>
              <w:top w:val="nil"/>
              <w:left w:val="single" w:sz="4" w:space="0" w:color="auto"/>
              <w:bottom w:val="single" w:sz="8" w:space="0" w:color="000000"/>
              <w:right w:val="single" w:sz="8" w:space="0" w:color="auto"/>
            </w:tcBorders>
            <w:shd w:val="clear" w:color="auto" w:fill="auto"/>
            <w:vAlign w:val="center"/>
            <w:hideMark/>
          </w:tcPr>
          <w:p w14:paraId="7E019DE5" w14:textId="77777777" w:rsidR="00BA06A6" w:rsidRPr="00A04B1C" w:rsidRDefault="00BA06A6" w:rsidP="00E13044">
            <w:pPr>
              <w:spacing w:line="276" w:lineRule="auto"/>
              <w:jc w:val="center"/>
              <w:rPr>
                <w:rFonts w:cs="Arial"/>
                <w:sz w:val="16"/>
                <w:szCs w:val="20"/>
                <w:lang w:eastAsia="en-ZA"/>
              </w:rPr>
            </w:pPr>
          </w:p>
        </w:tc>
      </w:tr>
      <w:tr w:rsidR="00964A41" w:rsidRPr="00A04B1C" w14:paraId="2E6AB288" w14:textId="77777777" w:rsidTr="00964A41">
        <w:trPr>
          <w:trHeight w:val="300"/>
        </w:trPr>
        <w:tc>
          <w:tcPr>
            <w:tcW w:w="13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7426F5" w14:textId="178D1726" w:rsidR="00117E34" w:rsidRPr="00A04B1C" w:rsidRDefault="009309E9" w:rsidP="00E13044">
            <w:pPr>
              <w:spacing w:line="276" w:lineRule="auto"/>
              <w:jc w:val="center"/>
              <w:rPr>
                <w:rFonts w:cs="Arial"/>
                <w:bCs/>
                <w:sz w:val="16"/>
                <w:szCs w:val="20"/>
                <w:lang w:eastAsia="en-ZA"/>
              </w:rPr>
            </w:pPr>
            <w:r w:rsidRPr="00A04B1C">
              <w:rPr>
                <w:rFonts w:cs="Arial"/>
                <w:bCs/>
                <w:sz w:val="16"/>
                <w:szCs w:val="20"/>
                <w:lang w:eastAsia="en-ZA"/>
              </w:rPr>
              <w:t>Decom-missioning</w:t>
            </w:r>
          </w:p>
        </w:tc>
        <w:tc>
          <w:tcPr>
            <w:tcW w:w="10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074F7C" w14:textId="77777777" w:rsidR="00117E34" w:rsidRPr="00A04B1C" w:rsidRDefault="00117E34" w:rsidP="00E13044">
            <w:pPr>
              <w:spacing w:line="276" w:lineRule="auto"/>
              <w:jc w:val="center"/>
              <w:rPr>
                <w:rFonts w:cs="Arial"/>
                <w:bCs/>
                <w:sz w:val="16"/>
                <w:szCs w:val="20"/>
                <w:lang w:eastAsia="en-ZA"/>
              </w:rPr>
            </w:pPr>
            <w:r w:rsidRPr="00A04B1C">
              <w:rPr>
                <w:rFonts w:cs="Arial"/>
                <w:bCs/>
                <w:sz w:val="16"/>
                <w:szCs w:val="20"/>
                <w:lang w:eastAsia="en-ZA"/>
              </w:rPr>
              <w:t>Impacts on Air Quality</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110A7" w14:textId="77777777" w:rsidR="00117E34" w:rsidRPr="00A04B1C" w:rsidRDefault="00117E34" w:rsidP="00E13044">
            <w:pPr>
              <w:spacing w:line="276" w:lineRule="auto"/>
              <w:jc w:val="center"/>
              <w:rPr>
                <w:rFonts w:cs="Arial"/>
                <w:sz w:val="16"/>
                <w:szCs w:val="20"/>
                <w:lang w:eastAsia="en-ZA"/>
              </w:rPr>
            </w:pPr>
            <w:r w:rsidRPr="00A04B1C">
              <w:rPr>
                <w:rFonts w:cs="Arial"/>
                <w:sz w:val="16"/>
                <w:szCs w:val="20"/>
                <w:lang w:eastAsia="en-ZA"/>
              </w:rPr>
              <w:t>Without</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8B0E2" w14:textId="77777777" w:rsidR="00117E34" w:rsidRPr="00A04B1C" w:rsidRDefault="00117E34" w:rsidP="00E13044">
            <w:pPr>
              <w:spacing w:line="276" w:lineRule="auto"/>
              <w:jc w:val="center"/>
              <w:rPr>
                <w:sz w:val="16"/>
                <w:szCs w:val="20"/>
              </w:rPr>
            </w:pPr>
            <w:r w:rsidRPr="00A04B1C">
              <w:rPr>
                <w:rFonts w:cs="Arial"/>
                <w:sz w:val="16"/>
                <w:szCs w:val="20"/>
                <w:lang w:eastAsia="en-ZA"/>
              </w:rPr>
              <w:t>Local</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69C40" w14:textId="77777777" w:rsidR="00117E34" w:rsidRPr="00A04B1C" w:rsidRDefault="00117E34" w:rsidP="00E13044">
            <w:pPr>
              <w:spacing w:line="276" w:lineRule="auto"/>
              <w:jc w:val="center"/>
              <w:rPr>
                <w:rFonts w:cs="Arial"/>
                <w:sz w:val="16"/>
                <w:szCs w:val="20"/>
                <w:lang w:eastAsia="en-ZA"/>
              </w:rPr>
            </w:pPr>
            <w:r w:rsidRPr="00A04B1C">
              <w:rPr>
                <w:rFonts w:cs="Arial"/>
                <w:sz w:val="16"/>
                <w:szCs w:val="20"/>
                <w:lang w:eastAsia="en-ZA"/>
              </w:rPr>
              <w:t>Low</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52E66" w14:textId="77777777" w:rsidR="00117E34" w:rsidRPr="00A04B1C" w:rsidRDefault="00117E34" w:rsidP="00E13044">
            <w:pPr>
              <w:spacing w:line="276" w:lineRule="auto"/>
              <w:jc w:val="center"/>
              <w:rPr>
                <w:sz w:val="16"/>
                <w:szCs w:val="20"/>
              </w:rPr>
            </w:pPr>
            <w:r w:rsidRPr="00A04B1C">
              <w:rPr>
                <w:rFonts w:cs="Arial"/>
                <w:sz w:val="16"/>
                <w:szCs w:val="20"/>
                <w:lang w:eastAsia="en-ZA"/>
              </w:rPr>
              <w:t>Short-term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C1CF28" w14:textId="77777777" w:rsidR="00117E34" w:rsidRPr="00A04B1C" w:rsidRDefault="00117E34" w:rsidP="00E13044">
            <w:pPr>
              <w:spacing w:line="276" w:lineRule="auto"/>
              <w:jc w:val="center"/>
              <w:rPr>
                <w:rFonts w:cs="Arial"/>
                <w:color w:val="000000"/>
                <w:sz w:val="16"/>
                <w:szCs w:val="20"/>
                <w:lang w:eastAsia="en-ZA"/>
              </w:rPr>
            </w:pPr>
            <w:r w:rsidRPr="00A04B1C">
              <w:rPr>
                <w:rFonts w:cs="Arial"/>
                <w:color w:val="000000"/>
                <w:sz w:val="16"/>
                <w:szCs w:val="20"/>
                <w:lang w:eastAsia="en-ZA"/>
              </w:rPr>
              <w:t>Very low</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4EBAD" w14:textId="77777777" w:rsidR="00117E34" w:rsidRPr="00A04B1C" w:rsidRDefault="0025174C" w:rsidP="00E13044">
            <w:pPr>
              <w:spacing w:line="276" w:lineRule="auto"/>
              <w:jc w:val="center"/>
              <w:rPr>
                <w:rFonts w:cs="Arial"/>
                <w:sz w:val="16"/>
                <w:szCs w:val="20"/>
                <w:lang w:eastAsia="en-ZA"/>
              </w:rPr>
            </w:pPr>
            <w:r w:rsidRPr="00A04B1C">
              <w:rPr>
                <w:rFonts w:cs="Arial"/>
                <w:sz w:val="16"/>
                <w:szCs w:val="20"/>
                <w:lang w:eastAsia="en-ZA"/>
              </w:rPr>
              <w:t>Improbable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223E4" w14:textId="77777777" w:rsidR="00117E34" w:rsidRPr="00A04B1C" w:rsidRDefault="00117E34" w:rsidP="00E13044">
            <w:pPr>
              <w:spacing w:line="276" w:lineRule="auto"/>
              <w:jc w:val="center"/>
              <w:rPr>
                <w:rFonts w:cs="Arial"/>
                <w:bCs/>
                <w:color w:val="000000"/>
                <w:sz w:val="16"/>
                <w:szCs w:val="20"/>
                <w:lang w:eastAsia="en-ZA"/>
              </w:rPr>
            </w:pPr>
            <w:r w:rsidRPr="00A04B1C">
              <w:rPr>
                <w:rFonts w:cs="Arial"/>
                <w:bCs/>
                <w:color w:val="000000"/>
                <w:sz w:val="16"/>
                <w:szCs w:val="20"/>
                <w:lang w:eastAsia="en-ZA"/>
              </w:rPr>
              <w:t>Insignificant</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7A5B6" w14:textId="77777777" w:rsidR="00117E34" w:rsidRPr="00A04B1C" w:rsidRDefault="00117E34" w:rsidP="00E13044">
            <w:pPr>
              <w:spacing w:line="276" w:lineRule="auto"/>
              <w:jc w:val="center"/>
              <w:rPr>
                <w:rFonts w:cs="Arial"/>
                <w:sz w:val="16"/>
                <w:szCs w:val="20"/>
                <w:lang w:eastAsia="en-ZA"/>
              </w:rPr>
            </w:pPr>
            <w:r w:rsidRPr="00A04B1C">
              <w:rPr>
                <w:rFonts w:cs="Arial"/>
                <w:sz w:val="16"/>
                <w:szCs w:val="20"/>
                <w:lang w:eastAsia="en-ZA"/>
              </w:rPr>
              <w:t xml:space="preserve">- </w:t>
            </w:r>
            <w:proofErr w:type="spellStart"/>
            <w:r w:rsidRPr="00A04B1C">
              <w:rPr>
                <w:rFonts w:cs="Arial"/>
                <w:sz w:val="16"/>
                <w:szCs w:val="20"/>
                <w:lang w:eastAsia="en-ZA"/>
              </w:rPr>
              <w:t>ve</w:t>
            </w:r>
            <w:proofErr w:type="spellEnd"/>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D26B0" w14:textId="77777777" w:rsidR="00117E34" w:rsidRPr="00A04B1C" w:rsidRDefault="00117E34" w:rsidP="00E13044">
            <w:pPr>
              <w:spacing w:line="276" w:lineRule="auto"/>
              <w:jc w:val="center"/>
              <w:rPr>
                <w:rFonts w:cs="Arial"/>
                <w:sz w:val="16"/>
                <w:szCs w:val="20"/>
                <w:lang w:eastAsia="en-ZA"/>
              </w:rPr>
            </w:pPr>
            <w:r w:rsidRPr="00A04B1C">
              <w:rPr>
                <w:rFonts w:cs="Arial"/>
                <w:sz w:val="16"/>
                <w:szCs w:val="20"/>
                <w:lang w:eastAsia="en-ZA"/>
              </w:rPr>
              <w:t>High</w:t>
            </w:r>
          </w:p>
        </w:tc>
        <w:tc>
          <w:tcPr>
            <w:tcW w:w="1506"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41D1F32C" w14:textId="77777777" w:rsidR="00117E34" w:rsidRPr="00A04B1C" w:rsidRDefault="00117E34" w:rsidP="00E13044">
            <w:pPr>
              <w:spacing w:line="276" w:lineRule="auto"/>
              <w:jc w:val="center"/>
              <w:rPr>
                <w:rFonts w:cs="Arial"/>
                <w:sz w:val="16"/>
                <w:szCs w:val="20"/>
                <w:lang w:eastAsia="en-ZA"/>
              </w:rPr>
            </w:pPr>
            <w:r w:rsidRPr="00A04B1C">
              <w:rPr>
                <w:rFonts w:cs="Arial"/>
                <w:sz w:val="16"/>
                <w:szCs w:val="20"/>
                <w:lang w:eastAsia="en-ZA"/>
              </w:rPr>
              <w:t>High</w:t>
            </w:r>
          </w:p>
        </w:tc>
      </w:tr>
      <w:tr w:rsidR="00E13044" w:rsidRPr="00A04B1C" w14:paraId="23B69E09" w14:textId="77777777" w:rsidTr="00964A41">
        <w:trPr>
          <w:trHeight w:val="300"/>
        </w:trPr>
        <w:tc>
          <w:tcPr>
            <w:tcW w:w="133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E4FEA31" w14:textId="77777777" w:rsidR="00117E34" w:rsidRPr="00A04B1C" w:rsidRDefault="00117E34" w:rsidP="00E13044">
            <w:pPr>
              <w:spacing w:line="276" w:lineRule="auto"/>
              <w:jc w:val="center"/>
              <w:rPr>
                <w:rFonts w:cs="Arial"/>
                <w:bCs/>
                <w:sz w:val="16"/>
                <w:szCs w:val="20"/>
                <w:lang w:eastAsia="en-ZA"/>
              </w:rPr>
            </w:pPr>
          </w:p>
        </w:tc>
        <w:tc>
          <w:tcPr>
            <w:tcW w:w="10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D82B05" w14:textId="77777777" w:rsidR="00117E34" w:rsidRPr="00A04B1C" w:rsidRDefault="00117E34" w:rsidP="00E13044">
            <w:pPr>
              <w:spacing w:line="276" w:lineRule="auto"/>
              <w:jc w:val="center"/>
              <w:rPr>
                <w:rFonts w:cs="Arial"/>
                <w:bCs/>
                <w:sz w:val="16"/>
                <w:szCs w:val="20"/>
                <w:lang w:eastAsia="en-ZA"/>
              </w:rPr>
            </w:pP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75B20" w14:textId="77777777" w:rsidR="00117E34" w:rsidRPr="00A04B1C" w:rsidRDefault="00117E34" w:rsidP="00E13044">
            <w:pPr>
              <w:spacing w:line="276" w:lineRule="auto"/>
              <w:jc w:val="center"/>
              <w:rPr>
                <w:rFonts w:cs="Arial"/>
                <w:sz w:val="16"/>
                <w:szCs w:val="20"/>
                <w:lang w:eastAsia="en-ZA"/>
              </w:rPr>
            </w:pPr>
            <w:r w:rsidRPr="00A04B1C">
              <w:rPr>
                <w:rFonts w:cs="Arial"/>
                <w:sz w:val="16"/>
                <w:szCs w:val="20"/>
                <w:lang w:eastAsia="en-ZA"/>
              </w:rPr>
              <w:t>With</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F9B4B" w14:textId="77777777" w:rsidR="00117E34" w:rsidRPr="00A04B1C" w:rsidRDefault="00117E34" w:rsidP="00E13044">
            <w:pPr>
              <w:spacing w:line="276" w:lineRule="auto"/>
              <w:jc w:val="center"/>
              <w:rPr>
                <w:sz w:val="16"/>
                <w:szCs w:val="20"/>
              </w:rPr>
            </w:pPr>
            <w:r w:rsidRPr="00A04B1C">
              <w:rPr>
                <w:rFonts w:cs="Arial"/>
                <w:sz w:val="16"/>
                <w:szCs w:val="20"/>
                <w:lang w:eastAsia="en-ZA"/>
              </w:rPr>
              <w:t>Local</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5365C" w14:textId="77777777" w:rsidR="00117E34" w:rsidRPr="00A04B1C" w:rsidRDefault="00117E34" w:rsidP="00E13044">
            <w:pPr>
              <w:spacing w:line="276" w:lineRule="auto"/>
              <w:jc w:val="center"/>
              <w:rPr>
                <w:rFonts w:cs="Arial"/>
                <w:sz w:val="16"/>
                <w:szCs w:val="20"/>
                <w:lang w:eastAsia="en-ZA"/>
              </w:rPr>
            </w:pPr>
            <w:r w:rsidRPr="00A04B1C">
              <w:rPr>
                <w:rFonts w:cs="Arial"/>
                <w:sz w:val="16"/>
                <w:szCs w:val="20"/>
                <w:lang w:eastAsia="en-ZA"/>
              </w:rPr>
              <w:t>Low</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33509" w14:textId="77777777" w:rsidR="00117E34" w:rsidRPr="00A04B1C" w:rsidRDefault="00117E34" w:rsidP="00E13044">
            <w:pPr>
              <w:spacing w:line="276" w:lineRule="auto"/>
              <w:jc w:val="center"/>
              <w:rPr>
                <w:sz w:val="16"/>
                <w:szCs w:val="20"/>
              </w:rPr>
            </w:pPr>
            <w:r w:rsidRPr="00A04B1C">
              <w:rPr>
                <w:rFonts w:cs="Arial"/>
                <w:sz w:val="16"/>
                <w:szCs w:val="20"/>
                <w:lang w:eastAsia="en-ZA"/>
              </w:rPr>
              <w:t>Short-term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6921E" w14:textId="77777777" w:rsidR="00117E34" w:rsidRPr="00A04B1C" w:rsidRDefault="00117E34" w:rsidP="00E13044">
            <w:pPr>
              <w:spacing w:line="276" w:lineRule="auto"/>
              <w:jc w:val="center"/>
              <w:rPr>
                <w:rFonts w:cs="Arial"/>
                <w:color w:val="000000"/>
                <w:sz w:val="16"/>
                <w:szCs w:val="20"/>
                <w:lang w:eastAsia="en-ZA"/>
              </w:rPr>
            </w:pPr>
            <w:r w:rsidRPr="00A04B1C">
              <w:rPr>
                <w:rFonts w:cs="Arial"/>
                <w:color w:val="000000"/>
                <w:sz w:val="16"/>
                <w:szCs w:val="20"/>
                <w:lang w:eastAsia="en-ZA"/>
              </w:rPr>
              <w:t>Very low</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06416" w14:textId="77777777" w:rsidR="00117E34" w:rsidRPr="00A04B1C" w:rsidRDefault="0025174C" w:rsidP="00E13044">
            <w:pPr>
              <w:spacing w:line="276" w:lineRule="auto"/>
              <w:jc w:val="center"/>
              <w:rPr>
                <w:rFonts w:cs="Arial"/>
                <w:sz w:val="16"/>
                <w:szCs w:val="20"/>
                <w:lang w:eastAsia="en-ZA"/>
              </w:rPr>
            </w:pPr>
            <w:r w:rsidRPr="00A04B1C">
              <w:rPr>
                <w:rFonts w:cs="Arial"/>
                <w:sz w:val="16"/>
                <w:szCs w:val="20"/>
                <w:lang w:eastAsia="en-ZA"/>
              </w:rPr>
              <w:t>Improbable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C7C01" w14:textId="77777777" w:rsidR="00117E34" w:rsidRPr="00A04B1C" w:rsidRDefault="00117E34" w:rsidP="00E13044">
            <w:pPr>
              <w:spacing w:line="276" w:lineRule="auto"/>
              <w:jc w:val="center"/>
              <w:rPr>
                <w:rFonts w:cs="Arial"/>
                <w:bCs/>
                <w:color w:val="000000"/>
                <w:sz w:val="16"/>
                <w:szCs w:val="20"/>
                <w:lang w:eastAsia="en-ZA"/>
              </w:rPr>
            </w:pPr>
            <w:r w:rsidRPr="00A04B1C">
              <w:rPr>
                <w:rFonts w:cs="Arial"/>
                <w:bCs/>
                <w:color w:val="000000"/>
                <w:sz w:val="16"/>
                <w:szCs w:val="20"/>
                <w:lang w:eastAsia="en-ZA"/>
              </w:rPr>
              <w:t>Insignificant</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E0E4C" w14:textId="77777777" w:rsidR="00117E34" w:rsidRPr="00A04B1C" w:rsidRDefault="00117E34" w:rsidP="00E13044">
            <w:pPr>
              <w:spacing w:line="276" w:lineRule="auto"/>
              <w:jc w:val="center"/>
              <w:rPr>
                <w:rFonts w:cs="Arial"/>
                <w:sz w:val="16"/>
                <w:szCs w:val="20"/>
                <w:lang w:eastAsia="en-ZA"/>
              </w:rPr>
            </w:pPr>
            <w:r w:rsidRPr="00A04B1C">
              <w:rPr>
                <w:rFonts w:cs="Arial"/>
                <w:sz w:val="16"/>
                <w:szCs w:val="20"/>
                <w:lang w:eastAsia="en-ZA"/>
              </w:rPr>
              <w:t xml:space="preserve">- </w:t>
            </w:r>
            <w:proofErr w:type="spellStart"/>
            <w:r w:rsidRPr="00A04B1C">
              <w:rPr>
                <w:rFonts w:cs="Arial"/>
                <w:sz w:val="16"/>
                <w:szCs w:val="20"/>
                <w:lang w:eastAsia="en-ZA"/>
              </w:rPr>
              <w:t>ve</w:t>
            </w:r>
            <w:proofErr w:type="spellEnd"/>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774F1" w14:textId="77777777" w:rsidR="00117E34" w:rsidRPr="00A04B1C" w:rsidRDefault="00117E34" w:rsidP="00E13044">
            <w:pPr>
              <w:spacing w:line="276" w:lineRule="auto"/>
              <w:jc w:val="center"/>
              <w:rPr>
                <w:rFonts w:cs="Arial"/>
                <w:sz w:val="16"/>
                <w:szCs w:val="20"/>
                <w:lang w:eastAsia="en-ZA"/>
              </w:rPr>
            </w:pPr>
            <w:r w:rsidRPr="00A04B1C">
              <w:rPr>
                <w:rFonts w:cs="Arial"/>
                <w:sz w:val="16"/>
                <w:szCs w:val="20"/>
                <w:lang w:eastAsia="en-ZA"/>
              </w:rPr>
              <w:t>High</w:t>
            </w:r>
          </w:p>
        </w:tc>
        <w:tc>
          <w:tcPr>
            <w:tcW w:w="1506" w:type="dxa"/>
            <w:vMerge/>
            <w:tcBorders>
              <w:top w:val="nil"/>
              <w:left w:val="single" w:sz="4" w:space="0" w:color="auto"/>
              <w:bottom w:val="single" w:sz="8" w:space="0" w:color="000000"/>
              <w:right w:val="single" w:sz="8" w:space="0" w:color="auto"/>
            </w:tcBorders>
            <w:shd w:val="clear" w:color="auto" w:fill="auto"/>
            <w:vAlign w:val="center"/>
            <w:hideMark/>
          </w:tcPr>
          <w:p w14:paraId="40DE1ACA" w14:textId="77777777" w:rsidR="00117E34" w:rsidRPr="00A04B1C" w:rsidRDefault="00117E34" w:rsidP="00E13044">
            <w:pPr>
              <w:spacing w:line="276" w:lineRule="auto"/>
              <w:jc w:val="center"/>
              <w:rPr>
                <w:rFonts w:cs="Arial"/>
                <w:sz w:val="16"/>
                <w:szCs w:val="20"/>
                <w:lang w:eastAsia="en-ZA"/>
              </w:rPr>
            </w:pPr>
          </w:p>
        </w:tc>
      </w:tr>
    </w:tbl>
    <w:p w14:paraId="2FD99344" w14:textId="77777777" w:rsidR="001A4C24" w:rsidRPr="00A04B1C" w:rsidRDefault="001A4C24" w:rsidP="00E13044">
      <w:pPr>
        <w:spacing w:line="276" w:lineRule="auto"/>
        <w:ind w:left="-851"/>
        <w:jc w:val="left"/>
        <w:rPr>
          <w:rFonts w:eastAsia="Calibri"/>
          <w:szCs w:val="20"/>
          <w:lang w:val="en-US"/>
        </w:rPr>
        <w:sectPr w:rsidR="001A4C24" w:rsidRPr="00A04B1C" w:rsidSect="00A97418">
          <w:pgSz w:w="16840" w:h="11901" w:orient="landscape" w:code="9"/>
          <w:pgMar w:top="1440" w:right="1304" w:bottom="1440" w:left="1304" w:header="720" w:footer="720" w:gutter="0"/>
          <w:cols w:space="720"/>
          <w:docGrid w:linePitch="360"/>
        </w:sectPr>
      </w:pPr>
    </w:p>
    <w:p w14:paraId="48F362EE" w14:textId="77777777" w:rsidR="00666D65" w:rsidRPr="00A04B1C" w:rsidRDefault="00666D65" w:rsidP="00E13044">
      <w:pPr>
        <w:pStyle w:val="Heading2"/>
        <w:numPr>
          <w:ilvl w:val="1"/>
          <w:numId w:val="1"/>
        </w:numPr>
        <w:spacing w:line="276" w:lineRule="auto"/>
        <w:rPr>
          <w:i w:val="0"/>
          <w:sz w:val="24"/>
          <w:szCs w:val="20"/>
        </w:rPr>
      </w:pPr>
      <w:bookmarkStart w:id="263" w:name="_Toc486614988"/>
      <w:r w:rsidRPr="00A04B1C">
        <w:rPr>
          <w:i w:val="0"/>
          <w:sz w:val="24"/>
          <w:szCs w:val="20"/>
        </w:rPr>
        <w:lastRenderedPageBreak/>
        <w:t>Analysis of Emissions’ Impact on the Environment</w:t>
      </w:r>
      <w:bookmarkEnd w:id="263"/>
    </w:p>
    <w:p w14:paraId="3C272C63" w14:textId="77777777" w:rsidR="00E64943" w:rsidRPr="00A04B1C" w:rsidRDefault="00E64943" w:rsidP="00E13044">
      <w:pPr>
        <w:spacing w:line="276" w:lineRule="auto"/>
        <w:rPr>
          <w:szCs w:val="20"/>
          <w:lang w:eastAsia="en-ZA"/>
        </w:rPr>
      </w:pPr>
    </w:p>
    <w:p w14:paraId="45DEA955" w14:textId="77777777" w:rsidR="00E64943" w:rsidRPr="00A04B1C" w:rsidRDefault="00666D65" w:rsidP="00E13044">
      <w:pPr>
        <w:autoSpaceDE w:val="0"/>
        <w:autoSpaceDN w:val="0"/>
        <w:adjustRightInd w:val="0"/>
        <w:spacing w:line="276" w:lineRule="auto"/>
        <w:jc w:val="left"/>
        <w:rPr>
          <w:rFonts w:eastAsia="Calibri" w:cs="Arial"/>
          <w:szCs w:val="20"/>
          <w:lang w:val="en-ZA" w:eastAsia="en-ZA" w:bidi="ar-SA"/>
        </w:rPr>
      </w:pPr>
      <w:r w:rsidRPr="00A04B1C">
        <w:rPr>
          <w:rFonts w:eastAsia="Calibri" w:cs="Arial"/>
          <w:szCs w:val="20"/>
          <w:lang w:val="en-ZA" w:eastAsia="en-ZA" w:bidi="ar-SA"/>
        </w:rPr>
        <w:t>An</w:t>
      </w:r>
      <w:r w:rsidR="00E64943" w:rsidRPr="00A04B1C">
        <w:rPr>
          <w:rFonts w:eastAsia="Calibri" w:cs="Arial"/>
          <w:szCs w:val="20"/>
          <w:lang w:val="en-ZA" w:eastAsia="en-ZA" w:bidi="ar-SA"/>
        </w:rPr>
        <w:t xml:space="preserve"> assess</w:t>
      </w:r>
      <w:r w:rsidRPr="00A04B1C">
        <w:rPr>
          <w:rFonts w:eastAsia="Calibri" w:cs="Arial"/>
          <w:szCs w:val="20"/>
          <w:lang w:val="en-ZA" w:eastAsia="en-ZA" w:bidi="ar-SA"/>
        </w:rPr>
        <w:t>ment of</w:t>
      </w:r>
      <w:r w:rsidR="00E64943" w:rsidRPr="00A04B1C">
        <w:rPr>
          <w:rFonts w:eastAsia="Calibri" w:cs="Arial"/>
          <w:szCs w:val="20"/>
          <w:lang w:val="en-ZA" w:eastAsia="en-ZA" w:bidi="ar-SA"/>
        </w:rPr>
        <w:t xml:space="preserve"> the atmospheric impact of the facility on the environment </w:t>
      </w:r>
      <w:r w:rsidRPr="00A04B1C">
        <w:rPr>
          <w:rFonts w:eastAsia="Calibri" w:cs="Arial"/>
          <w:szCs w:val="20"/>
          <w:lang w:val="en-ZA" w:eastAsia="en-ZA" w:bidi="ar-SA"/>
        </w:rPr>
        <w:t>was not</w:t>
      </w:r>
      <w:r w:rsidR="00E64943" w:rsidRPr="00A04B1C">
        <w:rPr>
          <w:rFonts w:eastAsia="Calibri" w:cs="Arial"/>
          <w:szCs w:val="20"/>
          <w:lang w:val="en-ZA" w:eastAsia="en-ZA" w:bidi="ar-SA"/>
        </w:rPr>
        <w:t xml:space="preserve"> undertaken as part of </w:t>
      </w:r>
      <w:r w:rsidRPr="00A04B1C">
        <w:rPr>
          <w:rFonts w:eastAsia="Calibri" w:cs="Arial"/>
          <w:szCs w:val="20"/>
          <w:lang w:val="en-ZA" w:eastAsia="en-ZA" w:bidi="ar-SA"/>
        </w:rPr>
        <w:t>this Atmospheric Impact Report.</w:t>
      </w:r>
    </w:p>
    <w:p w14:paraId="0A12F3C7" w14:textId="77777777" w:rsidR="004E5107" w:rsidRPr="00A04B1C" w:rsidRDefault="004E5107" w:rsidP="00E13044">
      <w:pPr>
        <w:autoSpaceDE w:val="0"/>
        <w:autoSpaceDN w:val="0"/>
        <w:adjustRightInd w:val="0"/>
        <w:spacing w:line="276" w:lineRule="auto"/>
        <w:jc w:val="left"/>
        <w:rPr>
          <w:rFonts w:eastAsia="Calibri" w:cs="Arial"/>
          <w:szCs w:val="20"/>
          <w:lang w:val="en-ZA" w:eastAsia="en-ZA" w:bidi="ar-SA"/>
        </w:rPr>
      </w:pPr>
    </w:p>
    <w:p w14:paraId="7FB32FEE" w14:textId="77777777" w:rsidR="004E5107" w:rsidRPr="00A04B1C" w:rsidRDefault="004E5107" w:rsidP="00E13044">
      <w:pPr>
        <w:pStyle w:val="Heading1"/>
        <w:spacing w:before="0" w:after="0" w:line="276" w:lineRule="auto"/>
        <w:rPr>
          <w:i w:val="0"/>
        </w:rPr>
      </w:pPr>
      <w:bookmarkStart w:id="264" w:name="_Toc486614989"/>
      <w:r w:rsidRPr="00A04B1C">
        <w:rPr>
          <w:i w:val="0"/>
        </w:rPr>
        <w:t>COMPLAINTS</w:t>
      </w:r>
      <w:bookmarkEnd w:id="264"/>
    </w:p>
    <w:p w14:paraId="1842B0B4" w14:textId="77777777" w:rsidR="004E5107" w:rsidRPr="00A04B1C" w:rsidRDefault="004E5107" w:rsidP="00E13044">
      <w:pPr>
        <w:pStyle w:val="Heading1"/>
        <w:numPr>
          <w:ilvl w:val="0"/>
          <w:numId w:val="0"/>
        </w:numPr>
        <w:spacing w:before="0" w:after="0" w:line="276" w:lineRule="auto"/>
        <w:rPr>
          <w:b w:val="0"/>
          <w:bCs w:val="0"/>
          <w:i w:val="0"/>
          <w:iCs w:val="0"/>
          <w:sz w:val="20"/>
          <w:szCs w:val="22"/>
          <w:lang w:eastAsia="en-US" w:bidi="en-US"/>
        </w:rPr>
      </w:pPr>
    </w:p>
    <w:p w14:paraId="5181AAF4" w14:textId="77777777" w:rsidR="009D074D" w:rsidRPr="00A04B1C" w:rsidRDefault="009D074D" w:rsidP="00E13044">
      <w:pPr>
        <w:spacing w:line="276" w:lineRule="auto"/>
        <w:rPr>
          <w:rFonts w:cs="Arial"/>
          <w:szCs w:val="20"/>
        </w:rPr>
      </w:pPr>
      <w:r w:rsidRPr="00A04B1C">
        <w:rPr>
          <w:rFonts w:cs="Arial"/>
          <w:szCs w:val="20"/>
        </w:rPr>
        <w:t>The DRDAR State Veterinary Laboratory has not received complaints in respect of air pollution in the last 2 years.</w:t>
      </w:r>
    </w:p>
    <w:p w14:paraId="76882A01" w14:textId="77777777" w:rsidR="004E5107" w:rsidRPr="00A04B1C" w:rsidRDefault="009D074D" w:rsidP="00E13044">
      <w:pPr>
        <w:tabs>
          <w:tab w:val="left" w:pos="5174"/>
        </w:tabs>
        <w:spacing w:line="276" w:lineRule="auto"/>
        <w:rPr>
          <w:szCs w:val="20"/>
          <w:lang w:eastAsia="en-ZA"/>
        </w:rPr>
      </w:pPr>
      <w:r w:rsidRPr="00A04B1C">
        <w:rPr>
          <w:szCs w:val="20"/>
          <w:lang w:eastAsia="en-ZA"/>
        </w:rPr>
        <w:tab/>
      </w:r>
    </w:p>
    <w:p w14:paraId="60C0609F" w14:textId="77777777" w:rsidR="004E5107" w:rsidRPr="00A04B1C" w:rsidRDefault="004E5107" w:rsidP="00E13044">
      <w:pPr>
        <w:pStyle w:val="Heading1"/>
        <w:spacing w:before="0" w:after="0" w:line="276" w:lineRule="auto"/>
        <w:rPr>
          <w:i w:val="0"/>
        </w:rPr>
      </w:pPr>
      <w:bookmarkStart w:id="265" w:name="_Toc486614990"/>
      <w:r w:rsidRPr="00A04B1C">
        <w:rPr>
          <w:i w:val="0"/>
        </w:rPr>
        <w:t>CURRENT OR PLANNED AIR QUALITY MANAGEMENT INTERVENTIONS</w:t>
      </w:r>
      <w:bookmarkEnd w:id="265"/>
    </w:p>
    <w:p w14:paraId="4F47A221" w14:textId="77777777" w:rsidR="004E5107" w:rsidRPr="00A04B1C" w:rsidRDefault="004E5107" w:rsidP="00E13044">
      <w:pPr>
        <w:pStyle w:val="Heading1"/>
        <w:numPr>
          <w:ilvl w:val="0"/>
          <w:numId w:val="0"/>
        </w:numPr>
        <w:spacing w:before="0" w:after="0" w:line="276" w:lineRule="auto"/>
        <w:rPr>
          <w:b w:val="0"/>
          <w:bCs w:val="0"/>
          <w:i w:val="0"/>
          <w:iCs w:val="0"/>
          <w:sz w:val="20"/>
          <w:szCs w:val="22"/>
          <w:lang w:eastAsia="en-US" w:bidi="en-US"/>
        </w:rPr>
      </w:pPr>
    </w:p>
    <w:p w14:paraId="0A23BB2F" w14:textId="77777777" w:rsidR="004E5107" w:rsidRPr="00A04B1C" w:rsidRDefault="009D074D" w:rsidP="008D2DDE">
      <w:pPr>
        <w:autoSpaceDE w:val="0"/>
        <w:autoSpaceDN w:val="0"/>
        <w:adjustRightInd w:val="0"/>
        <w:spacing w:line="276" w:lineRule="auto"/>
        <w:rPr>
          <w:rFonts w:eastAsia="Calibri" w:cs="Arial"/>
          <w:szCs w:val="20"/>
          <w:lang w:val="en-ZA" w:eastAsia="en-ZA" w:bidi="ar-SA"/>
        </w:rPr>
      </w:pPr>
      <w:r w:rsidRPr="00A04B1C">
        <w:rPr>
          <w:rFonts w:cs="Arial"/>
          <w:szCs w:val="20"/>
        </w:rPr>
        <w:t xml:space="preserve">The DRDAR State Veterinary Laboratory does not have </w:t>
      </w:r>
      <w:r w:rsidRPr="00A04B1C">
        <w:rPr>
          <w:rFonts w:cs="Arial"/>
          <w:szCs w:val="20"/>
          <w:lang w:val="en-ZA"/>
        </w:rPr>
        <w:t xml:space="preserve">any approved air quality management improvement interventions currently being implemented for the facility; or scheduled for the next 5 years. </w:t>
      </w:r>
    </w:p>
    <w:p w14:paraId="17D0C2D5" w14:textId="77777777" w:rsidR="004E5107" w:rsidRPr="00A04B1C" w:rsidRDefault="004E5107" w:rsidP="00E13044">
      <w:pPr>
        <w:spacing w:line="276" w:lineRule="auto"/>
        <w:rPr>
          <w:szCs w:val="20"/>
          <w:lang w:eastAsia="en-ZA"/>
        </w:rPr>
      </w:pPr>
    </w:p>
    <w:p w14:paraId="3ECF272B" w14:textId="77777777" w:rsidR="004E5107" w:rsidRPr="00A04B1C" w:rsidRDefault="004E5107" w:rsidP="00E13044">
      <w:pPr>
        <w:pStyle w:val="Heading1"/>
        <w:spacing w:before="0" w:after="0" w:line="276" w:lineRule="auto"/>
        <w:rPr>
          <w:i w:val="0"/>
        </w:rPr>
      </w:pPr>
      <w:bookmarkStart w:id="266" w:name="_Toc486614991"/>
      <w:r w:rsidRPr="00A04B1C">
        <w:rPr>
          <w:i w:val="0"/>
        </w:rPr>
        <w:t>COMPLIANCE AND ENFORCEMENT ACTIONS</w:t>
      </w:r>
      <w:bookmarkEnd w:id="266"/>
    </w:p>
    <w:p w14:paraId="2C1E6288" w14:textId="77777777" w:rsidR="004E5107" w:rsidRPr="00A04B1C" w:rsidRDefault="004E5107" w:rsidP="00E13044">
      <w:pPr>
        <w:pStyle w:val="Heading1"/>
        <w:numPr>
          <w:ilvl w:val="0"/>
          <w:numId w:val="0"/>
        </w:numPr>
        <w:spacing w:before="0" w:after="0" w:line="276" w:lineRule="auto"/>
        <w:rPr>
          <w:b w:val="0"/>
          <w:bCs w:val="0"/>
          <w:i w:val="0"/>
          <w:iCs w:val="0"/>
          <w:sz w:val="20"/>
          <w:szCs w:val="22"/>
          <w:lang w:eastAsia="en-US" w:bidi="en-US"/>
        </w:rPr>
      </w:pPr>
    </w:p>
    <w:p w14:paraId="24B6C0F1" w14:textId="77777777" w:rsidR="009D074D" w:rsidRPr="00A04B1C" w:rsidRDefault="009D074D" w:rsidP="00E13044">
      <w:pPr>
        <w:spacing w:line="276" w:lineRule="auto"/>
        <w:rPr>
          <w:rFonts w:cs="Arial"/>
          <w:szCs w:val="20"/>
        </w:rPr>
      </w:pPr>
      <w:r w:rsidRPr="00A04B1C">
        <w:rPr>
          <w:rFonts w:cs="Arial"/>
          <w:szCs w:val="20"/>
        </w:rPr>
        <w:t xml:space="preserve">The DRDAR State Veterinary Laboratory does not have </w:t>
      </w:r>
      <w:r w:rsidRPr="00A04B1C">
        <w:rPr>
          <w:rFonts w:cs="Arial"/>
          <w:szCs w:val="20"/>
          <w:lang w:val="en-ZA"/>
        </w:rPr>
        <w:t xml:space="preserve">any </w:t>
      </w:r>
      <w:r w:rsidRPr="00A04B1C">
        <w:rPr>
          <w:rFonts w:cs="Arial"/>
          <w:szCs w:val="20"/>
        </w:rPr>
        <w:t>air quality compliance and enforcement actions undertaken against the enterprise in the last 5 years.</w:t>
      </w:r>
    </w:p>
    <w:p w14:paraId="1214A69C" w14:textId="77777777" w:rsidR="004E5107" w:rsidRPr="00A04B1C" w:rsidRDefault="004E5107" w:rsidP="00E13044">
      <w:pPr>
        <w:spacing w:line="276" w:lineRule="auto"/>
        <w:rPr>
          <w:szCs w:val="20"/>
          <w:lang w:eastAsia="en-ZA"/>
        </w:rPr>
      </w:pPr>
    </w:p>
    <w:p w14:paraId="3D4865F8" w14:textId="77777777" w:rsidR="000D3519" w:rsidRPr="00A04B1C" w:rsidRDefault="006D116C" w:rsidP="00E13044">
      <w:pPr>
        <w:pStyle w:val="Heading1"/>
        <w:spacing w:before="0" w:after="0" w:line="276" w:lineRule="auto"/>
        <w:rPr>
          <w:i w:val="0"/>
        </w:rPr>
      </w:pPr>
      <w:bookmarkStart w:id="267" w:name="_Toc381789976"/>
      <w:bookmarkStart w:id="268" w:name="_Toc394879786"/>
      <w:bookmarkStart w:id="269" w:name="_Toc394880978"/>
      <w:bookmarkStart w:id="270" w:name="_Toc486614992"/>
      <w:r w:rsidRPr="00A04B1C">
        <w:rPr>
          <w:i w:val="0"/>
        </w:rPr>
        <w:t>SUMMARY AND CONCLUSION</w:t>
      </w:r>
      <w:bookmarkEnd w:id="267"/>
      <w:bookmarkEnd w:id="268"/>
      <w:bookmarkEnd w:id="269"/>
      <w:bookmarkEnd w:id="270"/>
    </w:p>
    <w:p w14:paraId="1D7CB6E2" w14:textId="77777777" w:rsidR="00B90D7C" w:rsidRPr="00A04B1C" w:rsidRDefault="00B90D7C" w:rsidP="00E13044">
      <w:pPr>
        <w:pStyle w:val="Heading1"/>
        <w:numPr>
          <w:ilvl w:val="0"/>
          <w:numId w:val="0"/>
        </w:numPr>
        <w:spacing w:before="0" w:after="0" w:line="276" w:lineRule="auto"/>
        <w:rPr>
          <w:b w:val="0"/>
          <w:bCs w:val="0"/>
          <w:i w:val="0"/>
          <w:iCs w:val="0"/>
          <w:sz w:val="20"/>
          <w:szCs w:val="22"/>
          <w:lang w:eastAsia="en-US" w:bidi="en-US"/>
        </w:rPr>
      </w:pPr>
      <w:bookmarkStart w:id="271" w:name="_Toc381789974"/>
      <w:bookmarkStart w:id="272" w:name="_Toc394879779"/>
      <w:bookmarkStart w:id="273" w:name="_Toc394880971"/>
    </w:p>
    <w:bookmarkEnd w:id="271"/>
    <w:bookmarkEnd w:id="272"/>
    <w:bookmarkEnd w:id="273"/>
    <w:p w14:paraId="696908F4" w14:textId="77777777" w:rsidR="002F7717" w:rsidRPr="00A04B1C" w:rsidRDefault="002F7717" w:rsidP="002F7717">
      <w:pPr>
        <w:spacing w:line="276" w:lineRule="auto"/>
        <w:rPr>
          <w:szCs w:val="20"/>
          <w:lang w:val="en-US"/>
        </w:rPr>
      </w:pPr>
      <w:r w:rsidRPr="00A04B1C">
        <w:rPr>
          <w:rFonts w:cs="Arial"/>
          <w:szCs w:val="20"/>
        </w:rPr>
        <w:t xml:space="preserve">USEPA AP42 emission factors are used to estimate emissions of </w:t>
      </w:r>
      <w:r w:rsidRPr="00A04B1C">
        <w:t xml:space="preserve">particulates </w:t>
      </w:r>
      <w:r w:rsidRPr="00A04B1C">
        <w:rPr>
          <w:szCs w:val="20"/>
        </w:rPr>
        <w:t>(PM</w:t>
      </w:r>
      <w:r w:rsidRPr="00A04B1C">
        <w:rPr>
          <w:szCs w:val="20"/>
          <w:vertAlign w:val="subscript"/>
        </w:rPr>
        <w:t>10</w:t>
      </w:r>
      <w:r w:rsidRPr="00A04B1C">
        <w:rPr>
          <w:szCs w:val="20"/>
        </w:rPr>
        <w:t xml:space="preserve"> and PM</w:t>
      </w:r>
      <w:r w:rsidRPr="00A04B1C">
        <w:rPr>
          <w:szCs w:val="20"/>
          <w:vertAlign w:val="subscript"/>
        </w:rPr>
        <w:t>2.5</w:t>
      </w:r>
      <w:r w:rsidRPr="00A04B1C">
        <w:rPr>
          <w:szCs w:val="20"/>
        </w:rPr>
        <w:t>), oxides of nitrogen (NO</w:t>
      </w:r>
      <w:r w:rsidRPr="00A04B1C">
        <w:rPr>
          <w:szCs w:val="20"/>
          <w:vertAlign w:val="subscript"/>
        </w:rPr>
        <w:t>X</w:t>
      </w:r>
      <w:r w:rsidRPr="00A04B1C">
        <w:rPr>
          <w:szCs w:val="20"/>
        </w:rPr>
        <w:t>), sulphur dioxide (SO</w:t>
      </w:r>
      <w:r w:rsidRPr="00A04B1C">
        <w:rPr>
          <w:szCs w:val="20"/>
          <w:vertAlign w:val="subscript"/>
        </w:rPr>
        <w:t>2</w:t>
      </w:r>
      <w:r w:rsidRPr="00A04B1C">
        <w:rPr>
          <w:szCs w:val="20"/>
        </w:rPr>
        <w:t>) and carbon monoxide (CO)</w:t>
      </w:r>
      <w:r w:rsidRPr="00A04B1C">
        <w:rPr>
          <w:rFonts w:cs="Arial"/>
          <w:szCs w:val="20"/>
        </w:rPr>
        <w:t xml:space="preserve"> from the proposed new incinerator at the DRDAR State Veterinary Laboratory, </w:t>
      </w:r>
      <w:r w:rsidRPr="00A04B1C">
        <w:rPr>
          <w:szCs w:val="20"/>
          <w:lang w:val="en-US"/>
        </w:rPr>
        <w:t>for three burn rates (45 kg/hour, 60 kg/hour and 75 kg/hour) to take account of a range of incinerator loads, under normal operating conditions.</w:t>
      </w:r>
    </w:p>
    <w:p w14:paraId="7D895A02" w14:textId="77777777" w:rsidR="002F7717" w:rsidRPr="00A04B1C" w:rsidRDefault="002F7717" w:rsidP="002F7717">
      <w:pPr>
        <w:spacing w:line="276" w:lineRule="auto"/>
        <w:rPr>
          <w:rFonts w:cs="Arial"/>
          <w:szCs w:val="20"/>
        </w:rPr>
      </w:pPr>
    </w:p>
    <w:p w14:paraId="194EED66" w14:textId="77777777" w:rsidR="002F7717" w:rsidRPr="00A04B1C" w:rsidRDefault="002F7717" w:rsidP="002F7717">
      <w:pPr>
        <w:spacing w:line="276" w:lineRule="auto"/>
        <w:rPr>
          <w:rFonts w:cs="Arial"/>
          <w:szCs w:val="20"/>
        </w:rPr>
      </w:pPr>
      <w:r w:rsidRPr="00A04B1C">
        <w:t xml:space="preserve">It is evident that resultant emission rates are relatively low, even with no emission control devices in place. Emission concentrations also comply with the Minimum Emission Standards (MES) for existing plants. However, emission concentrations exceed the MES for new plants for particulates for all three burn rates and for CO for the 60 kg/hour and 75 kg/hour burn rates. </w:t>
      </w:r>
      <w:r w:rsidRPr="00A04B1C">
        <w:rPr>
          <w:rFonts w:cs="Arial"/>
          <w:szCs w:val="20"/>
        </w:rPr>
        <w:t xml:space="preserve">It is therefore recommended that </w:t>
      </w:r>
      <w:proofErr w:type="gramStart"/>
      <w:r w:rsidRPr="00A04B1C">
        <w:rPr>
          <w:rFonts w:cs="Arial"/>
          <w:szCs w:val="20"/>
        </w:rPr>
        <w:t>a combination of control mechanisms are</w:t>
      </w:r>
      <w:proofErr w:type="gramEnd"/>
      <w:r w:rsidRPr="00A04B1C">
        <w:rPr>
          <w:rFonts w:cs="Arial"/>
          <w:szCs w:val="20"/>
        </w:rPr>
        <w:t xml:space="preserve"> used to target specific pollutants to achieve compliance with the respective MES.</w:t>
      </w:r>
    </w:p>
    <w:p w14:paraId="3C9140B1" w14:textId="77777777" w:rsidR="002F7717" w:rsidRPr="00A04B1C" w:rsidRDefault="002F7717" w:rsidP="002F7717">
      <w:pPr>
        <w:spacing w:line="276" w:lineRule="auto"/>
        <w:rPr>
          <w:rFonts w:cs="Arial"/>
          <w:szCs w:val="20"/>
        </w:rPr>
      </w:pPr>
    </w:p>
    <w:p w14:paraId="2B6BA4DD" w14:textId="193AE351" w:rsidR="002F7717" w:rsidRPr="00A04B1C" w:rsidRDefault="002F7717" w:rsidP="002F7717">
      <w:pPr>
        <w:spacing w:line="276" w:lineRule="auto"/>
        <w:rPr>
          <w:szCs w:val="20"/>
          <w:lang w:val="en-US" w:bidi="ar-SA"/>
        </w:rPr>
      </w:pPr>
      <w:r w:rsidRPr="00A04B1C">
        <w:rPr>
          <w:rFonts w:cs="Arial"/>
          <w:szCs w:val="20"/>
        </w:rPr>
        <w:t xml:space="preserve">The DEA recommended and USEPA-approved SCREEN3 dispersion model is used to assess the effects and potential consequences of uncontrolled emissions from the </w:t>
      </w:r>
      <w:r w:rsidR="008B706A" w:rsidRPr="00A04B1C">
        <w:rPr>
          <w:rFonts w:cs="Arial"/>
          <w:szCs w:val="20"/>
        </w:rPr>
        <w:t>proposed new incinerator</w:t>
      </w:r>
      <w:r w:rsidRPr="00A04B1C">
        <w:rPr>
          <w:rFonts w:cs="Arial"/>
          <w:szCs w:val="20"/>
        </w:rPr>
        <w:t xml:space="preserve"> in the surrounding environment.</w:t>
      </w:r>
      <w:r w:rsidRPr="00A04B1C">
        <w:rPr>
          <w:rFonts w:cs="Arial"/>
          <w:szCs w:val="20"/>
          <w:lang w:bidi="ar-SA"/>
        </w:rPr>
        <w:t xml:space="preserve"> </w:t>
      </w:r>
      <w:r w:rsidRPr="00A04B1C">
        <w:rPr>
          <w:rFonts w:cs="Arial"/>
        </w:rPr>
        <w:t xml:space="preserve">Modelled ambient concentrations of </w:t>
      </w:r>
      <w:r w:rsidRPr="00A04B1C">
        <w:rPr>
          <w:szCs w:val="20"/>
        </w:rPr>
        <w:t>PM</w:t>
      </w:r>
      <w:r w:rsidRPr="00A04B1C">
        <w:rPr>
          <w:szCs w:val="20"/>
          <w:vertAlign w:val="subscript"/>
        </w:rPr>
        <w:t>10</w:t>
      </w:r>
      <w:r w:rsidRPr="00A04B1C">
        <w:rPr>
          <w:szCs w:val="20"/>
        </w:rPr>
        <w:t>, PM</w:t>
      </w:r>
      <w:r w:rsidRPr="00A04B1C">
        <w:rPr>
          <w:szCs w:val="20"/>
          <w:vertAlign w:val="subscript"/>
        </w:rPr>
        <w:t>2.5</w:t>
      </w:r>
      <w:r w:rsidRPr="00A04B1C">
        <w:rPr>
          <w:szCs w:val="20"/>
        </w:rPr>
        <w:t>, NO</w:t>
      </w:r>
      <w:r w:rsidRPr="00A04B1C">
        <w:rPr>
          <w:szCs w:val="20"/>
          <w:vertAlign w:val="subscript"/>
        </w:rPr>
        <w:t>2</w:t>
      </w:r>
      <w:r w:rsidRPr="00A04B1C">
        <w:rPr>
          <w:szCs w:val="20"/>
        </w:rPr>
        <w:t>, SO</w:t>
      </w:r>
      <w:r w:rsidRPr="00A04B1C">
        <w:rPr>
          <w:szCs w:val="20"/>
          <w:vertAlign w:val="subscript"/>
        </w:rPr>
        <w:t>2</w:t>
      </w:r>
      <w:r w:rsidRPr="00A04B1C">
        <w:rPr>
          <w:szCs w:val="20"/>
        </w:rPr>
        <w:t xml:space="preserve"> and CO </w:t>
      </w:r>
      <w:r w:rsidRPr="00A04B1C">
        <w:rPr>
          <w:rFonts w:cs="Arial"/>
          <w:szCs w:val="20"/>
        </w:rPr>
        <w:t xml:space="preserve">are considerably less than the respective health-based ambient air quality standards </w:t>
      </w:r>
      <w:r w:rsidRPr="00A04B1C">
        <w:rPr>
          <w:szCs w:val="20"/>
          <w:lang w:val="en-US" w:bidi="ar-SA"/>
        </w:rPr>
        <w:t xml:space="preserve">and </w:t>
      </w:r>
      <w:r w:rsidRPr="00A04B1C">
        <w:rPr>
          <w:lang w:eastAsia="x-none"/>
        </w:rPr>
        <w:t>the highest concentrations are predicted 200 m from the incinerator.</w:t>
      </w:r>
    </w:p>
    <w:p w14:paraId="41915776" w14:textId="77777777" w:rsidR="000504E2" w:rsidRPr="00A04B1C" w:rsidRDefault="000504E2" w:rsidP="00E13044">
      <w:pPr>
        <w:spacing w:line="276" w:lineRule="auto"/>
        <w:rPr>
          <w:szCs w:val="20"/>
          <w:lang w:val="en-US" w:bidi="ar-SA"/>
        </w:rPr>
      </w:pPr>
    </w:p>
    <w:p w14:paraId="7FD51C0F" w14:textId="77777777" w:rsidR="00B0218A" w:rsidRPr="00A04B1C" w:rsidRDefault="003A7F17" w:rsidP="00E13044">
      <w:pPr>
        <w:spacing w:line="276" w:lineRule="auto"/>
        <w:rPr>
          <w:szCs w:val="20"/>
          <w:lang w:eastAsia="en-ZA"/>
        </w:rPr>
      </w:pPr>
      <w:r w:rsidRPr="00A04B1C">
        <w:rPr>
          <w:szCs w:val="20"/>
          <w:lang w:eastAsia="en-ZA"/>
        </w:rPr>
        <w:t xml:space="preserve">The significance rating </w:t>
      </w:r>
      <w:r w:rsidR="00D825C9" w:rsidRPr="00A04B1C">
        <w:rPr>
          <w:szCs w:val="20"/>
          <w:lang w:eastAsia="en-ZA"/>
        </w:rPr>
        <w:t xml:space="preserve">for impacts during construction and decommissioning (with or without mitigation) is </w:t>
      </w:r>
      <w:r w:rsidRPr="00A04B1C">
        <w:rPr>
          <w:szCs w:val="20"/>
          <w:lang w:eastAsia="en-ZA"/>
        </w:rPr>
        <w:t xml:space="preserve">insignificant, implying that the potential impact is negligible and </w:t>
      </w:r>
      <w:r w:rsidRPr="00A04B1C">
        <w:rPr>
          <w:szCs w:val="20"/>
          <w:lang w:eastAsia="en-ZA"/>
        </w:rPr>
        <w:lastRenderedPageBreak/>
        <w:t>will not have an influence on the decision regarding the proposed development.</w:t>
      </w:r>
      <w:r w:rsidR="00B0218A" w:rsidRPr="00A04B1C">
        <w:rPr>
          <w:szCs w:val="20"/>
          <w:lang w:eastAsia="en-ZA"/>
        </w:rPr>
        <w:t xml:space="preserve"> </w:t>
      </w:r>
      <w:r w:rsidR="00D825C9" w:rsidRPr="00A04B1C">
        <w:rPr>
          <w:szCs w:val="20"/>
          <w:lang w:eastAsia="en-ZA"/>
        </w:rPr>
        <w:t xml:space="preserve">The significance rating for impacts during </w:t>
      </w:r>
      <w:r w:rsidR="00B0218A" w:rsidRPr="00A04B1C">
        <w:rPr>
          <w:szCs w:val="20"/>
          <w:lang w:eastAsia="en-ZA"/>
        </w:rPr>
        <w:t>operations</w:t>
      </w:r>
      <w:r w:rsidR="00D825C9" w:rsidRPr="00A04B1C">
        <w:rPr>
          <w:szCs w:val="20"/>
          <w:lang w:eastAsia="en-ZA"/>
        </w:rPr>
        <w:t xml:space="preserve"> (with or without mitigation) is </w:t>
      </w:r>
      <w:r w:rsidR="00B0218A" w:rsidRPr="00A04B1C">
        <w:rPr>
          <w:szCs w:val="20"/>
          <w:lang w:eastAsia="en-ZA"/>
        </w:rPr>
        <w:t>low, implying that the potential impact is very small and should not have any meaningful influence on the decision regarding the proposed development</w:t>
      </w:r>
      <w:r w:rsidR="00D825C9" w:rsidRPr="00A04B1C">
        <w:rPr>
          <w:szCs w:val="20"/>
          <w:lang w:eastAsia="en-ZA"/>
        </w:rPr>
        <w:t>.</w:t>
      </w:r>
      <w:r w:rsidR="00B0218A" w:rsidRPr="00A04B1C">
        <w:rPr>
          <w:szCs w:val="20"/>
          <w:lang w:eastAsia="en-ZA"/>
        </w:rPr>
        <w:t xml:space="preserve"> From an air quality perspective, it is therefore recommended that the project should go ahead. </w:t>
      </w:r>
    </w:p>
    <w:p w14:paraId="2DA2759E" w14:textId="77777777" w:rsidR="00D825C9" w:rsidRPr="00A04B1C" w:rsidRDefault="00D825C9" w:rsidP="00E13044">
      <w:pPr>
        <w:spacing w:line="276" w:lineRule="auto"/>
        <w:rPr>
          <w:szCs w:val="20"/>
          <w:lang w:eastAsia="en-ZA"/>
        </w:rPr>
      </w:pPr>
    </w:p>
    <w:p w14:paraId="4C870624" w14:textId="77777777" w:rsidR="000D3519" w:rsidRPr="00A04B1C" w:rsidRDefault="006D116C" w:rsidP="00E13044">
      <w:pPr>
        <w:pStyle w:val="Heading1"/>
        <w:spacing w:before="0" w:after="0" w:line="276" w:lineRule="auto"/>
        <w:rPr>
          <w:i w:val="0"/>
        </w:rPr>
      </w:pPr>
      <w:bookmarkStart w:id="274" w:name="_Toc338705595"/>
      <w:bookmarkStart w:id="275" w:name="_Toc381789977"/>
      <w:bookmarkStart w:id="276" w:name="_Toc486614993"/>
      <w:r w:rsidRPr="00A04B1C">
        <w:rPr>
          <w:i w:val="0"/>
        </w:rPr>
        <w:t>REFERENCES</w:t>
      </w:r>
      <w:bookmarkEnd w:id="274"/>
      <w:bookmarkEnd w:id="275"/>
      <w:bookmarkEnd w:id="276"/>
    </w:p>
    <w:p w14:paraId="73036173" w14:textId="77777777" w:rsidR="00666D65" w:rsidRPr="00A04B1C" w:rsidRDefault="00666D65" w:rsidP="00E13044">
      <w:pPr>
        <w:pStyle w:val="Default"/>
        <w:spacing w:line="276" w:lineRule="auto"/>
        <w:rPr>
          <w:rFonts w:ascii="Verdana" w:hAnsi="Verdana" w:cs="Garamond"/>
          <w:color w:val="auto"/>
          <w:sz w:val="20"/>
          <w:szCs w:val="20"/>
          <w:lang w:val="en-ZA" w:eastAsia="en-ZA"/>
        </w:rPr>
      </w:pPr>
    </w:p>
    <w:p w14:paraId="1D2E4731" w14:textId="77777777" w:rsidR="00B41F53" w:rsidRPr="00A04B1C" w:rsidRDefault="00B41F53" w:rsidP="00E13044">
      <w:pPr>
        <w:tabs>
          <w:tab w:val="left" w:pos="-1440"/>
        </w:tabs>
        <w:spacing w:line="276" w:lineRule="auto"/>
        <w:ind w:left="720" w:hanging="720"/>
        <w:rPr>
          <w:rFonts w:cs="Arial"/>
          <w:szCs w:val="20"/>
          <w:u w:val="single"/>
        </w:rPr>
      </w:pPr>
      <w:proofErr w:type="gramStart"/>
      <w:r w:rsidRPr="00A04B1C">
        <w:rPr>
          <w:rFonts w:cs="Arial"/>
          <w:szCs w:val="20"/>
        </w:rPr>
        <w:t>CCINFO, 1998 and 2000.</w:t>
      </w:r>
      <w:proofErr w:type="gramEnd"/>
      <w:r w:rsidRPr="00A04B1C">
        <w:rPr>
          <w:rFonts w:cs="Arial"/>
          <w:szCs w:val="20"/>
        </w:rPr>
        <w:t xml:space="preserve"> The Canadian Centre for Occupational Health and Safety database. </w:t>
      </w:r>
      <w:hyperlink r:id="rId35" w:history="1">
        <w:r w:rsidRPr="00A04B1C">
          <w:rPr>
            <w:rStyle w:val="Hyperlink"/>
            <w:rFonts w:cs="Arial"/>
            <w:color w:val="auto"/>
            <w:szCs w:val="20"/>
          </w:rPr>
          <w:t>http://ccinfoweb.ccohs.ca</w:t>
        </w:r>
      </w:hyperlink>
      <w:r w:rsidRPr="00A04B1C">
        <w:rPr>
          <w:rStyle w:val="Hypertext"/>
          <w:rFonts w:cs="Arial"/>
          <w:color w:val="auto"/>
          <w:szCs w:val="20"/>
        </w:rPr>
        <w:t xml:space="preserve"> visited on 21 July 2003.</w:t>
      </w:r>
    </w:p>
    <w:p w14:paraId="79F879FC" w14:textId="77777777" w:rsidR="000D3519" w:rsidRPr="00A04B1C" w:rsidRDefault="000D3519" w:rsidP="00E13044">
      <w:pPr>
        <w:pStyle w:val="MediumGrid21"/>
        <w:tabs>
          <w:tab w:val="left" w:pos="284"/>
        </w:tabs>
        <w:spacing w:line="276" w:lineRule="auto"/>
        <w:ind w:left="720" w:hanging="720"/>
        <w:jc w:val="both"/>
        <w:rPr>
          <w:rFonts w:ascii="Verdana" w:hAnsi="Verdana" w:cs="Arial"/>
        </w:rPr>
      </w:pPr>
      <w:r w:rsidRPr="00A04B1C">
        <w:rPr>
          <w:rFonts w:ascii="Verdana" w:hAnsi="Verdana" w:cs="Arial"/>
        </w:rPr>
        <w:t>DEA (2009): National Ambient Air Quality Standards, Government Gazette, 32861, Vol. 1210, 24 December 2009.</w:t>
      </w:r>
    </w:p>
    <w:p w14:paraId="4C6CB215" w14:textId="77777777" w:rsidR="008363A2" w:rsidRPr="00A04B1C" w:rsidRDefault="00F9777C" w:rsidP="00E13044">
      <w:pPr>
        <w:pStyle w:val="MediumGrid22"/>
        <w:tabs>
          <w:tab w:val="left" w:pos="284"/>
        </w:tabs>
        <w:spacing w:line="276" w:lineRule="auto"/>
        <w:ind w:left="720" w:hanging="720"/>
        <w:jc w:val="both"/>
        <w:rPr>
          <w:rFonts w:ascii="Verdana" w:hAnsi="Verdana" w:cs="Arial"/>
        </w:rPr>
      </w:pPr>
      <w:r w:rsidRPr="00A04B1C">
        <w:rPr>
          <w:rFonts w:ascii="Verdana" w:hAnsi="Verdana"/>
        </w:rPr>
        <w:t>DEA</w:t>
      </w:r>
      <w:r w:rsidR="008363A2" w:rsidRPr="00A04B1C">
        <w:rPr>
          <w:rFonts w:ascii="Verdana" w:hAnsi="Verdana"/>
        </w:rPr>
        <w:t xml:space="preserve"> (2010): Listed Activities and Associated Minimum Emission Standards identified in terms of Section 21 of the Air Quality Act, Act No. 39 of 2004</w:t>
      </w:r>
      <w:r w:rsidR="002A2ABE" w:rsidRPr="00A04B1C">
        <w:rPr>
          <w:rFonts w:ascii="Verdana" w:hAnsi="Verdana"/>
        </w:rPr>
        <w:t>, Government</w:t>
      </w:r>
      <w:r w:rsidR="008363A2" w:rsidRPr="00A04B1C">
        <w:rPr>
          <w:rFonts w:ascii="Verdana" w:hAnsi="Verdana" w:cs="Arial"/>
        </w:rPr>
        <w:t xml:space="preserve"> Gazette </w:t>
      </w:r>
      <w:r w:rsidR="008363A2" w:rsidRPr="00A04B1C">
        <w:rPr>
          <w:rFonts w:ascii="Verdana" w:hAnsi="Verdana"/>
        </w:rPr>
        <w:t xml:space="preserve">33064, </w:t>
      </w:r>
      <w:proofErr w:type="gramStart"/>
      <w:r w:rsidR="008363A2" w:rsidRPr="00A04B1C">
        <w:rPr>
          <w:rFonts w:ascii="Verdana" w:hAnsi="Verdana" w:cs="Arial"/>
        </w:rPr>
        <w:t>Notice</w:t>
      </w:r>
      <w:proofErr w:type="gramEnd"/>
      <w:r w:rsidR="008363A2" w:rsidRPr="00A04B1C">
        <w:rPr>
          <w:rFonts w:ascii="Verdana" w:hAnsi="Verdana" w:cs="Arial"/>
        </w:rPr>
        <w:t xml:space="preserve"> No. 248 of 31 March 2010. </w:t>
      </w:r>
    </w:p>
    <w:p w14:paraId="00F89B16" w14:textId="77777777" w:rsidR="000D3519" w:rsidRPr="00A04B1C" w:rsidRDefault="000D3519" w:rsidP="00E13044">
      <w:pPr>
        <w:pStyle w:val="MediumGrid21"/>
        <w:tabs>
          <w:tab w:val="left" w:pos="284"/>
        </w:tabs>
        <w:spacing w:line="276" w:lineRule="auto"/>
        <w:ind w:left="720" w:hanging="720"/>
        <w:jc w:val="both"/>
        <w:rPr>
          <w:rFonts w:ascii="Verdana" w:hAnsi="Verdana" w:cs="Arial"/>
        </w:rPr>
      </w:pPr>
      <w:r w:rsidRPr="00A04B1C">
        <w:rPr>
          <w:rFonts w:ascii="Verdana" w:hAnsi="Verdana" w:cs="Arial"/>
        </w:rPr>
        <w:t xml:space="preserve">DEA (2012): National Ambient Air Quality Standard for Particulate Matter of Aerodynamic Diameter less than 2.5 </w:t>
      </w:r>
      <w:proofErr w:type="spellStart"/>
      <w:r w:rsidRPr="00A04B1C">
        <w:rPr>
          <w:rFonts w:ascii="Verdana" w:hAnsi="Verdana" w:cs="Arial"/>
        </w:rPr>
        <w:t>mic</w:t>
      </w:r>
      <w:r w:rsidR="00D900C3" w:rsidRPr="00A04B1C">
        <w:rPr>
          <w:rFonts w:ascii="Verdana" w:hAnsi="Verdana" w:cs="Arial"/>
        </w:rPr>
        <w:t>r</w:t>
      </w:r>
      <w:r w:rsidRPr="00A04B1C">
        <w:rPr>
          <w:rFonts w:ascii="Verdana" w:hAnsi="Verdana" w:cs="Arial"/>
        </w:rPr>
        <w:t>ometers</w:t>
      </w:r>
      <w:proofErr w:type="spellEnd"/>
      <w:r w:rsidRPr="00A04B1C">
        <w:rPr>
          <w:rFonts w:ascii="Verdana" w:hAnsi="Verdana" w:cs="Arial"/>
        </w:rPr>
        <w:t>, Notice 486, 29 June 2012, Government Gazette, 35463.</w:t>
      </w:r>
    </w:p>
    <w:p w14:paraId="5C624B18" w14:textId="77777777" w:rsidR="001A5F63" w:rsidRPr="00A04B1C" w:rsidRDefault="001A5F63" w:rsidP="00E13044">
      <w:pPr>
        <w:pStyle w:val="MediumGrid22"/>
        <w:tabs>
          <w:tab w:val="left" w:pos="284"/>
        </w:tabs>
        <w:spacing w:line="276" w:lineRule="auto"/>
        <w:ind w:left="720" w:hanging="720"/>
        <w:jc w:val="both"/>
        <w:rPr>
          <w:rFonts w:ascii="Verdana" w:hAnsi="Verdana" w:cs="Arial"/>
        </w:rPr>
      </w:pPr>
      <w:r w:rsidRPr="00A04B1C">
        <w:rPr>
          <w:rFonts w:ascii="Verdana" w:hAnsi="Verdana" w:cs="Arial"/>
        </w:rPr>
        <w:t xml:space="preserve">DEA (2013): Listed activities and associated </w:t>
      </w:r>
      <w:r w:rsidR="00F37BB1" w:rsidRPr="00A04B1C">
        <w:rPr>
          <w:rFonts w:ascii="Verdana" w:hAnsi="Verdana" w:cs="Arial"/>
        </w:rPr>
        <w:t>Minimum Emission Standards</w:t>
      </w:r>
      <w:r w:rsidRPr="00A04B1C">
        <w:rPr>
          <w:rFonts w:ascii="Verdana" w:hAnsi="Verdana" w:cs="Arial"/>
        </w:rPr>
        <w:t xml:space="preserve"> identified in terms of Section 21 of the National Environmental Management: Air Quality Act, 2004 (Act No. 39 of 2004), Government Gazette Notice No. 893 of 22 November 2013. </w:t>
      </w:r>
    </w:p>
    <w:p w14:paraId="41E7C916" w14:textId="77777777" w:rsidR="00D900C3" w:rsidRPr="00A04B1C" w:rsidRDefault="00F9777C" w:rsidP="00E13044">
      <w:pPr>
        <w:spacing w:line="276" w:lineRule="auto"/>
        <w:ind w:left="720" w:hanging="720"/>
        <w:rPr>
          <w:szCs w:val="20"/>
        </w:rPr>
      </w:pPr>
      <w:r w:rsidRPr="00A04B1C">
        <w:rPr>
          <w:szCs w:val="20"/>
        </w:rPr>
        <w:t>DEA</w:t>
      </w:r>
      <w:r w:rsidR="00952DEF" w:rsidRPr="00A04B1C">
        <w:rPr>
          <w:szCs w:val="20"/>
        </w:rPr>
        <w:t xml:space="preserve"> (2014): </w:t>
      </w:r>
      <w:r w:rsidR="00952DEF" w:rsidRPr="00A04B1C">
        <w:rPr>
          <w:rFonts w:cs="Arial"/>
          <w:szCs w:val="20"/>
        </w:rPr>
        <w:t>Code of Practice for Air Dispersion Modelling in Air Quality Management in South Africa</w:t>
      </w:r>
      <w:r w:rsidR="00952DEF" w:rsidRPr="00A04B1C">
        <w:rPr>
          <w:szCs w:val="20"/>
        </w:rPr>
        <w:t xml:space="preserve">, Government Notice R.533, Government Gazette, no. 37804, 11 July 2014. </w:t>
      </w:r>
    </w:p>
    <w:p w14:paraId="741A2F79" w14:textId="77777777" w:rsidR="00B41F53" w:rsidRPr="00A04B1C" w:rsidRDefault="00B41F53" w:rsidP="00E13044">
      <w:pPr>
        <w:tabs>
          <w:tab w:val="left" w:pos="284"/>
        </w:tabs>
        <w:spacing w:line="276" w:lineRule="auto"/>
        <w:ind w:left="720" w:hanging="720"/>
        <w:rPr>
          <w:rFonts w:cs="Arial"/>
          <w:szCs w:val="20"/>
        </w:rPr>
      </w:pPr>
      <w:proofErr w:type="spellStart"/>
      <w:proofErr w:type="gramStart"/>
      <w:r w:rsidRPr="00A04B1C">
        <w:rPr>
          <w:szCs w:val="20"/>
        </w:rPr>
        <w:t>Hesterberg</w:t>
      </w:r>
      <w:proofErr w:type="spellEnd"/>
      <w:r w:rsidRPr="00A04B1C">
        <w:rPr>
          <w:szCs w:val="20"/>
        </w:rPr>
        <w:t xml:space="preserve"> TW, Bunn WB, McClellan RO, </w:t>
      </w:r>
      <w:proofErr w:type="spellStart"/>
      <w:r w:rsidRPr="00A04B1C">
        <w:rPr>
          <w:szCs w:val="20"/>
        </w:rPr>
        <w:t>Hamade</w:t>
      </w:r>
      <w:proofErr w:type="spellEnd"/>
      <w:r w:rsidRPr="00A04B1C">
        <w:rPr>
          <w:szCs w:val="20"/>
        </w:rPr>
        <w:t xml:space="preserve"> AK, Long CM and </w:t>
      </w:r>
      <w:proofErr w:type="spellStart"/>
      <w:r w:rsidRPr="00A04B1C">
        <w:rPr>
          <w:szCs w:val="20"/>
        </w:rPr>
        <w:t>Valberg</w:t>
      </w:r>
      <w:proofErr w:type="spellEnd"/>
      <w:r w:rsidRPr="00A04B1C">
        <w:rPr>
          <w:szCs w:val="20"/>
        </w:rPr>
        <w:t xml:space="preserve"> PA.</w:t>
      </w:r>
      <w:proofErr w:type="gramEnd"/>
      <w:r w:rsidRPr="00A04B1C">
        <w:rPr>
          <w:szCs w:val="20"/>
        </w:rPr>
        <w:t xml:space="preserve"> </w:t>
      </w:r>
      <w:proofErr w:type="gramStart"/>
      <w:r w:rsidRPr="00A04B1C">
        <w:rPr>
          <w:szCs w:val="20"/>
        </w:rPr>
        <w:t>(2009). Critical Review of the Human Data on Short-term Nitrogen Dioxide (NO</w:t>
      </w:r>
      <w:r w:rsidRPr="00A04B1C">
        <w:rPr>
          <w:szCs w:val="20"/>
          <w:vertAlign w:val="subscript"/>
        </w:rPr>
        <w:t>2</w:t>
      </w:r>
      <w:r w:rsidRPr="00A04B1C">
        <w:rPr>
          <w:szCs w:val="20"/>
        </w:rPr>
        <w:t>) Exposures: Evidence for NO</w:t>
      </w:r>
      <w:r w:rsidRPr="00A04B1C">
        <w:rPr>
          <w:szCs w:val="20"/>
          <w:vertAlign w:val="subscript"/>
        </w:rPr>
        <w:t xml:space="preserve">2 </w:t>
      </w:r>
      <w:r w:rsidRPr="00A04B1C">
        <w:rPr>
          <w:szCs w:val="20"/>
        </w:rPr>
        <w:t>No-Effect Levels.</w:t>
      </w:r>
      <w:proofErr w:type="gramEnd"/>
      <w:r w:rsidRPr="00A04B1C">
        <w:rPr>
          <w:szCs w:val="20"/>
        </w:rPr>
        <w:t xml:space="preserve"> Critical Reviews in Toxicology, 39(9): 743-81.</w:t>
      </w:r>
    </w:p>
    <w:p w14:paraId="22F81456" w14:textId="77777777" w:rsidR="002F2BB4" w:rsidRPr="00A04B1C" w:rsidRDefault="008363A2" w:rsidP="00E13044">
      <w:pPr>
        <w:tabs>
          <w:tab w:val="left" w:pos="284"/>
        </w:tabs>
        <w:spacing w:line="276" w:lineRule="auto"/>
        <w:ind w:left="720" w:right="-330" w:hanging="720"/>
        <w:rPr>
          <w:rFonts w:cs="Arial"/>
          <w:szCs w:val="20"/>
        </w:rPr>
      </w:pPr>
      <w:r w:rsidRPr="00A04B1C">
        <w:rPr>
          <w:rFonts w:cs="Arial"/>
          <w:szCs w:val="20"/>
        </w:rPr>
        <w:t xml:space="preserve">South African Weather Service, </w:t>
      </w:r>
      <w:r w:rsidR="002F2BB4" w:rsidRPr="00A04B1C">
        <w:rPr>
          <w:rFonts w:cs="Arial"/>
          <w:szCs w:val="20"/>
        </w:rPr>
        <w:t>(1998): Climate of South Africa, Climate Statistics up to 198</w:t>
      </w:r>
      <w:r w:rsidR="00B07E57" w:rsidRPr="00A04B1C">
        <w:rPr>
          <w:rFonts w:cs="Arial"/>
          <w:szCs w:val="20"/>
        </w:rPr>
        <w:t>4.</w:t>
      </w:r>
    </w:p>
    <w:p w14:paraId="2230E655" w14:textId="77777777" w:rsidR="000E4DCD" w:rsidRPr="00A04B1C" w:rsidRDefault="000E4DCD" w:rsidP="00E13044">
      <w:pPr>
        <w:pStyle w:val="FootnoteText"/>
        <w:spacing w:before="0" w:after="0" w:line="276" w:lineRule="auto"/>
        <w:ind w:left="720" w:hanging="720"/>
        <w:rPr>
          <w:rFonts w:cs="Arial"/>
          <w:sz w:val="20"/>
          <w:lang w:val="en-ZA"/>
        </w:rPr>
      </w:pPr>
      <w:r w:rsidRPr="00A04B1C">
        <w:rPr>
          <w:rFonts w:cs="Arial"/>
          <w:sz w:val="20"/>
        </w:rPr>
        <w:t xml:space="preserve">USEPA </w:t>
      </w:r>
      <w:r w:rsidR="00817780" w:rsidRPr="00A04B1C">
        <w:rPr>
          <w:rFonts w:cs="Arial"/>
          <w:sz w:val="20"/>
          <w:lang w:val="en-ZA"/>
        </w:rPr>
        <w:t>(1995</w:t>
      </w:r>
      <w:r w:rsidR="00C5320C" w:rsidRPr="00A04B1C">
        <w:rPr>
          <w:rFonts w:cs="Arial"/>
          <w:sz w:val="20"/>
          <w:lang w:val="en-ZA"/>
        </w:rPr>
        <w:t>a</w:t>
      </w:r>
      <w:r w:rsidRPr="00A04B1C">
        <w:rPr>
          <w:rFonts w:cs="Arial"/>
          <w:sz w:val="20"/>
          <w:lang w:val="en-ZA"/>
        </w:rPr>
        <w:t xml:space="preserve">): </w:t>
      </w:r>
      <w:r w:rsidRPr="00A04B1C">
        <w:rPr>
          <w:rFonts w:cs="Arial"/>
          <w:sz w:val="20"/>
        </w:rPr>
        <w:t xml:space="preserve">Compilation of Air Pollutant Emission Factors, AP-42 Fifth Edition, Volume l: </w:t>
      </w:r>
      <w:r w:rsidR="00817780" w:rsidRPr="00A04B1C">
        <w:rPr>
          <w:rFonts w:cs="Arial"/>
          <w:sz w:val="20"/>
        </w:rPr>
        <w:t>Solid Waste Disposal</w:t>
      </w:r>
      <w:r w:rsidRPr="00A04B1C">
        <w:rPr>
          <w:rFonts w:cs="Arial"/>
          <w:sz w:val="20"/>
        </w:rPr>
        <w:t xml:space="preserve">, Chapter </w:t>
      </w:r>
      <w:r w:rsidR="00817780" w:rsidRPr="00A04B1C">
        <w:rPr>
          <w:rFonts w:cs="Arial"/>
          <w:sz w:val="20"/>
          <w:lang w:val="en-ZA"/>
        </w:rPr>
        <w:t>2</w:t>
      </w:r>
      <w:r w:rsidRPr="00A04B1C">
        <w:rPr>
          <w:rFonts w:cs="Arial"/>
          <w:sz w:val="20"/>
        </w:rPr>
        <w:t>.</w:t>
      </w:r>
    </w:p>
    <w:p w14:paraId="49012278" w14:textId="5D454528" w:rsidR="00C5320C" w:rsidRPr="00A04B1C" w:rsidRDefault="00C5320C" w:rsidP="00E13044">
      <w:pPr>
        <w:pStyle w:val="FootnoteText"/>
        <w:spacing w:before="0" w:after="0" w:line="276" w:lineRule="auto"/>
        <w:ind w:left="720" w:hanging="720"/>
        <w:rPr>
          <w:rFonts w:cs="Arial"/>
          <w:sz w:val="20"/>
          <w:lang w:val="en-ZA"/>
        </w:rPr>
      </w:pPr>
      <w:r w:rsidRPr="00A04B1C">
        <w:rPr>
          <w:rFonts w:cs="Arial"/>
          <w:sz w:val="20"/>
          <w:lang w:val="en-ZA"/>
        </w:rPr>
        <w:t>United States Envi</w:t>
      </w:r>
      <w:r w:rsidR="005D3AF9" w:rsidRPr="00A04B1C">
        <w:rPr>
          <w:rFonts w:cs="Arial"/>
          <w:sz w:val="20"/>
          <w:lang w:val="en-ZA"/>
        </w:rPr>
        <w:t>ronmental Protection Agency (US</w:t>
      </w:r>
      <w:r w:rsidRPr="00A04B1C">
        <w:rPr>
          <w:rFonts w:cs="Arial"/>
          <w:sz w:val="20"/>
          <w:lang w:val="en-ZA"/>
        </w:rPr>
        <w:t xml:space="preserve">EPA) (1995b): SCREEN3 Model User's Guide. </w:t>
      </w:r>
      <w:proofErr w:type="gramStart"/>
      <w:r w:rsidRPr="00A04B1C">
        <w:rPr>
          <w:rFonts w:cs="Arial"/>
          <w:sz w:val="20"/>
          <w:lang w:val="en-ZA"/>
        </w:rPr>
        <w:t>EPA-454/B-95-004.</w:t>
      </w:r>
      <w:proofErr w:type="gramEnd"/>
      <w:r w:rsidRPr="00A04B1C">
        <w:rPr>
          <w:rFonts w:cs="Arial"/>
          <w:sz w:val="20"/>
          <w:lang w:val="en-ZA"/>
        </w:rPr>
        <w:t xml:space="preserve"> </w:t>
      </w:r>
      <w:proofErr w:type="gramStart"/>
      <w:r w:rsidRPr="00A04B1C">
        <w:rPr>
          <w:rFonts w:cs="Arial"/>
          <w:sz w:val="20"/>
          <w:lang w:val="en-ZA"/>
        </w:rPr>
        <w:t>U.S. Environmental Protection Agency, Office of Air Quality Planning and Standards Emissions, Monitoring, and Analysis Division, Research Triangle Park, North Carolina.</w:t>
      </w:r>
      <w:proofErr w:type="gramEnd"/>
    </w:p>
    <w:p w14:paraId="4B943C65" w14:textId="1A7C8EFA" w:rsidR="00B41F53" w:rsidRPr="00A04B1C" w:rsidRDefault="005D3AF9" w:rsidP="00E13044">
      <w:pPr>
        <w:spacing w:line="276" w:lineRule="auto"/>
        <w:ind w:left="720" w:hanging="720"/>
        <w:rPr>
          <w:rFonts w:cs="Arial"/>
          <w:szCs w:val="20"/>
        </w:rPr>
      </w:pPr>
      <w:r w:rsidRPr="00A04B1C">
        <w:rPr>
          <w:rFonts w:cs="Arial"/>
          <w:szCs w:val="20"/>
        </w:rPr>
        <w:t>US</w:t>
      </w:r>
      <w:r w:rsidR="00B41F53" w:rsidRPr="00A04B1C">
        <w:rPr>
          <w:rFonts w:cs="Arial"/>
          <w:szCs w:val="20"/>
        </w:rPr>
        <w:t>EPA United States Environmental Protection Agency. (2009). Risk and Exposure Assessment to Support the Review of the SO</w:t>
      </w:r>
      <w:r w:rsidR="00B41F53" w:rsidRPr="00A04B1C">
        <w:rPr>
          <w:rFonts w:cs="Arial"/>
          <w:szCs w:val="20"/>
          <w:vertAlign w:val="subscript"/>
        </w:rPr>
        <w:t xml:space="preserve">2 </w:t>
      </w:r>
      <w:r w:rsidR="00B41F53" w:rsidRPr="00A04B1C">
        <w:rPr>
          <w:rFonts w:cs="Arial"/>
          <w:szCs w:val="20"/>
        </w:rPr>
        <w:t xml:space="preserve">National Ambient Air Quality Standards: Final Report. Available </w:t>
      </w:r>
      <w:hyperlink r:id="rId36" w:history="1">
        <w:r w:rsidR="00B41F53" w:rsidRPr="00A04B1C">
          <w:rPr>
            <w:rStyle w:val="Hyperlink"/>
            <w:rFonts w:cs="Arial"/>
            <w:color w:val="auto"/>
            <w:szCs w:val="20"/>
          </w:rPr>
          <w:t>http://www.epa.gov/ttn/naaqs/standards/so2/data/200908SO2REAFinalReport.pdf</w:t>
        </w:r>
      </w:hyperlink>
      <w:r w:rsidR="00B41F53" w:rsidRPr="00A04B1C">
        <w:rPr>
          <w:rFonts w:cs="Arial"/>
          <w:szCs w:val="20"/>
        </w:rPr>
        <w:t xml:space="preserve"> (accessed September 2014).</w:t>
      </w:r>
    </w:p>
    <w:p w14:paraId="10DDD0A0" w14:textId="77777777" w:rsidR="00B41F53" w:rsidRPr="00A04B1C" w:rsidRDefault="00B41F53" w:rsidP="00E13044">
      <w:pPr>
        <w:spacing w:line="276" w:lineRule="auto"/>
        <w:ind w:left="720" w:hanging="720"/>
        <w:rPr>
          <w:rFonts w:cs="Arial"/>
          <w:szCs w:val="20"/>
        </w:rPr>
      </w:pPr>
      <w:proofErr w:type="gramStart"/>
      <w:r w:rsidRPr="00A04B1C">
        <w:rPr>
          <w:rFonts w:cs="Arial"/>
          <w:szCs w:val="20"/>
        </w:rPr>
        <w:t>WHO (1997).</w:t>
      </w:r>
      <w:proofErr w:type="gramEnd"/>
      <w:r w:rsidRPr="00A04B1C">
        <w:rPr>
          <w:rFonts w:cs="Arial"/>
          <w:szCs w:val="20"/>
        </w:rPr>
        <w:t xml:space="preserve"> </w:t>
      </w:r>
      <w:proofErr w:type="gramStart"/>
      <w:r w:rsidRPr="00A04B1C">
        <w:rPr>
          <w:rFonts w:cs="Arial"/>
          <w:szCs w:val="20"/>
        </w:rPr>
        <w:t>Environmental Health Criteria 188 Oxides of Nitrogen.</w:t>
      </w:r>
      <w:proofErr w:type="gramEnd"/>
      <w:r w:rsidRPr="00A04B1C">
        <w:rPr>
          <w:rFonts w:cs="Arial"/>
          <w:szCs w:val="20"/>
        </w:rPr>
        <w:t xml:space="preserve"> </w:t>
      </w:r>
      <w:proofErr w:type="gramStart"/>
      <w:r w:rsidRPr="00A04B1C">
        <w:rPr>
          <w:rFonts w:cs="Arial"/>
          <w:szCs w:val="20"/>
        </w:rPr>
        <w:t>Second edition.</w:t>
      </w:r>
      <w:proofErr w:type="gramEnd"/>
      <w:r w:rsidRPr="00A04B1C">
        <w:rPr>
          <w:rFonts w:cs="Arial"/>
          <w:szCs w:val="20"/>
        </w:rPr>
        <w:t xml:space="preserve"> Available: </w:t>
      </w:r>
      <w:hyperlink r:id="rId37" w:history="1">
        <w:r w:rsidRPr="00A04B1C">
          <w:rPr>
            <w:rStyle w:val="Hyperlink"/>
            <w:rFonts w:cs="Arial"/>
            <w:color w:val="auto"/>
            <w:szCs w:val="20"/>
          </w:rPr>
          <w:t>http://www.inchem.org/documents/ehc/ehc/ehc188.htm</w:t>
        </w:r>
      </w:hyperlink>
      <w:r w:rsidRPr="00A04B1C">
        <w:rPr>
          <w:rFonts w:cs="Arial"/>
          <w:szCs w:val="20"/>
        </w:rPr>
        <w:t xml:space="preserve"> (accessed August 2014).</w:t>
      </w:r>
    </w:p>
    <w:p w14:paraId="28994D1D" w14:textId="77777777" w:rsidR="000D3519" w:rsidRPr="00A04B1C" w:rsidRDefault="000D3519" w:rsidP="00E13044">
      <w:pPr>
        <w:pStyle w:val="MediumGrid21"/>
        <w:tabs>
          <w:tab w:val="left" w:pos="284"/>
        </w:tabs>
        <w:spacing w:line="276" w:lineRule="auto"/>
        <w:ind w:left="720" w:hanging="720"/>
        <w:jc w:val="both"/>
        <w:rPr>
          <w:rFonts w:ascii="Verdana" w:hAnsi="Verdana" w:cs="Arial"/>
        </w:rPr>
      </w:pPr>
      <w:r w:rsidRPr="00A04B1C">
        <w:rPr>
          <w:rFonts w:ascii="Verdana" w:hAnsi="Verdana" w:cs="Arial"/>
        </w:rPr>
        <w:t>WHO (1999): Guidelines for Air Quality, World Health Organisation, http://www.who.int/peh/air/Airqualitygd.htm</w:t>
      </w:r>
      <w:r w:rsidR="00666D65" w:rsidRPr="00A04B1C">
        <w:rPr>
          <w:rFonts w:ascii="Verdana" w:hAnsi="Verdana" w:cs="Arial"/>
        </w:rPr>
        <w:t>.</w:t>
      </w:r>
    </w:p>
    <w:p w14:paraId="7B763C27" w14:textId="77777777" w:rsidR="000D3519" w:rsidRPr="00A04B1C" w:rsidRDefault="000D3519" w:rsidP="00E13044">
      <w:pPr>
        <w:tabs>
          <w:tab w:val="left" w:pos="284"/>
        </w:tabs>
        <w:spacing w:line="276" w:lineRule="auto"/>
        <w:ind w:left="720" w:hanging="720"/>
        <w:rPr>
          <w:rFonts w:cs="Arial"/>
          <w:szCs w:val="20"/>
        </w:rPr>
      </w:pPr>
      <w:r w:rsidRPr="00A04B1C">
        <w:rPr>
          <w:rFonts w:cs="Arial"/>
          <w:szCs w:val="20"/>
        </w:rPr>
        <w:t>WHO (2003): Health aspects of air pollution with particulate matter, ozone and nitrogen dioxide. Report on a WHO Working Group Bonn, Germany 13-15 January 2003, WHO Geneva.</w:t>
      </w:r>
    </w:p>
    <w:p w14:paraId="01EE9996" w14:textId="77777777" w:rsidR="00E27A94" w:rsidRPr="00A04B1C" w:rsidRDefault="00D50134" w:rsidP="00E13044">
      <w:pPr>
        <w:pStyle w:val="NoSpacing"/>
        <w:tabs>
          <w:tab w:val="left" w:pos="284"/>
        </w:tabs>
        <w:spacing w:line="276" w:lineRule="auto"/>
        <w:ind w:left="720" w:hanging="720"/>
        <w:rPr>
          <w:szCs w:val="20"/>
        </w:rPr>
      </w:pPr>
      <w:r w:rsidRPr="00A04B1C">
        <w:rPr>
          <w:szCs w:val="20"/>
        </w:rPr>
        <w:lastRenderedPageBreak/>
        <w:t>WHO (2005): WHO Air quality guidelines for particulate matter, ozone, nitrogen dioxide and sulphur dioxide, Global update 2005, Summary of risk assessment, WHO/SDE/PHE/OEH/06.02.</w:t>
      </w:r>
      <w:r w:rsidR="00E27A94" w:rsidRPr="00A04B1C">
        <w:rPr>
          <w:szCs w:val="20"/>
        </w:rPr>
        <w:t xml:space="preserve"> </w:t>
      </w:r>
    </w:p>
    <w:p w14:paraId="3986B4E2" w14:textId="77777777" w:rsidR="0086270B" w:rsidRPr="00A04B1C" w:rsidRDefault="0086270B" w:rsidP="00E13044">
      <w:pPr>
        <w:pStyle w:val="NoSpacing"/>
        <w:tabs>
          <w:tab w:val="left" w:pos="284"/>
        </w:tabs>
        <w:spacing w:line="276" w:lineRule="auto"/>
        <w:ind w:left="720" w:hanging="720"/>
        <w:rPr>
          <w:szCs w:val="20"/>
        </w:rPr>
      </w:pPr>
      <w:proofErr w:type="gramStart"/>
      <w:r w:rsidRPr="00A04B1C">
        <w:rPr>
          <w:rFonts w:cs="Arial"/>
          <w:szCs w:val="20"/>
        </w:rPr>
        <w:t>WHO (2013).</w:t>
      </w:r>
      <w:proofErr w:type="gramEnd"/>
      <w:r w:rsidRPr="00A04B1C">
        <w:rPr>
          <w:rFonts w:cs="Arial"/>
          <w:szCs w:val="20"/>
        </w:rPr>
        <w:t xml:space="preserve"> Review of evidence on health aspects of air pollution – REVIHAAP Project. </w:t>
      </w:r>
      <w:proofErr w:type="gramStart"/>
      <w:r w:rsidRPr="00A04B1C">
        <w:rPr>
          <w:rFonts w:cs="Arial"/>
          <w:szCs w:val="20"/>
        </w:rPr>
        <w:t>Technical report.</w:t>
      </w:r>
      <w:proofErr w:type="gramEnd"/>
      <w:r w:rsidRPr="00A04B1C">
        <w:rPr>
          <w:rFonts w:cs="Arial"/>
          <w:szCs w:val="20"/>
        </w:rPr>
        <w:t xml:space="preserve">  Available: </w:t>
      </w:r>
      <w:hyperlink r:id="rId38" w:history="1">
        <w:r w:rsidRPr="00A04B1C">
          <w:rPr>
            <w:rStyle w:val="Hyperlink"/>
            <w:rFonts w:cs="Arial"/>
            <w:color w:val="auto"/>
            <w:szCs w:val="20"/>
          </w:rPr>
          <w:t>http://www.euro.who.int/__data/assets/pdf_file/0004/193108/REVIHAAP-Final-technical-report-final-version.pdf</w:t>
        </w:r>
      </w:hyperlink>
      <w:r w:rsidRPr="00A04B1C">
        <w:rPr>
          <w:rFonts w:cs="Arial"/>
          <w:szCs w:val="20"/>
        </w:rPr>
        <w:t>. (</w:t>
      </w:r>
      <w:proofErr w:type="gramStart"/>
      <w:r w:rsidRPr="00A04B1C">
        <w:rPr>
          <w:rFonts w:cs="Arial"/>
          <w:szCs w:val="20"/>
        </w:rPr>
        <w:t>accessed</w:t>
      </w:r>
      <w:proofErr w:type="gramEnd"/>
      <w:r w:rsidRPr="00A04B1C">
        <w:rPr>
          <w:rFonts w:cs="Arial"/>
          <w:szCs w:val="20"/>
        </w:rPr>
        <w:t xml:space="preserve"> September 2014).</w:t>
      </w:r>
    </w:p>
    <w:p w14:paraId="7FD60E14" w14:textId="77777777" w:rsidR="00D900C3" w:rsidRPr="00A04B1C" w:rsidRDefault="00D900C3" w:rsidP="00E13044">
      <w:pPr>
        <w:autoSpaceDE w:val="0"/>
        <w:autoSpaceDN w:val="0"/>
        <w:adjustRightInd w:val="0"/>
        <w:spacing w:line="276" w:lineRule="auto"/>
        <w:rPr>
          <w:rFonts w:eastAsia="Calibri" w:cs="Garamond"/>
          <w:szCs w:val="20"/>
          <w:lang w:val="en-ZA" w:eastAsia="en-ZA" w:bidi="ar-SA"/>
        </w:rPr>
      </w:pPr>
    </w:p>
    <w:p w14:paraId="51E70D26" w14:textId="77777777" w:rsidR="00D900C3" w:rsidRPr="00A04B1C" w:rsidRDefault="00D900C3" w:rsidP="00E13044">
      <w:pPr>
        <w:autoSpaceDE w:val="0"/>
        <w:autoSpaceDN w:val="0"/>
        <w:adjustRightInd w:val="0"/>
        <w:spacing w:line="276" w:lineRule="auto"/>
        <w:rPr>
          <w:rFonts w:eastAsia="Calibri" w:cs="Garamond"/>
          <w:szCs w:val="20"/>
          <w:lang w:val="en-ZA" w:eastAsia="en-ZA" w:bidi="ar-SA"/>
        </w:rPr>
      </w:pPr>
    </w:p>
    <w:p w14:paraId="27F05C9F" w14:textId="77777777" w:rsidR="002A6322" w:rsidRPr="00A04B1C" w:rsidRDefault="002A6322" w:rsidP="00E13044">
      <w:pPr>
        <w:tabs>
          <w:tab w:val="left" w:pos="-1440"/>
        </w:tabs>
        <w:spacing w:line="276" w:lineRule="auto"/>
        <w:rPr>
          <w:rFonts w:cs="Arial"/>
          <w:sz w:val="22"/>
        </w:rPr>
      </w:pPr>
    </w:p>
    <w:p w14:paraId="4B1E163B" w14:textId="77777777" w:rsidR="00D415AC" w:rsidRPr="00A04B1C" w:rsidRDefault="00D415AC" w:rsidP="00E13044">
      <w:pPr>
        <w:pStyle w:val="Default"/>
        <w:spacing w:line="276" w:lineRule="auto"/>
        <w:rPr>
          <w:rFonts w:ascii="Verdana" w:hAnsi="Verdana"/>
          <w:color w:val="auto"/>
          <w:sz w:val="20"/>
          <w:szCs w:val="20"/>
        </w:rPr>
      </w:pPr>
    </w:p>
    <w:p w14:paraId="5C47A06F" w14:textId="77777777" w:rsidR="00D415AC" w:rsidRPr="00A04B1C" w:rsidRDefault="00D415AC" w:rsidP="00E13044">
      <w:pPr>
        <w:pStyle w:val="Default"/>
        <w:spacing w:line="276" w:lineRule="auto"/>
        <w:rPr>
          <w:rFonts w:ascii="Verdana" w:hAnsi="Verdana"/>
          <w:color w:val="auto"/>
          <w:sz w:val="20"/>
          <w:szCs w:val="20"/>
        </w:rPr>
      </w:pPr>
    </w:p>
    <w:p w14:paraId="42E2BBB5" w14:textId="77777777" w:rsidR="00C03C29" w:rsidRPr="00A04B1C" w:rsidRDefault="00C03C29" w:rsidP="00E13044">
      <w:pPr>
        <w:tabs>
          <w:tab w:val="left" w:pos="284"/>
        </w:tabs>
        <w:spacing w:line="276" w:lineRule="auto"/>
        <w:ind w:left="426" w:hanging="426"/>
        <w:rPr>
          <w:rFonts w:cs="Arial"/>
          <w:szCs w:val="20"/>
        </w:rPr>
      </w:pPr>
    </w:p>
    <w:p w14:paraId="0F47F27D" w14:textId="77777777" w:rsidR="00B83B74" w:rsidRPr="00A04B1C" w:rsidRDefault="00B83B74" w:rsidP="00E13044">
      <w:pPr>
        <w:tabs>
          <w:tab w:val="left" w:pos="284"/>
        </w:tabs>
        <w:spacing w:line="276" w:lineRule="auto"/>
        <w:ind w:left="426" w:hanging="426"/>
        <w:rPr>
          <w:rFonts w:cs="Arial"/>
          <w:szCs w:val="20"/>
        </w:rPr>
      </w:pPr>
    </w:p>
    <w:p w14:paraId="562E4FD2" w14:textId="77777777" w:rsidR="00B83B74" w:rsidRPr="00A04B1C" w:rsidRDefault="00B83B74" w:rsidP="00E13044">
      <w:pPr>
        <w:tabs>
          <w:tab w:val="left" w:pos="284"/>
        </w:tabs>
        <w:spacing w:line="276" w:lineRule="auto"/>
        <w:ind w:left="426" w:hanging="426"/>
        <w:rPr>
          <w:rFonts w:cs="Arial"/>
          <w:szCs w:val="20"/>
        </w:rPr>
      </w:pPr>
    </w:p>
    <w:p w14:paraId="49B8FDC9" w14:textId="77777777" w:rsidR="00700E1C" w:rsidRPr="00A04B1C" w:rsidRDefault="00700E1C" w:rsidP="00E13044">
      <w:pPr>
        <w:tabs>
          <w:tab w:val="left" w:pos="284"/>
        </w:tabs>
        <w:spacing w:line="276" w:lineRule="auto"/>
        <w:ind w:left="426" w:hanging="426"/>
        <w:rPr>
          <w:rFonts w:cs="Arial"/>
          <w:szCs w:val="20"/>
        </w:rPr>
      </w:pPr>
    </w:p>
    <w:p w14:paraId="58ECE155" w14:textId="77777777" w:rsidR="00700E1C" w:rsidRPr="00A04B1C" w:rsidRDefault="00700E1C" w:rsidP="00E13044">
      <w:pPr>
        <w:tabs>
          <w:tab w:val="left" w:pos="284"/>
        </w:tabs>
        <w:spacing w:line="276" w:lineRule="auto"/>
        <w:ind w:left="426" w:hanging="426"/>
        <w:rPr>
          <w:rFonts w:cs="Arial"/>
          <w:szCs w:val="20"/>
        </w:rPr>
      </w:pPr>
    </w:p>
    <w:p w14:paraId="128D6781" w14:textId="77777777" w:rsidR="00700E1C" w:rsidRPr="00A04B1C" w:rsidRDefault="00700E1C" w:rsidP="00E13044">
      <w:pPr>
        <w:tabs>
          <w:tab w:val="left" w:pos="284"/>
        </w:tabs>
        <w:spacing w:line="276" w:lineRule="auto"/>
        <w:ind w:left="426" w:hanging="426"/>
        <w:rPr>
          <w:rFonts w:cs="Arial"/>
          <w:szCs w:val="20"/>
        </w:rPr>
      </w:pPr>
    </w:p>
    <w:p w14:paraId="55C8695F" w14:textId="77777777" w:rsidR="00E27A94" w:rsidRPr="00A04B1C" w:rsidRDefault="00E27A94" w:rsidP="00E13044">
      <w:pPr>
        <w:tabs>
          <w:tab w:val="left" w:pos="284"/>
        </w:tabs>
        <w:spacing w:line="276" w:lineRule="auto"/>
        <w:ind w:left="426" w:hanging="426"/>
        <w:rPr>
          <w:rFonts w:cs="Arial"/>
          <w:szCs w:val="20"/>
        </w:rPr>
      </w:pPr>
    </w:p>
    <w:p w14:paraId="047F537B" w14:textId="77777777" w:rsidR="00E27A94" w:rsidRPr="00A04B1C" w:rsidRDefault="00E27A94" w:rsidP="00E13044">
      <w:pPr>
        <w:tabs>
          <w:tab w:val="left" w:pos="284"/>
        </w:tabs>
        <w:spacing w:line="276" w:lineRule="auto"/>
        <w:ind w:left="426" w:hanging="426"/>
        <w:rPr>
          <w:rFonts w:cs="Arial"/>
          <w:szCs w:val="20"/>
        </w:rPr>
      </w:pPr>
    </w:p>
    <w:p w14:paraId="23B253BA" w14:textId="77777777" w:rsidR="00E27A94" w:rsidRPr="00A04B1C" w:rsidRDefault="00E27A94" w:rsidP="00E13044">
      <w:pPr>
        <w:tabs>
          <w:tab w:val="left" w:pos="284"/>
        </w:tabs>
        <w:spacing w:line="276" w:lineRule="auto"/>
        <w:ind w:left="426" w:hanging="426"/>
        <w:rPr>
          <w:rFonts w:cs="Arial"/>
          <w:szCs w:val="20"/>
        </w:rPr>
      </w:pPr>
    </w:p>
    <w:p w14:paraId="0B42C956" w14:textId="77777777" w:rsidR="00E27A94" w:rsidRPr="00A04B1C" w:rsidRDefault="00E27A94" w:rsidP="00E13044">
      <w:pPr>
        <w:tabs>
          <w:tab w:val="left" w:pos="284"/>
        </w:tabs>
        <w:spacing w:line="276" w:lineRule="auto"/>
        <w:ind w:left="426" w:hanging="426"/>
        <w:rPr>
          <w:rFonts w:cs="Arial"/>
          <w:szCs w:val="20"/>
        </w:rPr>
      </w:pPr>
    </w:p>
    <w:p w14:paraId="1C3295A7" w14:textId="77777777" w:rsidR="00E27A94" w:rsidRPr="00A04B1C" w:rsidRDefault="00E27A94" w:rsidP="00E13044">
      <w:pPr>
        <w:tabs>
          <w:tab w:val="left" w:pos="284"/>
        </w:tabs>
        <w:spacing w:line="276" w:lineRule="auto"/>
        <w:ind w:left="426" w:hanging="426"/>
        <w:rPr>
          <w:rFonts w:cs="Arial"/>
          <w:szCs w:val="20"/>
        </w:rPr>
      </w:pPr>
    </w:p>
    <w:p w14:paraId="5BA3DDFD" w14:textId="77777777" w:rsidR="00E27A94" w:rsidRPr="00A04B1C" w:rsidRDefault="00E27A94" w:rsidP="00E13044">
      <w:pPr>
        <w:tabs>
          <w:tab w:val="left" w:pos="284"/>
        </w:tabs>
        <w:spacing w:line="276" w:lineRule="auto"/>
        <w:ind w:left="426" w:hanging="426"/>
        <w:rPr>
          <w:rFonts w:cs="Arial"/>
          <w:szCs w:val="20"/>
        </w:rPr>
      </w:pPr>
    </w:p>
    <w:p w14:paraId="38882733" w14:textId="77777777" w:rsidR="00E27A94" w:rsidRPr="00A04B1C" w:rsidRDefault="00E27A94" w:rsidP="00E13044">
      <w:pPr>
        <w:tabs>
          <w:tab w:val="left" w:pos="284"/>
        </w:tabs>
        <w:spacing w:line="276" w:lineRule="auto"/>
        <w:ind w:left="426" w:hanging="426"/>
        <w:rPr>
          <w:rFonts w:cs="Arial"/>
          <w:szCs w:val="20"/>
        </w:rPr>
      </w:pPr>
    </w:p>
    <w:p w14:paraId="5A54A5C5" w14:textId="77777777" w:rsidR="00E27A94" w:rsidRPr="00A04B1C" w:rsidRDefault="00E27A94" w:rsidP="00E13044">
      <w:pPr>
        <w:tabs>
          <w:tab w:val="left" w:pos="284"/>
        </w:tabs>
        <w:spacing w:line="276" w:lineRule="auto"/>
        <w:ind w:left="426" w:hanging="426"/>
        <w:rPr>
          <w:rFonts w:cs="Arial"/>
          <w:szCs w:val="20"/>
        </w:rPr>
      </w:pPr>
    </w:p>
    <w:p w14:paraId="7C685306" w14:textId="77777777" w:rsidR="00E27A94" w:rsidRPr="00A04B1C" w:rsidRDefault="00E27A94" w:rsidP="00E13044">
      <w:pPr>
        <w:tabs>
          <w:tab w:val="left" w:pos="284"/>
        </w:tabs>
        <w:spacing w:line="276" w:lineRule="auto"/>
        <w:ind w:left="426" w:hanging="426"/>
        <w:rPr>
          <w:rFonts w:cs="Arial"/>
          <w:szCs w:val="20"/>
        </w:rPr>
      </w:pPr>
    </w:p>
    <w:p w14:paraId="494612ED" w14:textId="77777777" w:rsidR="00E27A94" w:rsidRPr="00A04B1C" w:rsidRDefault="00E27A94" w:rsidP="00E13044">
      <w:pPr>
        <w:tabs>
          <w:tab w:val="left" w:pos="284"/>
        </w:tabs>
        <w:spacing w:line="276" w:lineRule="auto"/>
        <w:ind w:left="426" w:hanging="426"/>
        <w:rPr>
          <w:rFonts w:cs="Arial"/>
          <w:szCs w:val="20"/>
        </w:rPr>
      </w:pPr>
    </w:p>
    <w:p w14:paraId="2050F0C8" w14:textId="77777777" w:rsidR="00E27A94" w:rsidRPr="00A04B1C" w:rsidRDefault="00E27A94" w:rsidP="00E13044">
      <w:pPr>
        <w:tabs>
          <w:tab w:val="left" w:pos="284"/>
        </w:tabs>
        <w:spacing w:line="276" w:lineRule="auto"/>
        <w:ind w:left="426" w:hanging="426"/>
        <w:rPr>
          <w:rFonts w:cs="Arial"/>
          <w:szCs w:val="20"/>
        </w:rPr>
      </w:pPr>
    </w:p>
    <w:p w14:paraId="5C31E499" w14:textId="77777777" w:rsidR="00E27A94" w:rsidRPr="00A04B1C" w:rsidRDefault="00E27A94" w:rsidP="00E13044">
      <w:pPr>
        <w:tabs>
          <w:tab w:val="left" w:pos="284"/>
        </w:tabs>
        <w:spacing w:line="276" w:lineRule="auto"/>
        <w:ind w:left="426" w:hanging="426"/>
        <w:rPr>
          <w:rFonts w:cs="Arial"/>
          <w:szCs w:val="20"/>
        </w:rPr>
      </w:pPr>
    </w:p>
    <w:p w14:paraId="011BA76A" w14:textId="77777777" w:rsidR="00E27A94" w:rsidRPr="00A04B1C" w:rsidRDefault="00E27A94" w:rsidP="00E13044">
      <w:pPr>
        <w:tabs>
          <w:tab w:val="left" w:pos="284"/>
        </w:tabs>
        <w:spacing w:line="276" w:lineRule="auto"/>
        <w:ind w:left="426" w:hanging="426"/>
        <w:rPr>
          <w:rFonts w:cs="Arial"/>
          <w:szCs w:val="20"/>
        </w:rPr>
      </w:pPr>
    </w:p>
    <w:p w14:paraId="1CF23B37" w14:textId="77777777" w:rsidR="00700E1C" w:rsidRPr="00A04B1C" w:rsidRDefault="00700E1C" w:rsidP="00E13044">
      <w:pPr>
        <w:tabs>
          <w:tab w:val="left" w:pos="284"/>
        </w:tabs>
        <w:spacing w:line="276" w:lineRule="auto"/>
        <w:ind w:left="426" w:hanging="426"/>
        <w:rPr>
          <w:rFonts w:cs="Arial"/>
          <w:szCs w:val="20"/>
        </w:rPr>
      </w:pPr>
    </w:p>
    <w:p w14:paraId="13D67F2E" w14:textId="77777777" w:rsidR="00700E1C" w:rsidRPr="00A04B1C" w:rsidRDefault="00700E1C" w:rsidP="00E13044">
      <w:pPr>
        <w:tabs>
          <w:tab w:val="left" w:pos="284"/>
        </w:tabs>
        <w:spacing w:line="276" w:lineRule="auto"/>
        <w:ind w:left="426" w:hanging="426"/>
        <w:rPr>
          <w:rFonts w:cs="Arial"/>
          <w:szCs w:val="20"/>
        </w:rPr>
      </w:pPr>
    </w:p>
    <w:p w14:paraId="26D9D0A8" w14:textId="77777777" w:rsidR="00BF6D83" w:rsidRPr="00A04B1C" w:rsidRDefault="00BF6D83" w:rsidP="00E13044">
      <w:pPr>
        <w:tabs>
          <w:tab w:val="left" w:pos="284"/>
        </w:tabs>
        <w:spacing w:line="276" w:lineRule="auto"/>
        <w:ind w:left="426" w:hanging="426"/>
        <w:rPr>
          <w:rFonts w:cs="Arial"/>
          <w:szCs w:val="20"/>
        </w:rPr>
      </w:pPr>
    </w:p>
    <w:p w14:paraId="0D267D10" w14:textId="77777777" w:rsidR="00BF6D83" w:rsidRPr="00A04B1C" w:rsidRDefault="00BF6D83" w:rsidP="00E13044">
      <w:pPr>
        <w:tabs>
          <w:tab w:val="left" w:pos="284"/>
        </w:tabs>
        <w:spacing w:line="276" w:lineRule="auto"/>
        <w:ind w:left="426" w:hanging="426"/>
        <w:rPr>
          <w:rFonts w:cs="Arial"/>
          <w:szCs w:val="20"/>
        </w:rPr>
      </w:pPr>
    </w:p>
    <w:p w14:paraId="0CBCBF36" w14:textId="77777777" w:rsidR="000F0932" w:rsidRPr="00A04B1C" w:rsidRDefault="000F0932" w:rsidP="00E13044">
      <w:pPr>
        <w:tabs>
          <w:tab w:val="left" w:pos="284"/>
        </w:tabs>
        <w:spacing w:line="276" w:lineRule="auto"/>
        <w:ind w:left="426" w:hanging="426"/>
        <w:rPr>
          <w:rFonts w:cs="Arial"/>
          <w:szCs w:val="20"/>
        </w:rPr>
      </w:pPr>
    </w:p>
    <w:p w14:paraId="40002AB9" w14:textId="77777777" w:rsidR="000F0932" w:rsidRPr="00A04B1C" w:rsidRDefault="000F0932" w:rsidP="00E13044">
      <w:pPr>
        <w:tabs>
          <w:tab w:val="left" w:pos="284"/>
        </w:tabs>
        <w:spacing w:line="276" w:lineRule="auto"/>
        <w:ind w:left="426" w:hanging="426"/>
        <w:rPr>
          <w:rFonts w:cs="Arial"/>
          <w:szCs w:val="20"/>
        </w:rPr>
      </w:pPr>
    </w:p>
    <w:p w14:paraId="6173DD34" w14:textId="77777777" w:rsidR="000F0932" w:rsidRPr="00A04B1C" w:rsidRDefault="000F0932" w:rsidP="00E13044">
      <w:pPr>
        <w:tabs>
          <w:tab w:val="left" w:pos="284"/>
        </w:tabs>
        <w:spacing w:line="276" w:lineRule="auto"/>
        <w:ind w:left="426" w:hanging="426"/>
        <w:rPr>
          <w:rFonts w:cs="Arial"/>
          <w:szCs w:val="20"/>
        </w:rPr>
      </w:pPr>
    </w:p>
    <w:p w14:paraId="34F9F4EC" w14:textId="77777777" w:rsidR="000F0932" w:rsidRPr="00A04B1C" w:rsidRDefault="000F0932" w:rsidP="00E13044">
      <w:pPr>
        <w:tabs>
          <w:tab w:val="left" w:pos="284"/>
        </w:tabs>
        <w:spacing w:line="276" w:lineRule="auto"/>
        <w:ind w:left="426" w:hanging="426"/>
        <w:rPr>
          <w:rFonts w:cs="Arial"/>
          <w:szCs w:val="20"/>
        </w:rPr>
      </w:pPr>
    </w:p>
    <w:p w14:paraId="7435E430" w14:textId="77777777" w:rsidR="000F0932" w:rsidRPr="00A04B1C" w:rsidRDefault="000F0932" w:rsidP="00E13044">
      <w:pPr>
        <w:tabs>
          <w:tab w:val="left" w:pos="284"/>
        </w:tabs>
        <w:spacing w:line="276" w:lineRule="auto"/>
        <w:ind w:left="426" w:hanging="426"/>
        <w:rPr>
          <w:rFonts w:cs="Arial"/>
          <w:szCs w:val="20"/>
        </w:rPr>
      </w:pPr>
    </w:p>
    <w:p w14:paraId="527FF933" w14:textId="77777777" w:rsidR="000F0932" w:rsidRPr="00A04B1C" w:rsidRDefault="000F0932" w:rsidP="00E13044">
      <w:pPr>
        <w:tabs>
          <w:tab w:val="left" w:pos="284"/>
        </w:tabs>
        <w:spacing w:line="276" w:lineRule="auto"/>
        <w:ind w:left="426" w:hanging="426"/>
        <w:rPr>
          <w:rFonts w:cs="Arial"/>
          <w:szCs w:val="20"/>
        </w:rPr>
      </w:pPr>
    </w:p>
    <w:p w14:paraId="12880BCC" w14:textId="77777777" w:rsidR="000F0932" w:rsidRPr="00A04B1C" w:rsidRDefault="000F0932" w:rsidP="00E13044">
      <w:pPr>
        <w:tabs>
          <w:tab w:val="left" w:pos="284"/>
        </w:tabs>
        <w:spacing w:line="276" w:lineRule="auto"/>
        <w:ind w:left="426" w:hanging="426"/>
        <w:rPr>
          <w:rFonts w:cs="Arial"/>
          <w:szCs w:val="20"/>
        </w:rPr>
      </w:pPr>
    </w:p>
    <w:p w14:paraId="083944AA" w14:textId="77777777" w:rsidR="000F0932" w:rsidRPr="00A04B1C" w:rsidRDefault="000F0932" w:rsidP="00E13044">
      <w:pPr>
        <w:tabs>
          <w:tab w:val="left" w:pos="284"/>
        </w:tabs>
        <w:spacing w:line="276" w:lineRule="auto"/>
        <w:ind w:left="426" w:hanging="426"/>
        <w:rPr>
          <w:rFonts w:cs="Arial"/>
          <w:szCs w:val="20"/>
        </w:rPr>
      </w:pPr>
    </w:p>
    <w:p w14:paraId="180BE00A" w14:textId="77777777" w:rsidR="000F0932" w:rsidRPr="00A04B1C" w:rsidRDefault="000F0932" w:rsidP="00E13044">
      <w:pPr>
        <w:tabs>
          <w:tab w:val="left" w:pos="284"/>
        </w:tabs>
        <w:spacing w:line="276" w:lineRule="auto"/>
        <w:ind w:left="426" w:hanging="426"/>
        <w:rPr>
          <w:rFonts w:cs="Arial"/>
          <w:szCs w:val="20"/>
        </w:rPr>
      </w:pPr>
    </w:p>
    <w:p w14:paraId="1A9E8E8A" w14:textId="77777777" w:rsidR="000F0932" w:rsidRPr="00A04B1C" w:rsidRDefault="000F0932" w:rsidP="00E13044">
      <w:pPr>
        <w:tabs>
          <w:tab w:val="left" w:pos="284"/>
        </w:tabs>
        <w:spacing w:line="276" w:lineRule="auto"/>
        <w:ind w:left="426" w:hanging="426"/>
        <w:rPr>
          <w:rFonts w:cs="Arial"/>
          <w:szCs w:val="20"/>
        </w:rPr>
      </w:pPr>
    </w:p>
    <w:p w14:paraId="4FCF12BB" w14:textId="77777777" w:rsidR="000F0932" w:rsidRPr="00A04B1C" w:rsidRDefault="000F0932" w:rsidP="00E13044">
      <w:pPr>
        <w:tabs>
          <w:tab w:val="left" w:pos="284"/>
        </w:tabs>
        <w:spacing w:line="276" w:lineRule="auto"/>
        <w:ind w:left="426" w:hanging="426"/>
        <w:rPr>
          <w:rFonts w:cs="Arial"/>
          <w:szCs w:val="20"/>
        </w:rPr>
      </w:pPr>
    </w:p>
    <w:p w14:paraId="560E7E87" w14:textId="77777777" w:rsidR="000F0932" w:rsidRPr="00A04B1C" w:rsidRDefault="000F0932" w:rsidP="00E13044">
      <w:pPr>
        <w:tabs>
          <w:tab w:val="left" w:pos="284"/>
        </w:tabs>
        <w:spacing w:line="276" w:lineRule="auto"/>
        <w:ind w:left="426" w:hanging="426"/>
        <w:rPr>
          <w:rFonts w:cs="Arial"/>
          <w:szCs w:val="20"/>
        </w:rPr>
      </w:pPr>
    </w:p>
    <w:p w14:paraId="0518DEC8" w14:textId="77777777" w:rsidR="000F0932" w:rsidRPr="00A04B1C" w:rsidRDefault="000F0932" w:rsidP="00E13044">
      <w:pPr>
        <w:tabs>
          <w:tab w:val="left" w:pos="284"/>
        </w:tabs>
        <w:spacing w:line="276" w:lineRule="auto"/>
        <w:ind w:left="426" w:hanging="426"/>
        <w:rPr>
          <w:rFonts w:cs="Arial"/>
          <w:szCs w:val="20"/>
        </w:rPr>
      </w:pPr>
    </w:p>
    <w:p w14:paraId="1898773D" w14:textId="77777777" w:rsidR="00BF6D83" w:rsidRPr="00A04B1C" w:rsidRDefault="00BF6D83" w:rsidP="00E13044">
      <w:pPr>
        <w:tabs>
          <w:tab w:val="left" w:pos="284"/>
        </w:tabs>
        <w:spacing w:line="276" w:lineRule="auto"/>
        <w:ind w:left="426" w:hanging="426"/>
        <w:rPr>
          <w:rFonts w:cs="Arial"/>
          <w:szCs w:val="20"/>
        </w:rPr>
      </w:pPr>
    </w:p>
    <w:p w14:paraId="2C2325A2" w14:textId="77777777" w:rsidR="00700E1C" w:rsidRPr="00A04B1C" w:rsidRDefault="00700E1C" w:rsidP="00E13044">
      <w:pPr>
        <w:tabs>
          <w:tab w:val="left" w:pos="284"/>
        </w:tabs>
        <w:spacing w:line="276" w:lineRule="auto"/>
        <w:ind w:left="426" w:hanging="426"/>
        <w:rPr>
          <w:rFonts w:cs="Arial"/>
          <w:szCs w:val="20"/>
        </w:rPr>
      </w:pPr>
    </w:p>
    <w:p w14:paraId="5B67781A" w14:textId="77777777" w:rsidR="006D116C" w:rsidRPr="00A04B1C" w:rsidRDefault="006D116C" w:rsidP="00E13044">
      <w:pPr>
        <w:pStyle w:val="Heading1"/>
        <w:spacing w:before="0" w:after="0" w:line="276" w:lineRule="auto"/>
        <w:rPr>
          <w:i w:val="0"/>
        </w:rPr>
      </w:pPr>
      <w:bookmarkStart w:id="277" w:name="_Toc394879787"/>
      <w:bookmarkStart w:id="278" w:name="_Toc394880979"/>
      <w:bookmarkStart w:id="279" w:name="_Toc486614994"/>
      <w:r w:rsidRPr="00A04B1C">
        <w:rPr>
          <w:i w:val="0"/>
        </w:rPr>
        <w:lastRenderedPageBreak/>
        <w:t>FORMAL DECLARATIONS</w:t>
      </w:r>
      <w:bookmarkEnd w:id="277"/>
      <w:bookmarkEnd w:id="278"/>
      <w:bookmarkEnd w:id="279"/>
    </w:p>
    <w:p w14:paraId="2B776124" w14:textId="77777777" w:rsidR="00125F83" w:rsidRPr="00A04B1C" w:rsidRDefault="00125F83" w:rsidP="00E13044">
      <w:pPr>
        <w:spacing w:line="276" w:lineRule="auto"/>
        <w:rPr>
          <w:lang w:eastAsia="x-none" w:bidi="ar-SA"/>
        </w:rPr>
      </w:pPr>
    </w:p>
    <w:p w14:paraId="1DD65C3A" w14:textId="77777777" w:rsidR="0065336A" w:rsidRPr="00A04B1C" w:rsidRDefault="006D116C" w:rsidP="00E13044">
      <w:pPr>
        <w:spacing w:line="276" w:lineRule="auto"/>
        <w:rPr>
          <w:lang w:eastAsia="x-none" w:bidi="ar-SA"/>
        </w:rPr>
      </w:pPr>
      <w:r w:rsidRPr="00A04B1C">
        <w:rPr>
          <w:lang w:eastAsia="x-none" w:bidi="ar-SA"/>
        </w:rPr>
        <w:t xml:space="preserve">A declaration of the accuracy of the information contained in this Atmospheric </w:t>
      </w:r>
      <w:r w:rsidR="00C03C29" w:rsidRPr="00A04B1C">
        <w:rPr>
          <w:lang w:eastAsia="x-none" w:bidi="ar-SA"/>
        </w:rPr>
        <w:t>Impact Report is included here.</w:t>
      </w:r>
      <w:r w:rsidRPr="00A04B1C">
        <w:rPr>
          <w:lang w:eastAsia="x-none" w:bidi="ar-SA"/>
        </w:rPr>
        <w:t xml:space="preserve"> A declaration of the independence of the practitioners in the uMoya-NILU consultancy team that compiled this AIR is also included.</w:t>
      </w:r>
    </w:p>
    <w:p w14:paraId="1F9BAE65" w14:textId="77777777" w:rsidR="000F0932" w:rsidRPr="00A04B1C" w:rsidRDefault="000F0932" w:rsidP="00E13044">
      <w:pPr>
        <w:spacing w:line="276" w:lineRule="auto"/>
        <w:jc w:val="center"/>
        <w:rPr>
          <w:lang w:eastAsia="x-none" w:bidi="ar-SA"/>
        </w:rPr>
      </w:pPr>
    </w:p>
    <w:p w14:paraId="327E275E" w14:textId="77777777" w:rsidR="000F0932" w:rsidRPr="00A04B1C" w:rsidRDefault="000F0932" w:rsidP="00E13044">
      <w:pPr>
        <w:spacing w:line="276" w:lineRule="auto"/>
        <w:jc w:val="center"/>
        <w:rPr>
          <w:lang w:eastAsia="x-none" w:bidi="ar-SA"/>
        </w:rPr>
      </w:pPr>
    </w:p>
    <w:p w14:paraId="2CB91059" w14:textId="77777777" w:rsidR="000F0932" w:rsidRPr="00A04B1C" w:rsidRDefault="000F0932" w:rsidP="00E13044">
      <w:pPr>
        <w:spacing w:line="276" w:lineRule="auto"/>
        <w:jc w:val="center"/>
        <w:rPr>
          <w:lang w:eastAsia="x-none" w:bidi="ar-SA"/>
        </w:rPr>
      </w:pPr>
    </w:p>
    <w:p w14:paraId="586A4594" w14:textId="77777777" w:rsidR="000F0932" w:rsidRPr="00A04B1C" w:rsidRDefault="000F0932" w:rsidP="00E13044">
      <w:pPr>
        <w:spacing w:line="276" w:lineRule="auto"/>
        <w:jc w:val="center"/>
        <w:rPr>
          <w:lang w:eastAsia="x-none" w:bidi="ar-SA"/>
        </w:rPr>
      </w:pPr>
    </w:p>
    <w:p w14:paraId="7FFC1ED2" w14:textId="77777777" w:rsidR="000F0932" w:rsidRPr="00A04B1C" w:rsidRDefault="000F0932" w:rsidP="00E13044">
      <w:pPr>
        <w:spacing w:line="276" w:lineRule="auto"/>
        <w:jc w:val="center"/>
        <w:rPr>
          <w:lang w:eastAsia="x-none" w:bidi="ar-SA"/>
        </w:rPr>
      </w:pPr>
    </w:p>
    <w:p w14:paraId="06375940" w14:textId="77777777" w:rsidR="000F0932" w:rsidRPr="00A04B1C" w:rsidRDefault="000F0932" w:rsidP="00E13044">
      <w:pPr>
        <w:spacing w:line="276" w:lineRule="auto"/>
        <w:jc w:val="center"/>
        <w:rPr>
          <w:lang w:eastAsia="x-none" w:bidi="ar-SA"/>
        </w:rPr>
      </w:pPr>
    </w:p>
    <w:p w14:paraId="1467A293" w14:textId="77777777" w:rsidR="000F0932" w:rsidRPr="00A04B1C" w:rsidRDefault="000F0932" w:rsidP="00E13044">
      <w:pPr>
        <w:spacing w:line="276" w:lineRule="auto"/>
        <w:jc w:val="center"/>
        <w:rPr>
          <w:lang w:eastAsia="x-none" w:bidi="ar-SA"/>
        </w:rPr>
      </w:pPr>
    </w:p>
    <w:p w14:paraId="66D4AF53" w14:textId="77777777" w:rsidR="000F0932" w:rsidRPr="00A04B1C" w:rsidRDefault="000F0932" w:rsidP="00E13044">
      <w:pPr>
        <w:spacing w:line="276" w:lineRule="auto"/>
        <w:jc w:val="center"/>
        <w:rPr>
          <w:lang w:eastAsia="x-none" w:bidi="ar-SA"/>
        </w:rPr>
      </w:pPr>
    </w:p>
    <w:p w14:paraId="0856FFC3" w14:textId="77777777" w:rsidR="000F0932" w:rsidRPr="00A04B1C" w:rsidRDefault="000F0932" w:rsidP="00E13044">
      <w:pPr>
        <w:spacing w:line="276" w:lineRule="auto"/>
        <w:jc w:val="center"/>
        <w:rPr>
          <w:lang w:eastAsia="x-none" w:bidi="ar-SA"/>
        </w:rPr>
      </w:pPr>
    </w:p>
    <w:p w14:paraId="0C9E91F1" w14:textId="77777777" w:rsidR="000F0932" w:rsidRPr="00A04B1C" w:rsidRDefault="000F0932" w:rsidP="00E13044">
      <w:pPr>
        <w:spacing w:line="276" w:lineRule="auto"/>
        <w:jc w:val="center"/>
        <w:rPr>
          <w:lang w:eastAsia="x-none" w:bidi="ar-SA"/>
        </w:rPr>
      </w:pPr>
    </w:p>
    <w:p w14:paraId="3A518392" w14:textId="77777777" w:rsidR="000F0932" w:rsidRPr="00A04B1C" w:rsidRDefault="000F0932" w:rsidP="00E13044">
      <w:pPr>
        <w:spacing w:line="276" w:lineRule="auto"/>
        <w:jc w:val="center"/>
        <w:rPr>
          <w:lang w:eastAsia="x-none" w:bidi="ar-SA"/>
        </w:rPr>
      </w:pPr>
    </w:p>
    <w:p w14:paraId="64315AA5" w14:textId="77777777" w:rsidR="000F0932" w:rsidRPr="00A04B1C" w:rsidRDefault="000F0932" w:rsidP="00E13044">
      <w:pPr>
        <w:spacing w:line="276" w:lineRule="auto"/>
        <w:jc w:val="center"/>
        <w:rPr>
          <w:lang w:eastAsia="x-none" w:bidi="ar-SA"/>
        </w:rPr>
      </w:pPr>
    </w:p>
    <w:p w14:paraId="546F4747" w14:textId="77777777" w:rsidR="000F0932" w:rsidRPr="00A04B1C" w:rsidRDefault="000F0932" w:rsidP="00E13044">
      <w:pPr>
        <w:spacing w:line="276" w:lineRule="auto"/>
        <w:jc w:val="center"/>
        <w:rPr>
          <w:lang w:eastAsia="x-none" w:bidi="ar-SA"/>
        </w:rPr>
      </w:pPr>
    </w:p>
    <w:p w14:paraId="4C0E58BE" w14:textId="77777777" w:rsidR="000F0932" w:rsidRPr="00A04B1C" w:rsidRDefault="000F0932" w:rsidP="00E13044">
      <w:pPr>
        <w:spacing w:line="276" w:lineRule="auto"/>
        <w:jc w:val="center"/>
        <w:rPr>
          <w:lang w:eastAsia="x-none" w:bidi="ar-SA"/>
        </w:rPr>
      </w:pPr>
    </w:p>
    <w:p w14:paraId="5D6F44B8" w14:textId="77777777" w:rsidR="000F0932" w:rsidRPr="00A04B1C" w:rsidRDefault="000F0932" w:rsidP="00E13044">
      <w:pPr>
        <w:spacing w:line="276" w:lineRule="auto"/>
        <w:jc w:val="center"/>
        <w:rPr>
          <w:lang w:eastAsia="x-none" w:bidi="ar-SA"/>
        </w:rPr>
      </w:pPr>
    </w:p>
    <w:p w14:paraId="10AC1C91" w14:textId="77777777" w:rsidR="000F0932" w:rsidRPr="00A04B1C" w:rsidRDefault="000F0932" w:rsidP="00E13044">
      <w:pPr>
        <w:spacing w:line="276" w:lineRule="auto"/>
        <w:jc w:val="center"/>
        <w:rPr>
          <w:lang w:eastAsia="x-none" w:bidi="ar-SA"/>
        </w:rPr>
      </w:pPr>
    </w:p>
    <w:p w14:paraId="35D0925C" w14:textId="77777777" w:rsidR="000F0932" w:rsidRPr="00A04B1C" w:rsidRDefault="000F0932" w:rsidP="00E13044">
      <w:pPr>
        <w:spacing w:line="276" w:lineRule="auto"/>
        <w:jc w:val="center"/>
        <w:rPr>
          <w:lang w:eastAsia="x-none" w:bidi="ar-SA"/>
        </w:rPr>
      </w:pPr>
    </w:p>
    <w:p w14:paraId="1D8BA94B" w14:textId="77777777" w:rsidR="000F0932" w:rsidRPr="00A04B1C" w:rsidRDefault="000F0932" w:rsidP="00E13044">
      <w:pPr>
        <w:spacing w:line="276" w:lineRule="auto"/>
        <w:jc w:val="center"/>
        <w:rPr>
          <w:lang w:eastAsia="x-none" w:bidi="ar-SA"/>
        </w:rPr>
      </w:pPr>
    </w:p>
    <w:p w14:paraId="11EA5BDE" w14:textId="77777777" w:rsidR="000F0932" w:rsidRPr="00A04B1C" w:rsidRDefault="000F0932" w:rsidP="00E13044">
      <w:pPr>
        <w:spacing w:line="276" w:lineRule="auto"/>
        <w:jc w:val="center"/>
        <w:rPr>
          <w:lang w:eastAsia="x-none" w:bidi="ar-SA"/>
        </w:rPr>
      </w:pPr>
    </w:p>
    <w:p w14:paraId="66D32146" w14:textId="77777777" w:rsidR="000F0932" w:rsidRPr="00A04B1C" w:rsidRDefault="000F0932" w:rsidP="00E13044">
      <w:pPr>
        <w:spacing w:line="276" w:lineRule="auto"/>
        <w:jc w:val="center"/>
        <w:rPr>
          <w:lang w:eastAsia="x-none" w:bidi="ar-SA"/>
        </w:rPr>
      </w:pPr>
    </w:p>
    <w:p w14:paraId="4CB05B29" w14:textId="77777777" w:rsidR="000F0932" w:rsidRPr="00A04B1C" w:rsidRDefault="000F0932" w:rsidP="00E13044">
      <w:pPr>
        <w:spacing w:line="276" w:lineRule="auto"/>
        <w:jc w:val="center"/>
        <w:rPr>
          <w:lang w:eastAsia="x-none" w:bidi="ar-SA"/>
        </w:rPr>
      </w:pPr>
    </w:p>
    <w:p w14:paraId="24A620D8" w14:textId="77777777" w:rsidR="000F0932" w:rsidRPr="00A04B1C" w:rsidRDefault="000F0932" w:rsidP="00E13044">
      <w:pPr>
        <w:spacing w:line="276" w:lineRule="auto"/>
        <w:jc w:val="center"/>
        <w:rPr>
          <w:lang w:eastAsia="x-none" w:bidi="ar-SA"/>
        </w:rPr>
      </w:pPr>
    </w:p>
    <w:p w14:paraId="1446B5FE" w14:textId="77777777" w:rsidR="000F0932" w:rsidRPr="00A04B1C" w:rsidRDefault="000F0932" w:rsidP="00E13044">
      <w:pPr>
        <w:spacing w:line="276" w:lineRule="auto"/>
        <w:jc w:val="center"/>
        <w:rPr>
          <w:lang w:eastAsia="x-none" w:bidi="ar-SA"/>
        </w:rPr>
      </w:pPr>
    </w:p>
    <w:p w14:paraId="77C09B99" w14:textId="77777777" w:rsidR="000F0932" w:rsidRPr="00A04B1C" w:rsidRDefault="000F0932" w:rsidP="00E13044">
      <w:pPr>
        <w:spacing w:line="276" w:lineRule="auto"/>
        <w:jc w:val="center"/>
        <w:rPr>
          <w:lang w:eastAsia="x-none" w:bidi="ar-SA"/>
        </w:rPr>
      </w:pPr>
    </w:p>
    <w:p w14:paraId="331E43FB" w14:textId="77777777" w:rsidR="000F0932" w:rsidRPr="00A04B1C" w:rsidRDefault="000F0932" w:rsidP="00E13044">
      <w:pPr>
        <w:spacing w:line="276" w:lineRule="auto"/>
        <w:jc w:val="center"/>
        <w:rPr>
          <w:lang w:eastAsia="x-none" w:bidi="ar-SA"/>
        </w:rPr>
      </w:pPr>
    </w:p>
    <w:p w14:paraId="2B22B05A" w14:textId="77777777" w:rsidR="000F0932" w:rsidRPr="00A04B1C" w:rsidRDefault="000F0932" w:rsidP="00E13044">
      <w:pPr>
        <w:spacing w:line="276" w:lineRule="auto"/>
        <w:jc w:val="center"/>
        <w:rPr>
          <w:lang w:eastAsia="x-none" w:bidi="ar-SA"/>
        </w:rPr>
      </w:pPr>
    </w:p>
    <w:p w14:paraId="6CD44110" w14:textId="77777777" w:rsidR="000F0932" w:rsidRPr="00A04B1C" w:rsidRDefault="000F0932" w:rsidP="00E13044">
      <w:pPr>
        <w:spacing w:line="276" w:lineRule="auto"/>
        <w:jc w:val="center"/>
        <w:rPr>
          <w:lang w:eastAsia="x-none" w:bidi="ar-SA"/>
        </w:rPr>
      </w:pPr>
    </w:p>
    <w:p w14:paraId="25D0F0E2" w14:textId="77777777" w:rsidR="000F0932" w:rsidRPr="00A04B1C" w:rsidRDefault="000F0932" w:rsidP="00E13044">
      <w:pPr>
        <w:spacing w:line="276" w:lineRule="auto"/>
        <w:jc w:val="center"/>
        <w:rPr>
          <w:lang w:eastAsia="x-none" w:bidi="ar-SA"/>
        </w:rPr>
      </w:pPr>
    </w:p>
    <w:p w14:paraId="5BB5E17F" w14:textId="77777777" w:rsidR="000F0932" w:rsidRPr="00A04B1C" w:rsidRDefault="000F0932" w:rsidP="00E13044">
      <w:pPr>
        <w:spacing w:line="276" w:lineRule="auto"/>
        <w:jc w:val="center"/>
        <w:rPr>
          <w:lang w:eastAsia="x-none" w:bidi="ar-SA"/>
        </w:rPr>
      </w:pPr>
    </w:p>
    <w:p w14:paraId="6B98A558" w14:textId="77777777" w:rsidR="000F0932" w:rsidRPr="00A04B1C" w:rsidRDefault="000F0932" w:rsidP="00E13044">
      <w:pPr>
        <w:spacing w:line="276" w:lineRule="auto"/>
        <w:jc w:val="center"/>
        <w:rPr>
          <w:lang w:eastAsia="x-none" w:bidi="ar-SA"/>
        </w:rPr>
      </w:pPr>
    </w:p>
    <w:p w14:paraId="5A0C0380" w14:textId="77777777" w:rsidR="000F0932" w:rsidRPr="00A04B1C" w:rsidRDefault="000F0932" w:rsidP="00E13044">
      <w:pPr>
        <w:spacing w:line="276" w:lineRule="auto"/>
        <w:jc w:val="center"/>
        <w:rPr>
          <w:lang w:eastAsia="x-none" w:bidi="ar-SA"/>
        </w:rPr>
      </w:pPr>
    </w:p>
    <w:p w14:paraId="19EF19F2" w14:textId="77777777" w:rsidR="000F0932" w:rsidRPr="00A04B1C" w:rsidRDefault="000F0932" w:rsidP="00E13044">
      <w:pPr>
        <w:spacing w:line="276" w:lineRule="auto"/>
        <w:jc w:val="center"/>
        <w:rPr>
          <w:lang w:eastAsia="x-none" w:bidi="ar-SA"/>
        </w:rPr>
      </w:pPr>
    </w:p>
    <w:p w14:paraId="04C32798" w14:textId="77777777" w:rsidR="000F0932" w:rsidRPr="00A04B1C" w:rsidRDefault="000F0932" w:rsidP="00E13044">
      <w:pPr>
        <w:spacing w:line="276" w:lineRule="auto"/>
        <w:jc w:val="center"/>
        <w:rPr>
          <w:lang w:eastAsia="x-none" w:bidi="ar-SA"/>
        </w:rPr>
      </w:pPr>
    </w:p>
    <w:p w14:paraId="4DD29B0E" w14:textId="77777777" w:rsidR="000F0932" w:rsidRPr="00A04B1C" w:rsidRDefault="000F0932" w:rsidP="00E13044">
      <w:pPr>
        <w:spacing w:line="276" w:lineRule="auto"/>
        <w:jc w:val="center"/>
        <w:rPr>
          <w:lang w:eastAsia="x-none" w:bidi="ar-SA"/>
        </w:rPr>
      </w:pPr>
    </w:p>
    <w:p w14:paraId="239341B4" w14:textId="77777777" w:rsidR="000F0932" w:rsidRPr="00A04B1C" w:rsidRDefault="000F0932" w:rsidP="00E13044">
      <w:pPr>
        <w:spacing w:line="276" w:lineRule="auto"/>
        <w:jc w:val="center"/>
        <w:rPr>
          <w:lang w:eastAsia="x-none" w:bidi="ar-SA"/>
        </w:rPr>
      </w:pPr>
    </w:p>
    <w:p w14:paraId="634C5328" w14:textId="77777777" w:rsidR="000F0932" w:rsidRPr="00A04B1C" w:rsidRDefault="000F0932" w:rsidP="00E13044">
      <w:pPr>
        <w:spacing w:line="276" w:lineRule="auto"/>
        <w:jc w:val="center"/>
        <w:rPr>
          <w:lang w:eastAsia="x-none" w:bidi="ar-SA"/>
        </w:rPr>
      </w:pPr>
    </w:p>
    <w:p w14:paraId="021F0B4A" w14:textId="77777777" w:rsidR="000F0932" w:rsidRPr="00A04B1C" w:rsidRDefault="000F0932" w:rsidP="00E13044">
      <w:pPr>
        <w:spacing w:line="276" w:lineRule="auto"/>
        <w:jc w:val="center"/>
        <w:rPr>
          <w:lang w:eastAsia="x-none" w:bidi="ar-SA"/>
        </w:rPr>
      </w:pPr>
    </w:p>
    <w:p w14:paraId="7C00BC9E" w14:textId="77777777" w:rsidR="000F0932" w:rsidRPr="00A04B1C" w:rsidRDefault="000F0932" w:rsidP="00E13044">
      <w:pPr>
        <w:spacing w:line="276" w:lineRule="auto"/>
        <w:jc w:val="center"/>
        <w:rPr>
          <w:lang w:eastAsia="x-none" w:bidi="ar-SA"/>
        </w:rPr>
      </w:pPr>
    </w:p>
    <w:p w14:paraId="4350F615" w14:textId="77777777" w:rsidR="000F0932" w:rsidRPr="00A04B1C" w:rsidRDefault="000F0932" w:rsidP="00E13044">
      <w:pPr>
        <w:spacing w:line="276" w:lineRule="auto"/>
        <w:jc w:val="center"/>
        <w:rPr>
          <w:lang w:eastAsia="x-none" w:bidi="ar-SA"/>
        </w:rPr>
      </w:pPr>
    </w:p>
    <w:p w14:paraId="13FD57A0" w14:textId="77777777" w:rsidR="000F0932" w:rsidRPr="00A04B1C" w:rsidRDefault="000F0932" w:rsidP="00E13044">
      <w:pPr>
        <w:spacing w:line="276" w:lineRule="auto"/>
        <w:jc w:val="center"/>
        <w:rPr>
          <w:lang w:eastAsia="x-none" w:bidi="ar-SA"/>
        </w:rPr>
      </w:pPr>
    </w:p>
    <w:p w14:paraId="7917605A" w14:textId="77777777" w:rsidR="000F0932" w:rsidRPr="00A04B1C" w:rsidRDefault="000F0932" w:rsidP="00E13044">
      <w:pPr>
        <w:spacing w:line="276" w:lineRule="auto"/>
        <w:jc w:val="center"/>
        <w:rPr>
          <w:lang w:eastAsia="x-none" w:bidi="ar-SA"/>
        </w:rPr>
      </w:pPr>
    </w:p>
    <w:p w14:paraId="10D844A0" w14:textId="77777777" w:rsidR="000F0932" w:rsidRPr="00A04B1C" w:rsidRDefault="000F0932" w:rsidP="00E13044">
      <w:pPr>
        <w:spacing w:line="276" w:lineRule="auto"/>
        <w:jc w:val="center"/>
        <w:rPr>
          <w:lang w:eastAsia="x-none" w:bidi="ar-SA"/>
        </w:rPr>
      </w:pPr>
    </w:p>
    <w:p w14:paraId="53CD5F34" w14:textId="77777777" w:rsidR="000F0932" w:rsidRPr="00A04B1C" w:rsidRDefault="000F0932" w:rsidP="00E13044">
      <w:pPr>
        <w:spacing w:line="276" w:lineRule="auto"/>
        <w:jc w:val="center"/>
        <w:rPr>
          <w:lang w:eastAsia="x-none" w:bidi="ar-SA"/>
        </w:rPr>
      </w:pPr>
    </w:p>
    <w:p w14:paraId="08CA26C2" w14:textId="77777777" w:rsidR="000F0932" w:rsidRPr="00A04B1C" w:rsidRDefault="000F0932" w:rsidP="00E13044">
      <w:pPr>
        <w:spacing w:line="276" w:lineRule="auto"/>
        <w:jc w:val="center"/>
        <w:rPr>
          <w:lang w:eastAsia="x-none" w:bidi="ar-SA"/>
        </w:rPr>
      </w:pPr>
    </w:p>
    <w:p w14:paraId="4E3DA449" w14:textId="77777777" w:rsidR="000F0932" w:rsidRPr="00A04B1C" w:rsidRDefault="000F0932" w:rsidP="00E13044">
      <w:pPr>
        <w:spacing w:line="276" w:lineRule="auto"/>
        <w:jc w:val="center"/>
        <w:rPr>
          <w:lang w:eastAsia="x-none" w:bidi="ar-SA"/>
        </w:rPr>
      </w:pPr>
    </w:p>
    <w:p w14:paraId="439CCEBF" w14:textId="2DD46D1F" w:rsidR="00BF6D83" w:rsidRPr="00A04B1C" w:rsidRDefault="00BF6D83" w:rsidP="00E13044">
      <w:pPr>
        <w:spacing w:line="276" w:lineRule="auto"/>
        <w:jc w:val="center"/>
        <w:rPr>
          <w:b/>
          <w:szCs w:val="20"/>
          <w:lang w:eastAsia="x-none" w:bidi="ar-SA"/>
        </w:rPr>
      </w:pPr>
    </w:p>
    <w:tbl>
      <w:tblPr>
        <w:tblW w:w="9923" w:type="dxa"/>
        <w:jc w:val="center"/>
        <w:tblLook w:val="04A0" w:firstRow="1" w:lastRow="0" w:firstColumn="1" w:lastColumn="0" w:noHBand="0" w:noVBand="1"/>
      </w:tblPr>
      <w:tblGrid>
        <w:gridCol w:w="9923"/>
      </w:tblGrid>
      <w:tr w:rsidR="00BF6D83" w:rsidRPr="00A04B1C" w14:paraId="2FC5B96C" w14:textId="77777777" w:rsidTr="004D1A8B">
        <w:trPr>
          <w:trHeight w:val="859"/>
          <w:jc w:val="center"/>
        </w:trPr>
        <w:tc>
          <w:tcPr>
            <w:tcW w:w="9923" w:type="dxa"/>
            <w:tcBorders>
              <w:top w:val="single" w:sz="4" w:space="0" w:color="auto"/>
              <w:bottom w:val="single" w:sz="4" w:space="0" w:color="auto"/>
            </w:tcBorders>
            <w:shd w:val="clear" w:color="auto" w:fill="auto"/>
            <w:vAlign w:val="center"/>
          </w:tcPr>
          <w:p w14:paraId="71B45FA2" w14:textId="77777777" w:rsidR="00BF6D83" w:rsidRPr="00A04B1C" w:rsidRDefault="00BF6D83" w:rsidP="00E13044">
            <w:pPr>
              <w:spacing w:line="276" w:lineRule="auto"/>
              <w:jc w:val="center"/>
              <w:rPr>
                <w:rFonts w:cs="Calibri"/>
                <w:b/>
                <w:szCs w:val="20"/>
                <w:lang w:eastAsia="x-none" w:bidi="ar-SA"/>
              </w:rPr>
            </w:pPr>
            <w:r w:rsidRPr="00A04B1C">
              <w:rPr>
                <w:rFonts w:cs="Calibri"/>
                <w:b/>
                <w:szCs w:val="20"/>
                <w:lang w:eastAsia="x-none" w:bidi="ar-SA"/>
              </w:rPr>
              <w:t>DECLARATION OF ACCURACY OF INFORMATION – APPLICANT</w:t>
            </w:r>
          </w:p>
        </w:tc>
      </w:tr>
      <w:tr w:rsidR="00BF6D83" w:rsidRPr="00A04B1C" w14:paraId="11AB726B" w14:textId="77777777" w:rsidTr="004D1A8B">
        <w:trPr>
          <w:jc w:val="center"/>
        </w:trPr>
        <w:tc>
          <w:tcPr>
            <w:tcW w:w="9923" w:type="dxa"/>
            <w:tcBorders>
              <w:top w:val="single" w:sz="4" w:space="0" w:color="auto"/>
            </w:tcBorders>
            <w:shd w:val="clear" w:color="auto" w:fill="auto"/>
          </w:tcPr>
          <w:p w14:paraId="4F67298B" w14:textId="77777777" w:rsidR="00BF6D83" w:rsidRPr="00A04B1C" w:rsidRDefault="00BF6D83" w:rsidP="00E13044">
            <w:pPr>
              <w:spacing w:line="276" w:lineRule="auto"/>
              <w:jc w:val="left"/>
              <w:rPr>
                <w:rFonts w:cs="Calibri"/>
                <w:b/>
                <w:szCs w:val="20"/>
                <w:lang w:eastAsia="x-none" w:bidi="ar-SA"/>
              </w:rPr>
            </w:pPr>
          </w:p>
          <w:p w14:paraId="43B19402" w14:textId="77777777" w:rsidR="00BF6D83" w:rsidRPr="00A04B1C" w:rsidRDefault="00BF6D83" w:rsidP="00E13044">
            <w:pPr>
              <w:spacing w:line="276" w:lineRule="auto"/>
              <w:jc w:val="left"/>
              <w:rPr>
                <w:rFonts w:cs="Calibri"/>
                <w:b/>
                <w:szCs w:val="20"/>
                <w:lang w:eastAsia="x-none" w:bidi="ar-SA"/>
              </w:rPr>
            </w:pPr>
          </w:p>
          <w:p w14:paraId="0E87FAC1" w14:textId="77777777" w:rsidR="00BF6D83" w:rsidRPr="00A04B1C" w:rsidRDefault="00BF6D83" w:rsidP="00E13044">
            <w:pPr>
              <w:spacing w:line="276" w:lineRule="auto"/>
              <w:jc w:val="left"/>
              <w:rPr>
                <w:rFonts w:cs="Calibri"/>
                <w:b/>
                <w:szCs w:val="20"/>
                <w:lang w:eastAsia="x-none" w:bidi="ar-SA"/>
              </w:rPr>
            </w:pPr>
            <w:r w:rsidRPr="00A04B1C">
              <w:rPr>
                <w:rFonts w:cs="Calibri"/>
                <w:b/>
                <w:szCs w:val="20"/>
                <w:lang w:eastAsia="x-none" w:bidi="ar-SA"/>
              </w:rPr>
              <w:t xml:space="preserve">Name of Enterprise: </w:t>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t>uMoya-NILU Consulting (Pty) Ltd</w:t>
            </w:r>
          </w:p>
        </w:tc>
      </w:tr>
      <w:tr w:rsidR="00BF6D83" w:rsidRPr="00A04B1C" w14:paraId="77490D08" w14:textId="77777777" w:rsidTr="004D1A8B">
        <w:trPr>
          <w:jc w:val="center"/>
        </w:trPr>
        <w:tc>
          <w:tcPr>
            <w:tcW w:w="9923" w:type="dxa"/>
            <w:shd w:val="clear" w:color="auto" w:fill="auto"/>
          </w:tcPr>
          <w:p w14:paraId="79511E1A" w14:textId="77777777" w:rsidR="00BF6D83" w:rsidRPr="00A04B1C" w:rsidRDefault="00BF6D83" w:rsidP="00E13044">
            <w:pPr>
              <w:spacing w:line="276" w:lineRule="auto"/>
              <w:jc w:val="center"/>
              <w:rPr>
                <w:rFonts w:cs="Calibri"/>
                <w:b/>
                <w:szCs w:val="20"/>
                <w:lang w:eastAsia="x-none" w:bidi="ar-SA"/>
              </w:rPr>
            </w:pPr>
          </w:p>
          <w:p w14:paraId="37FCC43B" w14:textId="77777777" w:rsidR="00BF6D83" w:rsidRPr="00A04B1C" w:rsidRDefault="00BF6D83" w:rsidP="00E13044">
            <w:pPr>
              <w:spacing w:line="276" w:lineRule="auto"/>
              <w:jc w:val="center"/>
              <w:rPr>
                <w:rFonts w:cs="Calibri"/>
                <w:b/>
                <w:szCs w:val="20"/>
                <w:lang w:eastAsia="x-none" w:bidi="ar-SA"/>
              </w:rPr>
            </w:pPr>
          </w:p>
          <w:p w14:paraId="7700DDC7" w14:textId="77777777" w:rsidR="00BF6D83" w:rsidRPr="00A04B1C" w:rsidRDefault="00BF6D83" w:rsidP="00E13044">
            <w:pPr>
              <w:spacing w:line="276" w:lineRule="auto"/>
              <w:jc w:val="center"/>
              <w:rPr>
                <w:rFonts w:cs="Calibri"/>
                <w:b/>
                <w:szCs w:val="20"/>
                <w:lang w:eastAsia="x-none" w:bidi="ar-SA"/>
              </w:rPr>
            </w:pPr>
          </w:p>
        </w:tc>
      </w:tr>
      <w:tr w:rsidR="00BF6D83" w:rsidRPr="00A04B1C" w14:paraId="13DE9AA7" w14:textId="77777777" w:rsidTr="004D1A8B">
        <w:trPr>
          <w:jc w:val="center"/>
        </w:trPr>
        <w:tc>
          <w:tcPr>
            <w:tcW w:w="9923" w:type="dxa"/>
            <w:shd w:val="clear" w:color="auto" w:fill="auto"/>
          </w:tcPr>
          <w:p w14:paraId="4885E1EB" w14:textId="77777777" w:rsidR="00BF6D83" w:rsidRPr="00A04B1C" w:rsidRDefault="00BF6D83" w:rsidP="00E13044">
            <w:pPr>
              <w:spacing w:line="276" w:lineRule="auto"/>
              <w:jc w:val="left"/>
              <w:rPr>
                <w:rFonts w:cs="Calibri"/>
                <w:szCs w:val="20"/>
                <w:lang w:eastAsia="x-none" w:bidi="ar-SA"/>
              </w:rPr>
            </w:pPr>
            <w:r w:rsidRPr="00A04B1C">
              <w:rPr>
                <w:rFonts w:cs="Calibri"/>
                <w:szCs w:val="20"/>
                <w:lang w:eastAsia="x-none" w:bidi="ar-SA"/>
              </w:rPr>
              <w:t>Declaration of accuracy of information provided:</w:t>
            </w:r>
          </w:p>
          <w:p w14:paraId="5338D182" w14:textId="77777777" w:rsidR="00BF6D83" w:rsidRPr="00A04B1C" w:rsidRDefault="00BF6D83" w:rsidP="00E13044">
            <w:pPr>
              <w:spacing w:line="276" w:lineRule="auto"/>
              <w:jc w:val="left"/>
              <w:rPr>
                <w:rFonts w:cs="Calibri"/>
                <w:szCs w:val="20"/>
                <w:lang w:eastAsia="x-none" w:bidi="ar-SA"/>
              </w:rPr>
            </w:pPr>
          </w:p>
          <w:p w14:paraId="45CA3999" w14:textId="77777777" w:rsidR="00BF6D83" w:rsidRPr="00A04B1C" w:rsidRDefault="00BF6D83" w:rsidP="00E13044">
            <w:pPr>
              <w:spacing w:line="276" w:lineRule="auto"/>
              <w:jc w:val="left"/>
              <w:rPr>
                <w:rFonts w:cs="Calibri"/>
                <w:szCs w:val="20"/>
                <w:lang w:eastAsia="x-none" w:bidi="ar-SA"/>
              </w:rPr>
            </w:pPr>
          </w:p>
          <w:p w14:paraId="7A108675" w14:textId="77777777" w:rsidR="00BF6D83" w:rsidRPr="00A04B1C" w:rsidRDefault="00BF6D83" w:rsidP="00E13044">
            <w:pPr>
              <w:spacing w:line="276" w:lineRule="auto"/>
              <w:jc w:val="left"/>
              <w:rPr>
                <w:rFonts w:cs="Calibri"/>
                <w:b/>
                <w:szCs w:val="20"/>
                <w:lang w:eastAsia="x-none" w:bidi="ar-SA"/>
              </w:rPr>
            </w:pPr>
            <w:r w:rsidRPr="00A04B1C">
              <w:rPr>
                <w:rFonts w:cs="Calibri"/>
                <w:b/>
                <w:szCs w:val="20"/>
                <w:lang w:eastAsia="x-none" w:bidi="ar-SA"/>
              </w:rPr>
              <w:t>Atmospheric Impact Report in terms of Section 30 of the Act</w:t>
            </w:r>
          </w:p>
          <w:p w14:paraId="67033B93" w14:textId="77777777" w:rsidR="00BF6D83" w:rsidRPr="00A04B1C" w:rsidRDefault="00BF6D83" w:rsidP="00E13044">
            <w:pPr>
              <w:spacing w:line="276" w:lineRule="auto"/>
              <w:jc w:val="left"/>
              <w:rPr>
                <w:rFonts w:cs="Calibri"/>
                <w:b/>
                <w:szCs w:val="20"/>
                <w:lang w:eastAsia="x-none" w:bidi="ar-SA"/>
              </w:rPr>
            </w:pPr>
          </w:p>
          <w:p w14:paraId="02116706" w14:textId="77777777" w:rsidR="00BF6D83" w:rsidRPr="00A04B1C" w:rsidRDefault="00BF6D83" w:rsidP="00E13044">
            <w:pPr>
              <w:spacing w:line="276" w:lineRule="auto"/>
              <w:jc w:val="left"/>
              <w:rPr>
                <w:rFonts w:cs="Calibri"/>
                <w:b/>
                <w:szCs w:val="20"/>
                <w:lang w:eastAsia="x-none" w:bidi="ar-SA"/>
              </w:rPr>
            </w:pPr>
          </w:p>
          <w:p w14:paraId="70AA04E1" w14:textId="77777777" w:rsidR="00BF6D83" w:rsidRPr="00A04B1C" w:rsidRDefault="00BF6D83" w:rsidP="00E13044">
            <w:pPr>
              <w:spacing w:line="276" w:lineRule="auto"/>
              <w:rPr>
                <w:rFonts w:cs="Calibri"/>
                <w:szCs w:val="20"/>
                <w:lang w:eastAsia="x-none" w:bidi="ar-SA"/>
              </w:rPr>
            </w:pPr>
            <w:r w:rsidRPr="00A04B1C">
              <w:rPr>
                <w:rFonts w:cs="Calibri"/>
                <w:szCs w:val="20"/>
                <w:lang w:eastAsia="x-none" w:bidi="ar-SA"/>
              </w:rPr>
              <w:t xml:space="preserve">I, </w:t>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t>Mark Zunckel [duly authorised], declare that the information provided in this atmospheric impact report is, to the best of my knowledge, in all respects factually true and correct. I am aware that the supply of false or misleading information to an air quality office is a criminal office in terms of section 51(1</w:t>
            </w:r>
            <w:proofErr w:type="gramStart"/>
            <w:r w:rsidRPr="00A04B1C">
              <w:rPr>
                <w:rFonts w:cs="Calibri"/>
                <w:szCs w:val="20"/>
                <w:lang w:eastAsia="x-none" w:bidi="ar-SA"/>
              </w:rPr>
              <w:t>)(</w:t>
            </w:r>
            <w:proofErr w:type="gramEnd"/>
            <w:r w:rsidRPr="00A04B1C">
              <w:rPr>
                <w:rFonts w:cs="Calibri"/>
                <w:szCs w:val="20"/>
                <w:lang w:eastAsia="x-none" w:bidi="ar-SA"/>
              </w:rPr>
              <w:t>g) of this Act.</w:t>
            </w:r>
          </w:p>
          <w:p w14:paraId="458A1251" w14:textId="77777777" w:rsidR="00BF6D83" w:rsidRPr="00A04B1C" w:rsidRDefault="00BF6D83" w:rsidP="00E13044">
            <w:pPr>
              <w:spacing w:line="276" w:lineRule="auto"/>
              <w:jc w:val="left"/>
              <w:rPr>
                <w:rFonts w:cs="Calibri"/>
                <w:szCs w:val="20"/>
                <w:lang w:eastAsia="x-none" w:bidi="ar-SA"/>
              </w:rPr>
            </w:pPr>
          </w:p>
          <w:p w14:paraId="5CED9174" w14:textId="77777777" w:rsidR="00BF6D83" w:rsidRPr="00A04B1C" w:rsidRDefault="00BF6D83" w:rsidP="00E13044">
            <w:pPr>
              <w:spacing w:line="276" w:lineRule="auto"/>
              <w:jc w:val="left"/>
              <w:rPr>
                <w:rFonts w:cs="Calibri"/>
                <w:szCs w:val="20"/>
                <w:lang w:eastAsia="x-none" w:bidi="ar-SA"/>
              </w:rPr>
            </w:pPr>
          </w:p>
          <w:p w14:paraId="20F1FBCA" w14:textId="37436E89" w:rsidR="00BF6D83" w:rsidRPr="00A04B1C" w:rsidRDefault="00311116" w:rsidP="00E13044">
            <w:pPr>
              <w:spacing w:line="276" w:lineRule="auto"/>
              <w:jc w:val="left"/>
              <w:rPr>
                <w:rFonts w:cs="Calibri"/>
                <w:szCs w:val="20"/>
                <w:lang w:eastAsia="x-none" w:bidi="ar-SA"/>
              </w:rPr>
            </w:pPr>
            <w:r w:rsidRPr="00A04B1C">
              <w:rPr>
                <w:noProof/>
                <w:szCs w:val="20"/>
                <w:lang w:val="en-ZA" w:eastAsia="en-ZA" w:bidi="ar-SA"/>
              </w:rPr>
              <w:drawing>
                <wp:anchor distT="0" distB="0" distL="114300" distR="114300" simplePos="0" relativeHeight="251657728" behindDoc="1" locked="0" layoutInCell="1" allowOverlap="1" wp14:anchorId="2144F072" wp14:editId="6CC90A92">
                  <wp:simplePos x="0" y="0"/>
                  <wp:positionH relativeFrom="column">
                    <wp:posOffset>71120</wp:posOffset>
                  </wp:positionH>
                  <wp:positionV relativeFrom="paragraph">
                    <wp:posOffset>179070</wp:posOffset>
                  </wp:positionV>
                  <wp:extent cx="1314450" cy="1334770"/>
                  <wp:effectExtent l="0" t="0" r="0" b="0"/>
                  <wp:wrapNone/>
                  <wp:docPr id="186" name="Picture 186" descr="MZunckel sig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MZunckel signiture"/>
                          <pic:cNvPicPr>
                            <a:picLocks noChangeAspect="1" noChangeArrowheads="1"/>
                          </pic:cNvPicPr>
                        </pic:nvPicPr>
                        <pic:blipFill>
                          <a:blip r:embed="rId39">
                            <a:lum bright="10000"/>
                            <a:extLst>
                              <a:ext uri="{28A0092B-C50C-407E-A947-70E740481C1C}">
                                <a14:useLocalDpi xmlns:a14="http://schemas.microsoft.com/office/drawing/2010/main" val="0"/>
                              </a:ext>
                            </a:extLst>
                          </a:blip>
                          <a:srcRect/>
                          <a:stretch>
                            <a:fillRect/>
                          </a:stretch>
                        </pic:blipFill>
                        <pic:spPr bwMode="auto">
                          <a:xfrm>
                            <a:off x="0" y="0"/>
                            <a:ext cx="1314450" cy="1334770"/>
                          </a:xfrm>
                          <a:prstGeom prst="rect">
                            <a:avLst/>
                          </a:prstGeom>
                          <a:noFill/>
                        </pic:spPr>
                      </pic:pic>
                    </a:graphicData>
                  </a:graphic>
                  <wp14:sizeRelH relativeFrom="page">
                    <wp14:pctWidth>0</wp14:pctWidth>
                  </wp14:sizeRelH>
                  <wp14:sizeRelV relativeFrom="page">
                    <wp14:pctHeight>0</wp14:pctHeight>
                  </wp14:sizeRelV>
                </wp:anchor>
              </w:drawing>
            </w:r>
            <w:r w:rsidR="00072C29" w:rsidRPr="00A04B1C">
              <w:rPr>
                <w:rFonts w:cs="Calibri"/>
                <w:szCs w:val="20"/>
                <w:lang w:eastAsia="x-none" w:bidi="ar-SA"/>
              </w:rPr>
              <w:t xml:space="preserve">Signed at Durban on this </w:t>
            </w:r>
            <w:r w:rsidR="00B25927" w:rsidRPr="00A04B1C">
              <w:rPr>
                <w:rFonts w:cs="Calibri"/>
                <w:szCs w:val="20"/>
                <w:lang w:eastAsia="x-none" w:bidi="ar-SA"/>
              </w:rPr>
              <w:t>30th day of June</w:t>
            </w:r>
            <w:r w:rsidR="00BF6D83" w:rsidRPr="00A04B1C">
              <w:rPr>
                <w:rFonts w:cs="Calibri"/>
                <w:szCs w:val="20"/>
                <w:lang w:eastAsia="x-none" w:bidi="ar-SA"/>
              </w:rPr>
              <w:t>, 2017</w:t>
            </w:r>
          </w:p>
          <w:p w14:paraId="7E553664" w14:textId="77777777" w:rsidR="00BF6D83" w:rsidRPr="00A04B1C" w:rsidRDefault="00BF6D83" w:rsidP="00E13044">
            <w:pPr>
              <w:spacing w:line="276" w:lineRule="auto"/>
              <w:jc w:val="left"/>
              <w:rPr>
                <w:rFonts w:cs="Calibri"/>
                <w:szCs w:val="20"/>
                <w:lang w:eastAsia="x-none" w:bidi="ar-SA"/>
              </w:rPr>
            </w:pPr>
          </w:p>
          <w:p w14:paraId="26149B82" w14:textId="77777777" w:rsidR="00BF6D83" w:rsidRPr="00A04B1C" w:rsidRDefault="00BF6D83" w:rsidP="00E13044">
            <w:pPr>
              <w:spacing w:line="276" w:lineRule="auto"/>
              <w:jc w:val="left"/>
              <w:rPr>
                <w:rFonts w:cs="Calibri"/>
                <w:szCs w:val="20"/>
                <w:lang w:eastAsia="x-none" w:bidi="ar-SA"/>
              </w:rPr>
            </w:pPr>
          </w:p>
          <w:p w14:paraId="7F9E8365" w14:textId="77777777" w:rsidR="00BF6D83" w:rsidRPr="00A04B1C" w:rsidRDefault="00BF6D83" w:rsidP="00E13044">
            <w:pPr>
              <w:spacing w:line="276" w:lineRule="auto"/>
              <w:jc w:val="left"/>
              <w:rPr>
                <w:rFonts w:cs="Calibri"/>
                <w:szCs w:val="20"/>
                <w:lang w:eastAsia="x-none" w:bidi="ar-SA"/>
              </w:rPr>
            </w:pPr>
          </w:p>
          <w:p w14:paraId="7F23AA3B" w14:textId="77777777" w:rsidR="00BF6D83" w:rsidRPr="00A04B1C" w:rsidRDefault="00BF6D83" w:rsidP="00E13044">
            <w:pPr>
              <w:spacing w:line="276" w:lineRule="auto"/>
              <w:jc w:val="left"/>
              <w:rPr>
                <w:rFonts w:cs="Calibri"/>
                <w:szCs w:val="20"/>
                <w:lang w:eastAsia="x-none" w:bidi="ar-SA"/>
              </w:rPr>
            </w:pPr>
          </w:p>
          <w:p w14:paraId="1646930C" w14:textId="77777777" w:rsidR="00BF6D83" w:rsidRPr="00A04B1C" w:rsidRDefault="00BF6D83" w:rsidP="00E13044">
            <w:pPr>
              <w:spacing w:line="276" w:lineRule="auto"/>
              <w:jc w:val="left"/>
              <w:rPr>
                <w:rFonts w:cs="Calibri"/>
                <w:szCs w:val="20"/>
                <w:lang w:eastAsia="x-none" w:bidi="ar-SA"/>
              </w:rPr>
            </w:pPr>
            <w:r w:rsidRPr="00A04B1C">
              <w:rPr>
                <w:rFonts w:cs="Calibri"/>
                <w:szCs w:val="20"/>
                <w:lang w:eastAsia="x-none" w:bidi="ar-SA"/>
              </w:rPr>
              <w:t>_________________</w:t>
            </w:r>
          </w:p>
          <w:p w14:paraId="2C83DF58" w14:textId="77777777" w:rsidR="00BF6D83" w:rsidRPr="00A04B1C" w:rsidRDefault="00BF6D83" w:rsidP="00E13044">
            <w:pPr>
              <w:spacing w:line="276" w:lineRule="auto"/>
              <w:jc w:val="left"/>
              <w:rPr>
                <w:rFonts w:cs="Calibri"/>
                <w:b/>
                <w:szCs w:val="20"/>
                <w:lang w:eastAsia="x-none" w:bidi="ar-SA"/>
              </w:rPr>
            </w:pPr>
            <w:r w:rsidRPr="00A04B1C">
              <w:rPr>
                <w:rFonts w:cs="Calibri"/>
                <w:b/>
                <w:szCs w:val="20"/>
                <w:lang w:eastAsia="x-none" w:bidi="ar-SA"/>
              </w:rPr>
              <w:t>SIGNATURE</w:t>
            </w:r>
          </w:p>
          <w:p w14:paraId="5A1BFE58" w14:textId="77777777" w:rsidR="00BF6D83" w:rsidRPr="00A04B1C" w:rsidRDefault="00BF6D83" w:rsidP="00E13044">
            <w:pPr>
              <w:spacing w:line="276" w:lineRule="auto"/>
              <w:jc w:val="left"/>
              <w:rPr>
                <w:rFonts w:cs="Calibri"/>
                <w:szCs w:val="20"/>
                <w:lang w:eastAsia="x-none" w:bidi="ar-SA"/>
              </w:rPr>
            </w:pPr>
          </w:p>
          <w:p w14:paraId="7EF96BD4" w14:textId="77777777" w:rsidR="00BF6D83" w:rsidRPr="00A04B1C" w:rsidRDefault="00BF6D83" w:rsidP="00E13044">
            <w:pPr>
              <w:spacing w:line="276" w:lineRule="auto"/>
              <w:jc w:val="left"/>
              <w:rPr>
                <w:rFonts w:cs="Calibri"/>
                <w:szCs w:val="20"/>
                <w:lang w:eastAsia="x-none" w:bidi="ar-SA"/>
              </w:rPr>
            </w:pPr>
          </w:p>
          <w:p w14:paraId="41AA9981" w14:textId="77777777" w:rsidR="00BF6D83" w:rsidRPr="00A04B1C" w:rsidRDefault="00BF6D83" w:rsidP="00E13044">
            <w:pPr>
              <w:spacing w:line="276" w:lineRule="auto"/>
              <w:jc w:val="left"/>
              <w:rPr>
                <w:rFonts w:cs="Calibri"/>
                <w:szCs w:val="20"/>
                <w:lang w:eastAsia="x-none" w:bidi="ar-SA"/>
              </w:rPr>
            </w:pPr>
          </w:p>
          <w:p w14:paraId="48CFBC82" w14:textId="77777777" w:rsidR="00BF6D83" w:rsidRPr="00A04B1C" w:rsidRDefault="00BF6D83" w:rsidP="00E13044">
            <w:pPr>
              <w:spacing w:line="276" w:lineRule="auto"/>
              <w:jc w:val="left"/>
              <w:rPr>
                <w:rFonts w:cs="Calibri"/>
                <w:szCs w:val="20"/>
                <w:lang w:eastAsia="x-none" w:bidi="ar-SA"/>
              </w:rPr>
            </w:pPr>
          </w:p>
          <w:p w14:paraId="647FAE7A" w14:textId="77777777" w:rsidR="00BF6D83" w:rsidRPr="00A04B1C" w:rsidRDefault="00BF6D83" w:rsidP="00E13044">
            <w:pPr>
              <w:spacing w:line="276" w:lineRule="auto"/>
              <w:jc w:val="left"/>
              <w:rPr>
                <w:rFonts w:cs="Calibri"/>
                <w:szCs w:val="20"/>
                <w:lang w:eastAsia="x-none" w:bidi="ar-SA"/>
              </w:rPr>
            </w:pPr>
            <w:r w:rsidRPr="00A04B1C">
              <w:rPr>
                <w:rFonts w:cs="Calibri"/>
                <w:szCs w:val="20"/>
                <w:lang w:eastAsia="x-none" w:bidi="ar-SA"/>
              </w:rPr>
              <w:t>Managing Director – uMoya-NILU Consulting</w:t>
            </w:r>
          </w:p>
          <w:p w14:paraId="115563B4" w14:textId="77777777" w:rsidR="00BF6D83" w:rsidRPr="00A04B1C" w:rsidRDefault="00BF6D83" w:rsidP="00E13044">
            <w:pPr>
              <w:spacing w:line="276" w:lineRule="auto"/>
              <w:jc w:val="left"/>
              <w:rPr>
                <w:rFonts w:cs="Calibri"/>
                <w:b/>
                <w:szCs w:val="20"/>
                <w:lang w:eastAsia="x-none" w:bidi="ar-SA"/>
              </w:rPr>
            </w:pPr>
            <w:r w:rsidRPr="00A04B1C">
              <w:rPr>
                <w:rFonts w:cs="Calibri"/>
                <w:b/>
                <w:szCs w:val="20"/>
                <w:lang w:eastAsia="x-none" w:bidi="ar-SA"/>
              </w:rPr>
              <w:t>CAPACITY OF SIGNATORY</w:t>
            </w:r>
          </w:p>
        </w:tc>
      </w:tr>
    </w:tbl>
    <w:p w14:paraId="5DDFBD3A" w14:textId="77777777" w:rsidR="00BF6D83" w:rsidRPr="00A04B1C" w:rsidRDefault="00BF6D83" w:rsidP="00E13044">
      <w:pPr>
        <w:pStyle w:val="Heading1"/>
        <w:numPr>
          <w:ilvl w:val="0"/>
          <w:numId w:val="0"/>
        </w:numPr>
        <w:spacing w:before="0" w:after="0" w:line="276" w:lineRule="auto"/>
        <w:jc w:val="both"/>
        <w:rPr>
          <w:bCs w:val="0"/>
          <w:i w:val="0"/>
          <w:iCs w:val="0"/>
          <w:sz w:val="20"/>
          <w:szCs w:val="20"/>
        </w:rPr>
      </w:pPr>
    </w:p>
    <w:p w14:paraId="6B6B3BA0" w14:textId="77777777" w:rsidR="00BF6D83" w:rsidRPr="00A04B1C" w:rsidRDefault="00BF6D83" w:rsidP="00E13044">
      <w:pPr>
        <w:pStyle w:val="Heading1"/>
        <w:numPr>
          <w:ilvl w:val="0"/>
          <w:numId w:val="0"/>
        </w:numPr>
        <w:spacing w:before="0" w:after="0" w:line="276" w:lineRule="auto"/>
        <w:jc w:val="both"/>
        <w:rPr>
          <w:bCs w:val="0"/>
          <w:i w:val="0"/>
          <w:iCs w:val="0"/>
          <w:sz w:val="20"/>
          <w:szCs w:val="22"/>
        </w:rPr>
      </w:pPr>
      <w:r w:rsidRPr="00A04B1C">
        <w:rPr>
          <w:bCs w:val="0"/>
          <w:i w:val="0"/>
          <w:iCs w:val="0"/>
          <w:sz w:val="20"/>
          <w:szCs w:val="22"/>
        </w:rPr>
        <w:br w:type="page"/>
      </w:r>
    </w:p>
    <w:p w14:paraId="0BF0AA71" w14:textId="77777777" w:rsidR="000F0932" w:rsidRPr="00A04B1C" w:rsidRDefault="000F0932" w:rsidP="000F0932">
      <w:pPr>
        <w:rPr>
          <w:lang w:eastAsia="x-none" w:bidi="ar-SA"/>
        </w:rPr>
      </w:pPr>
    </w:p>
    <w:tbl>
      <w:tblPr>
        <w:tblW w:w="10065" w:type="dxa"/>
        <w:jc w:val="center"/>
        <w:tblLook w:val="04A0" w:firstRow="1" w:lastRow="0" w:firstColumn="1" w:lastColumn="0" w:noHBand="0" w:noVBand="1"/>
      </w:tblPr>
      <w:tblGrid>
        <w:gridCol w:w="10065"/>
      </w:tblGrid>
      <w:tr w:rsidR="00BF6D83" w:rsidRPr="00A04B1C" w14:paraId="787EEEA0" w14:textId="77777777" w:rsidTr="004D1A8B">
        <w:trPr>
          <w:trHeight w:val="859"/>
          <w:jc w:val="center"/>
        </w:trPr>
        <w:tc>
          <w:tcPr>
            <w:tcW w:w="10065" w:type="dxa"/>
            <w:tcBorders>
              <w:top w:val="single" w:sz="4" w:space="0" w:color="auto"/>
              <w:bottom w:val="single" w:sz="4" w:space="0" w:color="auto"/>
            </w:tcBorders>
            <w:shd w:val="clear" w:color="auto" w:fill="auto"/>
            <w:vAlign w:val="center"/>
          </w:tcPr>
          <w:p w14:paraId="0BDB5600" w14:textId="77777777" w:rsidR="00BF6D83" w:rsidRPr="00A04B1C" w:rsidRDefault="00BF6D83" w:rsidP="00E13044">
            <w:pPr>
              <w:spacing w:line="276" w:lineRule="auto"/>
              <w:jc w:val="center"/>
              <w:rPr>
                <w:rFonts w:cs="Calibri"/>
                <w:b/>
                <w:lang w:eastAsia="x-none" w:bidi="ar-SA"/>
              </w:rPr>
            </w:pPr>
            <w:r w:rsidRPr="00A04B1C">
              <w:rPr>
                <w:rFonts w:cs="Calibri"/>
                <w:b/>
                <w:lang w:eastAsia="x-none" w:bidi="ar-SA"/>
              </w:rPr>
              <w:t>DECLARATION OF INDEPENDENCE – PRACTITIONER</w:t>
            </w:r>
          </w:p>
        </w:tc>
      </w:tr>
      <w:tr w:rsidR="00BF6D83" w:rsidRPr="00A04B1C" w14:paraId="6D4255C7" w14:textId="77777777" w:rsidTr="004D1A8B">
        <w:trPr>
          <w:jc w:val="center"/>
        </w:trPr>
        <w:tc>
          <w:tcPr>
            <w:tcW w:w="10065" w:type="dxa"/>
            <w:tcBorders>
              <w:top w:val="single" w:sz="4" w:space="0" w:color="auto"/>
            </w:tcBorders>
            <w:shd w:val="clear" w:color="auto" w:fill="auto"/>
          </w:tcPr>
          <w:p w14:paraId="38956BE8" w14:textId="77777777" w:rsidR="00BF6D83" w:rsidRPr="00A04B1C" w:rsidRDefault="00BF6D83" w:rsidP="00E13044">
            <w:pPr>
              <w:spacing w:line="276" w:lineRule="auto"/>
              <w:jc w:val="left"/>
              <w:rPr>
                <w:rFonts w:cs="Calibri"/>
                <w:b/>
                <w:szCs w:val="20"/>
                <w:lang w:eastAsia="x-none" w:bidi="ar-SA"/>
              </w:rPr>
            </w:pPr>
          </w:p>
          <w:p w14:paraId="57597FD1" w14:textId="77777777" w:rsidR="00BF6D83" w:rsidRPr="00A04B1C" w:rsidRDefault="00BF6D83" w:rsidP="00E13044">
            <w:pPr>
              <w:spacing w:line="276" w:lineRule="auto"/>
              <w:jc w:val="left"/>
              <w:rPr>
                <w:rFonts w:cs="Calibri"/>
                <w:b/>
                <w:szCs w:val="20"/>
                <w:lang w:eastAsia="x-none" w:bidi="ar-SA"/>
              </w:rPr>
            </w:pPr>
          </w:p>
          <w:p w14:paraId="1F895B48" w14:textId="77777777" w:rsidR="00BF6D83" w:rsidRPr="00A04B1C" w:rsidRDefault="00BF6D83" w:rsidP="00E13044">
            <w:pPr>
              <w:spacing w:line="276" w:lineRule="auto"/>
              <w:jc w:val="left"/>
              <w:rPr>
                <w:rFonts w:cs="Calibri"/>
                <w:b/>
                <w:szCs w:val="20"/>
                <w:lang w:eastAsia="x-none" w:bidi="ar-SA"/>
              </w:rPr>
            </w:pPr>
            <w:r w:rsidRPr="00A04B1C">
              <w:rPr>
                <w:rFonts w:cs="Calibri"/>
                <w:b/>
                <w:szCs w:val="20"/>
                <w:lang w:eastAsia="x-none" w:bidi="ar-SA"/>
              </w:rPr>
              <w:t xml:space="preserve">Name of Practitioner: </w:t>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r>
            <w:r w:rsidRPr="00A04B1C">
              <w:rPr>
                <w:rFonts w:cs="Calibri"/>
                <w:b/>
                <w:szCs w:val="20"/>
                <w:lang w:eastAsia="x-none" w:bidi="ar-SA"/>
              </w:rPr>
              <w:softHyphen/>
              <w:t>Mark Zunckel</w:t>
            </w:r>
          </w:p>
          <w:p w14:paraId="737F9146" w14:textId="77777777" w:rsidR="00BF6D83" w:rsidRPr="00A04B1C" w:rsidRDefault="00BF6D83" w:rsidP="00E13044">
            <w:pPr>
              <w:spacing w:line="276" w:lineRule="auto"/>
              <w:jc w:val="left"/>
              <w:rPr>
                <w:rFonts w:cs="Calibri"/>
                <w:b/>
                <w:szCs w:val="20"/>
                <w:lang w:eastAsia="x-none" w:bidi="ar-SA"/>
              </w:rPr>
            </w:pPr>
          </w:p>
          <w:p w14:paraId="7FF52C80" w14:textId="77777777" w:rsidR="00BF6D83" w:rsidRPr="00A04B1C" w:rsidRDefault="00BF6D83" w:rsidP="00E13044">
            <w:pPr>
              <w:spacing w:line="276" w:lineRule="auto"/>
              <w:jc w:val="left"/>
              <w:rPr>
                <w:rFonts w:cs="Calibri"/>
                <w:b/>
                <w:szCs w:val="20"/>
                <w:lang w:eastAsia="x-none" w:bidi="ar-SA"/>
              </w:rPr>
            </w:pPr>
            <w:r w:rsidRPr="00A04B1C">
              <w:rPr>
                <w:rFonts w:cs="Calibri"/>
                <w:b/>
                <w:szCs w:val="20"/>
                <w:lang w:eastAsia="x-none" w:bidi="ar-SA"/>
              </w:rPr>
              <w:t>Name of Registered Body: South African Council for Natural Scientific Professionals</w:t>
            </w:r>
          </w:p>
          <w:p w14:paraId="7BB93749" w14:textId="77777777" w:rsidR="00BF6D83" w:rsidRPr="00A04B1C" w:rsidRDefault="00BF6D83" w:rsidP="00E13044">
            <w:pPr>
              <w:spacing w:line="276" w:lineRule="auto"/>
              <w:jc w:val="left"/>
              <w:rPr>
                <w:rFonts w:cs="Calibri"/>
                <w:b/>
                <w:szCs w:val="20"/>
                <w:lang w:eastAsia="x-none" w:bidi="ar-SA"/>
              </w:rPr>
            </w:pPr>
          </w:p>
          <w:p w14:paraId="0B8AF76A" w14:textId="77777777" w:rsidR="00BF6D83" w:rsidRPr="00A04B1C" w:rsidRDefault="00BF6D83" w:rsidP="00E13044">
            <w:pPr>
              <w:spacing w:line="276" w:lineRule="auto"/>
              <w:jc w:val="left"/>
              <w:rPr>
                <w:rFonts w:cs="Calibri"/>
                <w:b/>
                <w:szCs w:val="20"/>
                <w:lang w:eastAsia="x-none" w:bidi="ar-SA"/>
              </w:rPr>
            </w:pPr>
            <w:r w:rsidRPr="00A04B1C">
              <w:rPr>
                <w:rFonts w:cs="Calibri"/>
                <w:b/>
                <w:szCs w:val="20"/>
                <w:lang w:eastAsia="x-none" w:bidi="ar-SA"/>
              </w:rPr>
              <w:t>Professional Registration Number: 400449/04</w:t>
            </w:r>
          </w:p>
        </w:tc>
      </w:tr>
      <w:tr w:rsidR="00BF6D83" w:rsidRPr="00A04B1C" w14:paraId="2A8B7D3E" w14:textId="77777777" w:rsidTr="004D1A8B">
        <w:trPr>
          <w:jc w:val="center"/>
        </w:trPr>
        <w:tc>
          <w:tcPr>
            <w:tcW w:w="10065" w:type="dxa"/>
            <w:shd w:val="clear" w:color="auto" w:fill="auto"/>
          </w:tcPr>
          <w:p w14:paraId="24E19CF2" w14:textId="77777777" w:rsidR="00BF6D83" w:rsidRPr="00A04B1C" w:rsidRDefault="00BF6D83" w:rsidP="00E13044">
            <w:pPr>
              <w:spacing w:line="276" w:lineRule="auto"/>
              <w:jc w:val="center"/>
              <w:rPr>
                <w:rFonts w:cs="Calibri"/>
                <w:b/>
                <w:szCs w:val="20"/>
                <w:lang w:eastAsia="x-none" w:bidi="ar-SA"/>
              </w:rPr>
            </w:pPr>
          </w:p>
          <w:p w14:paraId="7E4EA7E2" w14:textId="77777777" w:rsidR="00BF6D83" w:rsidRPr="00A04B1C" w:rsidRDefault="00BF6D83" w:rsidP="00E13044">
            <w:pPr>
              <w:spacing w:line="276" w:lineRule="auto"/>
              <w:jc w:val="center"/>
              <w:rPr>
                <w:rFonts w:cs="Calibri"/>
                <w:b/>
                <w:szCs w:val="20"/>
                <w:lang w:eastAsia="x-none" w:bidi="ar-SA"/>
              </w:rPr>
            </w:pPr>
          </w:p>
        </w:tc>
      </w:tr>
      <w:tr w:rsidR="00BF6D83" w:rsidRPr="00E13044" w14:paraId="5CAFE962" w14:textId="77777777" w:rsidTr="004D1A8B">
        <w:trPr>
          <w:jc w:val="center"/>
        </w:trPr>
        <w:tc>
          <w:tcPr>
            <w:tcW w:w="10065" w:type="dxa"/>
            <w:shd w:val="clear" w:color="auto" w:fill="auto"/>
          </w:tcPr>
          <w:p w14:paraId="44507BFB" w14:textId="77777777" w:rsidR="00BF6D83" w:rsidRPr="00A04B1C" w:rsidRDefault="00BF6D83" w:rsidP="00E13044">
            <w:pPr>
              <w:spacing w:line="276" w:lineRule="auto"/>
              <w:jc w:val="left"/>
              <w:rPr>
                <w:rFonts w:cs="Calibri"/>
                <w:szCs w:val="20"/>
                <w:lang w:eastAsia="x-none" w:bidi="ar-SA"/>
              </w:rPr>
            </w:pPr>
            <w:r w:rsidRPr="00A04B1C">
              <w:rPr>
                <w:rFonts w:cs="Calibri"/>
                <w:szCs w:val="20"/>
                <w:lang w:eastAsia="x-none" w:bidi="ar-SA"/>
              </w:rPr>
              <w:t>Declaration of independence and accuracy of information provided:</w:t>
            </w:r>
          </w:p>
          <w:p w14:paraId="5EB11876" w14:textId="77777777" w:rsidR="00BF6D83" w:rsidRPr="00A04B1C" w:rsidRDefault="00BF6D83" w:rsidP="00E13044">
            <w:pPr>
              <w:spacing w:line="276" w:lineRule="auto"/>
              <w:jc w:val="left"/>
              <w:rPr>
                <w:rFonts w:cs="Calibri"/>
                <w:szCs w:val="20"/>
                <w:lang w:eastAsia="x-none" w:bidi="ar-SA"/>
              </w:rPr>
            </w:pPr>
          </w:p>
          <w:p w14:paraId="4B043D42" w14:textId="77777777" w:rsidR="00BF6D83" w:rsidRPr="00A04B1C" w:rsidRDefault="00BF6D83" w:rsidP="00E13044">
            <w:pPr>
              <w:spacing w:line="276" w:lineRule="auto"/>
              <w:jc w:val="left"/>
              <w:rPr>
                <w:rFonts w:cs="Calibri"/>
                <w:szCs w:val="20"/>
                <w:lang w:eastAsia="x-none" w:bidi="ar-SA"/>
              </w:rPr>
            </w:pPr>
          </w:p>
          <w:p w14:paraId="7CAEF75F" w14:textId="77777777" w:rsidR="00BF6D83" w:rsidRPr="00A04B1C" w:rsidRDefault="00BF6D83" w:rsidP="00E13044">
            <w:pPr>
              <w:spacing w:line="276" w:lineRule="auto"/>
              <w:jc w:val="left"/>
              <w:rPr>
                <w:rFonts w:cs="Calibri"/>
                <w:b/>
                <w:szCs w:val="20"/>
                <w:lang w:eastAsia="x-none" w:bidi="ar-SA"/>
              </w:rPr>
            </w:pPr>
            <w:r w:rsidRPr="00A04B1C">
              <w:rPr>
                <w:rFonts w:cs="Calibri"/>
                <w:b/>
                <w:szCs w:val="20"/>
                <w:lang w:eastAsia="x-none" w:bidi="ar-SA"/>
              </w:rPr>
              <w:t>Atmospheric Impact Report in terms of Section 30 of the Act</w:t>
            </w:r>
          </w:p>
          <w:p w14:paraId="5F54F504" w14:textId="77777777" w:rsidR="00BF6D83" w:rsidRPr="00A04B1C" w:rsidRDefault="00BF6D83" w:rsidP="00E13044">
            <w:pPr>
              <w:spacing w:line="276" w:lineRule="auto"/>
              <w:jc w:val="left"/>
              <w:rPr>
                <w:rFonts w:cs="Calibri"/>
                <w:b/>
                <w:szCs w:val="20"/>
                <w:lang w:eastAsia="x-none" w:bidi="ar-SA"/>
              </w:rPr>
            </w:pPr>
          </w:p>
          <w:p w14:paraId="59487DE2" w14:textId="77777777" w:rsidR="00BF6D83" w:rsidRPr="00A04B1C" w:rsidRDefault="00BF6D83" w:rsidP="00E13044">
            <w:pPr>
              <w:spacing w:line="276" w:lineRule="auto"/>
              <w:jc w:val="left"/>
              <w:rPr>
                <w:rFonts w:cs="Calibri"/>
                <w:b/>
                <w:szCs w:val="20"/>
                <w:lang w:eastAsia="x-none" w:bidi="ar-SA"/>
              </w:rPr>
            </w:pPr>
          </w:p>
          <w:p w14:paraId="4D12225D" w14:textId="77777777" w:rsidR="00BF6D83" w:rsidRPr="00A04B1C" w:rsidRDefault="00BF6D83" w:rsidP="00E13044">
            <w:pPr>
              <w:spacing w:line="276" w:lineRule="auto"/>
              <w:rPr>
                <w:rFonts w:cs="Calibri"/>
                <w:szCs w:val="20"/>
                <w:lang w:eastAsia="x-none" w:bidi="ar-SA"/>
              </w:rPr>
            </w:pPr>
            <w:r w:rsidRPr="00A04B1C">
              <w:rPr>
                <w:rFonts w:cs="Calibri"/>
                <w:szCs w:val="20"/>
                <w:lang w:eastAsia="x-none" w:bidi="ar-SA"/>
              </w:rPr>
              <w:t xml:space="preserve">I, </w:t>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r>
            <w:r w:rsidRPr="00A04B1C">
              <w:rPr>
                <w:rFonts w:cs="Calibri"/>
                <w:szCs w:val="20"/>
                <w:lang w:eastAsia="x-none" w:bidi="ar-SA"/>
              </w:rPr>
              <w:softHyphen/>
              <w:t>Mark Zunckel declare that I am independent of the applicant. I have the necessary expertise to conduct the assessment required for the report and will perform the work relating to the application in an objective manner, even if this results in views and findings that are not favourable to the applicant. I will disclose to the applicant and the air quality officer all material information in my possession that reasonably has or may have the potential of influencing any decision to be taken with respect to the application by the air quality officer. The information provided in the atmospheric impact report is, to the best of my knowledge, in all respects factually true and correct. I am aware that the supply of false or misleading information to an air quality office is a criminal office in terms of section 51(1</w:t>
            </w:r>
            <w:proofErr w:type="gramStart"/>
            <w:r w:rsidRPr="00A04B1C">
              <w:rPr>
                <w:rFonts w:cs="Calibri"/>
                <w:szCs w:val="20"/>
                <w:lang w:eastAsia="x-none" w:bidi="ar-SA"/>
              </w:rPr>
              <w:t>)(</w:t>
            </w:r>
            <w:proofErr w:type="gramEnd"/>
            <w:r w:rsidRPr="00A04B1C">
              <w:rPr>
                <w:rFonts w:cs="Calibri"/>
                <w:szCs w:val="20"/>
                <w:lang w:eastAsia="x-none" w:bidi="ar-SA"/>
              </w:rPr>
              <w:t>g) of this Act.</w:t>
            </w:r>
          </w:p>
          <w:p w14:paraId="4BBD2CC4" w14:textId="77777777" w:rsidR="00BF6D83" w:rsidRPr="00A04B1C" w:rsidRDefault="00BF6D83" w:rsidP="00E13044">
            <w:pPr>
              <w:spacing w:line="276" w:lineRule="auto"/>
              <w:jc w:val="left"/>
              <w:rPr>
                <w:rFonts w:cs="Calibri"/>
                <w:szCs w:val="20"/>
                <w:lang w:eastAsia="x-none" w:bidi="ar-SA"/>
              </w:rPr>
            </w:pPr>
          </w:p>
          <w:p w14:paraId="336B3305" w14:textId="6EEFD347" w:rsidR="00BF6D83" w:rsidRPr="00A04B1C" w:rsidRDefault="00BF6D83" w:rsidP="00E13044">
            <w:pPr>
              <w:spacing w:line="276" w:lineRule="auto"/>
              <w:jc w:val="left"/>
              <w:rPr>
                <w:rFonts w:cs="Calibri"/>
                <w:szCs w:val="20"/>
                <w:lang w:eastAsia="x-none" w:bidi="ar-SA"/>
              </w:rPr>
            </w:pPr>
            <w:r w:rsidRPr="00A04B1C">
              <w:rPr>
                <w:rFonts w:cs="Calibri"/>
                <w:szCs w:val="20"/>
                <w:lang w:eastAsia="x-none" w:bidi="ar-SA"/>
              </w:rPr>
              <w:t xml:space="preserve">Signed at Durban on this </w:t>
            </w:r>
            <w:r w:rsidR="00B25927" w:rsidRPr="00A04B1C">
              <w:rPr>
                <w:rFonts w:cs="Calibri"/>
                <w:szCs w:val="20"/>
                <w:lang w:eastAsia="x-none" w:bidi="ar-SA"/>
              </w:rPr>
              <w:t>30</w:t>
            </w:r>
            <w:r w:rsidRPr="00A04B1C">
              <w:rPr>
                <w:rFonts w:cs="Calibri"/>
                <w:szCs w:val="20"/>
                <w:lang w:eastAsia="x-none" w:bidi="ar-SA"/>
              </w:rPr>
              <w:t xml:space="preserve">th day of </w:t>
            </w:r>
            <w:r w:rsidR="00B25927" w:rsidRPr="00A04B1C">
              <w:rPr>
                <w:rFonts w:cs="Calibri"/>
                <w:szCs w:val="20"/>
                <w:lang w:eastAsia="x-none" w:bidi="ar-SA"/>
              </w:rPr>
              <w:t>June</w:t>
            </w:r>
            <w:r w:rsidRPr="00A04B1C">
              <w:rPr>
                <w:rFonts w:cs="Calibri"/>
                <w:szCs w:val="20"/>
                <w:lang w:eastAsia="x-none" w:bidi="ar-SA"/>
              </w:rPr>
              <w:t>, 2017</w:t>
            </w:r>
          </w:p>
          <w:p w14:paraId="32911C29" w14:textId="77777777" w:rsidR="00BF6D83" w:rsidRPr="00A04B1C" w:rsidRDefault="00311116" w:rsidP="00E13044">
            <w:pPr>
              <w:spacing w:line="276" w:lineRule="auto"/>
              <w:jc w:val="left"/>
              <w:rPr>
                <w:rFonts w:cs="Calibri"/>
                <w:szCs w:val="20"/>
                <w:lang w:eastAsia="x-none" w:bidi="ar-SA"/>
              </w:rPr>
            </w:pPr>
            <w:r w:rsidRPr="00A04B1C">
              <w:rPr>
                <w:rFonts w:cs="Calibri"/>
                <w:noProof/>
                <w:szCs w:val="20"/>
                <w:lang w:val="en-ZA" w:eastAsia="en-ZA" w:bidi="ar-SA"/>
              </w:rPr>
              <w:drawing>
                <wp:anchor distT="0" distB="0" distL="114300" distR="114300" simplePos="0" relativeHeight="251658752" behindDoc="1" locked="0" layoutInCell="1" allowOverlap="1" wp14:anchorId="74CA542A" wp14:editId="110BB430">
                  <wp:simplePos x="0" y="0"/>
                  <wp:positionH relativeFrom="column">
                    <wp:posOffset>75565</wp:posOffset>
                  </wp:positionH>
                  <wp:positionV relativeFrom="paragraph">
                    <wp:posOffset>2540</wp:posOffset>
                  </wp:positionV>
                  <wp:extent cx="1314450" cy="1334770"/>
                  <wp:effectExtent l="0" t="0" r="0" b="0"/>
                  <wp:wrapNone/>
                  <wp:docPr id="187" name="Picture 187" descr="MZunckel sig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MZunckel signiture"/>
                          <pic:cNvPicPr>
                            <a:picLocks noChangeAspect="1" noChangeArrowheads="1"/>
                          </pic:cNvPicPr>
                        </pic:nvPicPr>
                        <pic:blipFill>
                          <a:blip r:embed="rId39">
                            <a:lum bright="10000"/>
                            <a:extLst>
                              <a:ext uri="{28A0092B-C50C-407E-A947-70E740481C1C}">
                                <a14:useLocalDpi xmlns:a14="http://schemas.microsoft.com/office/drawing/2010/main" val="0"/>
                              </a:ext>
                            </a:extLst>
                          </a:blip>
                          <a:srcRect/>
                          <a:stretch>
                            <a:fillRect/>
                          </a:stretch>
                        </pic:blipFill>
                        <pic:spPr bwMode="auto">
                          <a:xfrm>
                            <a:off x="0" y="0"/>
                            <a:ext cx="1314450" cy="1334770"/>
                          </a:xfrm>
                          <a:prstGeom prst="rect">
                            <a:avLst/>
                          </a:prstGeom>
                          <a:noFill/>
                        </pic:spPr>
                      </pic:pic>
                    </a:graphicData>
                  </a:graphic>
                  <wp14:sizeRelH relativeFrom="page">
                    <wp14:pctWidth>0</wp14:pctWidth>
                  </wp14:sizeRelH>
                  <wp14:sizeRelV relativeFrom="page">
                    <wp14:pctHeight>0</wp14:pctHeight>
                  </wp14:sizeRelV>
                </wp:anchor>
              </w:drawing>
            </w:r>
          </w:p>
          <w:p w14:paraId="03F22677" w14:textId="77777777" w:rsidR="00BF6D83" w:rsidRPr="00A04B1C" w:rsidRDefault="00BF6D83" w:rsidP="00E13044">
            <w:pPr>
              <w:spacing w:line="276" w:lineRule="auto"/>
              <w:jc w:val="left"/>
              <w:rPr>
                <w:rFonts w:cs="Calibri"/>
                <w:szCs w:val="20"/>
                <w:lang w:eastAsia="x-none" w:bidi="ar-SA"/>
              </w:rPr>
            </w:pPr>
          </w:p>
          <w:p w14:paraId="7BBA6756" w14:textId="77777777" w:rsidR="00BF6D83" w:rsidRPr="00A04B1C" w:rsidRDefault="00BF6D83" w:rsidP="00E13044">
            <w:pPr>
              <w:spacing w:line="276" w:lineRule="auto"/>
              <w:jc w:val="left"/>
              <w:rPr>
                <w:rFonts w:cs="Calibri"/>
                <w:szCs w:val="20"/>
                <w:lang w:eastAsia="x-none" w:bidi="ar-SA"/>
              </w:rPr>
            </w:pPr>
          </w:p>
          <w:p w14:paraId="391B52B7" w14:textId="77777777" w:rsidR="00BF6D83" w:rsidRPr="00A04B1C" w:rsidRDefault="00BF6D83" w:rsidP="00E13044">
            <w:pPr>
              <w:spacing w:line="276" w:lineRule="auto"/>
              <w:jc w:val="left"/>
              <w:rPr>
                <w:rFonts w:cs="Calibri"/>
                <w:szCs w:val="20"/>
                <w:lang w:eastAsia="x-none" w:bidi="ar-SA"/>
              </w:rPr>
            </w:pPr>
          </w:p>
          <w:p w14:paraId="684115B6" w14:textId="77777777" w:rsidR="00BF6D83" w:rsidRPr="00A04B1C" w:rsidRDefault="00BF6D83" w:rsidP="00E13044">
            <w:pPr>
              <w:spacing w:line="276" w:lineRule="auto"/>
              <w:jc w:val="left"/>
              <w:rPr>
                <w:rFonts w:cs="Calibri"/>
                <w:szCs w:val="20"/>
                <w:lang w:eastAsia="x-none" w:bidi="ar-SA"/>
              </w:rPr>
            </w:pPr>
            <w:r w:rsidRPr="00A04B1C">
              <w:rPr>
                <w:rFonts w:cs="Calibri"/>
                <w:szCs w:val="20"/>
                <w:lang w:eastAsia="x-none" w:bidi="ar-SA"/>
              </w:rPr>
              <w:t>_________________</w:t>
            </w:r>
          </w:p>
          <w:p w14:paraId="23EAE227" w14:textId="77777777" w:rsidR="00BF6D83" w:rsidRPr="00A04B1C" w:rsidRDefault="00BF6D83" w:rsidP="00E13044">
            <w:pPr>
              <w:spacing w:line="276" w:lineRule="auto"/>
              <w:jc w:val="left"/>
              <w:rPr>
                <w:rFonts w:cs="Calibri"/>
                <w:b/>
                <w:szCs w:val="20"/>
                <w:lang w:eastAsia="x-none" w:bidi="ar-SA"/>
              </w:rPr>
            </w:pPr>
            <w:r w:rsidRPr="00A04B1C">
              <w:rPr>
                <w:rFonts w:cs="Calibri"/>
                <w:b/>
                <w:szCs w:val="20"/>
                <w:lang w:eastAsia="x-none" w:bidi="ar-SA"/>
              </w:rPr>
              <w:t>SIGNATURE</w:t>
            </w:r>
          </w:p>
          <w:p w14:paraId="04F2AF63" w14:textId="77777777" w:rsidR="00BF6D83" w:rsidRPr="00A04B1C" w:rsidRDefault="00BF6D83" w:rsidP="00E13044">
            <w:pPr>
              <w:spacing w:line="276" w:lineRule="auto"/>
              <w:jc w:val="left"/>
              <w:rPr>
                <w:rFonts w:cs="Calibri"/>
                <w:szCs w:val="20"/>
                <w:lang w:eastAsia="x-none" w:bidi="ar-SA"/>
              </w:rPr>
            </w:pPr>
          </w:p>
          <w:p w14:paraId="6D3F2BCC" w14:textId="77777777" w:rsidR="00BF6D83" w:rsidRPr="00A04B1C" w:rsidRDefault="00BF6D83" w:rsidP="00E13044">
            <w:pPr>
              <w:spacing w:line="276" w:lineRule="auto"/>
              <w:jc w:val="left"/>
              <w:rPr>
                <w:rFonts w:cs="Calibri"/>
                <w:szCs w:val="20"/>
                <w:lang w:eastAsia="x-none" w:bidi="ar-SA"/>
              </w:rPr>
            </w:pPr>
          </w:p>
          <w:p w14:paraId="2B803236" w14:textId="77777777" w:rsidR="00BF6D83" w:rsidRPr="00A04B1C" w:rsidRDefault="00BF6D83" w:rsidP="00E13044">
            <w:pPr>
              <w:spacing w:line="276" w:lineRule="auto"/>
              <w:jc w:val="left"/>
              <w:rPr>
                <w:rFonts w:cs="Calibri"/>
                <w:szCs w:val="20"/>
                <w:lang w:eastAsia="x-none" w:bidi="ar-SA"/>
              </w:rPr>
            </w:pPr>
          </w:p>
          <w:p w14:paraId="70131A41" w14:textId="77777777" w:rsidR="00BF6D83" w:rsidRPr="00A04B1C" w:rsidRDefault="00BF6D83" w:rsidP="00E13044">
            <w:pPr>
              <w:spacing w:line="276" w:lineRule="auto"/>
              <w:jc w:val="left"/>
              <w:rPr>
                <w:rFonts w:cs="Calibri"/>
                <w:szCs w:val="20"/>
                <w:lang w:eastAsia="x-none" w:bidi="ar-SA"/>
              </w:rPr>
            </w:pPr>
          </w:p>
          <w:p w14:paraId="27E32B3F" w14:textId="77777777" w:rsidR="00BF6D83" w:rsidRPr="00A04B1C" w:rsidRDefault="00BF6D83" w:rsidP="00E13044">
            <w:pPr>
              <w:spacing w:line="276" w:lineRule="auto"/>
              <w:jc w:val="left"/>
              <w:rPr>
                <w:rFonts w:cs="Calibri"/>
                <w:szCs w:val="20"/>
                <w:lang w:eastAsia="x-none" w:bidi="ar-SA"/>
              </w:rPr>
            </w:pPr>
            <w:r w:rsidRPr="00A04B1C">
              <w:rPr>
                <w:rFonts w:cs="Calibri"/>
                <w:szCs w:val="20"/>
                <w:lang w:eastAsia="x-none" w:bidi="ar-SA"/>
              </w:rPr>
              <w:t>Managing Director – uMoya-NILU Consulting</w:t>
            </w:r>
          </w:p>
          <w:p w14:paraId="50FEDEA3" w14:textId="77777777" w:rsidR="00BF6D83" w:rsidRPr="00E13044" w:rsidRDefault="00BF6D83" w:rsidP="00E13044">
            <w:pPr>
              <w:spacing w:line="276" w:lineRule="auto"/>
              <w:jc w:val="left"/>
              <w:rPr>
                <w:rFonts w:cs="Calibri"/>
                <w:b/>
                <w:szCs w:val="20"/>
                <w:lang w:eastAsia="x-none" w:bidi="ar-SA"/>
              </w:rPr>
            </w:pPr>
            <w:r w:rsidRPr="00A04B1C">
              <w:rPr>
                <w:rFonts w:cs="Calibri"/>
                <w:b/>
                <w:szCs w:val="20"/>
                <w:lang w:eastAsia="x-none" w:bidi="ar-SA"/>
              </w:rPr>
              <w:t>CAPACITY OF SIGNATORY</w:t>
            </w:r>
          </w:p>
        </w:tc>
      </w:tr>
    </w:tbl>
    <w:p w14:paraId="63992A18" w14:textId="77777777" w:rsidR="00BF6D83" w:rsidRPr="00E13044" w:rsidRDefault="00BF6D83" w:rsidP="00E13044">
      <w:pPr>
        <w:spacing w:line="276" w:lineRule="auto"/>
        <w:ind w:left="426" w:hanging="426"/>
        <w:rPr>
          <w:szCs w:val="20"/>
          <w:lang w:bidi="ar-SA"/>
        </w:rPr>
      </w:pPr>
    </w:p>
    <w:p w14:paraId="05F0BE3A" w14:textId="77777777" w:rsidR="0065336A" w:rsidRPr="00E13044" w:rsidRDefault="0065336A" w:rsidP="00E13044">
      <w:pPr>
        <w:spacing w:line="276" w:lineRule="auto"/>
        <w:jc w:val="center"/>
        <w:rPr>
          <w:lang w:eastAsia="x-none" w:bidi="ar-SA"/>
        </w:rPr>
      </w:pPr>
    </w:p>
    <w:p w14:paraId="7FBE72EF" w14:textId="77777777" w:rsidR="00272C3E" w:rsidRPr="00E13044" w:rsidRDefault="00272C3E" w:rsidP="00E13044">
      <w:pPr>
        <w:spacing w:line="276" w:lineRule="auto"/>
      </w:pPr>
    </w:p>
    <w:sectPr w:rsidR="00272C3E" w:rsidRPr="00E13044" w:rsidSect="00A97418">
      <w:pgSz w:w="11901" w:h="16840" w:code="9"/>
      <w:pgMar w:top="1304" w:right="1440" w:bottom="1304"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535B242" w15:done="0"/>
  <w15:commentEx w15:paraId="34BDB9E2" w15:done="0"/>
  <w15:commentEx w15:paraId="6D90E9F1" w15:done="0"/>
  <w15:commentEx w15:paraId="1A02F48C" w15:done="0"/>
  <w15:commentEx w15:paraId="4E1A27E7" w15:done="0"/>
  <w15:commentEx w15:paraId="7E6C546E" w15:done="0"/>
  <w15:commentEx w15:paraId="1CEFFB4C" w15:done="0"/>
  <w15:commentEx w15:paraId="3D88457C" w15:done="0"/>
  <w15:commentEx w15:paraId="2FDE8CB3" w15:done="0"/>
  <w15:commentEx w15:paraId="07C88307" w15:done="0"/>
  <w15:commentEx w15:paraId="22148A9A" w15:done="0"/>
  <w15:commentEx w15:paraId="32574869" w15:done="0"/>
  <w15:commentEx w15:paraId="5981A5B5" w15:done="0"/>
  <w15:commentEx w15:paraId="7FDBBF28" w15:done="0"/>
  <w15:commentEx w15:paraId="2C414FD4" w15:done="0"/>
  <w15:commentEx w15:paraId="60A039E0" w15:paraIdParent="2C414FD4" w15:done="0"/>
  <w15:commentEx w15:paraId="0B002048" w15:done="0"/>
  <w15:commentEx w15:paraId="7BA44A1D" w15:done="0"/>
  <w15:commentEx w15:paraId="7DD9399C" w15:done="0"/>
  <w15:commentEx w15:paraId="118423D0" w15:done="0"/>
  <w15:commentEx w15:paraId="155EAC12" w15:done="0"/>
  <w15:commentEx w15:paraId="6BFBE948" w15:done="0"/>
  <w15:commentEx w15:paraId="3A315895" w15:done="0"/>
  <w15:commentEx w15:paraId="5C340A7F" w15:done="0"/>
  <w15:commentEx w15:paraId="4DB6C6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4F8383" w14:textId="77777777" w:rsidR="00400DBF" w:rsidRDefault="00400DBF" w:rsidP="00A93E63">
      <w:r>
        <w:separator/>
      </w:r>
    </w:p>
  </w:endnote>
  <w:endnote w:type="continuationSeparator" w:id="0">
    <w:p w14:paraId="5B92C926" w14:textId="77777777" w:rsidR="00400DBF" w:rsidRDefault="00400DBF" w:rsidP="00A93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ucida Sans">
    <w:altName w:val="Lucida Sans Unicode"/>
    <w:charset w:val="00"/>
    <w:family w:val="swiss"/>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Garamond-Regular">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B8F9A" w14:textId="77777777" w:rsidR="00C47C5F" w:rsidRDefault="00C47C5F" w:rsidP="000B41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14:paraId="2390CEBB" w14:textId="77777777" w:rsidR="00C47C5F" w:rsidRDefault="00C47C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6C00B" w14:textId="0DDB3482" w:rsidR="00C47C5F" w:rsidRPr="008E3CB4" w:rsidRDefault="00C47C5F">
    <w:pPr>
      <w:pStyle w:val="Footer"/>
      <w:jc w:val="center"/>
      <w:rPr>
        <w:rFonts w:ascii="Verdana" w:hAnsi="Verdana"/>
      </w:rPr>
    </w:pPr>
    <w:r w:rsidRPr="008E3CB4">
      <w:rPr>
        <w:rFonts w:ascii="Verdana" w:hAnsi="Verdana"/>
      </w:rPr>
      <w:fldChar w:fldCharType="begin"/>
    </w:r>
    <w:r w:rsidRPr="008E3CB4">
      <w:rPr>
        <w:rFonts w:ascii="Verdana" w:hAnsi="Verdana"/>
      </w:rPr>
      <w:instrText xml:space="preserve"> PAGE   \* MERGEFORMAT </w:instrText>
    </w:r>
    <w:r w:rsidRPr="008E3CB4">
      <w:rPr>
        <w:rFonts w:ascii="Verdana" w:hAnsi="Verdana"/>
      </w:rPr>
      <w:fldChar w:fldCharType="separate"/>
    </w:r>
    <w:r w:rsidR="00CB47A3">
      <w:rPr>
        <w:rFonts w:ascii="Verdana" w:hAnsi="Verdana"/>
        <w:noProof/>
      </w:rPr>
      <w:t>42</w:t>
    </w:r>
    <w:r w:rsidRPr="008E3CB4">
      <w:rPr>
        <w:rFonts w:ascii="Verdana" w:hAnsi="Verdana"/>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066A6" w14:textId="77777777" w:rsidR="00C47C5F" w:rsidRDefault="00C47C5F">
    <w:pPr>
      <w:pStyle w:val="Footer"/>
      <w:jc w:val="center"/>
    </w:pPr>
  </w:p>
  <w:p w14:paraId="65EEDA6D" w14:textId="77777777" w:rsidR="00C47C5F" w:rsidRDefault="00C47C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51586A" w14:textId="77777777" w:rsidR="00400DBF" w:rsidRDefault="00400DBF" w:rsidP="00A93E63">
      <w:r>
        <w:separator/>
      </w:r>
    </w:p>
  </w:footnote>
  <w:footnote w:type="continuationSeparator" w:id="0">
    <w:p w14:paraId="13DF615D" w14:textId="77777777" w:rsidR="00400DBF" w:rsidRDefault="00400DBF" w:rsidP="00A93E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52656" w14:textId="77777777" w:rsidR="00C47C5F" w:rsidRDefault="00400DBF">
    <w:pPr>
      <w:pStyle w:val="Header"/>
    </w:pPr>
    <w:r>
      <w:rPr>
        <w:noProof/>
      </w:rPr>
      <w:pict w14:anchorId="25B5E7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62091" o:spid="_x0000_s2068" type="#_x0000_t136" style="position:absolute;left:0;text-align:left;margin-left:0;margin-top:0;width:476.95pt;height:158.95pt;rotation:315;z-index:-251658752;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63C31" w14:textId="77777777" w:rsidR="00C47C5F" w:rsidRDefault="00400DBF">
    <w:pPr>
      <w:pStyle w:val="Header"/>
    </w:pPr>
    <w:r>
      <w:rPr>
        <w:noProof/>
      </w:rPr>
      <w:pict w14:anchorId="4E862E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62092" o:spid="_x0000_s2069" type="#_x0000_t136" style="position:absolute;left:0;text-align:left;margin-left:0;margin-top:0;width:476.95pt;height:158.95pt;rotation:315;z-index:-25165772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1F1DF" w14:textId="77777777" w:rsidR="00C47C5F" w:rsidRDefault="00400DBF">
    <w:pPr>
      <w:pStyle w:val="Header"/>
    </w:pPr>
    <w:r>
      <w:rPr>
        <w:noProof/>
      </w:rPr>
      <w:pict w14:anchorId="0CA507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62090" o:spid="_x0000_s2067" type="#_x0000_t136" style="position:absolute;left:0;text-align:left;margin-left:0;margin-top:0;width:476.95pt;height:158.95pt;rotation:315;z-index:-25165977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70308"/>
    <w:multiLevelType w:val="hybridMultilevel"/>
    <w:tmpl w:val="0524B90C"/>
    <w:lvl w:ilvl="0" w:tplc="6B4CB174">
      <w:start w:val="1"/>
      <w:numFmt w:val="bullet"/>
      <w:pStyle w:val="NormalFR"/>
      <w:lvlText w:val=""/>
      <w:lvlJc w:val="left"/>
      <w:pPr>
        <w:tabs>
          <w:tab w:val="num" w:pos="360"/>
        </w:tabs>
        <w:ind w:left="360" w:hanging="360"/>
      </w:pPr>
      <w:rPr>
        <w:rFonts w:ascii="Wingdings" w:hAnsi="Wingdings" w:cs="Times New Roman" w:hint="default"/>
        <w:sz w:val="16"/>
        <w:szCs w:val="16"/>
      </w:rPr>
    </w:lvl>
    <w:lvl w:ilvl="1" w:tplc="28FA564E">
      <w:start w:val="1"/>
      <w:numFmt w:val="bullet"/>
      <w:lvlText w:val="o"/>
      <w:lvlJc w:val="left"/>
      <w:pPr>
        <w:tabs>
          <w:tab w:val="num" w:pos="1440"/>
        </w:tabs>
        <w:ind w:left="1440" w:hanging="360"/>
      </w:pPr>
      <w:rPr>
        <w:rFonts w:ascii="Courier New" w:hAnsi="Courier New" w:hint="default"/>
      </w:rPr>
    </w:lvl>
    <w:lvl w:ilvl="2" w:tplc="3FDC4FC6">
      <w:start w:val="1"/>
      <w:numFmt w:val="bullet"/>
      <w:lvlText w:val=""/>
      <w:lvlJc w:val="left"/>
      <w:pPr>
        <w:tabs>
          <w:tab w:val="num" w:pos="2160"/>
        </w:tabs>
        <w:ind w:left="2160" w:hanging="360"/>
      </w:pPr>
      <w:rPr>
        <w:rFonts w:ascii="Wingdings" w:hAnsi="Wingdings" w:hint="default"/>
      </w:rPr>
    </w:lvl>
    <w:lvl w:ilvl="3" w:tplc="C1BA8BE4" w:tentative="1">
      <w:start w:val="1"/>
      <w:numFmt w:val="bullet"/>
      <w:lvlText w:val=""/>
      <w:lvlJc w:val="left"/>
      <w:pPr>
        <w:tabs>
          <w:tab w:val="num" w:pos="2880"/>
        </w:tabs>
        <w:ind w:left="2880" w:hanging="360"/>
      </w:pPr>
      <w:rPr>
        <w:rFonts w:ascii="Symbol" w:hAnsi="Symbol" w:hint="default"/>
      </w:rPr>
    </w:lvl>
    <w:lvl w:ilvl="4" w:tplc="0B04E3CE" w:tentative="1">
      <w:start w:val="1"/>
      <w:numFmt w:val="bullet"/>
      <w:lvlText w:val="o"/>
      <w:lvlJc w:val="left"/>
      <w:pPr>
        <w:tabs>
          <w:tab w:val="num" w:pos="3600"/>
        </w:tabs>
        <w:ind w:left="3600" w:hanging="360"/>
      </w:pPr>
      <w:rPr>
        <w:rFonts w:ascii="Courier New" w:hAnsi="Courier New" w:hint="default"/>
      </w:rPr>
    </w:lvl>
    <w:lvl w:ilvl="5" w:tplc="F6FE2A6A" w:tentative="1">
      <w:start w:val="1"/>
      <w:numFmt w:val="bullet"/>
      <w:lvlText w:val=""/>
      <w:lvlJc w:val="left"/>
      <w:pPr>
        <w:tabs>
          <w:tab w:val="num" w:pos="4320"/>
        </w:tabs>
        <w:ind w:left="4320" w:hanging="360"/>
      </w:pPr>
      <w:rPr>
        <w:rFonts w:ascii="Wingdings" w:hAnsi="Wingdings" w:hint="default"/>
      </w:rPr>
    </w:lvl>
    <w:lvl w:ilvl="6" w:tplc="B380A234" w:tentative="1">
      <w:start w:val="1"/>
      <w:numFmt w:val="bullet"/>
      <w:lvlText w:val=""/>
      <w:lvlJc w:val="left"/>
      <w:pPr>
        <w:tabs>
          <w:tab w:val="num" w:pos="5040"/>
        </w:tabs>
        <w:ind w:left="5040" w:hanging="360"/>
      </w:pPr>
      <w:rPr>
        <w:rFonts w:ascii="Symbol" w:hAnsi="Symbol" w:hint="default"/>
      </w:rPr>
    </w:lvl>
    <w:lvl w:ilvl="7" w:tplc="4ED00FF8" w:tentative="1">
      <w:start w:val="1"/>
      <w:numFmt w:val="bullet"/>
      <w:lvlText w:val="o"/>
      <w:lvlJc w:val="left"/>
      <w:pPr>
        <w:tabs>
          <w:tab w:val="num" w:pos="5760"/>
        </w:tabs>
        <w:ind w:left="5760" w:hanging="360"/>
      </w:pPr>
      <w:rPr>
        <w:rFonts w:ascii="Courier New" w:hAnsi="Courier New" w:hint="default"/>
      </w:rPr>
    </w:lvl>
    <w:lvl w:ilvl="8" w:tplc="1F96345E" w:tentative="1">
      <w:start w:val="1"/>
      <w:numFmt w:val="bullet"/>
      <w:lvlText w:val=""/>
      <w:lvlJc w:val="left"/>
      <w:pPr>
        <w:tabs>
          <w:tab w:val="num" w:pos="6480"/>
        </w:tabs>
        <w:ind w:left="6480" w:hanging="360"/>
      </w:pPr>
      <w:rPr>
        <w:rFonts w:ascii="Wingdings" w:hAnsi="Wingdings" w:hint="default"/>
      </w:rPr>
    </w:lvl>
  </w:abstractNum>
  <w:abstractNum w:abstractNumId="1">
    <w:nsid w:val="065E7EAD"/>
    <w:multiLevelType w:val="multilevel"/>
    <w:tmpl w:val="EBEEB774"/>
    <w:lvl w:ilvl="0">
      <w:start w:val="1"/>
      <w:numFmt w:val="decimal"/>
      <w:pStyle w:val="Heading1"/>
      <w:lvlText w:val="%1."/>
      <w:lvlJc w:val="left"/>
      <w:pPr>
        <w:ind w:left="1004" w:hanging="720"/>
      </w:pPr>
      <w:rPr>
        <w:rFonts w:hint="default"/>
        <w:sz w:val="32"/>
        <w:szCs w:val="28"/>
      </w:rPr>
    </w:lvl>
    <w:lvl w:ilvl="1">
      <w:start w:val="1"/>
      <w:numFmt w:val="decimal"/>
      <w:isLgl/>
      <w:lvlText w:val="%1.%2"/>
      <w:lvlJc w:val="left"/>
      <w:pPr>
        <w:ind w:left="720" w:hanging="720"/>
      </w:pPr>
      <w:rPr>
        <w:rFonts w:hint="default"/>
        <w:b/>
        <w:i w:val="0"/>
        <w:sz w:val="24"/>
        <w:szCs w:val="20"/>
      </w:rPr>
    </w:lvl>
    <w:lvl w:ilvl="2">
      <w:start w:val="1"/>
      <w:numFmt w:val="decimal"/>
      <w:pStyle w:val="Heading3"/>
      <w:isLgl/>
      <w:lvlText w:val="%1.%2.%3"/>
      <w:lvlJc w:val="left"/>
      <w:pPr>
        <w:ind w:left="1429" w:hanging="720"/>
      </w:pPr>
      <w:rPr>
        <w:rFonts w:hint="default"/>
        <w:i w:val="0"/>
        <w:sz w:val="24"/>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nsid w:val="0EF9231C"/>
    <w:multiLevelType w:val="hybridMultilevel"/>
    <w:tmpl w:val="1E2AB31C"/>
    <w:lvl w:ilvl="0" w:tplc="1C09000F">
      <w:start w:val="1"/>
      <w:numFmt w:val="decimal"/>
      <w:lvlText w:val="%1."/>
      <w:lvlJc w:val="left"/>
      <w:pPr>
        <w:ind w:left="294" w:hanging="360"/>
      </w:pPr>
    </w:lvl>
    <w:lvl w:ilvl="1" w:tplc="1C090019" w:tentative="1">
      <w:start w:val="1"/>
      <w:numFmt w:val="lowerLetter"/>
      <w:lvlText w:val="%2."/>
      <w:lvlJc w:val="left"/>
      <w:pPr>
        <w:ind w:left="1014" w:hanging="360"/>
      </w:pPr>
    </w:lvl>
    <w:lvl w:ilvl="2" w:tplc="1C09001B" w:tentative="1">
      <w:start w:val="1"/>
      <w:numFmt w:val="lowerRoman"/>
      <w:lvlText w:val="%3."/>
      <w:lvlJc w:val="right"/>
      <w:pPr>
        <w:ind w:left="1734" w:hanging="180"/>
      </w:pPr>
    </w:lvl>
    <w:lvl w:ilvl="3" w:tplc="1C09000F" w:tentative="1">
      <w:start w:val="1"/>
      <w:numFmt w:val="decimal"/>
      <w:lvlText w:val="%4."/>
      <w:lvlJc w:val="left"/>
      <w:pPr>
        <w:ind w:left="2454" w:hanging="360"/>
      </w:pPr>
    </w:lvl>
    <w:lvl w:ilvl="4" w:tplc="1C090019" w:tentative="1">
      <w:start w:val="1"/>
      <w:numFmt w:val="lowerLetter"/>
      <w:lvlText w:val="%5."/>
      <w:lvlJc w:val="left"/>
      <w:pPr>
        <w:ind w:left="3174" w:hanging="360"/>
      </w:pPr>
    </w:lvl>
    <w:lvl w:ilvl="5" w:tplc="1C09001B" w:tentative="1">
      <w:start w:val="1"/>
      <w:numFmt w:val="lowerRoman"/>
      <w:lvlText w:val="%6."/>
      <w:lvlJc w:val="right"/>
      <w:pPr>
        <w:ind w:left="3894" w:hanging="180"/>
      </w:pPr>
    </w:lvl>
    <w:lvl w:ilvl="6" w:tplc="1C09000F" w:tentative="1">
      <w:start w:val="1"/>
      <w:numFmt w:val="decimal"/>
      <w:lvlText w:val="%7."/>
      <w:lvlJc w:val="left"/>
      <w:pPr>
        <w:ind w:left="4614" w:hanging="360"/>
      </w:pPr>
    </w:lvl>
    <w:lvl w:ilvl="7" w:tplc="1C090019" w:tentative="1">
      <w:start w:val="1"/>
      <w:numFmt w:val="lowerLetter"/>
      <w:lvlText w:val="%8."/>
      <w:lvlJc w:val="left"/>
      <w:pPr>
        <w:ind w:left="5334" w:hanging="360"/>
      </w:pPr>
    </w:lvl>
    <w:lvl w:ilvl="8" w:tplc="1C09001B" w:tentative="1">
      <w:start w:val="1"/>
      <w:numFmt w:val="lowerRoman"/>
      <w:lvlText w:val="%9."/>
      <w:lvlJc w:val="right"/>
      <w:pPr>
        <w:ind w:left="6054" w:hanging="180"/>
      </w:pPr>
    </w:lvl>
  </w:abstractNum>
  <w:abstractNum w:abstractNumId="3">
    <w:nsid w:val="34EA39AA"/>
    <w:multiLevelType w:val="singleLevel"/>
    <w:tmpl w:val="2ACAFA36"/>
    <w:lvl w:ilvl="0">
      <w:start w:val="1"/>
      <w:numFmt w:val="bullet"/>
      <w:pStyle w:val="Bullet"/>
      <w:lvlText w:val=""/>
      <w:lvlJc w:val="left"/>
      <w:pPr>
        <w:tabs>
          <w:tab w:val="num" w:pos="360"/>
        </w:tabs>
        <w:ind w:left="360" w:hanging="360"/>
      </w:pPr>
      <w:rPr>
        <w:rFonts w:ascii="Wingdings" w:hAnsi="Wingdings" w:hint="default"/>
      </w:rPr>
    </w:lvl>
  </w:abstractNum>
  <w:abstractNum w:abstractNumId="4">
    <w:nsid w:val="37F042D8"/>
    <w:multiLevelType w:val="hybridMultilevel"/>
    <w:tmpl w:val="4E0EDC62"/>
    <w:lvl w:ilvl="0" w:tplc="3C0E3470">
      <w:start w:val="1"/>
      <w:numFmt w:val="bullet"/>
      <w:pStyle w:val="FlyHead2"/>
      <w:lvlText w:val=""/>
      <w:lvlJc w:val="left"/>
      <w:pPr>
        <w:tabs>
          <w:tab w:val="num" w:pos="1080"/>
        </w:tabs>
        <w:ind w:left="1080" w:hanging="360"/>
      </w:pPr>
      <w:rPr>
        <w:rFonts w:ascii="Symbol" w:hAnsi="Symbol" w:cs="Times New Roman" w:hint="default"/>
        <w:sz w:val="20"/>
      </w:rPr>
    </w:lvl>
    <w:lvl w:ilvl="1" w:tplc="FBB628AC">
      <w:start w:val="1"/>
      <w:numFmt w:val="bullet"/>
      <w:lvlText w:val="o"/>
      <w:lvlJc w:val="left"/>
      <w:pPr>
        <w:tabs>
          <w:tab w:val="num" w:pos="1440"/>
        </w:tabs>
        <w:ind w:left="1440" w:hanging="360"/>
      </w:pPr>
      <w:rPr>
        <w:rFonts w:ascii="Courier New" w:hAnsi="Courier New" w:hint="default"/>
      </w:rPr>
    </w:lvl>
    <w:lvl w:ilvl="2" w:tplc="AA38CE44">
      <w:start w:val="1"/>
      <w:numFmt w:val="bullet"/>
      <w:lvlText w:val=""/>
      <w:lvlJc w:val="left"/>
      <w:pPr>
        <w:tabs>
          <w:tab w:val="num" w:pos="2160"/>
        </w:tabs>
        <w:ind w:left="2160" w:hanging="360"/>
      </w:pPr>
      <w:rPr>
        <w:rFonts w:ascii="Wingdings" w:hAnsi="Wingdings" w:hint="default"/>
      </w:rPr>
    </w:lvl>
    <w:lvl w:ilvl="3" w:tplc="978C78F4" w:tentative="1">
      <w:start w:val="1"/>
      <w:numFmt w:val="bullet"/>
      <w:lvlText w:val=""/>
      <w:lvlJc w:val="left"/>
      <w:pPr>
        <w:tabs>
          <w:tab w:val="num" w:pos="2880"/>
        </w:tabs>
        <w:ind w:left="2880" w:hanging="360"/>
      </w:pPr>
      <w:rPr>
        <w:rFonts w:ascii="Symbol" w:hAnsi="Symbol" w:hint="default"/>
      </w:rPr>
    </w:lvl>
    <w:lvl w:ilvl="4" w:tplc="9664E066" w:tentative="1">
      <w:start w:val="1"/>
      <w:numFmt w:val="bullet"/>
      <w:lvlText w:val="o"/>
      <w:lvlJc w:val="left"/>
      <w:pPr>
        <w:tabs>
          <w:tab w:val="num" w:pos="3600"/>
        </w:tabs>
        <w:ind w:left="3600" w:hanging="360"/>
      </w:pPr>
      <w:rPr>
        <w:rFonts w:ascii="Courier New" w:hAnsi="Courier New" w:hint="default"/>
      </w:rPr>
    </w:lvl>
    <w:lvl w:ilvl="5" w:tplc="2D56A1BE" w:tentative="1">
      <w:start w:val="1"/>
      <w:numFmt w:val="bullet"/>
      <w:lvlText w:val=""/>
      <w:lvlJc w:val="left"/>
      <w:pPr>
        <w:tabs>
          <w:tab w:val="num" w:pos="4320"/>
        </w:tabs>
        <w:ind w:left="4320" w:hanging="360"/>
      </w:pPr>
      <w:rPr>
        <w:rFonts w:ascii="Wingdings" w:hAnsi="Wingdings" w:hint="default"/>
      </w:rPr>
    </w:lvl>
    <w:lvl w:ilvl="6" w:tplc="79BCB78C" w:tentative="1">
      <w:start w:val="1"/>
      <w:numFmt w:val="bullet"/>
      <w:lvlText w:val=""/>
      <w:lvlJc w:val="left"/>
      <w:pPr>
        <w:tabs>
          <w:tab w:val="num" w:pos="5040"/>
        </w:tabs>
        <w:ind w:left="5040" w:hanging="360"/>
      </w:pPr>
      <w:rPr>
        <w:rFonts w:ascii="Symbol" w:hAnsi="Symbol" w:hint="default"/>
      </w:rPr>
    </w:lvl>
    <w:lvl w:ilvl="7" w:tplc="FB8A995A" w:tentative="1">
      <w:start w:val="1"/>
      <w:numFmt w:val="bullet"/>
      <w:lvlText w:val="o"/>
      <w:lvlJc w:val="left"/>
      <w:pPr>
        <w:tabs>
          <w:tab w:val="num" w:pos="5760"/>
        </w:tabs>
        <w:ind w:left="5760" w:hanging="360"/>
      </w:pPr>
      <w:rPr>
        <w:rFonts w:ascii="Courier New" w:hAnsi="Courier New" w:hint="default"/>
      </w:rPr>
    </w:lvl>
    <w:lvl w:ilvl="8" w:tplc="932A48B8" w:tentative="1">
      <w:start w:val="1"/>
      <w:numFmt w:val="bullet"/>
      <w:lvlText w:val=""/>
      <w:lvlJc w:val="left"/>
      <w:pPr>
        <w:tabs>
          <w:tab w:val="num" w:pos="6480"/>
        </w:tabs>
        <w:ind w:left="6480" w:hanging="360"/>
      </w:pPr>
      <w:rPr>
        <w:rFonts w:ascii="Wingdings" w:hAnsi="Wingdings" w:hint="default"/>
      </w:rPr>
    </w:lvl>
  </w:abstractNum>
  <w:abstractNum w:abstractNumId="5">
    <w:nsid w:val="4533023D"/>
    <w:multiLevelType w:val="hybridMultilevel"/>
    <w:tmpl w:val="45E008F8"/>
    <w:lvl w:ilvl="0" w:tplc="6C8233C0">
      <w:start w:val="1"/>
      <w:numFmt w:val="bullet"/>
      <w:pStyle w:val="ListBulletIndented"/>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nsid w:val="4DA56DBA"/>
    <w:multiLevelType w:val="hybridMultilevel"/>
    <w:tmpl w:val="817AA5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5CE46F95"/>
    <w:multiLevelType w:val="hybridMultilevel"/>
    <w:tmpl w:val="DEFAB2FE"/>
    <w:lvl w:ilvl="0" w:tplc="04090001">
      <w:start w:val="1"/>
      <w:numFmt w:val="bullet"/>
      <w:pStyle w:val="Listbulletoneindent"/>
      <w:lvlText w:val=""/>
      <w:lvlJc w:val="left"/>
      <w:pPr>
        <w:tabs>
          <w:tab w:val="num" w:pos="567"/>
        </w:tabs>
        <w:ind w:left="567" w:hanging="567"/>
      </w:pPr>
      <w:rPr>
        <w:rFonts w:ascii="Symbol" w:hAnsi="Symbol" w:hint="default"/>
        <w:b/>
        <w:i w:val="0"/>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1FC3CC0"/>
    <w:multiLevelType w:val="hybridMultilevel"/>
    <w:tmpl w:val="B99C132E"/>
    <w:lvl w:ilvl="0" w:tplc="1C09000F">
      <w:start w:val="1"/>
      <w:numFmt w:val="bullet"/>
      <w:pStyle w:val="Tablebullet"/>
      <w:lvlText w:val=""/>
      <w:lvlJc w:val="left"/>
      <w:pPr>
        <w:tabs>
          <w:tab w:val="num" w:pos="360"/>
        </w:tabs>
        <w:ind w:left="340" w:hanging="340"/>
      </w:pPr>
      <w:rPr>
        <w:rFonts w:ascii="Symbol" w:hAnsi="Symbol" w:hint="default"/>
        <w:color w:val="000000"/>
      </w:rPr>
    </w:lvl>
    <w:lvl w:ilvl="1" w:tplc="08090019">
      <w:start w:val="9"/>
      <w:numFmt w:val="lowerLetter"/>
      <w:lvlText w:val="(%2)"/>
      <w:lvlJc w:val="left"/>
      <w:pPr>
        <w:tabs>
          <w:tab w:val="num" w:pos="1440"/>
        </w:tabs>
        <w:ind w:left="1440" w:hanging="360"/>
      </w:pPr>
      <w:rPr>
        <w:rFonts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9">
    <w:nsid w:val="6D2F6DC0"/>
    <w:multiLevelType w:val="hybridMultilevel"/>
    <w:tmpl w:val="5A04D3E2"/>
    <w:lvl w:ilvl="0" w:tplc="08090001">
      <w:start w:val="1"/>
      <w:numFmt w:val="decimal"/>
      <w:pStyle w:val="Heading8"/>
      <w:lvlText w:val="SPECALIST STUDY %1"/>
      <w:lvlJc w:val="left"/>
      <w:pPr>
        <w:tabs>
          <w:tab w:val="num" w:pos="720"/>
        </w:tabs>
        <w:ind w:left="720" w:hanging="360"/>
      </w:pPr>
      <w:rPr>
        <w:rFonts w:cs="Times New Roman" w:hint="default"/>
      </w:rPr>
    </w:lvl>
    <w:lvl w:ilvl="1" w:tplc="08090003" w:tentative="1">
      <w:start w:val="1"/>
      <w:numFmt w:val="lowerLetter"/>
      <w:lvlText w:val="%2."/>
      <w:lvlJc w:val="left"/>
      <w:pPr>
        <w:tabs>
          <w:tab w:val="num" w:pos="1440"/>
        </w:tabs>
        <w:ind w:left="1440" w:hanging="360"/>
      </w:pPr>
      <w:rPr>
        <w:rFonts w:cs="Times New Roman"/>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10">
    <w:nsid w:val="711A3BB1"/>
    <w:multiLevelType w:val="singleLevel"/>
    <w:tmpl w:val="317239AE"/>
    <w:lvl w:ilvl="0">
      <w:start w:val="1"/>
      <w:numFmt w:val="bullet"/>
      <w:pStyle w:val="Bullet1"/>
      <w:lvlText w:val=""/>
      <w:lvlJc w:val="left"/>
      <w:pPr>
        <w:tabs>
          <w:tab w:val="num" w:pos="360"/>
        </w:tabs>
        <w:ind w:left="360" w:hanging="360"/>
      </w:pPr>
      <w:rPr>
        <w:rFonts w:ascii="Symbol" w:hAnsi="Symbol" w:hint="default"/>
      </w:rPr>
    </w:lvl>
  </w:abstractNum>
  <w:abstractNum w:abstractNumId="11">
    <w:nsid w:val="79155ECF"/>
    <w:multiLevelType w:val="hybridMultilevel"/>
    <w:tmpl w:val="D9E495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9"/>
  </w:num>
  <w:num w:numId="4">
    <w:abstractNumId w:val="7"/>
  </w:num>
  <w:num w:numId="5">
    <w:abstractNumId w:val="10"/>
  </w:num>
  <w:num w:numId="6">
    <w:abstractNumId w:val="0"/>
  </w:num>
  <w:num w:numId="7">
    <w:abstractNumId w:val="8"/>
  </w:num>
  <w:num w:numId="8">
    <w:abstractNumId w:val="6"/>
  </w:num>
  <w:num w:numId="9">
    <w:abstractNumId w:val="11"/>
  </w:num>
  <w:num w:numId="10">
    <w:abstractNumId w:val="4"/>
  </w:num>
  <w:num w:numId="11">
    <w:abstractNumId w:val="2"/>
  </w:num>
  <w:num w:numId="12">
    <w:abstractNumId w:val="5"/>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el, Karissa [2]">
    <w15:presenceInfo w15:providerId="AD" w15:userId="S-1-5-21-1754727158-3792746861-621378981-140615"/>
  </w15:person>
  <w15:person w15:author="Gardiner, Rob">
    <w15:presenceInfo w15:providerId="AD" w15:userId="S-1-5-21-1754727158-3792746861-621378981-7856"/>
  </w15:person>
  <w15:person w15:author="Nel, Karissa">
    <w15:presenceInfo w15:providerId="AD" w15:userId="S-1-5-21-1754727158-3792746861-621378981-1406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drawingGridHorizontalSpacing w:val="110"/>
  <w:displayHorizontalDrawingGridEvery w:val="2"/>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ACA"/>
    <w:rsid w:val="0000201E"/>
    <w:rsid w:val="00002032"/>
    <w:rsid w:val="00002A77"/>
    <w:rsid w:val="00003E5A"/>
    <w:rsid w:val="00004434"/>
    <w:rsid w:val="00004830"/>
    <w:rsid w:val="00005986"/>
    <w:rsid w:val="000061AF"/>
    <w:rsid w:val="00006FE5"/>
    <w:rsid w:val="0000748F"/>
    <w:rsid w:val="000076BA"/>
    <w:rsid w:val="00012A08"/>
    <w:rsid w:val="00012C86"/>
    <w:rsid w:val="00012F11"/>
    <w:rsid w:val="0001328F"/>
    <w:rsid w:val="00013D22"/>
    <w:rsid w:val="000140A1"/>
    <w:rsid w:val="00014A28"/>
    <w:rsid w:val="00014B8A"/>
    <w:rsid w:val="00014FF2"/>
    <w:rsid w:val="00015002"/>
    <w:rsid w:val="0001536B"/>
    <w:rsid w:val="000167DA"/>
    <w:rsid w:val="00016951"/>
    <w:rsid w:val="00020C64"/>
    <w:rsid w:val="0002333E"/>
    <w:rsid w:val="0002431D"/>
    <w:rsid w:val="00024AA5"/>
    <w:rsid w:val="0002733E"/>
    <w:rsid w:val="000275CD"/>
    <w:rsid w:val="00030543"/>
    <w:rsid w:val="000306C8"/>
    <w:rsid w:val="000309A7"/>
    <w:rsid w:val="00031A67"/>
    <w:rsid w:val="00031A68"/>
    <w:rsid w:val="000333D6"/>
    <w:rsid w:val="00033BB5"/>
    <w:rsid w:val="00034092"/>
    <w:rsid w:val="000345C2"/>
    <w:rsid w:val="00034E56"/>
    <w:rsid w:val="000363E9"/>
    <w:rsid w:val="000367A7"/>
    <w:rsid w:val="00036AEE"/>
    <w:rsid w:val="00036F05"/>
    <w:rsid w:val="0004033A"/>
    <w:rsid w:val="00041F43"/>
    <w:rsid w:val="00042328"/>
    <w:rsid w:val="00042469"/>
    <w:rsid w:val="000462E6"/>
    <w:rsid w:val="0004788B"/>
    <w:rsid w:val="000504E2"/>
    <w:rsid w:val="00052908"/>
    <w:rsid w:val="00052D88"/>
    <w:rsid w:val="00055770"/>
    <w:rsid w:val="00055FA3"/>
    <w:rsid w:val="0005624F"/>
    <w:rsid w:val="0005681B"/>
    <w:rsid w:val="00057E9A"/>
    <w:rsid w:val="000614F2"/>
    <w:rsid w:val="0006249A"/>
    <w:rsid w:val="0006254D"/>
    <w:rsid w:val="000667E1"/>
    <w:rsid w:val="00066EF1"/>
    <w:rsid w:val="00067A01"/>
    <w:rsid w:val="0007117D"/>
    <w:rsid w:val="00071871"/>
    <w:rsid w:val="00072C29"/>
    <w:rsid w:val="0007308D"/>
    <w:rsid w:val="00073C02"/>
    <w:rsid w:val="000740C8"/>
    <w:rsid w:val="00074C06"/>
    <w:rsid w:val="00074CD5"/>
    <w:rsid w:val="000755E0"/>
    <w:rsid w:val="00076A00"/>
    <w:rsid w:val="00080365"/>
    <w:rsid w:val="000807FC"/>
    <w:rsid w:val="00080F1A"/>
    <w:rsid w:val="000815C8"/>
    <w:rsid w:val="00082846"/>
    <w:rsid w:val="000837EE"/>
    <w:rsid w:val="00083CD7"/>
    <w:rsid w:val="00084DDB"/>
    <w:rsid w:val="00084FD0"/>
    <w:rsid w:val="000854D7"/>
    <w:rsid w:val="000860B9"/>
    <w:rsid w:val="0008650E"/>
    <w:rsid w:val="00086558"/>
    <w:rsid w:val="000866B0"/>
    <w:rsid w:val="00086ACD"/>
    <w:rsid w:val="0009043B"/>
    <w:rsid w:val="00090EA0"/>
    <w:rsid w:val="00091FBA"/>
    <w:rsid w:val="000929A5"/>
    <w:rsid w:val="00093B0A"/>
    <w:rsid w:val="00093C8A"/>
    <w:rsid w:val="00093CF1"/>
    <w:rsid w:val="00094400"/>
    <w:rsid w:val="000955C5"/>
    <w:rsid w:val="00095718"/>
    <w:rsid w:val="00096855"/>
    <w:rsid w:val="000968EB"/>
    <w:rsid w:val="0009747D"/>
    <w:rsid w:val="00097806"/>
    <w:rsid w:val="00097EAE"/>
    <w:rsid w:val="000A02DC"/>
    <w:rsid w:val="000A09D6"/>
    <w:rsid w:val="000A13D1"/>
    <w:rsid w:val="000A14F6"/>
    <w:rsid w:val="000A33A4"/>
    <w:rsid w:val="000A3A46"/>
    <w:rsid w:val="000A4949"/>
    <w:rsid w:val="000A68B0"/>
    <w:rsid w:val="000A73BB"/>
    <w:rsid w:val="000A75E2"/>
    <w:rsid w:val="000B1B79"/>
    <w:rsid w:val="000B225A"/>
    <w:rsid w:val="000B407A"/>
    <w:rsid w:val="000B4149"/>
    <w:rsid w:val="000B4398"/>
    <w:rsid w:val="000B4525"/>
    <w:rsid w:val="000B5109"/>
    <w:rsid w:val="000B5C4B"/>
    <w:rsid w:val="000B61A8"/>
    <w:rsid w:val="000B69E4"/>
    <w:rsid w:val="000C0159"/>
    <w:rsid w:val="000C08D5"/>
    <w:rsid w:val="000C1F89"/>
    <w:rsid w:val="000C31D7"/>
    <w:rsid w:val="000C332A"/>
    <w:rsid w:val="000C36FD"/>
    <w:rsid w:val="000C4449"/>
    <w:rsid w:val="000C52A1"/>
    <w:rsid w:val="000C568B"/>
    <w:rsid w:val="000C5D6C"/>
    <w:rsid w:val="000C5E95"/>
    <w:rsid w:val="000C6035"/>
    <w:rsid w:val="000C63C0"/>
    <w:rsid w:val="000C6403"/>
    <w:rsid w:val="000C644D"/>
    <w:rsid w:val="000C6818"/>
    <w:rsid w:val="000C7A30"/>
    <w:rsid w:val="000D03C9"/>
    <w:rsid w:val="000D0E11"/>
    <w:rsid w:val="000D168E"/>
    <w:rsid w:val="000D17A3"/>
    <w:rsid w:val="000D3519"/>
    <w:rsid w:val="000D3CB9"/>
    <w:rsid w:val="000D447E"/>
    <w:rsid w:val="000D468F"/>
    <w:rsid w:val="000D516D"/>
    <w:rsid w:val="000D54D9"/>
    <w:rsid w:val="000D596E"/>
    <w:rsid w:val="000D6F98"/>
    <w:rsid w:val="000D75A6"/>
    <w:rsid w:val="000D77D9"/>
    <w:rsid w:val="000D78B9"/>
    <w:rsid w:val="000E01B5"/>
    <w:rsid w:val="000E130F"/>
    <w:rsid w:val="000E183D"/>
    <w:rsid w:val="000E19FC"/>
    <w:rsid w:val="000E1C57"/>
    <w:rsid w:val="000E1CEA"/>
    <w:rsid w:val="000E2AE5"/>
    <w:rsid w:val="000E2F94"/>
    <w:rsid w:val="000E3867"/>
    <w:rsid w:val="000E3BCC"/>
    <w:rsid w:val="000E4C67"/>
    <w:rsid w:val="000E4DCD"/>
    <w:rsid w:val="000E658D"/>
    <w:rsid w:val="000E65FB"/>
    <w:rsid w:val="000E6EBB"/>
    <w:rsid w:val="000E780E"/>
    <w:rsid w:val="000F04BC"/>
    <w:rsid w:val="000F05D8"/>
    <w:rsid w:val="000F083D"/>
    <w:rsid w:val="000F0932"/>
    <w:rsid w:val="000F13A8"/>
    <w:rsid w:val="000F1C2C"/>
    <w:rsid w:val="000F2607"/>
    <w:rsid w:val="000F29C1"/>
    <w:rsid w:val="000F3664"/>
    <w:rsid w:val="000F54A0"/>
    <w:rsid w:val="001017A7"/>
    <w:rsid w:val="0010255D"/>
    <w:rsid w:val="0010268D"/>
    <w:rsid w:val="001039D4"/>
    <w:rsid w:val="001040D9"/>
    <w:rsid w:val="00104285"/>
    <w:rsid w:val="00104E40"/>
    <w:rsid w:val="00106201"/>
    <w:rsid w:val="001065F4"/>
    <w:rsid w:val="00106E02"/>
    <w:rsid w:val="001077A2"/>
    <w:rsid w:val="00110D1C"/>
    <w:rsid w:val="0011166C"/>
    <w:rsid w:val="00111A7D"/>
    <w:rsid w:val="00113E13"/>
    <w:rsid w:val="00116799"/>
    <w:rsid w:val="00116E33"/>
    <w:rsid w:val="0011710C"/>
    <w:rsid w:val="001179F9"/>
    <w:rsid w:val="00117E34"/>
    <w:rsid w:val="00117E3E"/>
    <w:rsid w:val="0012037C"/>
    <w:rsid w:val="00120EB3"/>
    <w:rsid w:val="001211D6"/>
    <w:rsid w:val="0012191A"/>
    <w:rsid w:val="00122625"/>
    <w:rsid w:val="00122A98"/>
    <w:rsid w:val="00122B60"/>
    <w:rsid w:val="0012316D"/>
    <w:rsid w:val="001237E8"/>
    <w:rsid w:val="00123B5C"/>
    <w:rsid w:val="00123C3E"/>
    <w:rsid w:val="00123F37"/>
    <w:rsid w:val="00125677"/>
    <w:rsid w:val="00125F83"/>
    <w:rsid w:val="00126054"/>
    <w:rsid w:val="001274A2"/>
    <w:rsid w:val="00127AB0"/>
    <w:rsid w:val="001300F9"/>
    <w:rsid w:val="00132641"/>
    <w:rsid w:val="00132659"/>
    <w:rsid w:val="001342B6"/>
    <w:rsid w:val="00136429"/>
    <w:rsid w:val="00136EB1"/>
    <w:rsid w:val="001374AF"/>
    <w:rsid w:val="0013754D"/>
    <w:rsid w:val="00137684"/>
    <w:rsid w:val="00141029"/>
    <w:rsid w:val="001412AE"/>
    <w:rsid w:val="00141FBF"/>
    <w:rsid w:val="001424AD"/>
    <w:rsid w:val="00142837"/>
    <w:rsid w:val="00142EA0"/>
    <w:rsid w:val="001433AA"/>
    <w:rsid w:val="001436B3"/>
    <w:rsid w:val="0014439B"/>
    <w:rsid w:val="001458EA"/>
    <w:rsid w:val="00145BB7"/>
    <w:rsid w:val="00146540"/>
    <w:rsid w:val="001466C3"/>
    <w:rsid w:val="00146A9C"/>
    <w:rsid w:val="00147351"/>
    <w:rsid w:val="00147D18"/>
    <w:rsid w:val="00150307"/>
    <w:rsid w:val="00150E23"/>
    <w:rsid w:val="0015246A"/>
    <w:rsid w:val="0015249F"/>
    <w:rsid w:val="00152D4D"/>
    <w:rsid w:val="00154425"/>
    <w:rsid w:val="00154B1B"/>
    <w:rsid w:val="00154B85"/>
    <w:rsid w:val="0015624C"/>
    <w:rsid w:val="0015630E"/>
    <w:rsid w:val="00156B4C"/>
    <w:rsid w:val="001570F6"/>
    <w:rsid w:val="00157234"/>
    <w:rsid w:val="00157CA6"/>
    <w:rsid w:val="0016053A"/>
    <w:rsid w:val="00161AFE"/>
    <w:rsid w:val="00161CFB"/>
    <w:rsid w:val="00162542"/>
    <w:rsid w:val="00162D7A"/>
    <w:rsid w:val="00162FD0"/>
    <w:rsid w:val="00164426"/>
    <w:rsid w:val="0016494B"/>
    <w:rsid w:val="00166106"/>
    <w:rsid w:val="001666F1"/>
    <w:rsid w:val="00170A47"/>
    <w:rsid w:val="0017366C"/>
    <w:rsid w:val="00174227"/>
    <w:rsid w:val="00174F2C"/>
    <w:rsid w:val="00174FAC"/>
    <w:rsid w:val="001760E0"/>
    <w:rsid w:val="00176180"/>
    <w:rsid w:val="00176A1A"/>
    <w:rsid w:val="00177B1C"/>
    <w:rsid w:val="00180F3F"/>
    <w:rsid w:val="001815FA"/>
    <w:rsid w:val="00181B4A"/>
    <w:rsid w:val="00182507"/>
    <w:rsid w:val="001836F7"/>
    <w:rsid w:val="00183CA7"/>
    <w:rsid w:val="00183E45"/>
    <w:rsid w:val="00184825"/>
    <w:rsid w:val="0018499C"/>
    <w:rsid w:val="00184A5C"/>
    <w:rsid w:val="00184CFB"/>
    <w:rsid w:val="00184F7A"/>
    <w:rsid w:val="001866F9"/>
    <w:rsid w:val="0018730F"/>
    <w:rsid w:val="00187A4A"/>
    <w:rsid w:val="00187B60"/>
    <w:rsid w:val="00187F3F"/>
    <w:rsid w:val="00190001"/>
    <w:rsid w:val="00190A0B"/>
    <w:rsid w:val="00191CDC"/>
    <w:rsid w:val="001920A4"/>
    <w:rsid w:val="001922C3"/>
    <w:rsid w:val="0019397A"/>
    <w:rsid w:val="00193A31"/>
    <w:rsid w:val="00193AB0"/>
    <w:rsid w:val="00193AB8"/>
    <w:rsid w:val="00193B67"/>
    <w:rsid w:val="0019539E"/>
    <w:rsid w:val="001953C3"/>
    <w:rsid w:val="0019557B"/>
    <w:rsid w:val="0019584F"/>
    <w:rsid w:val="00195E4B"/>
    <w:rsid w:val="001962E6"/>
    <w:rsid w:val="001964D7"/>
    <w:rsid w:val="0019657C"/>
    <w:rsid w:val="00196B73"/>
    <w:rsid w:val="001A036E"/>
    <w:rsid w:val="001A0B7B"/>
    <w:rsid w:val="001A0E8B"/>
    <w:rsid w:val="001A1DEC"/>
    <w:rsid w:val="001A273F"/>
    <w:rsid w:val="001A2ACC"/>
    <w:rsid w:val="001A3122"/>
    <w:rsid w:val="001A3AF1"/>
    <w:rsid w:val="001A4C24"/>
    <w:rsid w:val="001A4FA5"/>
    <w:rsid w:val="001A5F63"/>
    <w:rsid w:val="001A5F76"/>
    <w:rsid w:val="001A7E36"/>
    <w:rsid w:val="001B2137"/>
    <w:rsid w:val="001B305A"/>
    <w:rsid w:val="001B322C"/>
    <w:rsid w:val="001B4396"/>
    <w:rsid w:val="001B4EAF"/>
    <w:rsid w:val="001B5A8F"/>
    <w:rsid w:val="001B6747"/>
    <w:rsid w:val="001B67D5"/>
    <w:rsid w:val="001B6EC0"/>
    <w:rsid w:val="001B73FC"/>
    <w:rsid w:val="001C0D86"/>
    <w:rsid w:val="001C20CA"/>
    <w:rsid w:val="001C2951"/>
    <w:rsid w:val="001C2984"/>
    <w:rsid w:val="001C30DF"/>
    <w:rsid w:val="001C4533"/>
    <w:rsid w:val="001C48A5"/>
    <w:rsid w:val="001C4A82"/>
    <w:rsid w:val="001C62B1"/>
    <w:rsid w:val="001C663C"/>
    <w:rsid w:val="001C704E"/>
    <w:rsid w:val="001C74C0"/>
    <w:rsid w:val="001D0CFA"/>
    <w:rsid w:val="001D2524"/>
    <w:rsid w:val="001D44FF"/>
    <w:rsid w:val="001D4BE3"/>
    <w:rsid w:val="001D4EC5"/>
    <w:rsid w:val="001D5C6A"/>
    <w:rsid w:val="001D7303"/>
    <w:rsid w:val="001D76BD"/>
    <w:rsid w:val="001D78A0"/>
    <w:rsid w:val="001D7BBA"/>
    <w:rsid w:val="001E0888"/>
    <w:rsid w:val="001E09B1"/>
    <w:rsid w:val="001E0AEE"/>
    <w:rsid w:val="001E14BF"/>
    <w:rsid w:val="001E1B92"/>
    <w:rsid w:val="001E2196"/>
    <w:rsid w:val="001E2B92"/>
    <w:rsid w:val="001E2FE6"/>
    <w:rsid w:val="001E3AC9"/>
    <w:rsid w:val="001E504D"/>
    <w:rsid w:val="001E51FC"/>
    <w:rsid w:val="001E5C55"/>
    <w:rsid w:val="001E63F6"/>
    <w:rsid w:val="001E64B8"/>
    <w:rsid w:val="001E797D"/>
    <w:rsid w:val="001F1767"/>
    <w:rsid w:val="001F21A5"/>
    <w:rsid w:val="001F2F3F"/>
    <w:rsid w:val="001F3FDE"/>
    <w:rsid w:val="001F45F2"/>
    <w:rsid w:val="001F4F60"/>
    <w:rsid w:val="001F5295"/>
    <w:rsid w:val="001F5AF6"/>
    <w:rsid w:val="001F6357"/>
    <w:rsid w:val="001F6CA5"/>
    <w:rsid w:val="001F7E7B"/>
    <w:rsid w:val="00200C4A"/>
    <w:rsid w:val="00200C94"/>
    <w:rsid w:val="00200FC0"/>
    <w:rsid w:val="0020176E"/>
    <w:rsid w:val="002028AD"/>
    <w:rsid w:val="002032A0"/>
    <w:rsid w:val="00203C6D"/>
    <w:rsid w:val="00204860"/>
    <w:rsid w:val="00204FEE"/>
    <w:rsid w:val="002053E1"/>
    <w:rsid w:val="00205C78"/>
    <w:rsid w:val="00206256"/>
    <w:rsid w:val="00206622"/>
    <w:rsid w:val="00207419"/>
    <w:rsid w:val="00207714"/>
    <w:rsid w:val="00210029"/>
    <w:rsid w:val="002118C2"/>
    <w:rsid w:val="00211BF2"/>
    <w:rsid w:val="00213BFC"/>
    <w:rsid w:val="00213C9D"/>
    <w:rsid w:val="00214463"/>
    <w:rsid w:val="00214FAF"/>
    <w:rsid w:val="00215441"/>
    <w:rsid w:val="002160FE"/>
    <w:rsid w:val="00216A42"/>
    <w:rsid w:val="00217335"/>
    <w:rsid w:val="0022116A"/>
    <w:rsid w:val="0022127A"/>
    <w:rsid w:val="00221A1A"/>
    <w:rsid w:val="0022307D"/>
    <w:rsid w:val="00223331"/>
    <w:rsid w:val="00223D08"/>
    <w:rsid w:val="00225F1C"/>
    <w:rsid w:val="002263A9"/>
    <w:rsid w:val="002266BB"/>
    <w:rsid w:val="002266BF"/>
    <w:rsid w:val="0022687C"/>
    <w:rsid w:val="00230EA6"/>
    <w:rsid w:val="002337E1"/>
    <w:rsid w:val="002337F1"/>
    <w:rsid w:val="00234375"/>
    <w:rsid w:val="002348BE"/>
    <w:rsid w:val="00235FE5"/>
    <w:rsid w:val="00237764"/>
    <w:rsid w:val="002414D3"/>
    <w:rsid w:val="00241942"/>
    <w:rsid w:val="002422B7"/>
    <w:rsid w:val="002422C2"/>
    <w:rsid w:val="00242A81"/>
    <w:rsid w:val="00243A30"/>
    <w:rsid w:val="0024555E"/>
    <w:rsid w:val="002456F6"/>
    <w:rsid w:val="00245866"/>
    <w:rsid w:val="00245D63"/>
    <w:rsid w:val="002464C7"/>
    <w:rsid w:val="00246B56"/>
    <w:rsid w:val="00246B7E"/>
    <w:rsid w:val="0024714A"/>
    <w:rsid w:val="002478D5"/>
    <w:rsid w:val="00250359"/>
    <w:rsid w:val="00250647"/>
    <w:rsid w:val="0025174C"/>
    <w:rsid w:val="0025208D"/>
    <w:rsid w:val="00252173"/>
    <w:rsid w:val="002539B0"/>
    <w:rsid w:val="002546BF"/>
    <w:rsid w:val="00254DD3"/>
    <w:rsid w:val="00254E14"/>
    <w:rsid w:val="00255810"/>
    <w:rsid w:val="0025594E"/>
    <w:rsid w:val="00257F32"/>
    <w:rsid w:val="00260078"/>
    <w:rsid w:val="00260622"/>
    <w:rsid w:val="002615FA"/>
    <w:rsid w:val="00261861"/>
    <w:rsid w:val="00261A84"/>
    <w:rsid w:val="002621C2"/>
    <w:rsid w:val="00263153"/>
    <w:rsid w:val="0026322C"/>
    <w:rsid w:val="002632C3"/>
    <w:rsid w:val="00263A41"/>
    <w:rsid w:val="00263DAE"/>
    <w:rsid w:val="002669AE"/>
    <w:rsid w:val="00267119"/>
    <w:rsid w:val="002672FE"/>
    <w:rsid w:val="0026775C"/>
    <w:rsid w:val="0027243B"/>
    <w:rsid w:val="00272467"/>
    <w:rsid w:val="00272C3E"/>
    <w:rsid w:val="00273235"/>
    <w:rsid w:val="00273843"/>
    <w:rsid w:val="00273D5D"/>
    <w:rsid w:val="00273EF7"/>
    <w:rsid w:val="002747CC"/>
    <w:rsid w:val="002753AD"/>
    <w:rsid w:val="00276219"/>
    <w:rsid w:val="002763CE"/>
    <w:rsid w:val="002766F5"/>
    <w:rsid w:val="00277232"/>
    <w:rsid w:val="00277848"/>
    <w:rsid w:val="00277EEB"/>
    <w:rsid w:val="002807BD"/>
    <w:rsid w:val="00280DEE"/>
    <w:rsid w:val="002819D5"/>
    <w:rsid w:val="0028236E"/>
    <w:rsid w:val="002828C5"/>
    <w:rsid w:val="002832D5"/>
    <w:rsid w:val="00283DAE"/>
    <w:rsid w:val="00284762"/>
    <w:rsid w:val="0028649A"/>
    <w:rsid w:val="002864B3"/>
    <w:rsid w:val="0028683D"/>
    <w:rsid w:val="00286D04"/>
    <w:rsid w:val="002903EB"/>
    <w:rsid w:val="00290607"/>
    <w:rsid w:val="002910E8"/>
    <w:rsid w:val="00292C4D"/>
    <w:rsid w:val="00293406"/>
    <w:rsid w:val="00294254"/>
    <w:rsid w:val="002955EA"/>
    <w:rsid w:val="00295F43"/>
    <w:rsid w:val="002968D5"/>
    <w:rsid w:val="0029734A"/>
    <w:rsid w:val="00297F3B"/>
    <w:rsid w:val="002A03FF"/>
    <w:rsid w:val="002A06F4"/>
    <w:rsid w:val="002A0DA1"/>
    <w:rsid w:val="002A1D8E"/>
    <w:rsid w:val="002A2288"/>
    <w:rsid w:val="002A2ABE"/>
    <w:rsid w:val="002A3D2D"/>
    <w:rsid w:val="002A43A9"/>
    <w:rsid w:val="002A473B"/>
    <w:rsid w:val="002A620D"/>
    <w:rsid w:val="002A6322"/>
    <w:rsid w:val="002B19F9"/>
    <w:rsid w:val="002B1D36"/>
    <w:rsid w:val="002B2B9C"/>
    <w:rsid w:val="002B319B"/>
    <w:rsid w:val="002B33B9"/>
    <w:rsid w:val="002B3B86"/>
    <w:rsid w:val="002B3D4E"/>
    <w:rsid w:val="002B474F"/>
    <w:rsid w:val="002B4FF8"/>
    <w:rsid w:val="002B5653"/>
    <w:rsid w:val="002B5ACC"/>
    <w:rsid w:val="002B6073"/>
    <w:rsid w:val="002B6726"/>
    <w:rsid w:val="002C01B0"/>
    <w:rsid w:val="002C0377"/>
    <w:rsid w:val="002C15CB"/>
    <w:rsid w:val="002C1638"/>
    <w:rsid w:val="002C2731"/>
    <w:rsid w:val="002C3158"/>
    <w:rsid w:val="002C4243"/>
    <w:rsid w:val="002C43D4"/>
    <w:rsid w:val="002C4D3E"/>
    <w:rsid w:val="002C636D"/>
    <w:rsid w:val="002C753B"/>
    <w:rsid w:val="002C789A"/>
    <w:rsid w:val="002C7BD7"/>
    <w:rsid w:val="002C7C61"/>
    <w:rsid w:val="002D05D5"/>
    <w:rsid w:val="002D07B6"/>
    <w:rsid w:val="002D1714"/>
    <w:rsid w:val="002D1F62"/>
    <w:rsid w:val="002D21FC"/>
    <w:rsid w:val="002D2229"/>
    <w:rsid w:val="002D41A1"/>
    <w:rsid w:val="002D4559"/>
    <w:rsid w:val="002D5B8D"/>
    <w:rsid w:val="002D681B"/>
    <w:rsid w:val="002D695B"/>
    <w:rsid w:val="002D71D6"/>
    <w:rsid w:val="002D7515"/>
    <w:rsid w:val="002E082E"/>
    <w:rsid w:val="002E08F9"/>
    <w:rsid w:val="002E1319"/>
    <w:rsid w:val="002E1F35"/>
    <w:rsid w:val="002E1FDB"/>
    <w:rsid w:val="002E4868"/>
    <w:rsid w:val="002E4AE8"/>
    <w:rsid w:val="002E4B20"/>
    <w:rsid w:val="002E5256"/>
    <w:rsid w:val="002E5830"/>
    <w:rsid w:val="002E7348"/>
    <w:rsid w:val="002E7ACA"/>
    <w:rsid w:val="002F057B"/>
    <w:rsid w:val="002F07CF"/>
    <w:rsid w:val="002F2BB4"/>
    <w:rsid w:val="002F38BC"/>
    <w:rsid w:val="002F46E8"/>
    <w:rsid w:val="002F62B6"/>
    <w:rsid w:val="002F68C4"/>
    <w:rsid w:val="002F76F5"/>
    <w:rsid w:val="002F7717"/>
    <w:rsid w:val="002F777E"/>
    <w:rsid w:val="003000DF"/>
    <w:rsid w:val="00300A6D"/>
    <w:rsid w:val="0030149B"/>
    <w:rsid w:val="00303078"/>
    <w:rsid w:val="003031FB"/>
    <w:rsid w:val="003044FC"/>
    <w:rsid w:val="00305B73"/>
    <w:rsid w:val="003064E3"/>
    <w:rsid w:val="003073A1"/>
    <w:rsid w:val="003074E4"/>
    <w:rsid w:val="0031049F"/>
    <w:rsid w:val="00310B07"/>
    <w:rsid w:val="00311116"/>
    <w:rsid w:val="003114CE"/>
    <w:rsid w:val="00312EB9"/>
    <w:rsid w:val="00314800"/>
    <w:rsid w:val="00314C9C"/>
    <w:rsid w:val="00314E50"/>
    <w:rsid w:val="00315F74"/>
    <w:rsid w:val="00316374"/>
    <w:rsid w:val="00316739"/>
    <w:rsid w:val="00316A3D"/>
    <w:rsid w:val="003176B9"/>
    <w:rsid w:val="00320F95"/>
    <w:rsid w:val="00321335"/>
    <w:rsid w:val="00322480"/>
    <w:rsid w:val="00323069"/>
    <w:rsid w:val="00323AA5"/>
    <w:rsid w:val="003253C6"/>
    <w:rsid w:val="0032559B"/>
    <w:rsid w:val="00325AD1"/>
    <w:rsid w:val="00325E32"/>
    <w:rsid w:val="003262A0"/>
    <w:rsid w:val="003265E0"/>
    <w:rsid w:val="00326E1E"/>
    <w:rsid w:val="00330112"/>
    <w:rsid w:val="00331197"/>
    <w:rsid w:val="003314A0"/>
    <w:rsid w:val="00331750"/>
    <w:rsid w:val="00332CDE"/>
    <w:rsid w:val="00332F90"/>
    <w:rsid w:val="003335C4"/>
    <w:rsid w:val="00333B27"/>
    <w:rsid w:val="003345CA"/>
    <w:rsid w:val="003356D7"/>
    <w:rsid w:val="00336CB2"/>
    <w:rsid w:val="0033784D"/>
    <w:rsid w:val="003408C7"/>
    <w:rsid w:val="00340DE8"/>
    <w:rsid w:val="003410A4"/>
    <w:rsid w:val="00341D0D"/>
    <w:rsid w:val="00341E0D"/>
    <w:rsid w:val="00342344"/>
    <w:rsid w:val="003429A5"/>
    <w:rsid w:val="00343A3B"/>
    <w:rsid w:val="003446C4"/>
    <w:rsid w:val="003474E5"/>
    <w:rsid w:val="0034799E"/>
    <w:rsid w:val="00351DF4"/>
    <w:rsid w:val="00351ECA"/>
    <w:rsid w:val="00354160"/>
    <w:rsid w:val="003541F4"/>
    <w:rsid w:val="00355386"/>
    <w:rsid w:val="00356087"/>
    <w:rsid w:val="003567B0"/>
    <w:rsid w:val="003578B4"/>
    <w:rsid w:val="003602CF"/>
    <w:rsid w:val="00360CBF"/>
    <w:rsid w:val="003635AD"/>
    <w:rsid w:val="00364DE6"/>
    <w:rsid w:val="00365278"/>
    <w:rsid w:val="00365F45"/>
    <w:rsid w:val="0036648E"/>
    <w:rsid w:val="00367469"/>
    <w:rsid w:val="00367477"/>
    <w:rsid w:val="003676D9"/>
    <w:rsid w:val="00370879"/>
    <w:rsid w:val="00371261"/>
    <w:rsid w:val="00371508"/>
    <w:rsid w:val="00371746"/>
    <w:rsid w:val="003717FE"/>
    <w:rsid w:val="00371A5A"/>
    <w:rsid w:val="00372031"/>
    <w:rsid w:val="003721E6"/>
    <w:rsid w:val="0037252D"/>
    <w:rsid w:val="0037261A"/>
    <w:rsid w:val="00372EA0"/>
    <w:rsid w:val="00372FFA"/>
    <w:rsid w:val="00373311"/>
    <w:rsid w:val="0037376F"/>
    <w:rsid w:val="00373EFC"/>
    <w:rsid w:val="00374803"/>
    <w:rsid w:val="0037491E"/>
    <w:rsid w:val="00374E1C"/>
    <w:rsid w:val="00374F2C"/>
    <w:rsid w:val="0037539F"/>
    <w:rsid w:val="00375A67"/>
    <w:rsid w:val="0037601E"/>
    <w:rsid w:val="00376401"/>
    <w:rsid w:val="0037705A"/>
    <w:rsid w:val="00377739"/>
    <w:rsid w:val="00377F13"/>
    <w:rsid w:val="003800A2"/>
    <w:rsid w:val="0038089F"/>
    <w:rsid w:val="00380FA0"/>
    <w:rsid w:val="00381134"/>
    <w:rsid w:val="003843AD"/>
    <w:rsid w:val="0038564A"/>
    <w:rsid w:val="00387C21"/>
    <w:rsid w:val="0039028C"/>
    <w:rsid w:val="00390CE3"/>
    <w:rsid w:val="00391861"/>
    <w:rsid w:val="003922E9"/>
    <w:rsid w:val="00393E17"/>
    <w:rsid w:val="00394DC3"/>
    <w:rsid w:val="00394FEA"/>
    <w:rsid w:val="003953F4"/>
    <w:rsid w:val="00395464"/>
    <w:rsid w:val="00395C12"/>
    <w:rsid w:val="0039665E"/>
    <w:rsid w:val="00396AB8"/>
    <w:rsid w:val="003972E7"/>
    <w:rsid w:val="003973BB"/>
    <w:rsid w:val="003974D0"/>
    <w:rsid w:val="00397D63"/>
    <w:rsid w:val="003A090B"/>
    <w:rsid w:val="003A1870"/>
    <w:rsid w:val="003A21B2"/>
    <w:rsid w:val="003A2BA8"/>
    <w:rsid w:val="003A2C0B"/>
    <w:rsid w:val="003A4839"/>
    <w:rsid w:val="003A4880"/>
    <w:rsid w:val="003A5943"/>
    <w:rsid w:val="003A5A39"/>
    <w:rsid w:val="003A75D0"/>
    <w:rsid w:val="003A7BED"/>
    <w:rsid w:val="003A7CA8"/>
    <w:rsid w:val="003A7F17"/>
    <w:rsid w:val="003B04B3"/>
    <w:rsid w:val="003B07E6"/>
    <w:rsid w:val="003B0842"/>
    <w:rsid w:val="003B0F56"/>
    <w:rsid w:val="003B13DC"/>
    <w:rsid w:val="003B220C"/>
    <w:rsid w:val="003B29E8"/>
    <w:rsid w:val="003B2F49"/>
    <w:rsid w:val="003B3E4B"/>
    <w:rsid w:val="003B4508"/>
    <w:rsid w:val="003B6185"/>
    <w:rsid w:val="003B6911"/>
    <w:rsid w:val="003B6D0E"/>
    <w:rsid w:val="003B7E9F"/>
    <w:rsid w:val="003B7EF8"/>
    <w:rsid w:val="003C0A16"/>
    <w:rsid w:val="003C0E61"/>
    <w:rsid w:val="003C1800"/>
    <w:rsid w:val="003C1DC9"/>
    <w:rsid w:val="003C1E38"/>
    <w:rsid w:val="003C274A"/>
    <w:rsid w:val="003C2D88"/>
    <w:rsid w:val="003C4326"/>
    <w:rsid w:val="003C5DCA"/>
    <w:rsid w:val="003C6F3F"/>
    <w:rsid w:val="003C7D94"/>
    <w:rsid w:val="003D03D4"/>
    <w:rsid w:val="003D06D6"/>
    <w:rsid w:val="003D06E0"/>
    <w:rsid w:val="003D1909"/>
    <w:rsid w:val="003D2175"/>
    <w:rsid w:val="003D2F6F"/>
    <w:rsid w:val="003D3A62"/>
    <w:rsid w:val="003D3F6B"/>
    <w:rsid w:val="003D5D14"/>
    <w:rsid w:val="003D69EE"/>
    <w:rsid w:val="003D70DD"/>
    <w:rsid w:val="003D729E"/>
    <w:rsid w:val="003D7743"/>
    <w:rsid w:val="003D7F3A"/>
    <w:rsid w:val="003E29BE"/>
    <w:rsid w:val="003E2DC8"/>
    <w:rsid w:val="003E4666"/>
    <w:rsid w:val="003E4A9C"/>
    <w:rsid w:val="003E5246"/>
    <w:rsid w:val="003E5DF5"/>
    <w:rsid w:val="003E7351"/>
    <w:rsid w:val="003E7361"/>
    <w:rsid w:val="003E7401"/>
    <w:rsid w:val="003E740E"/>
    <w:rsid w:val="003E7850"/>
    <w:rsid w:val="003E78C6"/>
    <w:rsid w:val="003E7EAE"/>
    <w:rsid w:val="003F07ED"/>
    <w:rsid w:val="003F3488"/>
    <w:rsid w:val="003F34D5"/>
    <w:rsid w:val="003F43F7"/>
    <w:rsid w:val="003F58EE"/>
    <w:rsid w:val="003F6039"/>
    <w:rsid w:val="003F603F"/>
    <w:rsid w:val="003F6E84"/>
    <w:rsid w:val="003F7986"/>
    <w:rsid w:val="003F7A2F"/>
    <w:rsid w:val="0040081A"/>
    <w:rsid w:val="00400832"/>
    <w:rsid w:val="00400B31"/>
    <w:rsid w:val="00400DBF"/>
    <w:rsid w:val="00402704"/>
    <w:rsid w:val="0040347D"/>
    <w:rsid w:val="00403FDE"/>
    <w:rsid w:val="00404B90"/>
    <w:rsid w:val="00405E7C"/>
    <w:rsid w:val="00405EFE"/>
    <w:rsid w:val="004069FA"/>
    <w:rsid w:val="00406CB4"/>
    <w:rsid w:val="00407AE6"/>
    <w:rsid w:val="00410A1C"/>
    <w:rsid w:val="00411434"/>
    <w:rsid w:val="00411891"/>
    <w:rsid w:val="00411A88"/>
    <w:rsid w:val="00411BB2"/>
    <w:rsid w:val="0041213B"/>
    <w:rsid w:val="00412768"/>
    <w:rsid w:val="004132EB"/>
    <w:rsid w:val="004134B3"/>
    <w:rsid w:val="004147C4"/>
    <w:rsid w:val="004157E0"/>
    <w:rsid w:val="00416BBB"/>
    <w:rsid w:val="00420199"/>
    <w:rsid w:val="0042048E"/>
    <w:rsid w:val="00420B46"/>
    <w:rsid w:val="00421508"/>
    <w:rsid w:val="00422F03"/>
    <w:rsid w:val="00425CBE"/>
    <w:rsid w:val="00425D74"/>
    <w:rsid w:val="00425E2B"/>
    <w:rsid w:val="004266D2"/>
    <w:rsid w:val="00426F4A"/>
    <w:rsid w:val="004271F2"/>
    <w:rsid w:val="00427C03"/>
    <w:rsid w:val="004327C6"/>
    <w:rsid w:val="00432B3B"/>
    <w:rsid w:val="00433A44"/>
    <w:rsid w:val="00434B15"/>
    <w:rsid w:val="004358E1"/>
    <w:rsid w:val="0043656F"/>
    <w:rsid w:val="00437C4F"/>
    <w:rsid w:val="00440220"/>
    <w:rsid w:val="004422EF"/>
    <w:rsid w:val="00443240"/>
    <w:rsid w:val="0044381D"/>
    <w:rsid w:val="00445A58"/>
    <w:rsid w:val="00446007"/>
    <w:rsid w:val="00446920"/>
    <w:rsid w:val="00447533"/>
    <w:rsid w:val="004477CA"/>
    <w:rsid w:val="00447A07"/>
    <w:rsid w:val="00447F85"/>
    <w:rsid w:val="004500EF"/>
    <w:rsid w:val="00450D8B"/>
    <w:rsid w:val="00451BD9"/>
    <w:rsid w:val="004537FE"/>
    <w:rsid w:val="00453C52"/>
    <w:rsid w:val="00454539"/>
    <w:rsid w:val="00454942"/>
    <w:rsid w:val="004552D6"/>
    <w:rsid w:val="00456260"/>
    <w:rsid w:val="00456B6F"/>
    <w:rsid w:val="00456F09"/>
    <w:rsid w:val="004570B5"/>
    <w:rsid w:val="004602B5"/>
    <w:rsid w:val="00460A14"/>
    <w:rsid w:val="004611B7"/>
    <w:rsid w:val="00462975"/>
    <w:rsid w:val="00463A66"/>
    <w:rsid w:val="00463E9F"/>
    <w:rsid w:val="0046404E"/>
    <w:rsid w:val="00464A51"/>
    <w:rsid w:val="00465829"/>
    <w:rsid w:val="00465978"/>
    <w:rsid w:val="0046724C"/>
    <w:rsid w:val="0046730F"/>
    <w:rsid w:val="00467EAA"/>
    <w:rsid w:val="0047029B"/>
    <w:rsid w:val="00470D7A"/>
    <w:rsid w:val="004719EC"/>
    <w:rsid w:val="00472137"/>
    <w:rsid w:val="0047273F"/>
    <w:rsid w:val="00473111"/>
    <w:rsid w:val="00473DB1"/>
    <w:rsid w:val="004740A0"/>
    <w:rsid w:val="00474763"/>
    <w:rsid w:val="0047558B"/>
    <w:rsid w:val="00475989"/>
    <w:rsid w:val="00475B25"/>
    <w:rsid w:val="00476CF4"/>
    <w:rsid w:val="00476D8A"/>
    <w:rsid w:val="00480154"/>
    <w:rsid w:val="004811CA"/>
    <w:rsid w:val="00481D4E"/>
    <w:rsid w:val="00481F20"/>
    <w:rsid w:val="004823EF"/>
    <w:rsid w:val="004826AF"/>
    <w:rsid w:val="00482D5D"/>
    <w:rsid w:val="00482E48"/>
    <w:rsid w:val="0048403A"/>
    <w:rsid w:val="00484840"/>
    <w:rsid w:val="0048533D"/>
    <w:rsid w:val="004853C6"/>
    <w:rsid w:val="00485FB1"/>
    <w:rsid w:val="00487D3E"/>
    <w:rsid w:val="00487F2D"/>
    <w:rsid w:val="00490185"/>
    <w:rsid w:val="004904A5"/>
    <w:rsid w:val="004906CE"/>
    <w:rsid w:val="004909B7"/>
    <w:rsid w:val="00492D33"/>
    <w:rsid w:val="00492EEA"/>
    <w:rsid w:val="00493312"/>
    <w:rsid w:val="004940BC"/>
    <w:rsid w:val="0049472B"/>
    <w:rsid w:val="00495EAB"/>
    <w:rsid w:val="00496B11"/>
    <w:rsid w:val="00497DF3"/>
    <w:rsid w:val="004A0400"/>
    <w:rsid w:val="004A0BAD"/>
    <w:rsid w:val="004A1536"/>
    <w:rsid w:val="004A2AC1"/>
    <w:rsid w:val="004A2E7D"/>
    <w:rsid w:val="004A3181"/>
    <w:rsid w:val="004A35A9"/>
    <w:rsid w:val="004A3C5A"/>
    <w:rsid w:val="004A43AE"/>
    <w:rsid w:val="004A50D9"/>
    <w:rsid w:val="004A50DE"/>
    <w:rsid w:val="004A520B"/>
    <w:rsid w:val="004A65D7"/>
    <w:rsid w:val="004A69D1"/>
    <w:rsid w:val="004A7364"/>
    <w:rsid w:val="004A7746"/>
    <w:rsid w:val="004A7A6C"/>
    <w:rsid w:val="004B148E"/>
    <w:rsid w:val="004B173A"/>
    <w:rsid w:val="004B1877"/>
    <w:rsid w:val="004B2FC6"/>
    <w:rsid w:val="004B3F51"/>
    <w:rsid w:val="004B4BA8"/>
    <w:rsid w:val="004B4FEB"/>
    <w:rsid w:val="004B54E9"/>
    <w:rsid w:val="004B5563"/>
    <w:rsid w:val="004B68B5"/>
    <w:rsid w:val="004B6F71"/>
    <w:rsid w:val="004C0161"/>
    <w:rsid w:val="004C0CA0"/>
    <w:rsid w:val="004C163C"/>
    <w:rsid w:val="004C2052"/>
    <w:rsid w:val="004C22D1"/>
    <w:rsid w:val="004C2F94"/>
    <w:rsid w:val="004C4107"/>
    <w:rsid w:val="004C488E"/>
    <w:rsid w:val="004C57AF"/>
    <w:rsid w:val="004C6007"/>
    <w:rsid w:val="004C7C8B"/>
    <w:rsid w:val="004D0C82"/>
    <w:rsid w:val="004D11EF"/>
    <w:rsid w:val="004D1A8B"/>
    <w:rsid w:val="004D2180"/>
    <w:rsid w:val="004D228E"/>
    <w:rsid w:val="004D2394"/>
    <w:rsid w:val="004D251B"/>
    <w:rsid w:val="004D2D86"/>
    <w:rsid w:val="004D2F36"/>
    <w:rsid w:val="004D3253"/>
    <w:rsid w:val="004D3426"/>
    <w:rsid w:val="004D34F2"/>
    <w:rsid w:val="004D4F84"/>
    <w:rsid w:val="004D6C31"/>
    <w:rsid w:val="004D6E3D"/>
    <w:rsid w:val="004D6F70"/>
    <w:rsid w:val="004D6F83"/>
    <w:rsid w:val="004D77FD"/>
    <w:rsid w:val="004E01C5"/>
    <w:rsid w:val="004E121A"/>
    <w:rsid w:val="004E24FC"/>
    <w:rsid w:val="004E27A1"/>
    <w:rsid w:val="004E3325"/>
    <w:rsid w:val="004E5107"/>
    <w:rsid w:val="004E6290"/>
    <w:rsid w:val="004E6C8C"/>
    <w:rsid w:val="004E710F"/>
    <w:rsid w:val="004E7159"/>
    <w:rsid w:val="004E7AFF"/>
    <w:rsid w:val="004E7BE4"/>
    <w:rsid w:val="004F025C"/>
    <w:rsid w:val="004F0FA3"/>
    <w:rsid w:val="004F2336"/>
    <w:rsid w:val="004F23BD"/>
    <w:rsid w:val="004F25AC"/>
    <w:rsid w:val="004F2BBB"/>
    <w:rsid w:val="004F2D32"/>
    <w:rsid w:val="004F2D84"/>
    <w:rsid w:val="004F4962"/>
    <w:rsid w:val="004F49C8"/>
    <w:rsid w:val="004F4D52"/>
    <w:rsid w:val="004F538D"/>
    <w:rsid w:val="004F5612"/>
    <w:rsid w:val="004F5E80"/>
    <w:rsid w:val="004F6398"/>
    <w:rsid w:val="004F6462"/>
    <w:rsid w:val="004F66AC"/>
    <w:rsid w:val="004F71D6"/>
    <w:rsid w:val="004F748D"/>
    <w:rsid w:val="004F7555"/>
    <w:rsid w:val="0050037A"/>
    <w:rsid w:val="00500BD9"/>
    <w:rsid w:val="00503008"/>
    <w:rsid w:val="005037E6"/>
    <w:rsid w:val="00503867"/>
    <w:rsid w:val="00504131"/>
    <w:rsid w:val="00504232"/>
    <w:rsid w:val="0050457B"/>
    <w:rsid w:val="00504633"/>
    <w:rsid w:val="00505049"/>
    <w:rsid w:val="00505A3C"/>
    <w:rsid w:val="00506524"/>
    <w:rsid w:val="00506C12"/>
    <w:rsid w:val="005071C7"/>
    <w:rsid w:val="00510F59"/>
    <w:rsid w:val="0051154F"/>
    <w:rsid w:val="00511585"/>
    <w:rsid w:val="00511BC9"/>
    <w:rsid w:val="00511E4E"/>
    <w:rsid w:val="00512950"/>
    <w:rsid w:val="00512AD5"/>
    <w:rsid w:val="00512EF1"/>
    <w:rsid w:val="00513D13"/>
    <w:rsid w:val="00513D6F"/>
    <w:rsid w:val="005146F7"/>
    <w:rsid w:val="005147D0"/>
    <w:rsid w:val="00515250"/>
    <w:rsid w:val="00515603"/>
    <w:rsid w:val="005162FE"/>
    <w:rsid w:val="00516D6D"/>
    <w:rsid w:val="00517AD2"/>
    <w:rsid w:val="00517DB7"/>
    <w:rsid w:val="005205A8"/>
    <w:rsid w:val="00521271"/>
    <w:rsid w:val="00521999"/>
    <w:rsid w:val="005245C9"/>
    <w:rsid w:val="005250FD"/>
    <w:rsid w:val="005252A4"/>
    <w:rsid w:val="00525546"/>
    <w:rsid w:val="00527C6A"/>
    <w:rsid w:val="00527F3B"/>
    <w:rsid w:val="00530ADE"/>
    <w:rsid w:val="00531E65"/>
    <w:rsid w:val="00532817"/>
    <w:rsid w:val="00532FFB"/>
    <w:rsid w:val="00534A22"/>
    <w:rsid w:val="00534BC1"/>
    <w:rsid w:val="00535258"/>
    <w:rsid w:val="00536244"/>
    <w:rsid w:val="0053687E"/>
    <w:rsid w:val="00537753"/>
    <w:rsid w:val="00537BC8"/>
    <w:rsid w:val="00537C46"/>
    <w:rsid w:val="00537D5E"/>
    <w:rsid w:val="00540C69"/>
    <w:rsid w:val="00540E63"/>
    <w:rsid w:val="00542986"/>
    <w:rsid w:val="00542ABF"/>
    <w:rsid w:val="0054324A"/>
    <w:rsid w:val="005447D1"/>
    <w:rsid w:val="00545831"/>
    <w:rsid w:val="005459AB"/>
    <w:rsid w:val="00547962"/>
    <w:rsid w:val="00550442"/>
    <w:rsid w:val="0055055E"/>
    <w:rsid w:val="005507CF"/>
    <w:rsid w:val="00550EA0"/>
    <w:rsid w:val="00550F0D"/>
    <w:rsid w:val="00552095"/>
    <w:rsid w:val="00552F1E"/>
    <w:rsid w:val="005536B1"/>
    <w:rsid w:val="00553793"/>
    <w:rsid w:val="00555178"/>
    <w:rsid w:val="0055530D"/>
    <w:rsid w:val="00556312"/>
    <w:rsid w:val="00556EF4"/>
    <w:rsid w:val="005617BC"/>
    <w:rsid w:val="00561BD3"/>
    <w:rsid w:val="00562BFA"/>
    <w:rsid w:val="00562CFA"/>
    <w:rsid w:val="00564181"/>
    <w:rsid w:val="00564314"/>
    <w:rsid w:val="00566E06"/>
    <w:rsid w:val="00570CCA"/>
    <w:rsid w:val="005721DB"/>
    <w:rsid w:val="00572384"/>
    <w:rsid w:val="0057270E"/>
    <w:rsid w:val="00574685"/>
    <w:rsid w:val="00574B4A"/>
    <w:rsid w:val="00575082"/>
    <w:rsid w:val="0057602C"/>
    <w:rsid w:val="00576343"/>
    <w:rsid w:val="00580770"/>
    <w:rsid w:val="00580B62"/>
    <w:rsid w:val="0058169A"/>
    <w:rsid w:val="00583632"/>
    <w:rsid w:val="0058368A"/>
    <w:rsid w:val="00583E0D"/>
    <w:rsid w:val="005845B6"/>
    <w:rsid w:val="005851A9"/>
    <w:rsid w:val="0058592A"/>
    <w:rsid w:val="00585CF7"/>
    <w:rsid w:val="00586008"/>
    <w:rsid w:val="0058653A"/>
    <w:rsid w:val="0058655F"/>
    <w:rsid w:val="005865C3"/>
    <w:rsid w:val="00587820"/>
    <w:rsid w:val="00587C1F"/>
    <w:rsid w:val="00587C5A"/>
    <w:rsid w:val="0059030F"/>
    <w:rsid w:val="00590884"/>
    <w:rsid w:val="00590CA2"/>
    <w:rsid w:val="00591049"/>
    <w:rsid w:val="0059291F"/>
    <w:rsid w:val="00592F88"/>
    <w:rsid w:val="00593D52"/>
    <w:rsid w:val="00594956"/>
    <w:rsid w:val="00594B48"/>
    <w:rsid w:val="00594D13"/>
    <w:rsid w:val="00594E94"/>
    <w:rsid w:val="0059567F"/>
    <w:rsid w:val="00595ECB"/>
    <w:rsid w:val="00595FA5"/>
    <w:rsid w:val="00596DD7"/>
    <w:rsid w:val="0059709B"/>
    <w:rsid w:val="005973F8"/>
    <w:rsid w:val="00597D80"/>
    <w:rsid w:val="005A1AC6"/>
    <w:rsid w:val="005A2F42"/>
    <w:rsid w:val="005A49FB"/>
    <w:rsid w:val="005A6066"/>
    <w:rsid w:val="005A632A"/>
    <w:rsid w:val="005A680D"/>
    <w:rsid w:val="005A6C77"/>
    <w:rsid w:val="005A7253"/>
    <w:rsid w:val="005A786A"/>
    <w:rsid w:val="005A7CE5"/>
    <w:rsid w:val="005B0004"/>
    <w:rsid w:val="005B01AE"/>
    <w:rsid w:val="005B18CA"/>
    <w:rsid w:val="005B18F4"/>
    <w:rsid w:val="005B2258"/>
    <w:rsid w:val="005B257D"/>
    <w:rsid w:val="005B2FEB"/>
    <w:rsid w:val="005B3333"/>
    <w:rsid w:val="005B3761"/>
    <w:rsid w:val="005B3A05"/>
    <w:rsid w:val="005B3E15"/>
    <w:rsid w:val="005B4F81"/>
    <w:rsid w:val="005B5320"/>
    <w:rsid w:val="005B5C4B"/>
    <w:rsid w:val="005B718B"/>
    <w:rsid w:val="005B7551"/>
    <w:rsid w:val="005B7815"/>
    <w:rsid w:val="005B7FF6"/>
    <w:rsid w:val="005C20B9"/>
    <w:rsid w:val="005C2252"/>
    <w:rsid w:val="005C29B4"/>
    <w:rsid w:val="005C2CA8"/>
    <w:rsid w:val="005C2E6B"/>
    <w:rsid w:val="005C393B"/>
    <w:rsid w:val="005C4065"/>
    <w:rsid w:val="005C4D17"/>
    <w:rsid w:val="005C5B3A"/>
    <w:rsid w:val="005C64AE"/>
    <w:rsid w:val="005D0FC3"/>
    <w:rsid w:val="005D1A4B"/>
    <w:rsid w:val="005D1D0A"/>
    <w:rsid w:val="005D1D7B"/>
    <w:rsid w:val="005D3AF9"/>
    <w:rsid w:val="005D46BC"/>
    <w:rsid w:val="005E0347"/>
    <w:rsid w:val="005E044B"/>
    <w:rsid w:val="005E0542"/>
    <w:rsid w:val="005E122E"/>
    <w:rsid w:val="005E148D"/>
    <w:rsid w:val="005E1847"/>
    <w:rsid w:val="005E2D12"/>
    <w:rsid w:val="005E3A37"/>
    <w:rsid w:val="005E5058"/>
    <w:rsid w:val="005E5A2D"/>
    <w:rsid w:val="005E5BAE"/>
    <w:rsid w:val="005E6B63"/>
    <w:rsid w:val="005E712B"/>
    <w:rsid w:val="005E775C"/>
    <w:rsid w:val="005F006B"/>
    <w:rsid w:val="005F09F2"/>
    <w:rsid w:val="005F1974"/>
    <w:rsid w:val="005F199A"/>
    <w:rsid w:val="005F20AF"/>
    <w:rsid w:val="005F2687"/>
    <w:rsid w:val="005F2889"/>
    <w:rsid w:val="005F300A"/>
    <w:rsid w:val="005F5ABB"/>
    <w:rsid w:val="005F6FA1"/>
    <w:rsid w:val="0060015A"/>
    <w:rsid w:val="00601A8C"/>
    <w:rsid w:val="00601C18"/>
    <w:rsid w:val="006021E2"/>
    <w:rsid w:val="00602384"/>
    <w:rsid w:val="00604E66"/>
    <w:rsid w:val="0060589C"/>
    <w:rsid w:val="00605A36"/>
    <w:rsid w:val="00605D4B"/>
    <w:rsid w:val="00605EF7"/>
    <w:rsid w:val="00605FA0"/>
    <w:rsid w:val="006075B1"/>
    <w:rsid w:val="00607CCC"/>
    <w:rsid w:val="00610CB7"/>
    <w:rsid w:val="00610E09"/>
    <w:rsid w:val="00611CC1"/>
    <w:rsid w:val="00613D1E"/>
    <w:rsid w:val="00614641"/>
    <w:rsid w:val="00614732"/>
    <w:rsid w:val="00614A29"/>
    <w:rsid w:val="006155B5"/>
    <w:rsid w:val="00615BB4"/>
    <w:rsid w:val="00617166"/>
    <w:rsid w:val="006173E9"/>
    <w:rsid w:val="00617902"/>
    <w:rsid w:val="00622480"/>
    <w:rsid w:val="00622A62"/>
    <w:rsid w:val="00622DBA"/>
    <w:rsid w:val="0062348B"/>
    <w:rsid w:val="00624746"/>
    <w:rsid w:val="00624925"/>
    <w:rsid w:val="00624E25"/>
    <w:rsid w:val="00625D34"/>
    <w:rsid w:val="006274D0"/>
    <w:rsid w:val="00630A0C"/>
    <w:rsid w:val="00630E9A"/>
    <w:rsid w:val="00630EEB"/>
    <w:rsid w:val="0063293B"/>
    <w:rsid w:val="00632BAC"/>
    <w:rsid w:val="00632E4E"/>
    <w:rsid w:val="0063386D"/>
    <w:rsid w:val="00634638"/>
    <w:rsid w:val="006352A7"/>
    <w:rsid w:val="00635BF2"/>
    <w:rsid w:val="00637C48"/>
    <w:rsid w:val="00637D81"/>
    <w:rsid w:val="006406B8"/>
    <w:rsid w:val="006411BB"/>
    <w:rsid w:val="00641470"/>
    <w:rsid w:val="00641878"/>
    <w:rsid w:val="00642440"/>
    <w:rsid w:val="0064292A"/>
    <w:rsid w:val="00643CCA"/>
    <w:rsid w:val="00644407"/>
    <w:rsid w:val="00644783"/>
    <w:rsid w:val="00645AA5"/>
    <w:rsid w:val="00645CB8"/>
    <w:rsid w:val="00645E17"/>
    <w:rsid w:val="006465CA"/>
    <w:rsid w:val="00647FC3"/>
    <w:rsid w:val="00650202"/>
    <w:rsid w:val="006509B3"/>
    <w:rsid w:val="00651595"/>
    <w:rsid w:val="00651672"/>
    <w:rsid w:val="0065286F"/>
    <w:rsid w:val="00652F85"/>
    <w:rsid w:val="0065336A"/>
    <w:rsid w:val="006536EF"/>
    <w:rsid w:val="006541AD"/>
    <w:rsid w:val="006546D1"/>
    <w:rsid w:val="00654E4D"/>
    <w:rsid w:val="00654E5B"/>
    <w:rsid w:val="006551A5"/>
    <w:rsid w:val="006557BD"/>
    <w:rsid w:val="006566F8"/>
    <w:rsid w:val="00660791"/>
    <w:rsid w:val="0066106F"/>
    <w:rsid w:val="006613AA"/>
    <w:rsid w:val="006638D7"/>
    <w:rsid w:val="00663DA0"/>
    <w:rsid w:val="00663F69"/>
    <w:rsid w:val="006641E9"/>
    <w:rsid w:val="0066597E"/>
    <w:rsid w:val="00666237"/>
    <w:rsid w:val="0066660A"/>
    <w:rsid w:val="00666D65"/>
    <w:rsid w:val="00670035"/>
    <w:rsid w:val="0067041C"/>
    <w:rsid w:val="00670B6B"/>
    <w:rsid w:val="00673722"/>
    <w:rsid w:val="00673B72"/>
    <w:rsid w:val="00673E58"/>
    <w:rsid w:val="00675059"/>
    <w:rsid w:val="006757ED"/>
    <w:rsid w:val="006758F0"/>
    <w:rsid w:val="006778AF"/>
    <w:rsid w:val="0068039B"/>
    <w:rsid w:val="00680787"/>
    <w:rsid w:val="00680F29"/>
    <w:rsid w:val="006821A7"/>
    <w:rsid w:val="006825B8"/>
    <w:rsid w:val="00682CC1"/>
    <w:rsid w:val="00682D18"/>
    <w:rsid w:val="0068572D"/>
    <w:rsid w:val="00686204"/>
    <w:rsid w:val="006864A7"/>
    <w:rsid w:val="00686B31"/>
    <w:rsid w:val="006917A7"/>
    <w:rsid w:val="00691B4C"/>
    <w:rsid w:val="006928B1"/>
    <w:rsid w:val="0069295D"/>
    <w:rsid w:val="00692D1F"/>
    <w:rsid w:val="006931B5"/>
    <w:rsid w:val="006933A2"/>
    <w:rsid w:val="00693C90"/>
    <w:rsid w:val="00693CD5"/>
    <w:rsid w:val="00694069"/>
    <w:rsid w:val="0069457E"/>
    <w:rsid w:val="006948F5"/>
    <w:rsid w:val="006959EC"/>
    <w:rsid w:val="00696129"/>
    <w:rsid w:val="006966BC"/>
    <w:rsid w:val="006975DA"/>
    <w:rsid w:val="0069777E"/>
    <w:rsid w:val="0069794F"/>
    <w:rsid w:val="00697C89"/>
    <w:rsid w:val="006A0A2D"/>
    <w:rsid w:val="006A0E1A"/>
    <w:rsid w:val="006A2C5E"/>
    <w:rsid w:val="006A3734"/>
    <w:rsid w:val="006A3A52"/>
    <w:rsid w:val="006A44E9"/>
    <w:rsid w:val="006A4FE3"/>
    <w:rsid w:val="006A7C5A"/>
    <w:rsid w:val="006B01BB"/>
    <w:rsid w:val="006B0E69"/>
    <w:rsid w:val="006B1305"/>
    <w:rsid w:val="006B16C2"/>
    <w:rsid w:val="006B253C"/>
    <w:rsid w:val="006B2F5B"/>
    <w:rsid w:val="006B386A"/>
    <w:rsid w:val="006B43AF"/>
    <w:rsid w:val="006B4493"/>
    <w:rsid w:val="006B50FC"/>
    <w:rsid w:val="006B7849"/>
    <w:rsid w:val="006C0056"/>
    <w:rsid w:val="006C0AEB"/>
    <w:rsid w:val="006C0BCE"/>
    <w:rsid w:val="006C0DB9"/>
    <w:rsid w:val="006C10D2"/>
    <w:rsid w:val="006C258E"/>
    <w:rsid w:val="006C25AA"/>
    <w:rsid w:val="006C283E"/>
    <w:rsid w:val="006C3387"/>
    <w:rsid w:val="006C352E"/>
    <w:rsid w:val="006C389B"/>
    <w:rsid w:val="006C6D33"/>
    <w:rsid w:val="006C7746"/>
    <w:rsid w:val="006C7766"/>
    <w:rsid w:val="006D116C"/>
    <w:rsid w:val="006D1EAB"/>
    <w:rsid w:val="006D1EC6"/>
    <w:rsid w:val="006D220D"/>
    <w:rsid w:val="006D3106"/>
    <w:rsid w:val="006D33F6"/>
    <w:rsid w:val="006D471F"/>
    <w:rsid w:val="006D53E7"/>
    <w:rsid w:val="006D584B"/>
    <w:rsid w:val="006D5F41"/>
    <w:rsid w:val="006D5F4D"/>
    <w:rsid w:val="006D62BC"/>
    <w:rsid w:val="006D64A6"/>
    <w:rsid w:val="006D69F3"/>
    <w:rsid w:val="006D7654"/>
    <w:rsid w:val="006E03A8"/>
    <w:rsid w:val="006E048D"/>
    <w:rsid w:val="006E1929"/>
    <w:rsid w:val="006E19EA"/>
    <w:rsid w:val="006E3217"/>
    <w:rsid w:val="006E4848"/>
    <w:rsid w:val="006E6BCE"/>
    <w:rsid w:val="006E7AB3"/>
    <w:rsid w:val="006F1375"/>
    <w:rsid w:val="006F283B"/>
    <w:rsid w:val="006F2940"/>
    <w:rsid w:val="006F2B0A"/>
    <w:rsid w:val="006F35A8"/>
    <w:rsid w:val="006F3AF2"/>
    <w:rsid w:val="006F6B6A"/>
    <w:rsid w:val="006F75A2"/>
    <w:rsid w:val="006F79A9"/>
    <w:rsid w:val="00700722"/>
    <w:rsid w:val="00700D3E"/>
    <w:rsid w:val="00700E1C"/>
    <w:rsid w:val="00700ED8"/>
    <w:rsid w:val="00701462"/>
    <w:rsid w:val="00702C67"/>
    <w:rsid w:val="00703535"/>
    <w:rsid w:val="007035D9"/>
    <w:rsid w:val="00703910"/>
    <w:rsid w:val="00703C3E"/>
    <w:rsid w:val="007042E4"/>
    <w:rsid w:val="007058C7"/>
    <w:rsid w:val="007100F1"/>
    <w:rsid w:val="00710488"/>
    <w:rsid w:val="007124A6"/>
    <w:rsid w:val="00712858"/>
    <w:rsid w:val="007139D5"/>
    <w:rsid w:val="00713CF8"/>
    <w:rsid w:val="00715581"/>
    <w:rsid w:val="00715FE5"/>
    <w:rsid w:val="007162FE"/>
    <w:rsid w:val="00716380"/>
    <w:rsid w:val="00717377"/>
    <w:rsid w:val="007174FE"/>
    <w:rsid w:val="0071754B"/>
    <w:rsid w:val="00717699"/>
    <w:rsid w:val="00717761"/>
    <w:rsid w:val="00717A51"/>
    <w:rsid w:val="00717BC1"/>
    <w:rsid w:val="00720A13"/>
    <w:rsid w:val="00721791"/>
    <w:rsid w:val="00721E1B"/>
    <w:rsid w:val="00722680"/>
    <w:rsid w:val="00722B9A"/>
    <w:rsid w:val="00722FAA"/>
    <w:rsid w:val="007232C5"/>
    <w:rsid w:val="00723639"/>
    <w:rsid w:val="00723942"/>
    <w:rsid w:val="00724FB3"/>
    <w:rsid w:val="007253F6"/>
    <w:rsid w:val="007261F1"/>
    <w:rsid w:val="0072678D"/>
    <w:rsid w:val="007274A9"/>
    <w:rsid w:val="007275E2"/>
    <w:rsid w:val="007307B4"/>
    <w:rsid w:val="007314B7"/>
    <w:rsid w:val="00733D79"/>
    <w:rsid w:val="00734924"/>
    <w:rsid w:val="00734C1F"/>
    <w:rsid w:val="007353BA"/>
    <w:rsid w:val="007357EA"/>
    <w:rsid w:val="00735928"/>
    <w:rsid w:val="00735E83"/>
    <w:rsid w:val="00736B96"/>
    <w:rsid w:val="00736BFA"/>
    <w:rsid w:val="00737A49"/>
    <w:rsid w:val="007402A9"/>
    <w:rsid w:val="00741314"/>
    <w:rsid w:val="00743CB2"/>
    <w:rsid w:val="00744539"/>
    <w:rsid w:val="00744C7F"/>
    <w:rsid w:val="00744FC2"/>
    <w:rsid w:val="007456A7"/>
    <w:rsid w:val="0074573E"/>
    <w:rsid w:val="00745CC1"/>
    <w:rsid w:val="007460A3"/>
    <w:rsid w:val="00746669"/>
    <w:rsid w:val="00750873"/>
    <w:rsid w:val="00750E81"/>
    <w:rsid w:val="00752417"/>
    <w:rsid w:val="00752F6C"/>
    <w:rsid w:val="007541F1"/>
    <w:rsid w:val="00754ECD"/>
    <w:rsid w:val="0075572D"/>
    <w:rsid w:val="00755814"/>
    <w:rsid w:val="00756BA7"/>
    <w:rsid w:val="00756DB1"/>
    <w:rsid w:val="00756DFC"/>
    <w:rsid w:val="0075730C"/>
    <w:rsid w:val="00757548"/>
    <w:rsid w:val="00760272"/>
    <w:rsid w:val="007607BD"/>
    <w:rsid w:val="0076135F"/>
    <w:rsid w:val="0076170F"/>
    <w:rsid w:val="00761C98"/>
    <w:rsid w:val="0076210E"/>
    <w:rsid w:val="0076344E"/>
    <w:rsid w:val="00763E37"/>
    <w:rsid w:val="00765007"/>
    <w:rsid w:val="00765A11"/>
    <w:rsid w:val="00765D9A"/>
    <w:rsid w:val="00767FDA"/>
    <w:rsid w:val="007705FD"/>
    <w:rsid w:val="0077140C"/>
    <w:rsid w:val="00771F67"/>
    <w:rsid w:val="00772B81"/>
    <w:rsid w:val="00774662"/>
    <w:rsid w:val="00775D6C"/>
    <w:rsid w:val="007766B6"/>
    <w:rsid w:val="00776E06"/>
    <w:rsid w:val="00776F73"/>
    <w:rsid w:val="0077729B"/>
    <w:rsid w:val="007803D3"/>
    <w:rsid w:val="00780CA3"/>
    <w:rsid w:val="007814CB"/>
    <w:rsid w:val="00781F30"/>
    <w:rsid w:val="00782605"/>
    <w:rsid w:val="00783236"/>
    <w:rsid w:val="007846A1"/>
    <w:rsid w:val="00784C80"/>
    <w:rsid w:val="00785082"/>
    <w:rsid w:val="007860C3"/>
    <w:rsid w:val="00786226"/>
    <w:rsid w:val="007863ED"/>
    <w:rsid w:val="007867B8"/>
    <w:rsid w:val="00786C18"/>
    <w:rsid w:val="0078746E"/>
    <w:rsid w:val="00787AA6"/>
    <w:rsid w:val="00787C39"/>
    <w:rsid w:val="00787D7B"/>
    <w:rsid w:val="00787FB9"/>
    <w:rsid w:val="00792815"/>
    <w:rsid w:val="00792991"/>
    <w:rsid w:val="00794C23"/>
    <w:rsid w:val="0079588C"/>
    <w:rsid w:val="007965A0"/>
    <w:rsid w:val="00797447"/>
    <w:rsid w:val="0079748F"/>
    <w:rsid w:val="0079758C"/>
    <w:rsid w:val="0079760E"/>
    <w:rsid w:val="00797A79"/>
    <w:rsid w:val="007A1A73"/>
    <w:rsid w:val="007A222C"/>
    <w:rsid w:val="007A3F13"/>
    <w:rsid w:val="007A4793"/>
    <w:rsid w:val="007A54AF"/>
    <w:rsid w:val="007A6B47"/>
    <w:rsid w:val="007B0747"/>
    <w:rsid w:val="007B0927"/>
    <w:rsid w:val="007B176A"/>
    <w:rsid w:val="007B17F4"/>
    <w:rsid w:val="007B19C3"/>
    <w:rsid w:val="007B1B6E"/>
    <w:rsid w:val="007B30ED"/>
    <w:rsid w:val="007B33FC"/>
    <w:rsid w:val="007B34FB"/>
    <w:rsid w:val="007B41F6"/>
    <w:rsid w:val="007B4C0F"/>
    <w:rsid w:val="007B4E2A"/>
    <w:rsid w:val="007B53AE"/>
    <w:rsid w:val="007B5710"/>
    <w:rsid w:val="007B5D60"/>
    <w:rsid w:val="007B63A2"/>
    <w:rsid w:val="007B662B"/>
    <w:rsid w:val="007B7A23"/>
    <w:rsid w:val="007B7F3E"/>
    <w:rsid w:val="007C00D2"/>
    <w:rsid w:val="007C0EF0"/>
    <w:rsid w:val="007C0F89"/>
    <w:rsid w:val="007C2213"/>
    <w:rsid w:val="007C28DD"/>
    <w:rsid w:val="007C2A7D"/>
    <w:rsid w:val="007C2D80"/>
    <w:rsid w:val="007C385D"/>
    <w:rsid w:val="007C4628"/>
    <w:rsid w:val="007C4819"/>
    <w:rsid w:val="007C65BA"/>
    <w:rsid w:val="007C6A6D"/>
    <w:rsid w:val="007C784C"/>
    <w:rsid w:val="007C7DE3"/>
    <w:rsid w:val="007C7ED8"/>
    <w:rsid w:val="007D00D9"/>
    <w:rsid w:val="007D0894"/>
    <w:rsid w:val="007D0A4C"/>
    <w:rsid w:val="007D1DD2"/>
    <w:rsid w:val="007D277E"/>
    <w:rsid w:val="007D2F04"/>
    <w:rsid w:val="007D3B9D"/>
    <w:rsid w:val="007D44D1"/>
    <w:rsid w:val="007D44F8"/>
    <w:rsid w:val="007D4C2D"/>
    <w:rsid w:val="007D4C51"/>
    <w:rsid w:val="007D5C59"/>
    <w:rsid w:val="007D6F05"/>
    <w:rsid w:val="007E000C"/>
    <w:rsid w:val="007E2795"/>
    <w:rsid w:val="007E38C5"/>
    <w:rsid w:val="007E3921"/>
    <w:rsid w:val="007E4150"/>
    <w:rsid w:val="007E4F5F"/>
    <w:rsid w:val="007E782A"/>
    <w:rsid w:val="007E7FCF"/>
    <w:rsid w:val="007F0C04"/>
    <w:rsid w:val="007F18CC"/>
    <w:rsid w:val="007F1CDD"/>
    <w:rsid w:val="007F21D0"/>
    <w:rsid w:val="007F2276"/>
    <w:rsid w:val="007F2634"/>
    <w:rsid w:val="007F425D"/>
    <w:rsid w:val="007F4A41"/>
    <w:rsid w:val="007F4EAA"/>
    <w:rsid w:val="007F6AF6"/>
    <w:rsid w:val="007F6D4C"/>
    <w:rsid w:val="007F6E5E"/>
    <w:rsid w:val="007F7839"/>
    <w:rsid w:val="007F7ADC"/>
    <w:rsid w:val="0080027D"/>
    <w:rsid w:val="0080095F"/>
    <w:rsid w:val="00801652"/>
    <w:rsid w:val="00803D1B"/>
    <w:rsid w:val="00804A76"/>
    <w:rsid w:val="00804ABF"/>
    <w:rsid w:val="00804BBB"/>
    <w:rsid w:val="00804D54"/>
    <w:rsid w:val="00805328"/>
    <w:rsid w:val="00806BED"/>
    <w:rsid w:val="008070BC"/>
    <w:rsid w:val="008073E7"/>
    <w:rsid w:val="00807544"/>
    <w:rsid w:val="0080760D"/>
    <w:rsid w:val="008077A7"/>
    <w:rsid w:val="00807B3C"/>
    <w:rsid w:val="00807E0B"/>
    <w:rsid w:val="0081116E"/>
    <w:rsid w:val="00811A41"/>
    <w:rsid w:val="00811FEF"/>
    <w:rsid w:val="0081292E"/>
    <w:rsid w:val="00812F9E"/>
    <w:rsid w:val="008140C8"/>
    <w:rsid w:val="00814509"/>
    <w:rsid w:val="00815AB8"/>
    <w:rsid w:val="00816732"/>
    <w:rsid w:val="00816D9D"/>
    <w:rsid w:val="00816FD1"/>
    <w:rsid w:val="0081714C"/>
    <w:rsid w:val="00817780"/>
    <w:rsid w:val="00820DE8"/>
    <w:rsid w:val="00820FEF"/>
    <w:rsid w:val="00821810"/>
    <w:rsid w:val="008218A1"/>
    <w:rsid w:val="008225F1"/>
    <w:rsid w:val="00822D8F"/>
    <w:rsid w:val="00823A93"/>
    <w:rsid w:val="0082468B"/>
    <w:rsid w:val="00824F52"/>
    <w:rsid w:val="0082535A"/>
    <w:rsid w:val="00825E74"/>
    <w:rsid w:val="00827A8C"/>
    <w:rsid w:val="0083083A"/>
    <w:rsid w:val="00830CBC"/>
    <w:rsid w:val="00831EA8"/>
    <w:rsid w:val="0083202C"/>
    <w:rsid w:val="008335B9"/>
    <w:rsid w:val="008338FE"/>
    <w:rsid w:val="008341AE"/>
    <w:rsid w:val="00834CF8"/>
    <w:rsid w:val="00835178"/>
    <w:rsid w:val="00835B29"/>
    <w:rsid w:val="00835E25"/>
    <w:rsid w:val="00835F05"/>
    <w:rsid w:val="00836148"/>
    <w:rsid w:val="008363A2"/>
    <w:rsid w:val="00836A48"/>
    <w:rsid w:val="008370A2"/>
    <w:rsid w:val="0083741A"/>
    <w:rsid w:val="00837B5F"/>
    <w:rsid w:val="00840557"/>
    <w:rsid w:val="00843B84"/>
    <w:rsid w:val="0084413F"/>
    <w:rsid w:val="00844F13"/>
    <w:rsid w:val="00845C48"/>
    <w:rsid w:val="0084668D"/>
    <w:rsid w:val="00846777"/>
    <w:rsid w:val="008467FC"/>
    <w:rsid w:val="00847D65"/>
    <w:rsid w:val="00850091"/>
    <w:rsid w:val="00850AD4"/>
    <w:rsid w:val="008530C7"/>
    <w:rsid w:val="008534F2"/>
    <w:rsid w:val="008536BF"/>
    <w:rsid w:val="00853F3D"/>
    <w:rsid w:val="008545BF"/>
    <w:rsid w:val="008545EB"/>
    <w:rsid w:val="00854946"/>
    <w:rsid w:val="00854B4B"/>
    <w:rsid w:val="00854BDF"/>
    <w:rsid w:val="00854DF2"/>
    <w:rsid w:val="00855FA1"/>
    <w:rsid w:val="00856444"/>
    <w:rsid w:val="00856B7C"/>
    <w:rsid w:val="00857436"/>
    <w:rsid w:val="00857568"/>
    <w:rsid w:val="0085780F"/>
    <w:rsid w:val="00857EAC"/>
    <w:rsid w:val="00860A2F"/>
    <w:rsid w:val="00861041"/>
    <w:rsid w:val="00862342"/>
    <w:rsid w:val="0086270B"/>
    <w:rsid w:val="00863BA7"/>
    <w:rsid w:val="00864EC0"/>
    <w:rsid w:val="00865661"/>
    <w:rsid w:val="00865CB0"/>
    <w:rsid w:val="008666F3"/>
    <w:rsid w:val="008667B0"/>
    <w:rsid w:val="0086719A"/>
    <w:rsid w:val="00870FE7"/>
    <w:rsid w:val="008713B9"/>
    <w:rsid w:val="00871861"/>
    <w:rsid w:val="00872057"/>
    <w:rsid w:val="0087251A"/>
    <w:rsid w:val="00875495"/>
    <w:rsid w:val="00875C2B"/>
    <w:rsid w:val="008800CD"/>
    <w:rsid w:val="00880F78"/>
    <w:rsid w:val="008820DB"/>
    <w:rsid w:val="008821DA"/>
    <w:rsid w:val="00882B6E"/>
    <w:rsid w:val="00883DF1"/>
    <w:rsid w:val="0088413F"/>
    <w:rsid w:val="00884800"/>
    <w:rsid w:val="00884ED5"/>
    <w:rsid w:val="00884F47"/>
    <w:rsid w:val="00886F6C"/>
    <w:rsid w:val="00887144"/>
    <w:rsid w:val="0088741E"/>
    <w:rsid w:val="0088797B"/>
    <w:rsid w:val="008879B9"/>
    <w:rsid w:val="0089009F"/>
    <w:rsid w:val="00890199"/>
    <w:rsid w:val="008914E1"/>
    <w:rsid w:val="008915EA"/>
    <w:rsid w:val="008915F9"/>
    <w:rsid w:val="00891749"/>
    <w:rsid w:val="008917EA"/>
    <w:rsid w:val="00891C7E"/>
    <w:rsid w:val="00892210"/>
    <w:rsid w:val="008926C7"/>
    <w:rsid w:val="0089502A"/>
    <w:rsid w:val="00896084"/>
    <w:rsid w:val="00896149"/>
    <w:rsid w:val="008978D5"/>
    <w:rsid w:val="00897C98"/>
    <w:rsid w:val="00897E90"/>
    <w:rsid w:val="008A0421"/>
    <w:rsid w:val="008A04FA"/>
    <w:rsid w:val="008A1F90"/>
    <w:rsid w:val="008A27A5"/>
    <w:rsid w:val="008A2F8C"/>
    <w:rsid w:val="008A3979"/>
    <w:rsid w:val="008A3A76"/>
    <w:rsid w:val="008A4F6B"/>
    <w:rsid w:val="008A5651"/>
    <w:rsid w:val="008A5E04"/>
    <w:rsid w:val="008A76F4"/>
    <w:rsid w:val="008A7940"/>
    <w:rsid w:val="008A7E15"/>
    <w:rsid w:val="008B028E"/>
    <w:rsid w:val="008B0ABF"/>
    <w:rsid w:val="008B1125"/>
    <w:rsid w:val="008B16B5"/>
    <w:rsid w:val="008B2855"/>
    <w:rsid w:val="008B338D"/>
    <w:rsid w:val="008B3AEE"/>
    <w:rsid w:val="008B436E"/>
    <w:rsid w:val="008B5BA5"/>
    <w:rsid w:val="008B5BF6"/>
    <w:rsid w:val="008B5D10"/>
    <w:rsid w:val="008B5E37"/>
    <w:rsid w:val="008B61DC"/>
    <w:rsid w:val="008B65C9"/>
    <w:rsid w:val="008B706A"/>
    <w:rsid w:val="008C0AD4"/>
    <w:rsid w:val="008C0CF3"/>
    <w:rsid w:val="008C1E81"/>
    <w:rsid w:val="008C1EB3"/>
    <w:rsid w:val="008C20ED"/>
    <w:rsid w:val="008C2555"/>
    <w:rsid w:val="008C2D84"/>
    <w:rsid w:val="008C3902"/>
    <w:rsid w:val="008C4986"/>
    <w:rsid w:val="008C4D00"/>
    <w:rsid w:val="008C5E28"/>
    <w:rsid w:val="008C7EAF"/>
    <w:rsid w:val="008D0312"/>
    <w:rsid w:val="008D0648"/>
    <w:rsid w:val="008D2280"/>
    <w:rsid w:val="008D2755"/>
    <w:rsid w:val="008D2DDE"/>
    <w:rsid w:val="008D36D1"/>
    <w:rsid w:val="008D3AD2"/>
    <w:rsid w:val="008D459C"/>
    <w:rsid w:val="008D4ADC"/>
    <w:rsid w:val="008D4F16"/>
    <w:rsid w:val="008D56C7"/>
    <w:rsid w:val="008D6918"/>
    <w:rsid w:val="008D7BAF"/>
    <w:rsid w:val="008D7CD7"/>
    <w:rsid w:val="008E0A6F"/>
    <w:rsid w:val="008E0D60"/>
    <w:rsid w:val="008E1D52"/>
    <w:rsid w:val="008E2BA6"/>
    <w:rsid w:val="008E2E12"/>
    <w:rsid w:val="008E36AA"/>
    <w:rsid w:val="008E3CB4"/>
    <w:rsid w:val="008E3DB0"/>
    <w:rsid w:val="008E50D8"/>
    <w:rsid w:val="008E52B7"/>
    <w:rsid w:val="008E56C1"/>
    <w:rsid w:val="008E6EEF"/>
    <w:rsid w:val="008E72DD"/>
    <w:rsid w:val="008F0E38"/>
    <w:rsid w:val="008F10E7"/>
    <w:rsid w:val="008F2468"/>
    <w:rsid w:val="008F24F5"/>
    <w:rsid w:val="008F2730"/>
    <w:rsid w:val="008F28D9"/>
    <w:rsid w:val="008F3F44"/>
    <w:rsid w:val="008F44FD"/>
    <w:rsid w:val="008F4864"/>
    <w:rsid w:val="008F4F16"/>
    <w:rsid w:val="008F6523"/>
    <w:rsid w:val="008F693C"/>
    <w:rsid w:val="008F6F09"/>
    <w:rsid w:val="008F7DE0"/>
    <w:rsid w:val="0090095C"/>
    <w:rsid w:val="009012EC"/>
    <w:rsid w:val="009015F8"/>
    <w:rsid w:val="00901ACD"/>
    <w:rsid w:val="0090298F"/>
    <w:rsid w:val="00904064"/>
    <w:rsid w:val="009043E9"/>
    <w:rsid w:val="00904824"/>
    <w:rsid w:val="00905C4E"/>
    <w:rsid w:val="00905F6E"/>
    <w:rsid w:val="00906959"/>
    <w:rsid w:val="009078A4"/>
    <w:rsid w:val="00907FA7"/>
    <w:rsid w:val="00910417"/>
    <w:rsid w:val="0091135B"/>
    <w:rsid w:val="0091284F"/>
    <w:rsid w:val="009136B1"/>
    <w:rsid w:val="009140DB"/>
    <w:rsid w:val="00915E11"/>
    <w:rsid w:val="00916217"/>
    <w:rsid w:val="00916C96"/>
    <w:rsid w:val="00916D8D"/>
    <w:rsid w:val="00916FBD"/>
    <w:rsid w:val="0091712B"/>
    <w:rsid w:val="009174BA"/>
    <w:rsid w:val="00917FE7"/>
    <w:rsid w:val="009208F1"/>
    <w:rsid w:val="00920917"/>
    <w:rsid w:val="009210FE"/>
    <w:rsid w:val="00921656"/>
    <w:rsid w:val="00921890"/>
    <w:rsid w:val="00921957"/>
    <w:rsid w:val="0092296F"/>
    <w:rsid w:val="00923925"/>
    <w:rsid w:val="00923CA6"/>
    <w:rsid w:val="0092419B"/>
    <w:rsid w:val="00924DE2"/>
    <w:rsid w:val="00925A69"/>
    <w:rsid w:val="00926BFF"/>
    <w:rsid w:val="00927D8C"/>
    <w:rsid w:val="00927F2C"/>
    <w:rsid w:val="009305E0"/>
    <w:rsid w:val="009309E9"/>
    <w:rsid w:val="009312C5"/>
    <w:rsid w:val="0093199B"/>
    <w:rsid w:val="00931C2C"/>
    <w:rsid w:val="00931E2B"/>
    <w:rsid w:val="009324DD"/>
    <w:rsid w:val="00932DB9"/>
    <w:rsid w:val="009336BD"/>
    <w:rsid w:val="00933A84"/>
    <w:rsid w:val="00933F40"/>
    <w:rsid w:val="00935572"/>
    <w:rsid w:val="009355F6"/>
    <w:rsid w:val="00935BD9"/>
    <w:rsid w:val="0093678E"/>
    <w:rsid w:val="00937349"/>
    <w:rsid w:val="009412F0"/>
    <w:rsid w:val="00942FC7"/>
    <w:rsid w:val="00944758"/>
    <w:rsid w:val="009451CB"/>
    <w:rsid w:val="00945287"/>
    <w:rsid w:val="009469F0"/>
    <w:rsid w:val="00947321"/>
    <w:rsid w:val="009478E1"/>
    <w:rsid w:val="00947B16"/>
    <w:rsid w:val="00947EED"/>
    <w:rsid w:val="009506AF"/>
    <w:rsid w:val="009509CD"/>
    <w:rsid w:val="00951A27"/>
    <w:rsid w:val="00952BBC"/>
    <w:rsid w:val="00952DEF"/>
    <w:rsid w:val="00953255"/>
    <w:rsid w:val="0095345B"/>
    <w:rsid w:val="00953A2A"/>
    <w:rsid w:val="00953B56"/>
    <w:rsid w:val="0095515D"/>
    <w:rsid w:val="00956A22"/>
    <w:rsid w:val="00957172"/>
    <w:rsid w:val="009572E9"/>
    <w:rsid w:val="00957551"/>
    <w:rsid w:val="00957754"/>
    <w:rsid w:val="00957E9A"/>
    <w:rsid w:val="00960693"/>
    <w:rsid w:val="0096099F"/>
    <w:rsid w:val="0096141C"/>
    <w:rsid w:val="00961964"/>
    <w:rsid w:val="00961EBB"/>
    <w:rsid w:val="009628FE"/>
    <w:rsid w:val="00963178"/>
    <w:rsid w:val="00963621"/>
    <w:rsid w:val="00963B85"/>
    <w:rsid w:val="00963E18"/>
    <w:rsid w:val="00964A41"/>
    <w:rsid w:val="009662F1"/>
    <w:rsid w:val="00966337"/>
    <w:rsid w:val="0096686B"/>
    <w:rsid w:val="00966967"/>
    <w:rsid w:val="00966995"/>
    <w:rsid w:val="009677A2"/>
    <w:rsid w:val="009700AE"/>
    <w:rsid w:val="00970319"/>
    <w:rsid w:val="00970699"/>
    <w:rsid w:val="00971F27"/>
    <w:rsid w:val="009721C9"/>
    <w:rsid w:val="009724B2"/>
    <w:rsid w:val="009735BB"/>
    <w:rsid w:val="00973AED"/>
    <w:rsid w:val="0097445B"/>
    <w:rsid w:val="009744D2"/>
    <w:rsid w:val="00974844"/>
    <w:rsid w:val="00974A28"/>
    <w:rsid w:val="00974FBF"/>
    <w:rsid w:val="0097788F"/>
    <w:rsid w:val="00977AE7"/>
    <w:rsid w:val="00977C3F"/>
    <w:rsid w:val="00980487"/>
    <w:rsid w:val="00982CA5"/>
    <w:rsid w:val="00982DEE"/>
    <w:rsid w:val="00982E03"/>
    <w:rsid w:val="009839C9"/>
    <w:rsid w:val="00983C0E"/>
    <w:rsid w:val="00984973"/>
    <w:rsid w:val="00986487"/>
    <w:rsid w:val="009866A8"/>
    <w:rsid w:val="009869B0"/>
    <w:rsid w:val="009905E4"/>
    <w:rsid w:val="00992274"/>
    <w:rsid w:val="00992977"/>
    <w:rsid w:val="00993EEF"/>
    <w:rsid w:val="00994020"/>
    <w:rsid w:val="00996487"/>
    <w:rsid w:val="0099657C"/>
    <w:rsid w:val="00996DB2"/>
    <w:rsid w:val="00996FB3"/>
    <w:rsid w:val="0099746B"/>
    <w:rsid w:val="00997C66"/>
    <w:rsid w:val="009A0B55"/>
    <w:rsid w:val="009A1F38"/>
    <w:rsid w:val="009A2F8C"/>
    <w:rsid w:val="009A3627"/>
    <w:rsid w:val="009A381D"/>
    <w:rsid w:val="009A4280"/>
    <w:rsid w:val="009A614A"/>
    <w:rsid w:val="009A67D9"/>
    <w:rsid w:val="009A68D0"/>
    <w:rsid w:val="009A6D33"/>
    <w:rsid w:val="009A7292"/>
    <w:rsid w:val="009A759C"/>
    <w:rsid w:val="009A7AAB"/>
    <w:rsid w:val="009A7C0F"/>
    <w:rsid w:val="009B0553"/>
    <w:rsid w:val="009B0A9D"/>
    <w:rsid w:val="009B0EAC"/>
    <w:rsid w:val="009B12EB"/>
    <w:rsid w:val="009B1501"/>
    <w:rsid w:val="009B1876"/>
    <w:rsid w:val="009B1A08"/>
    <w:rsid w:val="009B20D4"/>
    <w:rsid w:val="009B296E"/>
    <w:rsid w:val="009B341F"/>
    <w:rsid w:val="009B375C"/>
    <w:rsid w:val="009B39A7"/>
    <w:rsid w:val="009B3E67"/>
    <w:rsid w:val="009B42FD"/>
    <w:rsid w:val="009B45F7"/>
    <w:rsid w:val="009B505B"/>
    <w:rsid w:val="009B76DD"/>
    <w:rsid w:val="009C0D55"/>
    <w:rsid w:val="009C18D3"/>
    <w:rsid w:val="009C18F5"/>
    <w:rsid w:val="009C31E1"/>
    <w:rsid w:val="009C47CB"/>
    <w:rsid w:val="009C4991"/>
    <w:rsid w:val="009C5F01"/>
    <w:rsid w:val="009C60C3"/>
    <w:rsid w:val="009C62E0"/>
    <w:rsid w:val="009C6F3F"/>
    <w:rsid w:val="009C7170"/>
    <w:rsid w:val="009C72BA"/>
    <w:rsid w:val="009C78E8"/>
    <w:rsid w:val="009D074D"/>
    <w:rsid w:val="009D0CEB"/>
    <w:rsid w:val="009D1C3E"/>
    <w:rsid w:val="009D1CB1"/>
    <w:rsid w:val="009D3741"/>
    <w:rsid w:val="009D5298"/>
    <w:rsid w:val="009D5AD7"/>
    <w:rsid w:val="009D5B2B"/>
    <w:rsid w:val="009D6E63"/>
    <w:rsid w:val="009D7C56"/>
    <w:rsid w:val="009E06E5"/>
    <w:rsid w:val="009E06EF"/>
    <w:rsid w:val="009E185F"/>
    <w:rsid w:val="009E1B0A"/>
    <w:rsid w:val="009E3150"/>
    <w:rsid w:val="009E3B8C"/>
    <w:rsid w:val="009E3D8D"/>
    <w:rsid w:val="009E4436"/>
    <w:rsid w:val="009E44F0"/>
    <w:rsid w:val="009E47FE"/>
    <w:rsid w:val="009E504E"/>
    <w:rsid w:val="009E5410"/>
    <w:rsid w:val="009E5F38"/>
    <w:rsid w:val="009F4D51"/>
    <w:rsid w:val="009F533F"/>
    <w:rsid w:val="009F5411"/>
    <w:rsid w:val="009F5A6E"/>
    <w:rsid w:val="009F6860"/>
    <w:rsid w:val="009F76B9"/>
    <w:rsid w:val="009F7727"/>
    <w:rsid w:val="00A00776"/>
    <w:rsid w:val="00A00E43"/>
    <w:rsid w:val="00A0180B"/>
    <w:rsid w:val="00A0294F"/>
    <w:rsid w:val="00A0376B"/>
    <w:rsid w:val="00A037CB"/>
    <w:rsid w:val="00A03FC7"/>
    <w:rsid w:val="00A04B1C"/>
    <w:rsid w:val="00A04E6C"/>
    <w:rsid w:val="00A0627F"/>
    <w:rsid w:val="00A06C58"/>
    <w:rsid w:val="00A07237"/>
    <w:rsid w:val="00A076E9"/>
    <w:rsid w:val="00A0783E"/>
    <w:rsid w:val="00A07BF7"/>
    <w:rsid w:val="00A1074A"/>
    <w:rsid w:val="00A10ABD"/>
    <w:rsid w:val="00A10B1F"/>
    <w:rsid w:val="00A11561"/>
    <w:rsid w:val="00A123D4"/>
    <w:rsid w:val="00A1257E"/>
    <w:rsid w:val="00A12A8A"/>
    <w:rsid w:val="00A13084"/>
    <w:rsid w:val="00A1325C"/>
    <w:rsid w:val="00A139DE"/>
    <w:rsid w:val="00A1405C"/>
    <w:rsid w:val="00A151D6"/>
    <w:rsid w:val="00A15D0A"/>
    <w:rsid w:val="00A168F1"/>
    <w:rsid w:val="00A2053D"/>
    <w:rsid w:val="00A20DA7"/>
    <w:rsid w:val="00A21583"/>
    <w:rsid w:val="00A226E5"/>
    <w:rsid w:val="00A22C36"/>
    <w:rsid w:val="00A24427"/>
    <w:rsid w:val="00A2443A"/>
    <w:rsid w:val="00A24788"/>
    <w:rsid w:val="00A249BA"/>
    <w:rsid w:val="00A253B7"/>
    <w:rsid w:val="00A255CF"/>
    <w:rsid w:val="00A27933"/>
    <w:rsid w:val="00A30837"/>
    <w:rsid w:val="00A318DA"/>
    <w:rsid w:val="00A31E64"/>
    <w:rsid w:val="00A32158"/>
    <w:rsid w:val="00A350FF"/>
    <w:rsid w:val="00A36BD9"/>
    <w:rsid w:val="00A3768C"/>
    <w:rsid w:val="00A37A3D"/>
    <w:rsid w:val="00A40096"/>
    <w:rsid w:val="00A405AA"/>
    <w:rsid w:val="00A40D20"/>
    <w:rsid w:val="00A4124C"/>
    <w:rsid w:val="00A41606"/>
    <w:rsid w:val="00A41945"/>
    <w:rsid w:val="00A44B62"/>
    <w:rsid w:val="00A46355"/>
    <w:rsid w:val="00A46E7F"/>
    <w:rsid w:val="00A473B6"/>
    <w:rsid w:val="00A47F10"/>
    <w:rsid w:val="00A5057C"/>
    <w:rsid w:val="00A507F2"/>
    <w:rsid w:val="00A50C67"/>
    <w:rsid w:val="00A52FFF"/>
    <w:rsid w:val="00A538E0"/>
    <w:rsid w:val="00A53AEF"/>
    <w:rsid w:val="00A53DFD"/>
    <w:rsid w:val="00A53ED7"/>
    <w:rsid w:val="00A54BE9"/>
    <w:rsid w:val="00A55032"/>
    <w:rsid w:val="00A5581E"/>
    <w:rsid w:val="00A55B85"/>
    <w:rsid w:val="00A55EBC"/>
    <w:rsid w:val="00A572F9"/>
    <w:rsid w:val="00A64930"/>
    <w:rsid w:val="00A65C76"/>
    <w:rsid w:val="00A66E0B"/>
    <w:rsid w:val="00A678B2"/>
    <w:rsid w:val="00A704CA"/>
    <w:rsid w:val="00A709C6"/>
    <w:rsid w:val="00A70ADE"/>
    <w:rsid w:val="00A70DBE"/>
    <w:rsid w:val="00A723ED"/>
    <w:rsid w:val="00A726CD"/>
    <w:rsid w:val="00A730C1"/>
    <w:rsid w:val="00A7323B"/>
    <w:rsid w:val="00A733A8"/>
    <w:rsid w:val="00A734EF"/>
    <w:rsid w:val="00A73698"/>
    <w:rsid w:val="00A74BA0"/>
    <w:rsid w:val="00A7507C"/>
    <w:rsid w:val="00A80FE9"/>
    <w:rsid w:val="00A819CC"/>
    <w:rsid w:val="00A81D6E"/>
    <w:rsid w:val="00A821F4"/>
    <w:rsid w:val="00A833FA"/>
    <w:rsid w:val="00A840F4"/>
    <w:rsid w:val="00A8473A"/>
    <w:rsid w:val="00A849AC"/>
    <w:rsid w:val="00A854F8"/>
    <w:rsid w:val="00A85501"/>
    <w:rsid w:val="00A87302"/>
    <w:rsid w:val="00A87451"/>
    <w:rsid w:val="00A90779"/>
    <w:rsid w:val="00A909B2"/>
    <w:rsid w:val="00A920C4"/>
    <w:rsid w:val="00A9273D"/>
    <w:rsid w:val="00A9327F"/>
    <w:rsid w:val="00A93A2E"/>
    <w:rsid w:val="00A93E63"/>
    <w:rsid w:val="00A93FCB"/>
    <w:rsid w:val="00A949BC"/>
    <w:rsid w:val="00A955DD"/>
    <w:rsid w:val="00A95AA7"/>
    <w:rsid w:val="00A95B5D"/>
    <w:rsid w:val="00A961B3"/>
    <w:rsid w:val="00A96972"/>
    <w:rsid w:val="00A96A41"/>
    <w:rsid w:val="00A97418"/>
    <w:rsid w:val="00AA167D"/>
    <w:rsid w:val="00AA1CCA"/>
    <w:rsid w:val="00AA20E0"/>
    <w:rsid w:val="00AA21C6"/>
    <w:rsid w:val="00AA2DC7"/>
    <w:rsid w:val="00AA3012"/>
    <w:rsid w:val="00AA36C2"/>
    <w:rsid w:val="00AA3C7E"/>
    <w:rsid w:val="00AA3F5F"/>
    <w:rsid w:val="00AA3FBA"/>
    <w:rsid w:val="00AA4313"/>
    <w:rsid w:val="00AA4D26"/>
    <w:rsid w:val="00AA4D77"/>
    <w:rsid w:val="00AA628E"/>
    <w:rsid w:val="00AA6A2E"/>
    <w:rsid w:val="00AA736F"/>
    <w:rsid w:val="00AB06CD"/>
    <w:rsid w:val="00AB0911"/>
    <w:rsid w:val="00AB2B60"/>
    <w:rsid w:val="00AB3A15"/>
    <w:rsid w:val="00AB43B1"/>
    <w:rsid w:val="00AB4814"/>
    <w:rsid w:val="00AB5257"/>
    <w:rsid w:val="00AB528C"/>
    <w:rsid w:val="00AB55BF"/>
    <w:rsid w:val="00AB61E9"/>
    <w:rsid w:val="00AB6768"/>
    <w:rsid w:val="00AB6D86"/>
    <w:rsid w:val="00AB6F77"/>
    <w:rsid w:val="00AB736F"/>
    <w:rsid w:val="00AC17B8"/>
    <w:rsid w:val="00AC18DC"/>
    <w:rsid w:val="00AC20B1"/>
    <w:rsid w:val="00AC235C"/>
    <w:rsid w:val="00AC289D"/>
    <w:rsid w:val="00AC43BC"/>
    <w:rsid w:val="00AC444A"/>
    <w:rsid w:val="00AC4F36"/>
    <w:rsid w:val="00AC570A"/>
    <w:rsid w:val="00AC5EC7"/>
    <w:rsid w:val="00AC6B17"/>
    <w:rsid w:val="00AD0F97"/>
    <w:rsid w:val="00AD141A"/>
    <w:rsid w:val="00AD1AE7"/>
    <w:rsid w:val="00AD2ED5"/>
    <w:rsid w:val="00AD33F7"/>
    <w:rsid w:val="00AD357F"/>
    <w:rsid w:val="00AD377A"/>
    <w:rsid w:val="00AD39F4"/>
    <w:rsid w:val="00AD3ADB"/>
    <w:rsid w:val="00AD65E9"/>
    <w:rsid w:val="00AD7664"/>
    <w:rsid w:val="00AE147A"/>
    <w:rsid w:val="00AE3266"/>
    <w:rsid w:val="00AE36D4"/>
    <w:rsid w:val="00AE4213"/>
    <w:rsid w:val="00AE4731"/>
    <w:rsid w:val="00AE48B7"/>
    <w:rsid w:val="00AE4907"/>
    <w:rsid w:val="00AE4DDF"/>
    <w:rsid w:val="00AE6325"/>
    <w:rsid w:val="00AE7590"/>
    <w:rsid w:val="00AE7CE6"/>
    <w:rsid w:val="00AF0F5A"/>
    <w:rsid w:val="00AF1D0F"/>
    <w:rsid w:val="00AF1D4D"/>
    <w:rsid w:val="00AF2AC6"/>
    <w:rsid w:val="00AF2C1A"/>
    <w:rsid w:val="00AF399E"/>
    <w:rsid w:val="00AF46AB"/>
    <w:rsid w:val="00AF477D"/>
    <w:rsid w:val="00AF5C53"/>
    <w:rsid w:val="00AF739A"/>
    <w:rsid w:val="00AF784B"/>
    <w:rsid w:val="00B00D55"/>
    <w:rsid w:val="00B00E17"/>
    <w:rsid w:val="00B00EA3"/>
    <w:rsid w:val="00B0218A"/>
    <w:rsid w:val="00B023F6"/>
    <w:rsid w:val="00B02D6B"/>
    <w:rsid w:val="00B02F39"/>
    <w:rsid w:val="00B035A7"/>
    <w:rsid w:val="00B038D4"/>
    <w:rsid w:val="00B03C19"/>
    <w:rsid w:val="00B05620"/>
    <w:rsid w:val="00B05FDE"/>
    <w:rsid w:val="00B05FED"/>
    <w:rsid w:val="00B0681C"/>
    <w:rsid w:val="00B069AF"/>
    <w:rsid w:val="00B07901"/>
    <w:rsid w:val="00B07ADF"/>
    <w:rsid w:val="00B07B9B"/>
    <w:rsid w:val="00B07E57"/>
    <w:rsid w:val="00B105BA"/>
    <w:rsid w:val="00B12B64"/>
    <w:rsid w:val="00B13A1B"/>
    <w:rsid w:val="00B16775"/>
    <w:rsid w:val="00B201DD"/>
    <w:rsid w:val="00B211BF"/>
    <w:rsid w:val="00B21449"/>
    <w:rsid w:val="00B21541"/>
    <w:rsid w:val="00B21922"/>
    <w:rsid w:val="00B2293E"/>
    <w:rsid w:val="00B22E1A"/>
    <w:rsid w:val="00B2395C"/>
    <w:rsid w:val="00B246DB"/>
    <w:rsid w:val="00B247E0"/>
    <w:rsid w:val="00B25651"/>
    <w:rsid w:val="00B25927"/>
    <w:rsid w:val="00B25A70"/>
    <w:rsid w:val="00B276EE"/>
    <w:rsid w:val="00B30363"/>
    <w:rsid w:val="00B304DC"/>
    <w:rsid w:val="00B30D22"/>
    <w:rsid w:val="00B30D4F"/>
    <w:rsid w:val="00B3254F"/>
    <w:rsid w:val="00B3301D"/>
    <w:rsid w:val="00B334FD"/>
    <w:rsid w:val="00B3488A"/>
    <w:rsid w:val="00B3489D"/>
    <w:rsid w:val="00B355C2"/>
    <w:rsid w:val="00B35A92"/>
    <w:rsid w:val="00B35CDB"/>
    <w:rsid w:val="00B3700E"/>
    <w:rsid w:val="00B37774"/>
    <w:rsid w:val="00B379BC"/>
    <w:rsid w:val="00B40D4B"/>
    <w:rsid w:val="00B414EA"/>
    <w:rsid w:val="00B41F53"/>
    <w:rsid w:val="00B423EF"/>
    <w:rsid w:val="00B4285E"/>
    <w:rsid w:val="00B42AA8"/>
    <w:rsid w:val="00B43318"/>
    <w:rsid w:val="00B440AB"/>
    <w:rsid w:val="00B44190"/>
    <w:rsid w:val="00B450DA"/>
    <w:rsid w:val="00B454C2"/>
    <w:rsid w:val="00B45584"/>
    <w:rsid w:val="00B45729"/>
    <w:rsid w:val="00B459C8"/>
    <w:rsid w:val="00B459E2"/>
    <w:rsid w:val="00B45D38"/>
    <w:rsid w:val="00B46BB8"/>
    <w:rsid w:val="00B4724E"/>
    <w:rsid w:val="00B5005F"/>
    <w:rsid w:val="00B51525"/>
    <w:rsid w:val="00B51FC3"/>
    <w:rsid w:val="00B52437"/>
    <w:rsid w:val="00B52D28"/>
    <w:rsid w:val="00B53A91"/>
    <w:rsid w:val="00B545F9"/>
    <w:rsid w:val="00B54FC4"/>
    <w:rsid w:val="00B5540E"/>
    <w:rsid w:val="00B56016"/>
    <w:rsid w:val="00B561F3"/>
    <w:rsid w:val="00B56490"/>
    <w:rsid w:val="00B57008"/>
    <w:rsid w:val="00B60B8A"/>
    <w:rsid w:val="00B60E13"/>
    <w:rsid w:val="00B61837"/>
    <w:rsid w:val="00B62D43"/>
    <w:rsid w:val="00B637E5"/>
    <w:rsid w:val="00B649C6"/>
    <w:rsid w:val="00B65567"/>
    <w:rsid w:val="00B66206"/>
    <w:rsid w:val="00B701FB"/>
    <w:rsid w:val="00B70C50"/>
    <w:rsid w:val="00B7195B"/>
    <w:rsid w:val="00B7373F"/>
    <w:rsid w:val="00B73E1A"/>
    <w:rsid w:val="00B75229"/>
    <w:rsid w:val="00B75AA4"/>
    <w:rsid w:val="00B7653E"/>
    <w:rsid w:val="00B77CE5"/>
    <w:rsid w:val="00B8016E"/>
    <w:rsid w:val="00B80630"/>
    <w:rsid w:val="00B80E50"/>
    <w:rsid w:val="00B82294"/>
    <w:rsid w:val="00B82504"/>
    <w:rsid w:val="00B82541"/>
    <w:rsid w:val="00B827F7"/>
    <w:rsid w:val="00B82C57"/>
    <w:rsid w:val="00B82DD7"/>
    <w:rsid w:val="00B83132"/>
    <w:rsid w:val="00B83AA7"/>
    <w:rsid w:val="00B83B74"/>
    <w:rsid w:val="00B84400"/>
    <w:rsid w:val="00B84498"/>
    <w:rsid w:val="00B845F9"/>
    <w:rsid w:val="00B85ADC"/>
    <w:rsid w:val="00B860D7"/>
    <w:rsid w:val="00B8675E"/>
    <w:rsid w:val="00B87710"/>
    <w:rsid w:val="00B87917"/>
    <w:rsid w:val="00B90D7C"/>
    <w:rsid w:val="00B91ECB"/>
    <w:rsid w:val="00B929C8"/>
    <w:rsid w:val="00B92E11"/>
    <w:rsid w:val="00B933ED"/>
    <w:rsid w:val="00B93BAE"/>
    <w:rsid w:val="00B945EE"/>
    <w:rsid w:val="00B951D3"/>
    <w:rsid w:val="00B955AB"/>
    <w:rsid w:val="00B9628C"/>
    <w:rsid w:val="00B97740"/>
    <w:rsid w:val="00BA0141"/>
    <w:rsid w:val="00BA06A6"/>
    <w:rsid w:val="00BA2E97"/>
    <w:rsid w:val="00BA36D2"/>
    <w:rsid w:val="00BA3FF5"/>
    <w:rsid w:val="00BA42E8"/>
    <w:rsid w:val="00BA4304"/>
    <w:rsid w:val="00BA7E19"/>
    <w:rsid w:val="00BB048F"/>
    <w:rsid w:val="00BB07BC"/>
    <w:rsid w:val="00BB23D2"/>
    <w:rsid w:val="00BB3F77"/>
    <w:rsid w:val="00BB4669"/>
    <w:rsid w:val="00BB4C1F"/>
    <w:rsid w:val="00BB4CF4"/>
    <w:rsid w:val="00BB4F21"/>
    <w:rsid w:val="00BB512A"/>
    <w:rsid w:val="00BB56F0"/>
    <w:rsid w:val="00BB5A58"/>
    <w:rsid w:val="00BB5C26"/>
    <w:rsid w:val="00BB5F95"/>
    <w:rsid w:val="00BB74E7"/>
    <w:rsid w:val="00BC006E"/>
    <w:rsid w:val="00BC112E"/>
    <w:rsid w:val="00BC1B07"/>
    <w:rsid w:val="00BC1C76"/>
    <w:rsid w:val="00BC2DE1"/>
    <w:rsid w:val="00BC353C"/>
    <w:rsid w:val="00BC4146"/>
    <w:rsid w:val="00BC4886"/>
    <w:rsid w:val="00BC7711"/>
    <w:rsid w:val="00BD0257"/>
    <w:rsid w:val="00BD02A4"/>
    <w:rsid w:val="00BD1242"/>
    <w:rsid w:val="00BD18D5"/>
    <w:rsid w:val="00BD1A12"/>
    <w:rsid w:val="00BD1E0A"/>
    <w:rsid w:val="00BD216D"/>
    <w:rsid w:val="00BD3889"/>
    <w:rsid w:val="00BD5930"/>
    <w:rsid w:val="00BD5F2A"/>
    <w:rsid w:val="00BD6EA1"/>
    <w:rsid w:val="00BD719F"/>
    <w:rsid w:val="00BD7A54"/>
    <w:rsid w:val="00BE17CF"/>
    <w:rsid w:val="00BE18D2"/>
    <w:rsid w:val="00BE21DC"/>
    <w:rsid w:val="00BE296A"/>
    <w:rsid w:val="00BE3117"/>
    <w:rsid w:val="00BE3C1A"/>
    <w:rsid w:val="00BE3D3B"/>
    <w:rsid w:val="00BE4319"/>
    <w:rsid w:val="00BE43CB"/>
    <w:rsid w:val="00BE4484"/>
    <w:rsid w:val="00BE4644"/>
    <w:rsid w:val="00BE49C3"/>
    <w:rsid w:val="00BE63BE"/>
    <w:rsid w:val="00BE6E8F"/>
    <w:rsid w:val="00BE73C9"/>
    <w:rsid w:val="00BE746A"/>
    <w:rsid w:val="00BF1CC0"/>
    <w:rsid w:val="00BF28E4"/>
    <w:rsid w:val="00BF30FF"/>
    <w:rsid w:val="00BF351F"/>
    <w:rsid w:val="00BF3659"/>
    <w:rsid w:val="00BF3F14"/>
    <w:rsid w:val="00BF47DF"/>
    <w:rsid w:val="00BF4866"/>
    <w:rsid w:val="00BF4E48"/>
    <w:rsid w:val="00BF4F06"/>
    <w:rsid w:val="00BF59BF"/>
    <w:rsid w:val="00BF68E5"/>
    <w:rsid w:val="00BF6B7C"/>
    <w:rsid w:val="00BF6D83"/>
    <w:rsid w:val="00C02640"/>
    <w:rsid w:val="00C03C29"/>
    <w:rsid w:val="00C03ED2"/>
    <w:rsid w:val="00C03FF0"/>
    <w:rsid w:val="00C044CE"/>
    <w:rsid w:val="00C04DF2"/>
    <w:rsid w:val="00C04F95"/>
    <w:rsid w:val="00C0540B"/>
    <w:rsid w:val="00C067D8"/>
    <w:rsid w:val="00C0684A"/>
    <w:rsid w:val="00C06DA9"/>
    <w:rsid w:val="00C06EF0"/>
    <w:rsid w:val="00C075D8"/>
    <w:rsid w:val="00C078DE"/>
    <w:rsid w:val="00C07E37"/>
    <w:rsid w:val="00C138DC"/>
    <w:rsid w:val="00C14DD1"/>
    <w:rsid w:val="00C1505A"/>
    <w:rsid w:val="00C15B79"/>
    <w:rsid w:val="00C15CAD"/>
    <w:rsid w:val="00C17ACD"/>
    <w:rsid w:val="00C17BB8"/>
    <w:rsid w:val="00C17E7A"/>
    <w:rsid w:val="00C20D43"/>
    <w:rsid w:val="00C2152B"/>
    <w:rsid w:val="00C21560"/>
    <w:rsid w:val="00C21FE8"/>
    <w:rsid w:val="00C224F2"/>
    <w:rsid w:val="00C226D7"/>
    <w:rsid w:val="00C23109"/>
    <w:rsid w:val="00C2339F"/>
    <w:rsid w:val="00C23689"/>
    <w:rsid w:val="00C2448C"/>
    <w:rsid w:val="00C24895"/>
    <w:rsid w:val="00C25738"/>
    <w:rsid w:val="00C25C31"/>
    <w:rsid w:val="00C25FE3"/>
    <w:rsid w:val="00C26B61"/>
    <w:rsid w:val="00C26E70"/>
    <w:rsid w:val="00C2706E"/>
    <w:rsid w:val="00C274E7"/>
    <w:rsid w:val="00C27585"/>
    <w:rsid w:val="00C27AD0"/>
    <w:rsid w:val="00C301EB"/>
    <w:rsid w:val="00C305B6"/>
    <w:rsid w:val="00C3085F"/>
    <w:rsid w:val="00C308D4"/>
    <w:rsid w:val="00C32D2E"/>
    <w:rsid w:val="00C34A46"/>
    <w:rsid w:val="00C34B33"/>
    <w:rsid w:val="00C363DF"/>
    <w:rsid w:val="00C367ED"/>
    <w:rsid w:val="00C369D6"/>
    <w:rsid w:val="00C36A3B"/>
    <w:rsid w:val="00C36F0A"/>
    <w:rsid w:val="00C3777A"/>
    <w:rsid w:val="00C37E33"/>
    <w:rsid w:val="00C4045D"/>
    <w:rsid w:val="00C40E58"/>
    <w:rsid w:val="00C4178F"/>
    <w:rsid w:val="00C4223C"/>
    <w:rsid w:val="00C42548"/>
    <w:rsid w:val="00C42AF4"/>
    <w:rsid w:val="00C430BD"/>
    <w:rsid w:val="00C44444"/>
    <w:rsid w:val="00C4495F"/>
    <w:rsid w:val="00C4625B"/>
    <w:rsid w:val="00C47C5F"/>
    <w:rsid w:val="00C47EA4"/>
    <w:rsid w:val="00C50F16"/>
    <w:rsid w:val="00C51EB2"/>
    <w:rsid w:val="00C52223"/>
    <w:rsid w:val="00C5320C"/>
    <w:rsid w:val="00C5516E"/>
    <w:rsid w:val="00C55375"/>
    <w:rsid w:val="00C55889"/>
    <w:rsid w:val="00C55FBB"/>
    <w:rsid w:val="00C56C14"/>
    <w:rsid w:val="00C60B52"/>
    <w:rsid w:val="00C61B0E"/>
    <w:rsid w:val="00C61D74"/>
    <w:rsid w:val="00C62D15"/>
    <w:rsid w:val="00C63702"/>
    <w:rsid w:val="00C63B94"/>
    <w:rsid w:val="00C6407E"/>
    <w:rsid w:val="00C64DA7"/>
    <w:rsid w:val="00C65DE0"/>
    <w:rsid w:val="00C66ED5"/>
    <w:rsid w:val="00C67257"/>
    <w:rsid w:val="00C67C68"/>
    <w:rsid w:val="00C70BB9"/>
    <w:rsid w:val="00C72DBD"/>
    <w:rsid w:val="00C73C98"/>
    <w:rsid w:val="00C74ABC"/>
    <w:rsid w:val="00C75871"/>
    <w:rsid w:val="00C75B87"/>
    <w:rsid w:val="00C75F8B"/>
    <w:rsid w:val="00C76397"/>
    <w:rsid w:val="00C771E0"/>
    <w:rsid w:val="00C774A5"/>
    <w:rsid w:val="00C7795D"/>
    <w:rsid w:val="00C77E08"/>
    <w:rsid w:val="00C804FE"/>
    <w:rsid w:val="00C8083A"/>
    <w:rsid w:val="00C82322"/>
    <w:rsid w:val="00C83B6C"/>
    <w:rsid w:val="00C845A5"/>
    <w:rsid w:val="00C84C58"/>
    <w:rsid w:val="00C84EB7"/>
    <w:rsid w:val="00C86DBA"/>
    <w:rsid w:val="00C90FC6"/>
    <w:rsid w:val="00C91085"/>
    <w:rsid w:val="00C91FB0"/>
    <w:rsid w:val="00C920BE"/>
    <w:rsid w:val="00C929FA"/>
    <w:rsid w:val="00C949CE"/>
    <w:rsid w:val="00C94CF6"/>
    <w:rsid w:val="00CA033A"/>
    <w:rsid w:val="00CA1AED"/>
    <w:rsid w:val="00CA33D5"/>
    <w:rsid w:val="00CA34D7"/>
    <w:rsid w:val="00CA39E9"/>
    <w:rsid w:val="00CA3C20"/>
    <w:rsid w:val="00CA3CC9"/>
    <w:rsid w:val="00CA3CEB"/>
    <w:rsid w:val="00CA4328"/>
    <w:rsid w:val="00CA4580"/>
    <w:rsid w:val="00CA6133"/>
    <w:rsid w:val="00CA62C3"/>
    <w:rsid w:val="00CA62EB"/>
    <w:rsid w:val="00CA64C5"/>
    <w:rsid w:val="00CA688E"/>
    <w:rsid w:val="00CA6FA3"/>
    <w:rsid w:val="00CB08A8"/>
    <w:rsid w:val="00CB1EAF"/>
    <w:rsid w:val="00CB2675"/>
    <w:rsid w:val="00CB2970"/>
    <w:rsid w:val="00CB2C32"/>
    <w:rsid w:val="00CB35A5"/>
    <w:rsid w:val="00CB466D"/>
    <w:rsid w:val="00CB47A3"/>
    <w:rsid w:val="00CB4F69"/>
    <w:rsid w:val="00CB4FE3"/>
    <w:rsid w:val="00CB63EB"/>
    <w:rsid w:val="00CB6606"/>
    <w:rsid w:val="00CB6AF9"/>
    <w:rsid w:val="00CB6DE1"/>
    <w:rsid w:val="00CB70EE"/>
    <w:rsid w:val="00CC0BBF"/>
    <w:rsid w:val="00CC0CCD"/>
    <w:rsid w:val="00CC15B1"/>
    <w:rsid w:val="00CC1ADD"/>
    <w:rsid w:val="00CC2037"/>
    <w:rsid w:val="00CC29C9"/>
    <w:rsid w:val="00CC32FF"/>
    <w:rsid w:val="00CC3A2F"/>
    <w:rsid w:val="00CC3E31"/>
    <w:rsid w:val="00CC64CC"/>
    <w:rsid w:val="00CD02AC"/>
    <w:rsid w:val="00CD0484"/>
    <w:rsid w:val="00CD0DEF"/>
    <w:rsid w:val="00CD1B86"/>
    <w:rsid w:val="00CD203F"/>
    <w:rsid w:val="00CD2CB9"/>
    <w:rsid w:val="00CD2F05"/>
    <w:rsid w:val="00CD3CB5"/>
    <w:rsid w:val="00CD432E"/>
    <w:rsid w:val="00CD4D71"/>
    <w:rsid w:val="00CD4F7E"/>
    <w:rsid w:val="00CD4F99"/>
    <w:rsid w:val="00CD56DD"/>
    <w:rsid w:val="00CD5888"/>
    <w:rsid w:val="00CD5A23"/>
    <w:rsid w:val="00CD6359"/>
    <w:rsid w:val="00CD6CE1"/>
    <w:rsid w:val="00CD70BA"/>
    <w:rsid w:val="00CD7C37"/>
    <w:rsid w:val="00CE0A86"/>
    <w:rsid w:val="00CE23AA"/>
    <w:rsid w:val="00CE2AEB"/>
    <w:rsid w:val="00CE445E"/>
    <w:rsid w:val="00CE475D"/>
    <w:rsid w:val="00CE4B87"/>
    <w:rsid w:val="00CE51D9"/>
    <w:rsid w:val="00CE5266"/>
    <w:rsid w:val="00CE53EF"/>
    <w:rsid w:val="00CE5516"/>
    <w:rsid w:val="00CE5697"/>
    <w:rsid w:val="00CE5D28"/>
    <w:rsid w:val="00CE632E"/>
    <w:rsid w:val="00CE6428"/>
    <w:rsid w:val="00CE7CDC"/>
    <w:rsid w:val="00CF0051"/>
    <w:rsid w:val="00CF08F8"/>
    <w:rsid w:val="00CF0D30"/>
    <w:rsid w:val="00CF1098"/>
    <w:rsid w:val="00CF2104"/>
    <w:rsid w:val="00CF26D4"/>
    <w:rsid w:val="00CF2AF3"/>
    <w:rsid w:val="00CF2DDB"/>
    <w:rsid w:val="00CF34A5"/>
    <w:rsid w:val="00CF4402"/>
    <w:rsid w:val="00CF519C"/>
    <w:rsid w:val="00CF5320"/>
    <w:rsid w:val="00CF7462"/>
    <w:rsid w:val="00CF7D64"/>
    <w:rsid w:val="00D00952"/>
    <w:rsid w:val="00D00D97"/>
    <w:rsid w:val="00D014A5"/>
    <w:rsid w:val="00D05AE1"/>
    <w:rsid w:val="00D05C03"/>
    <w:rsid w:val="00D0694E"/>
    <w:rsid w:val="00D06D11"/>
    <w:rsid w:val="00D07C51"/>
    <w:rsid w:val="00D10576"/>
    <w:rsid w:val="00D10BEC"/>
    <w:rsid w:val="00D11552"/>
    <w:rsid w:val="00D116B6"/>
    <w:rsid w:val="00D11E35"/>
    <w:rsid w:val="00D11ECF"/>
    <w:rsid w:val="00D124E7"/>
    <w:rsid w:val="00D12A22"/>
    <w:rsid w:val="00D13588"/>
    <w:rsid w:val="00D13C94"/>
    <w:rsid w:val="00D13F0F"/>
    <w:rsid w:val="00D145CB"/>
    <w:rsid w:val="00D14AC0"/>
    <w:rsid w:val="00D14ECA"/>
    <w:rsid w:val="00D15962"/>
    <w:rsid w:val="00D15BA4"/>
    <w:rsid w:val="00D1607C"/>
    <w:rsid w:val="00D166DF"/>
    <w:rsid w:val="00D16909"/>
    <w:rsid w:val="00D16E95"/>
    <w:rsid w:val="00D17370"/>
    <w:rsid w:val="00D204E6"/>
    <w:rsid w:val="00D20552"/>
    <w:rsid w:val="00D210BC"/>
    <w:rsid w:val="00D22A2A"/>
    <w:rsid w:val="00D2529B"/>
    <w:rsid w:val="00D2549C"/>
    <w:rsid w:val="00D2669F"/>
    <w:rsid w:val="00D26773"/>
    <w:rsid w:val="00D26AEE"/>
    <w:rsid w:val="00D26B3C"/>
    <w:rsid w:val="00D27B6F"/>
    <w:rsid w:val="00D33DFE"/>
    <w:rsid w:val="00D33EB9"/>
    <w:rsid w:val="00D3407A"/>
    <w:rsid w:val="00D341D9"/>
    <w:rsid w:val="00D35C01"/>
    <w:rsid w:val="00D3649B"/>
    <w:rsid w:val="00D379E7"/>
    <w:rsid w:val="00D415AC"/>
    <w:rsid w:val="00D41BAD"/>
    <w:rsid w:val="00D42784"/>
    <w:rsid w:val="00D42E42"/>
    <w:rsid w:val="00D43418"/>
    <w:rsid w:val="00D444B9"/>
    <w:rsid w:val="00D45FA5"/>
    <w:rsid w:val="00D471A4"/>
    <w:rsid w:val="00D47785"/>
    <w:rsid w:val="00D50134"/>
    <w:rsid w:val="00D509FF"/>
    <w:rsid w:val="00D50C37"/>
    <w:rsid w:val="00D51083"/>
    <w:rsid w:val="00D51EB5"/>
    <w:rsid w:val="00D5261A"/>
    <w:rsid w:val="00D531FA"/>
    <w:rsid w:val="00D5488B"/>
    <w:rsid w:val="00D55D99"/>
    <w:rsid w:val="00D56069"/>
    <w:rsid w:val="00D56443"/>
    <w:rsid w:val="00D56C07"/>
    <w:rsid w:val="00D60E89"/>
    <w:rsid w:val="00D61496"/>
    <w:rsid w:val="00D62134"/>
    <w:rsid w:val="00D62304"/>
    <w:rsid w:val="00D6237E"/>
    <w:rsid w:val="00D63A85"/>
    <w:rsid w:val="00D64CDF"/>
    <w:rsid w:val="00D650DD"/>
    <w:rsid w:val="00D65F8D"/>
    <w:rsid w:val="00D6693D"/>
    <w:rsid w:val="00D66D4E"/>
    <w:rsid w:val="00D673D5"/>
    <w:rsid w:val="00D6753D"/>
    <w:rsid w:val="00D70970"/>
    <w:rsid w:val="00D71D55"/>
    <w:rsid w:val="00D71E5E"/>
    <w:rsid w:val="00D723F6"/>
    <w:rsid w:val="00D72735"/>
    <w:rsid w:val="00D72E02"/>
    <w:rsid w:val="00D7317E"/>
    <w:rsid w:val="00D7374E"/>
    <w:rsid w:val="00D73A2E"/>
    <w:rsid w:val="00D749BE"/>
    <w:rsid w:val="00D75138"/>
    <w:rsid w:val="00D751DC"/>
    <w:rsid w:val="00D779CD"/>
    <w:rsid w:val="00D77BA6"/>
    <w:rsid w:val="00D77D1B"/>
    <w:rsid w:val="00D81214"/>
    <w:rsid w:val="00D812BF"/>
    <w:rsid w:val="00D8182D"/>
    <w:rsid w:val="00D81C5D"/>
    <w:rsid w:val="00D825C9"/>
    <w:rsid w:val="00D82DA0"/>
    <w:rsid w:val="00D83A93"/>
    <w:rsid w:val="00D841B8"/>
    <w:rsid w:val="00D844E4"/>
    <w:rsid w:val="00D85705"/>
    <w:rsid w:val="00D8594A"/>
    <w:rsid w:val="00D85DE4"/>
    <w:rsid w:val="00D877F0"/>
    <w:rsid w:val="00D87B0D"/>
    <w:rsid w:val="00D87BEF"/>
    <w:rsid w:val="00D90052"/>
    <w:rsid w:val="00D900C3"/>
    <w:rsid w:val="00D90900"/>
    <w:rsid w:val="00D90E3D"/>
    <w:rsid w:val="00D919C2"/>
    <w:rsid w:val="00D93C6B"/>
    <w:rsid w:val="00D94EC4"/>
    <w:rsid w:val="00D95753"/>
    <w:rsid w:val="00D95A45"/>
    <w:rsid w:val="00D97F23"/>
    <w:rsid w:val="00DA0CD3"/>
    <w:rsid w:val="00DA19FF"/>
    <w:rsid w:val="00DA1D88"/>
    <w:rsid w:val="00DA2102"/>
    <w:rsid w:val="00DA3258"/>
    <w:rsid w:val="00DA3B89"/>
    <w:rsid w:val="00DA5FCD"/>
    <w:rsid w:val="00DA6432"/>
    <w:rsid w:val="00DA65BC"/>
    <w:rsid w:val="00DA67FA"/>
    <w:rsid w:val="00DA7F7F"/>
    <w:rsid w:val="00DB1543"/>
    <w:rsid w:val="00DB1D2F"/>
    <w:rsid w:val="00DB26AF"/>
    <w:rsid w:val="00DB4AE1"/>
    <w:rsid w:val="00DB4E8B"/>
    <w:rsid w:val="00DB4EEF"/>
    <w:rsid w:val="00DB547D"/>
    <w:rsid w:val="00DB690D"/>
    <w:rsid w:val="00DB6ED1"/>
    <w:rsid w:val="00DB7597"/>
    <w:rsid w:val="00DC053D"/>
    <w:rsid w:val="00DC2264"/>
    <w:rsid w:val="00DC227D"/>
    <w:rsid w:val="00DC47D0"/>
    <w:rsid w:val="00DC7389"/>
    <w:rsid w:val="00DC73F1"/>
    <w:rsid w:val="00DC768C"/>
    <w:rsid w:val="00DD11D8"/>
    <w:rsid w:val="00DD14BE"/>
    <w:rsid w:val="00DD1726"/>
    <w:rsid w:val="00DD2C73"/>
    <w:rsid w:val="00DD2EE5"/>
    <w:rsid w:val="00DD3809"/>
    <w:rsid w:val="00DD4595"/>
    <w:rsid w:val="00DD4D3A"/>
    <w:rsid w:val="00DD5EC7"/>
    <w:rsid w:val="00DD602C"/>
    <w:rsid w:val="00DD6133"/>
    <w:rsid w:val="00DD6D81"/>
    <w:rsid w:val="00DD6DD9"/>
    <w:rsid w:val="00DD7B6F"/>
    <w:rsid w:val="00DE0924"/>
    <w:rsid w:val="00DE0BB3"/>
    <w:rsid w:val="00DE1801"/>
    <w:rsid w:val="00DE2983"/>
    <w:rsid w:val="00DE32B6"/>
    <w:rsid w:val="00DE33AC"/>
    <w:rsid w:val="00DE392A"/>
    <w:rsid w:val="00DE397F"/>
    <w:rsid w:val="00DE3FD9"/>
    <w:rsid w:val="00DE4988"/>
    <w:rsid w:val="00DE4CAE"/>
    <w:rsid w:val="00DE5EC2"/>
    <w:rsid w:val="00DE6321"/>
    <w:rsid w:val="00DE6A4C"/>
    <w:rsid w:val="00DE6DEB"/>
    <w:rsid w:val="00DF014B"/>
    <w:rsid w:val="00DF0532"/>
    <w:rsid w:val="00DF12C7"/>
    <w:rsid w:val="00DF3205"/>
    <w:rsid w:val="00DF44B0"/>
    <w:rsid w:val="00DF46FC"/>
    <w:rsid w:val="00DF49C3"/>
    <w:rsid w:val="00DF4CB1"/>
    <w:rsid w:val="00DF50F9"/>
    <w:rsid w:val="00DF5495"/>
    <w:rsid w:val="00DF5F33"/>
    <w:rsid w:val="00DF60C0"/>
    <w:rsid w:val="00DF61F1"/>
    <w:rsid w:val="00DF7DFD"/>
    <w:rsid w:val="00E00230"/>
    <w:rsid w:val="00E0064F"/>
    <w:rsid w:val="00E01426"/>
    <w:rsid w:val="00E0206E"/>
    <w:rsid w:val="00E03045"/>
    <w:rsid w:val="00E04806"/>
    <w:rsid w:val="00E04A0A"/>
    <w:rsid w:val="00E05EAC"/>
    <w:rsid w:val="00E06892"/>
    <w:rsid w:val="00E07B89"/>
    <w:rsid w:val="00E10085"/>
    <w:rsid w:val="00E101E6"/>
    <w:rsid w:val="00E10B96"/>
    <w:rsid w:val="00E12551"/>
    <w:rsid w:val="00E13044"/>
    <w:rsid w:val="00E1330C"/>
    <w:rsid w:val="00E14FCB"/>
    <w:rsid w:val="00E1522B"/>
    <w:rsid w:val="00E15C76"/>
    <w:rsid w:val="00E16991"/>
    <w:rsid w:val="00E16B82"/>
    <w:rsid w:val="00E16C6D"/>
    <w:rsid w:val="00E16D0C"/>
    <w:rsid w:val="00E20025"/>
    <w:rsid w:val="00E20F32"/>
    <w:rsid w:val="00E21315"/>
    <w:rsid w:val="00E239FB"/>
    <w:rsid w:val="00E2420C"/>
    <w:rsid w:val="00E24417"/>
    <w:rsid w:val="00E2525C"/>
    <w:rsid w:val="00E25CF7"/>
    <w:rsid w:val="00E2622E"/>
    <w:rsid w:val="00E26332"/>
    <w:rsid w:val="00E26513"/>
    <w:rsid w:val="00E27A94"/>
    <w:rsid w:val="00E30B98"/>
    <w:rsid w:val="00E30F96"/>
    <w:rsid w:val="00E32AF8"/>
    <w:rsid w:val="00E33A8E"/>
    <w:rsid w:val="00E33C60"/>
    <w:rsid w:val="00E33FB0"/>
    <w:rsid w:val="00E35144"/>
    <w:rsid w:val="00E3563B"/>
    <w:rsid w:val="00E35FE7"/>
    <w:rsid w:val="00E3643A"/>
    <w:rsid w:val="00E36B50"/>
    <w:rsid w:val="00E3760E"/>
    <w:rsid w:val="00E37616"/>
    <w:rsid w:val="00E3780B"/>
    <w:rsid w:val="00E3799B"/>
    <w:rsid w:val="00E37E15"/>
    <w:rsid w:val="00E401BE"/>
    <w:rsid w:val="00E405D8"/>
    <w:rsid w:val="00E40756"/>
    <w:rsid w:val="00E40DBB"/>
    <w:rsid w:val="00E40F68"/>
    <w:rsid w:val="00E4112C"/>
    <w:rsid w:val="00E41ACC"/>
    <w:rsid w:val="00E41C56"/>
    <w:rsid w:val="00E424EB"/>
    <w:rsid w:val="00E42AF4"/>
    <w:rsid w:val="00E43606"/>
    <w:rsid w:val="00E43930"/>
    <w:rsid w:val="00E452E8"/>
    <w:rsid w:val="00E4536C"/>
    <w:rsid w:val="00E46337"/>
    <w:rsid w:val="00E46716"/>
    <w:rsid w:val="00E46755"/>
    <w:rsid w:val="00E51A5C"/>
    <w:rsid w:val="00E51AC2"/>
    <w:rsid w:val="00E51B3C"/>
    <w:rsid w:val="00E51BD5"/>
    <w:rsid w:val="00E524B0"/>
    <w:rsid w:val="00E524E5"/>
    <w:rsid w:val="00E5272F"/>
    <w:rsid w:val="00E53B16"/>
    <w:rsid w:val="00E5501B"/>
    <w:rsid w:val="00E5556A"/>
    <w:rsid w:val="00E57100"/>
    <w:rsid w:val="00E57459"/>
    <w:rsid w:val="00E574FF"/>
    <w:rsid w:val="00E600A3"/>
    <w:rsid w:val="00E612D9"/>
    <w:rsid w:val="00E6179E"/>
    <w:rsid w:val="00E61FAF"/>
    <w:rsid w:val="00E6204C"/>
    <w:rsid w:val="00E62FAD"/>
    <w:rsid w:val="00E64943"/>
    <w:rsid w:val="00E64E86"/>
    <w:rsid w:val="00E65423"/>
    <w:rsid w:val="00E66BFE"/>
    <w:rsid w:val="00E67045"/>
    <w:rsid w:val="00E6748B"/>
    <w:rsid w:val="00E678ED"/>
    <w:rsid w:val="00E67E4D"/>
    <w:rsid w:val="00E71C77"/>
    <w:rsid w:val="00E72C34"/>
    <w:rsid w:val="00E733FB"/>
    <w:rsid w:val="00E739DC"/>
    <w:rsid w:val="00E7449F"/>
    <w:rsid w:val="00E74F59"/>
    <w:rsid w:val="00E75607"/>
    <w:rsid w:val="00E75BD7"/>
    <w:rsid w:val="00E75CD3"/>
    <w:rsid w:val="00E76002"/>
    <w:rsid w:val="00E765F6"/>
    <w:rsid w:val="00E769C4"/>
    <w:rsid w:val="00E8011D"/>
    <w:rsid w:val="00E81F4E"/>
    <w:rsid w:val="00E82684"/>
    <w:rsid w:val="00E82818"/>
    <w:rsid w:val="00E82EB5"/>
    <w:rsid w:val="00E83891"/>
    <w:rsid w:val="00E83A2F"/>
    <w:rsid w:val="00E848A4"/>
    <w:rsid w:val="00E84C91"/>
    <w:rsid w:val="00E8535E"/>
    <w:rsid w:val="00E859A8"/>
    <w:rsid w:val="00E85DFB"/>
    <w:rsid w:val="00E87603"/>
    <w:rsid w:val="00E91267"/>
    <w:rsid w:val="00E92308"/>
    <w:rsid w:val="00E92626"/>
    <w:rsid w:val="00E92BB4"/>
    <w:rsid w:val="00E93727"/>
    <w:rsid w:val="00E93D96"/>
    <w:rsid w:val="00E93E3D"/>
    <w:rsid w:val="00E94E87"/>
    <w:rsid w:val="00E95350"/>
    <w:rsid w:val="00E960D7"/>
    <w:rsid w:val="00E96D5D"/>
    <w:rsid w:val="00E97363"/>
    <w:rsid w:val="00E97904"/>
    <w:rsid w:val="00E97DE2"/>
    <w:rsid w:val="00E97EEE"/>
    <w:rsid w:val="00EA011E"/>
    <w:rsid w:val="00EA1015"/>
    <w:rsid w:val="00EA14AA"/>
    <w:rsid w:val="00EA17BA"/>
    <w:rsid w:val="00EA18A6"/>
    <w:rsid w:val="00EA218F"/>
    <w:rsid w:val="00EA2589"/>
    <w:rsid w:val="00EA261A"/>
    <w:rsid w:val="00EA2647"/>
    <w:rsid w:val="00EA289B"/>
    <w:rsid w:val="00EA381A"/>
    <w:rsid w:val="00EA3DE3"/>
    <w:rsid w:val="00EA5521"/>
    <w:rsid w:val="00EA5593"/>
    <w:rsid w:val="00EA6030"/>
    <w:rsid w:val="00EA6798"/>
    <w:rsid w:val="00EA6CB9"/>
    <w:rsid w:val="00EA6F9F"/>
    <w:rsid w:val="00EA70BC"/>
    <w:rsid w:val="00EA7BD8"/>
    <w:rsid w:val="00EA7D1C"/>
    <w:rsid w:val="00EA7FF0"/>
    <w:rsid w:val="00EB0530"/>
    <w:rsid w:val="00EB09C7"/>
    <w:rsid w:val="00EB144D"/>
    <w:rsid w:val="00EB1619"/>
    <w:rsid w:val="00EB1FC4"/>
    <w:rsid w:val="00EB416B"/>
    <w:rsid w:val="00EB453B"/>
    <w:rsid w:val="00EB5271"/>
    <w:rsid w:val="00EB5365"/>
    <w:rsid w:val="00EB56D6"/>
    <w:rsid w:val="00EB62DF"/>
    <w:rsid w:val="00EB66C2"/>
    <w:rsid w:val="00EB7626"/>
    <w:rsid w:val="00EB795B"/>
    <w:rsid w:val="00EB7C64"/>
    <w:rsid w:val="00EC0221"/>
    <w:rsid w:val="00EC14FD"/>
    <w:rsid w:val="00EC15E9"/>
    <w:rsid w:val="00EC26AF"/>
    <w:rsid w:val="00EC2F77"/>
    <w:rsid w:val="00EC32BF"/>
    <w:rsid w:val="00EC383B"/>
    <w:rsid w:val="00EC3D29"/>
    <w:rsid w:val="00EC4A10"/>
    <w:rsid w:val="00EC52A9"/>
    <w:rsid w:val="00EC52EE"/>
    <w:rsid w:val="00EC5EC4"/>
    <w:rsid w:val="00EC71F6"/>
    <w:rsid w:val="00EC7FD2"/>
    <w:rsid w:val="00ED0C06"/>
    <w:rsid w:val="00ED144D"/>
    <w:rsid w:val="00ED1D47"/>
    <w:rsid w:val="00ED1D8B"/>
    <w:rsid w:val="00ED2444"/>
    <w:rsid w:val="00ED2E3B"/>
    <w:rsid w:val="00ED3C1D"/>
    <w:rsid w:val="00ED411F"/>
    <w:rsid w:val="00ED49E8"/>
    <w:rsid w:val="00ED554D"/>
    <w:rsid w:val="00ED5A42"/>
    <w:rsid w:val="00ED5CD0"/>
    <w:rsid w:val="00ED6CF9"/>
    <w:rsid w:val="00ED6D9A"/>
    <w:rsid w:val="00ED6F7A"/>
    <w:rsid w:val="00EE155E"/>
    <w:rsid w:val="00EE2C70"/>
    <w:rsid w:val="00EE2E0D"/>
    <w:rsid w:val="00EE2E4B"/>
    <w:rsid w:val="00EE2F2C"/>
    <w:rsid w:val="00EE331B"/>
    <w:rsid w:val="00EE4BDF"/>
    <w:rsid w:val="00EE4D21"/>
    <w:rsid w:val="00EE5063"/>
    <w:rsid w:val="00EE5EFA"/>
    <w:rsid w:val="00EE5FB6"/>
    <w:rsid w:val="00EE7091"/>
    <w:rsid w:val="00EE7783"/>
    <w:rsid w:val="00EE7C15"/>
    <w:rsid w:val="00EE7CFB"/>
    <w:rsid w:val="00EE7FF5"/>
    <w:rsid w:val="00EF05E2"/>
    <w:rsid w:val="00EF20EE"/>
    <w:rsid w:val="00EF2598"/>
    <w:rsid w:val="00EF31B0"/>
    <w:rsid w:val="00EF3290"/>
    <w:rsid w:val="00EF341A"/>
    <w:rsid w:val="00EF37AF"/>
    <w:rsid w:val="00EF4789"/>
    <w:rsid w:val="00EF611A"/>
    <w:rsid w:val="00EF6566"/>
    <w:rsid w:val="00EF6E09"/>
    <w:rsid w:val="00EF71CC"/>
    <w:rsid w:val="00EF738D"/>
    <w:rsid w:val="00F00752"/>
    <w:rsid w:val="00F00A25"/>
    <w:rsid w:val="00F00BF6"/>
    <w:rsid w:val="00F00D4A"/>
    <w:rsid w:val="00F00F53"/>
    <w:rsid w:val="00F01DA2"/>
    <w:rsid w:val="00F02BEB"/>
    <w:rsid w:val="00F02CDF"/>
    <w:rsid w:val="00F02F49"/>
    <w:rsid w:val="00F0516B"/>
    <w:rsid w:val="00F05723"/>
    <w:rsid w:val="00F05F54"/>
    <w:rsid w:val="00F07019"/>
    <w:rsid w:val="00F07518"/>
    <w:rsid w:val="00F07C9D"/>
    <w:rsid w:val="00F10F03"/>
    <w:rsid w:val="00F11325"/>
    <w:rsid w:val="00F11491"/>
    <w:rsid w:val="00F14472"/>
    <w:rsid w:val="00F14666"/>
    <w:rsid w:val="00F146A8"/>
    <w:rsid w:val="00F14719"/>
    <w:rsid w:val="00F1485D"/>
    <w:rsid w:val="00F160A8"/>
    <w:rsid w:val="00F16246"/>
    <w:rsid w:val="00F16B15"/>
    <w:rsid w:val="00F176AD"/>
    <w:rsid w:val="00F1774C"/>
    <w:rsid w:val="00F2056B"/>
    <w:rsid w:val="00F206D0"/>
    <w:rsid w:val="00F2280F"/>
    <w:rsid w:val="00F22DFF"/>
    <w:rsid w:val="00F23144"/>
    <w:rsid w:val="00F23237"/>
    <w:rsid w:val="00F2385C"/>
    <w:rsid w:val="00F2420F"/>
    <w:rsid w:val="00F242DA"/>
    <w:rsid w:val="00F24666"/>
    <w:rsid w:val="00F2592A"/>
    <w:rsid w:val="00F26564"/>
    <w:rsid w:val="00F27961"/>
    <w:rsid w:val="00F303C0"/>
    <w:rsid w:val="00F305FC"/>
    <w:rsid w:val="00F306EE"/>
    <w:rsid w:val="00F30792"/>
    <w:rsid w:val="00F310F9"/>
    <w:rsid w:val="00F311C8"/>
    <w:rsid w:val="00F31475"/>
    <w:rsid w:val="00F318D6"/>
    <w:rsid w:val="00F318E6"/>
    <w:rsid w:val="00F3227C"/>
    <w:rsid w:val="00F32A6C"/>
    <w:rsid w:val="00F32BA9"/>
    <w:rsid w:val="00F334CE"/>
    <w:rsid w:val="00F347CD"/>
    <w:rsid w:val="00F35337"/>
    <w:rsid w:val="00F354F9"/>
    <w:rsid w:val="00F356C8"/>
    <w:rsid w:val="00F35DC7"/>
    <w:rsid w:val="00F36228"/>
    <w:rsid w:val="00F3768E"/>
    <w:rsid w:val="00F37BB1"/>
    <w:rsid w:val="00F40151"/>
    <w:rsid w:val="00F4075F"/>
    <w:rsid w:val="00F40CDC"/>
    <w:rsid w:val="00F40F6A"/>
    <w:rsid w:val="00F42710"/>
    <w:rsid w:val="00F43536"/>
    <w:rsid w:val="00F4423A"/>
    <w:rsid w:val="00F44656"/>
    <w:rsid w:val="00F44D7A"/>
    <w:rsid w:val="00F50022"/>
    <w:rsid w:val="00F50172"/>
    <w:rsid w:val="00F50627"/>
    <w:rsid w:val="00F52643"/>
    <w:rsid w:val="00F5354D"/>
    <w:rsid w:val="00F53C03"/>
    <w:rsid w:val="00F54056"/>
    <w:rsid w:val="00F554A9"/>
    <w:rsid w:val="00F55A01"/>
    <w:rsid w:val="00F55C7C"/>
    <w:rsid w:val="00F57025"/>
    <w:rsid w:val="00F5720E"/>
    <w:rsid w:val="00F576D6"/>
    <w:rsid w:val="00F604A3"/>
    <w:rsid w:val="00F60BB3"/>
    <w:rsid w:val="00F60CC4"/>
    <w:rsid w:val="00F619EB"/>
    <w:rsid w:val="00F62FAC"/>
    <w:rsid w:val="00F6343B"/>
    <w:rsid w:val="00F6393D"/>
    <w:rsid w:val="00F63CEE"/>
    <w:rsid w:val="00F63E5C"/>
    <w:rsid w:val="00F649F3"/>
    <w:rsid w:val="00F64B14"/>
    <w:rsid w:val="00F65B28"/>
    <w:rsid w:val="00F65C8A"/>
    <w:rsid w:val="00F6681D"/>
    <w:rsid w:val="00F66B18"/>
    <w:rsid w:val="00F6721E"/>
    <w:rsid w:val="00F675AD"/>
    <w:rsid w:val="00F6779F"/>
    <w:rsid w:val="00F679B7"/>
    <w:rsid w:val="00F7007B"/>
    <w:rsid w:val="00F7032D"/>
    <w:rsid w:val="00F7195F"/>
    <w:rsid w:val="00F71BC4"/>
    <w:rsid w:val="00F72DF2"/>
    <w:rsid w:val="00F73070"/>
    <w:rsid w:val="00F7364E"/>
    <w:rsid w:val="00F7574A"/>
    <w:rsid w:val="00F76BAB"/>
    <w:rsid w:val="00F76E27"/>
    <w:rsid w:val="00F778A3"/>
    <w:rsid w:val="00F778AD"/>
    <w:rsid w:val="00F800DF"/>
    <w:rsid w:val="00F808CC"/>
    <w:rsid w:val="00F80E8D"/>
    <w:rsid w:val="00F81437"/>
    <w:rsid w:val="00F81B3A"/>
    <w:rsid w:val="00F82A9B"/>
    <w:rsid w:val="00F84204"/>
    <w:rsid w:val="00F842D7"/>
    <w:rsid w:val="00F8478A"/>
    <w:rsid w:val="00F84A0B"/>
    <w:rsid w:val="00F84F46"/>
    <w:rsid w:val="00F8553B"/>
    <w:rsid w:val="00F8558F"/>
    <w:rsid w:val="00F85A92"/>
    <w:rsid w:val="00F85E75"/>
    <w:rsid w:val="00F86564"/>
    <w:rsid w:val="00F86BFB"/>
    <w:rsid w:val="00F87430"/>
    <w:rsid w:val="00F91BD3"/>
    <w:rsid w:val="00F9201C"/>
    <w:rsid w:val="00F9296C"/>
    <w:rsid w:val="00F93436"/>
    <w:rsid w:val="00F93778"/>
    <w:rsid w:val="00F93C77"/>
    <w:rsid w:val="00F93D32"/>
    <w:rsid w:val="00F93E14"/>
    <w:rsid w:val="00F9631B"/>
    <w:rsid w:val="00F96E18"/>
    <w:rsid w:val="00F97139"/>
    <w:rsid w:val="00F9777C"/>
    <w:rsid w:val="00F978B6"/>
    <w:rsid w:val="00FA11BB"/>
    <w:rsid w:val="00FA2ECB"/>
    <w:rsid w:val="00FA2F59"/>
    <w:rsid w:val="00FA3A3A"/>
    <w:rsid w:val="00FA45FB"/>
    <w:rsid w:val="00FA46B7"/>
    <w:rsid w:val="00FA4729"/>
    <w:rsid w:val="00FA5392"/>
    <w:rsid w:val="00FA5AC4"/>
    <w:rsid w:val="00FA71A2"/>
    <w:rsid w:val="00FB0FF6"/>
    <w:rsid w:val="00FB12F4"/>
    <w:rsid w:val="00FB1560"/>
    <w:rsid w:val="00FB160A"/>
    <w:rsid w:val="00FB1CC2"/>
    <w:rsid w:val="00FB2DC3"/>
    <w:rsid w:val="00FB31A5"/>
    <w:rsid w:val="00FB322F"/>
    <w:rsid w:val="00FB3387"/>
    <w:rsid w:val="00FB41FA"/>
    <w:rsid w:val="00FB43E0"/>
    <w:rsid w:val="00FB470C"/>
    <w:rsid w:val="00FB66C1"/>
    <w:rsid w:val="00FB6963"/>
    <w:rsid w:val="00FB6EC9"/>
    <w:rsid w:val="00FB78D3"/>
    <w:rsid w:val="00FB7D88"/>
    <w:rsid w:val="00FC118C"/>
    <w:rsid w:val="00FC1DAA"/>
    <w:rsid w:val="00FC3006"/>
    <w:rsid w:val="00FC5850"/>
    <w:rsid w:val="00FC5F7A"/>
    <w:rsid w:val="00FC6295"/>
    <w:rsid w:val="00FC683C"/>
    <w:rsid w:val="00FC6D57"/>
    <w:rsid w:val="00FC798B"/>
    <w:rsid w:val="00FC7C37"/>
    <w:rsid w:val="00FC7C6A"/>
    <w:rsid w:val="00FD2B1D"/>
    <w:rsid w:val="00FD4965"/>
    <w:rsid w:val="00FD5ECC"/>
    <w:rsid w:val="00FD6223"/>
    <w:rsid w:val="00FD778C"/>
    <w:rsid w:val="00FE1585"/>
    <w:rsid w:val="00FE1CFA"/>
    <w:rsid w:val="00FE2016"/>
    <w:rsid w:val="00FE2E3E"/>
    <w:rsid w:val="00FE34D9"/>
    <w:rsid w:val="00FE3AB0"/>
    <w:rsid w:val="00FE3B95"/>
    <w:rsid w:val="00FE3CB5"/>
    <w:rsid w:val="00FE44B7"/>
    <w:rsid w:val="00FE5167"/>
    <w:rsid w:val="00FE6329"/>
    <w:rsid w:val="00FE6470"/>
    <w:rsid w:val="00FE6B9A"/>
    <w:rsid w:val="00FE6D76"/>
    <w:rsid w:val="00FE714E"/>
    <w:rsid w:val="00FF0170"/>
    <w:rsid w:val="00FF0FEA"/>
    <w:rsid w:val="00FF1D98"/>
    <w:rsid w:val="00FF25EF"/>
    <w:rsid w:val="00FF341F"/>
    <w:rsid w:val="00FF4290"/>
    <w:rsid w:val="00FF5083"/>
    <w:rsid w:val="00FF5295"/>
    <w:rsid w:val="00FF602C"/>
    <w:rsid w:val="00FF692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0"/>
    <o:shapelayout v:ext="edit">
      <o:idmap v:ext="edit" data="1"/>
    </o:shapelayout>
  </w:shapeDefaults>
  <w:decimalSymbol w:val="."/>
  <w:listSeparator w:val=","/>
  <w14:docId w14:val="0892C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caption" w:semiHidden="0" w:uiPriority="0" w:unhideWhenUsed="0" w:qFormat="1"/>
    <w:lsdException w:name="annotation reference" w:uiPriority="0"/>
    <w:lsdException w:name="endnote reference" w:uiPriority="0"/>
    <w:lsdException w:name="Title" w:semiHidden="0" w:unhideWhenUsed="0" w:qFormat="1"/>
    <w:lsdException w:name="Default Paragraph Font" w:uiPriority="1"/>
    <w:lsdException w:name="Subtitle" w:semiHidden="0" w:unhideWhenUsed="0" w:qFormat="1"/>
    <w:lsdException w:name="Date"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iPriority="67"/>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nhideWhenUsed="0" w:qFormat="1"/>
    <w:lsdException w:name="Light Shading Accent 1" w:semiHidden="0" w:unhideWhenUsed="0" w:qFormat="1"/>
    <w:lsdException w:name="Light List Accent 1" w:semiHidden="0" w:uiPriority="61"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iPriority="37"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2337F1"/>
    <w:pPr>
      <w:spacing w:line="312" w:lineRule="auto"/>
      <w:jc w:val="both"/>
    </w:pPr>
    <w:rPr>
      <w:rFonts w:ascii="Verdana" w:eastAsia="Times New Roman" w:hAnsi="Verdana"/>
      <w:szCs w:val="22"/>
      <w:lang w:val="en-GB" w:eastAsia="en-US" w:bidi="en-US"/>
    </w:rPr>
  </w:style>
  <w:style w:type="paragraph" w:styleId="Heading1">
    <w:name w:val="heading 1"/>
    <w:aliases w:val="SLE - Heading 1,Sean's heading 1"/>
    <w:basedOn w:val="Normal"/>
    <w:next w:val="Normal"/>
    <w:link w:val="Heading1Char"/>
    <w:uiPriority w:val="99"/>
    <w:qFormat/>
    <w:rsid w:val="009B1501"/>
    <w:pPr>
      <w:numPr>
        <w:numId w:val="1"/>
      </w:numPr>
      <w:spacing w:before="120" w:after="120" w:line="360" w:lineRule="auto"/>
      <w:ind w:left="0" w:firstLine="0"/>
      <w:jc w:val="left"/>
      <w:outlineLvl w:val="0"/>
    </w:pPr>
    <w:rPr>
      <w:b/>
      <w:bCs/>
      <w:i/>
      <w:iCs/>
      <w:sz w:val="32"/>
      <w:szCs w:val="32"/>
      <w:lang w:eastAsia="x-none" w:bidi="ar-SA"/>
    </w:rPr>
  </w:style>
  <w:style w:type="paragraph" w:styleId="Heading2">
    <w:name w:val="heading 2"/>
    <w:aliases w:val="Heading 2 - MSc,SLE - Heading,Heading 2 Char Char"/>
    <w:basedOn w:val="Normal"/>
    <w:next w:val="Normal"/>
    <w:link w:val="Heading2Char"/>
    <w:uiPriority w:val="99"/>
    <w:qFormat/>
    <w:rsid w:val="00EC3D29"/>
    <w:pPr>
      <w:keepNext/>
      <w:jc w:val="left"/>
      <w:outlineLvl w:val="1"/>
    </w:pPr>
    <w:rPr>
      <w:b/>
      <w:bCs/>
      <w:i/>
      <w:iCs/>
      <w:sz w:val="22"/>
      <w:szCs w:val="28"/>
      <w:lang w:eastAsia="x-none" w:bidi="ar-SA"/>
    </w:rPr>
  </w:style>
  <w:style w:type="paragraph" w:styleId="Heading3">
    <w:name w:val="heading 3"/>
    <w:aliases w:val="Heading 3 - MSc,-MSc,SLE Heading 3,SLE - Heading 3,Heading 3x"/>
    <w:basedOn w:val="Heading2"/>
    <w:next w:val="Normal"/>
    <w:link w:val="Heading3Char"/>
    <w:uiPriority w:val="99"/>
    <w:qFormat/>
    <w:rsid w:val="002337F1"/>
    <w:pPr>
      <w:numPr>
        <w:ilvl w:val="2"/>
        <w:numId w:val="1"/>
      </w:numPr>
      <w:ind w:left="0" w:firstLine="0"/>
      <w:outlineLvl w:val="2"/>
    </w:pPr>
    <w:rPr>
      <w:sz w:val="24"/>
      <w:szCs w:val="24"/>
    </w:rPr>
  </w:style>
  <w:style w:type="paragraph" w:styleId="Heading4">
    <w:name w:val="heading 4"/>
    <w:basedOn w:val="Normal"/>
    <w:next w:val="Normal"/>
    <w:link w:val="Heading4Char"/>
    <w:qFormat/>
    <w:rsid w:val="002E7ACA"/>
    <w:pPr>
      <w:keepNext/>
      <w:spacing w:before="240" w:line="480" w:lineRule="auto"/>
      <w:ind w:firstLine="357"/>
      <w:jc w:val="left"/>
      <w:outlineLvl w:val="3"/>
    </w:pPr>
    <w:rPr>
      <w:b/>
      <w:bCs/>
      <w:szCs w:val="28"/>
      <w:lang w:eastAsia="x-none" w:bidi="ar-SA"/>
    </w:rPr>
  </w:style>
  <w:style w:type="paragraph" w:styleId="Heading5">
    <w:name w:val="heading 5"/>
    <w:basedOn w:val="Normal"/>
    <w:next w:val="Normal"/>
    <w:link w:val="Heading5Char"/>
    <w:qFormat/>
    <w:rsid w:val="002E7ACA"/>
    <w:pPr>
      <w:keepLines/>
      <w:tabs>
        <w:tab w:val="left" w:pos="851"/>
        <w:tab w:val="left" w:pos="1701"/>
        <w:tab w:val="left" w:pos="2552"/>
        <w:tab w:val="left" w:pos="3402"/>
        <w:tab w:val="left" w:pos="4253"/>
        <w:tab w:val="left" w:pos="5103"/>
      </w:tabs>
      <w:spacing w:before="40" w:after="40"/>
      <w:jc w:val="left"/>
      <w:outlineLvl w:val="4"/>
    </w:pPr>
    <w:rPr>
      <w:rFonts w:ascii="Arial" w:hAnsi="Arial"/>
      <w:b/>
      <w:bCs/>
      <w:szCs w:val="20"/>
      <w:lang w:val="x-none" w:eastAsia="x-none" w:bidi="ar-SA"/>
    </w:rPr>
  </w:style>
  <w:style w:type="paragraph" w:styleId="Heading6">
    <w:name w:val="heading 6"/>
    <w:basedOn w:val="Normal"/>
    <w:next w:val="Normal"/>
    <w:link w:val="Heading6Char"/>
    <w:qFormat/>
    <w:rsid w:val="002E7ACA"/>
    <w:pPr>
      <w:keepNext/>
      <w:keepLines/>
      <w:tabs>
        <w:tab w:val="left" w:pos="851"/>
        <w:tab w:val="left" w:pos="1701"/>
        <w:tab w:val="left" w:pos="2552"/>
        <w:tab w:val="left" w:pos="3402"/>
        <w:tab w:val="left" w:pos="4253"/>
        <w:tab w:val="left" w:pos="4366"/>
        <w:tab w:val="left" w:pos="5103"/>
      </w:tabs>
      <w:spacing w:before="40" w:after="220"/>
      <w:jc w:val="center"/>
      <w:outlineLvl w:val="5"/>
    </w:pPr>
    <w:rPr>
      <w:rFonts w:ascii="Arial" w:hAnsi="Arial"/>
      <w:b/>
      <w:i/>
      <w:caps/>
      <w:szCs w:val="20"/>
      <w:lang w:eastAsia="x-none" w:bidi="ar-SA"/>
    </w:rPr>
  </w:style>
  <w:style w:type="paragraph" w:styleId="Heading7">
    <w:name w:val="heading 7"/>
    <w:basedOn w:val="Normal"/>
    <w:next w:val="Normal"/>
    <w:link w:val="Heading7Char"/>
    <w:qFormat/>
    <w:rsid w:val="002E7ACA"/>
    <w:pPr>
      <w:keepNext/>
      <w:keepLines/>
      <w:tabs>
        <w:tab w:val="left" w:pos="851"/>
        <w:tab w:val="left" w:pos="1134"/>
        <w:tab w:val="left" w:pos="1701"/>
        <w:tab w:val="left" w:pos="2552"/>
        <w:tab w:val="left" w:pos="3402"/>
        <w:tab w:val="left" w:pos="4253"/>
        <w:tab w:val="left" w:pos="5103"/>
      </w:tabs>
      <w:spacing w:after="220"/>
      <w:jc w:val="center"/>
      <w:outlineLvl w:val="6"/>
    </w:pPr>
    <w:rPr>
      <w:rFonts w:ascii="Arial" w:hAnsi="Arial"/>
      <w:b/>
      <w:szCs w:val="20"/>
      <w:lang w:eastAsia="x-none" w:bidi="ar-SA"/>
    </w:rPr>
  </w:style>
  <w:style w:type="paragraph" w:styleId="Heading8">
    <w:name w:val="heading 8"/>
    <w:basedOn w:val="Normal"/>
    <w:next w:val="Normal"/>
    <w:link w:val="Heading8Char"/>
    <w:autoRedefine/>
    <w:qFormat/>
    <w:rsid w:val="002E7ACA"/>
    <w:pPr>
      <w:keepNext/>
      <w:keepLines/>
      <w:numPr>
        <w:numId w:val="3"/>
      </w:numPr>
      <w:tabs>
        <w:tab w:val="left" w:pos="1701"/>
        <w:tab w:val="left" w:pos="2552"/>
        <w:tab w:val="left" w:pos="3402"/>
        <w:tab w:val="left" w:pos="4253"/>
        <w:tab w:val="left" w:pos="5103"/>
      </w:tabs>
      <w:spacing w:before="40" w:after="40"/>
      <w:jc w:val="center"/>
      <w:outlineLvl w:val="7"/>
    </w:pPr>
    <w:rPr>
      <w:rFonts w:ascii="Arial Bold" w:hAnsi="Arial Bold"/>
      <w:b/>
      <w:bCs/>
      <w:caps/>
      <w:noProof/>
      <w:sz w:val="28"/>
      <w:szCs w:val="20"/>
      <w:lang w:eastAsia="x-none" w:bidi="ar-SA"/>
    </w:rPr>
  </w:style>
  <w:style w:type="paragraph" w:styleId="Heading9">
    <w:name w:val="heading 9"/>
    <w:basedOn w:val="Normal"/>
    <w:next w:val="Normal"/>
    <w:link w:val="Heading9Char"/>
    <w:qFormat/>
    <w:rsid w:val="002E7ACA"/>
    <w:pPr>
      <w:spacing w:before="240" w:after="60" w:line="480" w:lineRule="auto"/>
      <w:ind w:firstLine="360"/>
      <w:jc w:val="left"/>
      <w:outlineLvl w:val="8"/>
    </w:pPr>
    <w:rPr>
      <w:rFonts w:ascii="Cambria" w:hAnsi="Cambria"/>
      <w:szCs w:val="20"/>
      <w:lang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LE - Heading 1 Char,Sean's heading 1 Char"/>
    <w:link w:val="Heading1"/>
    <w:uiPriority w:val="99"/>
    <w:rsid w:val="009B1501"/>
    <w:rPr>
      <w:rFonts w:ascii="Verdana" w:eastAsia="Times New Roman" w:hAnsi="Verdana"/>
      <w:b/>
      <w:bCs/>
      <w:i/>
      <w:iCs/>
      <w:sz w:val="32"/>
      <w:szCs w:val="32"/>
      <w:lang w:val="en-GB" w:eastAsia="x-none"/>
    </w:rPr>
  </w:style>
  <w:style w:type="character" w:customStyle="1" w:styleId="Heading2Char">
    <w:name w:val="Heading 2 Char"/>
    <w:aliases w:val="Heading 2 - MSc Char,SLE - Heading Char,Heading 2 Char Char Char"/>
    <w:link w:val="Heading2"/>
    <w:uiPriority w:val="99"/>
    <w:rsid w:val="00CB2675"/>
    <w:rPr>
      <w:rFonts w:ascii="Verdana" w:eastAsia="Times New Roman" w:hAnsi="Verdana"/>
      <w:b/>
      <w:bCs/>
      <w:i/>
      <w:iCs/>
      <w:sz w:val="22"/>
      <w:szCs w:val="28"/>
      <w:lang w:val="en-GB" w:eastAsia="x-none"/>
    </w:rPr>
  </w:style>
  <w:style w:type="character" w:customStyle="1" w:styleId="Heading3Char">
    <w:name w:val="Heading 3 Char"/>
    <w:aliases w:val="Heading 3 - MSc Char1,-MSc Char1,SLE Heading 3 Char,SLE - Heading 3 Char,Heading 3x Char"/>
    <w:link w:val="Heading3"/>
    <w:uiPriority w:val="99"/>
    <w:rsid w:val="002337F1"/>
    <w:rPr>
      <w:rFonts w:ascii="Verdana" w:eastAsia="Times New Roman" w:hAnsi="Verdana"/>
      <w:b/>
      <w:bCs/>
      <w:i/>
      <w:iCs/>
      <w:sz w:val="24"/>
      <w:szCs w:val="24"/>
      <w:lang w:val="en-GB" w:eastAsia="x-none"/>
    </w:rPr>
  </w:style>
  <w:style w:type="character" w:customStyle="1" w:styleId="Heading4Char">
    <w:name w:val="Heading 4 Char"/>
    <w:link w:val="Heading4"/>
    <w:rsid w:val="002E7ACA"/>
    <w:rPr>
      <w:rFonts w:ascii="Verdana" w:eastAsia="Times New Roman" w:hAnsi="Verdana" w:cs="Calibri"/>
      <w:b/>
      <w:bCs/>
      <w:szCs w:val="28"/>
      <w:lang w:val="en-GB"/>
    </w:rPr>
  </w:style>
  <w:style w:type="character" w:customStyle="1" w:styleId="Heading5Char">
    <w:name w:val="Heading 5 Char"/>
    <w:link w:val="Heading5"/>
    <w:uiPriority w:val="99"/>
    <w:rsid w:val="002E7ACA"/>
    <w:rPr>
      <w:rFonts w:ascii="Arial" w:eastAsia="Times New Roman" w:hAnsi="Arial" w:cs="Times New Roman"/>
      <w:b/>
      <w:bCs/>
      <w:szCs w:val="20"/>
    </w:rPr>
  </w:style>
  <w:style w:type="character" w:customStyle="1" w:styleId="Heading6Char">
    <w:name w:val="Heading 6 Char"/>
    <w:link w:val="Heading6"/>
    <w:uiPriority w:val="99"/>
    <w:rsid w:val="002E7ACA"/>
    <w:rPr>
      <w:rFonts w:ascii="Arial" w:eastAsia="Times New Roman" w:hAnsi="Arial" w:cs="Times New Roman"/>
      <w:b/>
      <w:i/>
      <w:caps/>
      <w:szCs w:val="20"/>
      <w:lang w:val="en-GB"/>
    </w:rPr>
  </w:style>
  <w:style w:type="character" w:customStyle="1" w:styleId="Heading7Char">
    <w:name w:val="Heading 7 Char"/>
    <w:link w:val="Heading7"/>
    <w:uiPriority w:val="99"/>
    <w:rsid w:val="002E7ACA"/>
    <w:rPr>
      <w:rFonts w:ascii="Arial" w:eastAsia="Times New Roman" w:hAnsi="Arial" w:cs="Times New Roman"/>
      <w:b/>
      <w:szCs w:val="20"/>
      <w:lang w:val="en-GB"/>
    </w:rPr>
  </w:style>
  <w:style w:type="character" w:customStyle="1" w:styleId="Heading8Char">
    <w:name w:val="Heading 8 Char"/>
    <w:link w:val="Heading8"/>
    <w:rsid w:val="002E7ACA"/>
    <w:rPr>
      <w:rFonts w:ascii="Arial Bold" w:eastAsia="Times New Roman" w:hAnsi="Arial Bold"/>
      <w:b/>
      <w:bCs/>
      <w:caps/>
      <w:noProof/>
      <w:sz w:val="28"/>
      <w:lang w:val="en-GB" w:eastAsia="x-none"/>
    </w:rPr>
  </w:style>
  <w:style w:type="character" w:customStyle="1" w:styleId="Heading9Char">
    <w:name w:val="Heading 9 Char"/>
    <w:link w:val="Heading9"/>
    <w:uiPriority w:val="99"/>
    <w:rsid w:val="002E7ACA"/>
    <w:rPr>
      <w:rFonts w:ascii="Cambria" w:eastAsia="Times New Roman" w:hAnsi="Cambria" w:cs="Cambria"/>
      <w:lang w:val="en-GB"/>
    </w:rPr>
  </w:style>
  <w:style w:type="paragraph" w:styleId="Caption">
    <w:name w:val="caption"/>
    <w:aliases w:val="Caption: FIGURES,AGT ESIA,Figure Headings,Caption Char Char Char Char,Caption Char Char Char,headings,CPR Caption,CPR Caption Char,Table1,Figure1,headings1 Char,headings1,Char1,Table Caption,Figure,Caption (Figures, Char1"/>
    <w:basedOn w:val="Normal"/>
    <w:next w:val="Normal"/>
    <w:link w:val="CaptionChar"/>
    <w:qFormat/>
    <w:rsid w:val="002E7ACA"/>
    <w:rPr>
      <w:b/>
      <w:spacing w:val="10"/>
      <w:szCs w:val="18"/>
      <w:lang w:eastAsia="x-none"/>
    </w:rPr>
  </w:style>
  <w:style w:type="character" w:customStyle="1" w:styleId="CaptionChar">
    <w:name w:val="Caption Char"/>
    <w:aliases w:val="Caption: FIGURES Char,AGT ESIA Char,Figure Headings Char,Caption Char Char Char Char Char,Caption Char Char Char Char1,headings Char,CPR Caption Char1,CPR Caption Char Char,Table1 Char,Figure1 Char,headings1 Char Char,headings1 Char1"/>
    <w:link w:val="Caption"/>
    <w:locked/>
    <w:rsid w:val="002E7ACA"/>
    <w:rPr>
      <w:rFonts w:ascii="Arial Narrow" w:eastAsia="Times New Roman" w:hAnsi="Arial Narrow" w:cs="Times New Roman"/>
      <w:b/>
      <w:spacing w:val="10"/>
      <w:szCs w:val="18"/>
      <w:lang w:val="en-GB" w:bidi="en-US"/>
    </w:rPr>
  </w:style>
  <w:style w:type="paragraph" w:customStyle="1" w:styleId="LightGrid-Accent31">
    <w:name w:val="Light Grid - Accent 31"/>
    <w:basedOn w:val="Normal"/>
    <w:uiPriority w:val="34"/>
    <w:qFormat/>
    <w:rsid w:val="002E7ACA"/>
    <w:pPr>
      <w:ind w:left="720"/>
      <w:contextualSpacing/>
    </w:pPr>
  </w:style>
  <w:style w:type="paragraph" w:styleId="Header">
    <w:name w:val="header"/>
    <w:aliases w:val="Char"/>
    <w:basedOn w:val="Normal"/>
    <w:link w:val="HeaderChar"/>
    <w:uiPriority w:val="99"/>
    <w:rsid w:val="002E7ACA"/>
    <w:pPr>
      <w:tabs>
        <w:tab w:val="center" w:pos="4513"/>
        <w:tab w:val="right" w:pos="9026"/>
      </w:tabs>
      <w:ind w:firstLine="360"/>
      <w:jc w:val="left"/>
    </w:pPr>
    <w:rPr>
      <w:rFonts w:ascii="Times New Roman" w:hAnsi="Times New Roman"/>
      <w:szCs w:val="20"/>
      <w:lang w:eastAsia="x-none" w:bidi="ar-SA"/>
    </w:rPr>
  </w:style>
  <w:style w:type="character" w:customStyle="1" w:styleId="HeaderChar">
    <w:name w:val="Header Char"/>
    <w:aliases w:val="Char Char"/>
    <w:link w:val="Header"/>
    <w:uiPriority w:val="99"/>
    <w:rsid w:val="002E7ACA"/>
    <w:rPr>
      <w:rFonts w:ascii="Times New Roman" w:eastAsia="Times New Roman" w:hAnsi="Times New Roman" w:cs="Times New Roman"/>
      <w:lang w:val="en-GB"/>
    </w:rPr>
  </w:style>
  <w:style w:type="paragraph" w:styleId="Footer">
    <w:name w:val="footer"/>
    <w:basedOn w:val="Normal"/>
    <w:link w:val="FooterChar"/>
    <w:uiPriority w:val="99"/>
    <w:rsid w:val="002E7ACA"/>
    <w:pPr>
      <w:tabs>
        <w:tab w:val="center" w:pos="4513"/>
        <w:tab w:val="right" w:pos="9026"/>
      </w:tabs>
      <w:ind w:firstLine="360"/>
      <w:jc w:val="left"/>
    </w:pPr>
    <w:rPr>
      <w:rFonts w:ascii="Times New Roman" w:hAnsi="Times New Roman"/>
      <w:szCs w:val="20"/>
      <w:lang w:eastAsia="x-none" w:bidi="ar-SA"/>
    </w:rPr>
  </w:style>
  <w:style w:type="character" w:customStyle="1" w:styleId="FooterChar">
    <w:name w:val="Footer Char"/>
    <w:link w:val="Footer"/>
    <w:uiPriority w:val="99"/>
    <w:rsid w:val="002E7ACA"/>
    <w:rPr>
      <w:rFonts w:ascii="Times New Roman" w:eastAsia="Times New Roman" w:hAnsi="Times New Roman" w:cs="Times New Roman"/>
      <w:lang w:val="en-GB"/>
    </w:rPr>
  </w:style>
  <w:style w:type="paragraph" w:customStyle="1" w:styleId="MediumGrid21">
    <w:name w:val="Medium Grid 21"/>
    <w:basedOn w:val="Normal"/>
    <w:link w:val="MediumGrid2Char"/>
    <w:uiPriority w:val="99"/>
    <w:qFormat/>
    <w:rsid w:val="002E7ACA"/>
    <w:pPr>
      <w:jc w:val="left"/>
    </w:pPr>
    <w:rPr>
      <w:rFonts w:ascii="Times New Roman" w:hAnsi="Times New Roman"/>
      <w:szCs w:val="20"/>
      <w:lang w:eastAsia="x-none" w:bidi="ar-SA"/>
    </w:rPr>
  </w:style>
  <w:style w:type="character" w:customStyle="1" w:styleId="MediumGrid2Char">
    <w:name w:val="Medium Grid 2 Char"/>
    <w:link w:val="MediumGrid21"/>
    <w:uiPriority w:val="99"/>
    <w:locked/>
    <w:rsid w:val="002E7ACA"/>
    <w:rPr>
      <w:rFonts w:ascii="Times New Roman" w:eastAsia="Times New Roman" w:hAnsi="Times New Roman" w:cs="Times New Roman"/>
      <w:lang w:val="en-GB"/>
    </w:rPr>
  </w:style>
  <w:style w:type="character" w:styleId="Hyperlink">
    <w:name w:val="Hyperlink"/>
    <w:uiPriority w:val="99"/>
    <w:rsid w:val="002E7ACA"/>
    <w:rPr>
      <w:color w:val="0000FF"/>
      <w:u w:val="single"/>
    </w:rPr>
  </w:style>
  <w:style w:type="paragraph" w:styleId="TOC1">
    <w:name w:val="toc 1"/>
    <w:basedOn w:val="Normal"/>
    <w:next w:val="Normal"/>
    <w:autoRedefine/>
    <w:uiPriority w:val="39"/>
    <w:rsid w:val="00B30363"/>
    <w:pPr>
      <w:tabs>
        <w:tab w:val="left" w:pos="426"/>
        <w:tab w:val="right" w:leader="dot" w:pos="9016"/>
      </w:tabs>
      <w:jc w:val="left"/>
    </w:pPr>
    <w:rPr>
      <w:b/>
      <w:bCs/>
      <w:szCs w:val="20"/>
    </w:rPr>
  </w:style>
  <w:style w:type="paragraph" w:styleId="TOC2">
    <w:name w:val="toc 2"/>
    <w:basedOn w:val="Normal"/>
    <w:next w:val="Normal"/>
    <w:autoRedefine/>
    <w:uiPriority w:val="39"/>
    <w:rsid w:val="00BE43CB"/>
    <w:pPr>
      <w:tabs>
        <w:tab w:val="left" w:pos="1134"/>
        <w:tab w:val="right" w:leader="dot" w:pos="9016"/>
      </w:tabs>
      <w:ind w:left="340"/>
      <w:jc w:val="left"/>
    </w:pPr>
    <w:rPr>
      <w:i/>
      <w:iCs/>
      <w:szCs w:val="20"/>
    </w:rPr>
  </w:style>
  <w:style w:type="paragraph" w:customStyle="1" w:styleId="StyleArialJustified">
    <w:name w:val="Style Arial Justified"/>
    <w:basedOn w:val="Normal"/>
    <w:rsid w:val="002E7ACA"/>
    <w:rPr>
      <w:rFonts w:ascii="Arial" w:hAnsi="Arial" w:cs="Arial"/>
      <w:lang w:val="en-US" w:bidi="ar-SA"/>
    </w:rPr>
  </w:style>
  <w:style w:type="character" w:styleId="Strong">
    <w:name w:val="Strong"/>
    <w:qFormat/>
    <w:rsid w:val="002E7ACA"/>
    <w:rPr>
      <w:b/>
      <w:bCs/>
    </w:rPr>
  </w:style>
  <w:style w:type="paragraph" w:styleId="TOC3">
    <w:name w:val="toc 3"/>
    <w:basedOn w:val="Normal"/>
    <w:next w:val="Normal"/>
    <w:autoRedefine/>
    <w:uiPriority w:val="39"/>
    <w:rsid w:val="00BE43CB"/>
    <w:pPr>
      <w:ind w:left="1134"/>
      <w:jc w:val="left"/>
    </w:pPr>
    <w:rPr>
      <w:szCs w:val="20"/>
    </w:rPr>
  </w:style>
  <w:style w:type="table" w:styleId="TableGrid">
    <w:name w:val="Table Grid"/>
    <w:basedOn w:val="TableNormal"/>
    <w:uiPriority w:val="59"/>
    <w:rsid w:val="002E7ACA"/>
    <w:rPr>
      <w:rFonts w:cs="Calibri"/>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Cite">
    <w:name w:val="HTML Cite"/>
    <w:uiPriority w:val="99"/>
    <w:rsid w:val="002E7ACA"/>
    <w:rPr>
      <w:color w:val="008000"/>
    </w:rPr>
  </w:style>
  <w:style w:type="character" w:styleId="FollowedHyperlink">
    <w:name w:val="FollowedHyperlink"/>
    <w:uiPriority w:val="99"/>
    <w:rsid w:val="002E7ACA"/>
    <w:rPr>
      <w:color w:val="800080"/>
      <w:u w:val="single"/>
    </w:rPr>
  </w:style>
  <w:style w:type="paragraph" w:styleId="CommentText">
    <w:name w:val="annotation text"/>
    <w:basedOn w:val="Normal"/>
    <w:link w:val="CommentTextChar"/>
    <w:qFormat/>
    <w:rsid w:val="002E7ACA"/>
    <w:pPr>
      <w:spacing w:after="240" w:line="480" w:lineRule="auto"/>
      <w:ind w:firstLine="360"/>
      <w:jc w:val="left"/>
    </w:pPr>
    <w:rPr>
      <w:rFonts w:ascii="Times New Roman" w:hAnsi="Times New Roman"/>
      <w:szCs w:val="20"/>
      <w:lang w:eastAsia="x-none" w:bidi="ar-SA"/>
    </w:rPr>
  </w:style>
  <w:style w:type="character" w:customStyle="1" w:styleId="CommentTextChar">
    <w:name w:val="Comment Text Char"/>
    <w:link w:val="CommentText"/>
    <w:rsid w:val="002E7ACA"/>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rsid w:val="002E7ACA"/>
    <w:rPr>
      <w:b/>
      <w:bCs/>
    </w:rPr>
  </w:style>
  <w:style w:type="character" w:customStyle="1" w:styleId="CommentSubjectChar">
    <w:name w:val="Comment Subject Char"/>
    <w:link w:val="CommentSubject"/>
    <w:uiPriority w:val="99"/>
    <w:rsid w:val="002E7ACA"/>
    <w:rPr>
      <w:rFonts w:ascii="Times New Roman" w:eastAsia="Times New Roman" w:hAnsi="Times New Roman" w:cs="Times New Roman"/>
      <w:b/>
      <w:bCs/>
      <w:sz w:val="20"/>
      <w:szCs w:val="20"/>
      <w:lang w:val="en-GB"/>
    </w:rPr>
  </w:style>
  <w:style w:type="paragraph" w:styleId="BalloonText">
    <w:name w:val="Balloon Text"/>
    <w:basedOn w:val="Normal"/>
    <w:link w:val="BalloonTextChar"/>
    <w:uiPriority w:val="99"/>
    <w:semiHidden/>
    <w:rsid w:val="002E7ACA"/>
    <w:pPr>
      <w:ind w:firstLine="360"/>
      <w:jc w:val="left"/>
    </w:pPr>
    <w:rPr>
      <w:rFonts w:ascii="Tahoma" w:hAnsi="Tahoma"/>
      <w:sz w:val="16"/>
      <w:szCs w:val="16"/>
      <w:lang w:eastAsia="x-none" w:bidi="ar-SA"/>
    </w:rPr>
  </w:style>
  <w:style w:type="character" w:customStyle="1" w:styleId="BalloonTextChar">
    <w:name w:val="Balloon Text Char"/>
    <w:link w:val="BalloonText"/>
    <w:uiPriority w:val="99"/>
    <w:semiHidden/>
    <w:rsid w:val="002E7ACA"/>
    <w:rPr>
      <w:rFonts w:ascii="Tahoma" w:eastAsia="Times New Roman" w:hAnsi="Tahoma" w:cs="Tahoma"/>
      <w:sz w:val="16"/>
      <w:szCs w:val="16"/>
      <w:lang w:val="en-GB"/>
    </w:rPr>
  </w:style>
  <w:style w:type="paragraph" w:customStyle="1" w:styleId="WSPBodyText">
    <w:name w:val="WSP Body Text"/>
    <w:uiPriority w:val="99"/>
    <w:rsid w:val="002E7ACA"/>
    <w:pPr>
      <w:spacing w:after="130" w:line="260" w:lineRule="atLeast"/>
    </w:pPr>
    <w:rPr>
      <w:rFonts w:ascii="Arial" w:eastAsia="Times New Roman" w:hAnsi="Arial" w:cs="Arial"/>
      <w:w w:val="95"/>
      <w:lang w:val="en-GB" w:eastAsia="en-US"/>
    </w:rPr>
  </w:style>
  <w:style w:type="paragraph" w:styleId="BodyText3">
    <w:name w:val="Body Text 3"/>
    <w:basedOn w:val="Normal"/>
    <w:link w:val="BodyText3Char"/>
    <w:uiPriority w:val="99"/>
    <w:rsid w:val="002E7ACA"/>
    <w:rPr>
      <w:szCs w:val="20"/>
      <w:lang w:val="x-none" w:eastAsia="x-none" w:bidi="ar-SA"/>
    </w:rPr>
  </w:style>
  <w:style w:type="character" w:customStyle="1" w:styleId="BodyText3Char">
    <w:name w:val="Body Text 3 Char"/>
    <w:link w:val="BodyText3"/>
    <w:uiPriority w:val="99"/>
    <w:rsid w:val="002E7ACA"/>
    <w:rPr>
      <w:rFonts w:ascii="Verdana" w:eastAsia="Times New Roman" w:hAnsi="Verdana" w:cs="Verdana"/>
      <w:sz w:val="20"/>
      <w:szCs w:val="20"/>
    </w:rPr>
  </w:style>
  <w:style w:type="paragraph" w:styleId="TableofFigures">
    <w:name w:val="table of figures"/>
    <w:aliases w:val="Addendums"/>
    <w:basedOn w:val="Normal"/>
    <w:next w:val="Normal"/>
    <w:uiPriority w:val="99"/>
    <w:rsid w:val="002E7ACA"/>
    <w:pPr>
      <w:ind w:left="1021" w:hanging="1021"/>
      <w:jc w:val="left"/>
    </w:pPr>
    <w:rPr>
      <w:rFonts w:cs="Arial"/>
      <w:szCs w:val="24"/>
      <w:lang w:bidi="ar-SA"/>
    </w:rPr>
  </w:style>
  <w:style w:type="paragraph" w:styleId="NormalWeb">
    <w:name w:val="Normal (Web)"/>
    <w:basedOn w:val="Normal"/>
    <w:uiPriority w:val="99"/>
    <w:rsid w:val="002E7ACA"/>
    <w:pPr>
      <w:spacing w:before="100" w:beforeAutospacing="1" w:after="100" w:afterAutospacing="1"/>
      <w:jc w:val="left"/>
    </w:pPr>
    <w:rPr>
      <w:rFonts w:ascii="Times New Roman" w:hAnsi="Times New Roman"/>
      <w:sz w:val="24"/>
      <w:szCs w:val="24"/>
      <w:lang w:val="en-US" w:bidi="ar-SA"/>
    </w:rPr>
  </w:style>
  <w:style w:type="paragraph" w:customStyle="1" w:styleId="Foot">
    <w:name w:val="Foot"/>
    <w:basedOn w:val="Normal"/>
    <w:rsid w:val="002E7ACA"/>
    <w:rPr>
      <w:rFonts w:ascii="Arial Black" w:hAnsi="Arial Black" w:cs="Arial Black"/>
      <w:sz w:val="18"/>
      <w:szCs w:val="18"/>
      <w:lang w:bidi="ar-SA"/>
    </w:rPr>
  </w:style>
  <w:style w:type="paragraph" w:customStyle="1" w:styleId="xl27">
    <w:name w:val="xl27"/>
    <w:basedOn w:val="Normal"/>
    <w:rsid w:val="002E7ACA"/>
    <w:pPr>
      <w:spacing w:before="100" w:beforeAutospacing="1" w:after="100" w:afterAutospacing="1"/>
      <w:jc w:val="left"/>
    </w:pPr>
    <w:rPr>
      <w:rFonts w:ascii="Arial Unicode MS" w:hAnsi="Arial Unicode MS" w:cs="Arial Unicode MS"/>
      <w:sz w:val="24"/>
      <w:szCs w:val="24"/>
      <w:lang w:bidi="ar-SA"/>
    </w:rPr>
  </w:style>
  <w:style w:type="paragraph" w:customStyle="1" w:styleId="CaptionTable">
    <w:name w:val="Caption Table"/>
    <w:basedOn w:val="Caption"/>
    <w:uiPriority w:val="99"/>
    <w:rsid w:val="002E7ACA"/>
    <w:pPr>
      <w:spacing w:after="200" w:line="276" w:lineRule="auto"/>
      <w:jc w:val="left"/>
    </w:pPr>
    <w:rPr>
      <w:rFonts w:ascii="Times New Roman" w:hAnsi="Times New Roman"/>
      <w:bCs/>
      <w:color w:val="4F81BD"/>
      <w:spacing w:val="0"/>
      <w:sz w:val="18"/>
      <w:lang w:val="en-US" w:bidi="ar-SA"/>
    </w:rPr>
  </w:style>
  <w:style w:type="paragraph" w:styleId="BodyText2">
    <w:name w:val="Body Text 2"/>
    <w:basedOn w:val="Normal"/>
    <w:link w:val="BodyText2Char"/>
    <w:uiPriority w:val="99"/>
    <w:rsid w:val="002E7ACA"/>
    <w:pPr>
      <w:spacing w:after="120" w:line="480" w:lineRule="auto"/>
      <w:ind w:firstLine="360"/>
      <w:jc w:val="left"/>
    </w:pPr>
    <w:rPr>
      <w:rFonts w:ascii="Times New Roman" w:hAnsi="Times New Roman"/>
      <w:szCs w:val="20"/>
      <w:lang w:eastAsia="x-none" w:bidi="ar-SA"/>
    </w:rPr>
  </w:style>
  <w:style w:type="character" w:customStyle="1" w:styleId="BodyText2Char">
    <w:name w:val="Body Text 2 Char"/>
    <w:link w:val="BodyText2"/>
    <w:uiPriority w:val="99"/>
    <w:rsid w:val="002E7ACA"/>
    <w:rPr>
      <w:rFonts w:ascii="Times New Roman" w:eastAsia="Times New Roman" w:hAnsi="Times New Roman" w:cs="Times New Roman"/>
      <w:lang w:val="en-GB"/>
    </w:rPr>
  </w:style>
  <w:style w:type="paragraph" w:customStyle="1" w:styleId="Default">
    <w:name w:val="Default"/>
    <w:rsid w:val="002E7ACA"/>
    <w:pPr>
      <w:autoSpaceDE w:val="0"/>
      <w:autoSpaceDN w:val="0"/>
      <w:adjustRightInd w:val="0"/>
    </w:pPr>
    <w:rPr>
      <w:rFonts w:ascii="Arial" w:hAnsi="Arial" w:cs="Arial"/>
      <w:color w:val="000000"/>
      <w:sz w:val="24"/>
      <w:szCs w:val="24"/>
      <w:lang w:val="en-GB" w:eastAsia="en-GB"/>
    </w:rPr>
  </w:style>
  <w:style w:type="character" w:customStyle="1" w:styleId="EndnoteTextChar">
    <w:name w:val="Endnote Text Char"/>
    <w:link w:val="EndnoteText"/>
    <w:uiPriority w:val="99"/>
    <w:semiHidden/>
    <w:rsid w:val="002E7ACA"/>
    <w:rPr>
      <w:rFonts w:ascii="Times New Roman" w:eastAsia="Times New Roman" w:hAnsi="Times New Roman" w:cs="Times New Roman"/>
      <w:sz w:val="20"/>
      <w:szCs w:val="20"/>
      <w:lang w:val="en-GB"/>
    </w:rPr>
  </w:style>
  <w:style w:type="paragraph" w:styleId="EndnoteText">
    <w:name w:val="endnote text"/>
    <w:basedOn w:val="Normal"/>
    <w:link w:val="EndnoteTextChar"/>
    <w:uiPriority w:val="99"/>
    <w:semiHidden/>
    <w:rsid w:val="002E7ACA"/>
    <w:pPr>
      <w:spacing w:after="240" w:line="480" w:lineRule="auto"/>
      <w:ind w:firstLine="360"/>
      <w:jc w:val="left"/>
    </w:pPr>
    <w:rPr>
      <w:rFonts w:ascii="Times New Roman" w:hAnsi="Times New Roman"/>
      <w:szCs w:val="20"/>
      <w:lang w:eastAsia="x-none" w:bidi="ar-SA"/>
    </w:rPr>
  </w:style>
  <w:style w:type="paragraph" w:styleId="BodyText">
    <w:name w:val="Body Text"/>
    <w:basedOn w:val="Normal"/>
    <w:link w:val="BodyTextChar"/>
    <w:uiPriority w:val="99"/>
    <w:rsid w:val="002E7ACA"/>
    <w:pPr>
      <w:spacing w:after="120" w:line="480" w:lineRule="auto"/>
      <w:ind w:firstLine="360"/>
      <w:jc w:val="left"/>
    </w:pPr>
    <w:rPr>
      <w:rFonts w:ascii="Times New Roman" w:hAnsi="Times New Roman"/>
      <w:szCs w:val="20"/>
      <w:lang w:eastAsia="x-none" w:bidi="ar-SA"/>
    </w:rPr>
  </w:style>
  <w:style w:type="character" w:customStyle="1" w:styleId="BodyTextChar">
    <w:name w:val="Body Text Char"/>
    <w:link w:val="BodyText"/>
    <w:uiPriority w:val="99"/>
    <w:rsid w:val="002E7ACA"/>
    <w:rPr>
      <w:rFonts w:ascii="Times New Roman" w:eastAsia="Times New Roman" w:hAnsi="Times New Roman" w:cs="Times New Roman"/>
      <w:lang w:val="en-GB"/>
    </w:rPr>
  </w:style>
  <w:style w:type="paragraph" w:customStyle="1" w:styleId="TableContents">
    <w:name w:val="Table Contents"/>
    <w:basedOn w:val="BodyText"/>
    <w:uiPriority w:val="99"/>
    <w:rsid w:val="002E7ACA"/>
    <w:pPr>
      <w:spacing w:before="40" w:after="40" w:line="240" w:lineRule="auto"/>
      <w:ind w:firstLine="0"/>
      <w:jc w:val="both"/>
    </w:pPr>
    <w:rPr>
      <w:rFonts w:ascii="Century Gothic" w:hAnsi="Century Gothic" w:cs="Century Gothic"/>
    </w:rPr>
  </w:style>
  <w:style w:type="character" w:customStyle="1" w:styleId="mw-headline">
    <w:name w:val="mw-headline"/>
    <w:basedOn w:val="DefaultParagraphFont"/>
    <w:uiPriority w:val="99"/>
    <w:rsid w:val="002E7ACA"/>
  </w:style>
  <w:style w:type="character" w:customStyle="1" w:styleId="editsection">
    <w:name w:val="editsection"/>
    <w:basedOn w:val="DefaultParagraphFont"/>
    <w:uiPriority w:val="99"/>
    <w:rsid w:val="002E7ACA"/>
  </w:style>
  <w:style w:type="character" w:customStyle="1" w:styleId="Hypertext">
    <w:name w:val="Hypertext"/>
    <w:rsid w:val="002E7ACA"/>
    <w:rPr>
      <w:color w:val="0000FF"/>
      <w:u w:val="single"/>
    </w:rPr>
  </w:style>
  <w:style w:type="paragraph" w:styleId="BodyTextIndent">
    <w:name w:val="Body Text Indent"/>
    <w:basedOn w:val="Normal"/>
    <w:link w:val="BodyTextIndentChar"/>
    <w:uiPriority w:val="99"/>
    <w:rsid w:val="002E7ACA"/>
    <w:pPr>
      <w:spacing w:after="120" w:line="480" w:lineRule="auto"/>
      <w:ind w:left="360" w:firstLine="360"/>
      <w:jc w:val="left"/>
    </w:pPr>
    <w:rPr>
      <w:rFonts w:ascii="Times New Roman" w:hAnsi="Times New Roman"/>
      <w:szCs w:val="20"/>
      <w:lang w:eastAsia="x-none" w:bidi="ar-SA"/>
    </w:rPr>
  </w:style>
  <w:style w:type="character" w:customStyle="1" w:styleId="BodyTextIndentChar">
    <w:name w:val="Body Text Indent Char"/>
    <w:link w:val="BodyTextIndent"/>
    <w:uiPriority w:val="99"/>
    <w:rsid w:val="002E7ACA"/>
    <w:rPr>
      <w:rFonts w:ascii="Times New Roman" w:eastAsia="Times New Roman" w:hAnsi="Times New Roman" w:cs="Times New Roman"/>
      <w:lang w:val="en-GB"/>
    </w:rPr>
  </w:style>
  <w:style w:type="character" w:customStyle="1" w:styleId="hl">
    <w:name w:val="hl"/>
    <w:basedOn w:val="DefaultParagraphFont"/>
    <w:rsid w:val="002E7ACA"/>
  </w:style>
  <w:style w:type="paragraph" w:customStyle="1" w:styleId="CES1">
    <w:name w:val="CES1"/>
    <w:basedOn w:val="Normal"/>
    <w:uiPriority w:val="99"/>
    <w:rsid w:val="002E7ACA"/>
    <w:pPr>
      <w:keepNext/>
      <w:keepLines/>
      <w:shd w:val="clear" w:color="auto" w:fill="000000"/>
      <w:tabs>
        <w:tab w:val="num" w:pos="851"/>
        <w:tab w:val="left" w:pos="1701"/>
        <w:tab w:val="left" w:pos="2552"/>
        <w:tab w:val="left" w:pos="3402"/>
        <w:tab w:val="left" w:pos="4253"/>
        <w:tab w:val="left" w:pos="5103"/>
      </w:tabs>
      <w:ind w:left="851" w:hanging="851"/>
      <w:outlineLvl w:val="0"/>
    </w:pPr>
    <w:rPr>
      <w:rFonts w:ascii="Arial" w:hAnsi="Arial"/>
      <w:b/>
      <w:caps/>
      <w:color w:val="FFFFFF"/>
      <w:sz w:val="28"/>
      <w:szCs w:val="28"/>
      <w:lang w:val="en-ZA" w:bidi="ar-SA"/>
    </w:rPr>
  </w:style>
  <w:style w:type="paragraph" w:customStyle="1" w:styleId="CESTable">
    <w:name w:val="CES Table"/>
    <w:basedOn w:val="Caption"/>
    <w:link w:val="CESTableChar"/>
    <w:autoRedefine/>
    <w:uiPriority w:val="99"/>
    <w:rsid w:val="002E7ACA"/>
    <w:pPr>
      <w:keepLines/>
      <w:tabs>
        <w:tab w:val="left" w:pos="-120"/>
        <w:tab w:val="left" w:pos="1701"/>
        <w:tab w:val="left" w:pos="2552"/>
        <w:tab w:val="left" w:pos="3402"/>
        <w:tab w:val="left" w:pos="4253"/>
        <w:tab w:val="left" w:pos="4366"/>
        <w:tab w:val="left" w:pos="5103"/>
      </w:tabs>
      <w:spacing w:line="276" w:lineRule="auto"/>
      <w:jc w:val="center"/>
    </w:pPr>
    <w:rPr>
      <w:bCs/>
      <w:i/>
      <w:spacing w:val="0"/>
      <w:szCs w:val="20"/>
      <w:lang w:bidi="ar-SA"/>
    </w:rPr>
  </w:style>
  <w:style w:type="character" w:customStyle="1" w:styleId="CESTableChar">
    <w:name w:val="CES Table Char"/>
    <w:link w:val="CESTable"/>
    <w:uiPriority w:val="99"/>
    <w:rsid w:val="002E7ACA"/>
    <w:rPr>
      <w:rFonts w:ascii="Verdana" w:eastAsia="Times New Roman" w:hAnsi="Verdana" w:cs="Arial"/>
      <w:b/>
      <w:bCs/>
      <w:i/>
      <w:sz w:val="20"/>
      <w:szCs w:val="20"/>
      <w:lang w:val="en-GB"/>
    </w:rPr>
  </w:style>
  <w:style w:type="paragraph" w:customStyle="1" w:styleId="Bullet">
    <w:name w:val="Bullet"/>
    <w:basedOn w:val="Normal"/>
    <w:uiPriority w:val="99"/>
    <w:rsid w:val="002E7ACA"/>
    <w:pPr>
      <w:numPr>
        <w:numId w:val="2"/>
      </w:numPr>
      <w:spacing w:before="40" w:after="40"/>
      <w:jc w:val="left"/>
    </w:pPr>
    <w:rPr>
      <w:rFonts w:ascii="Century Gothic" w:hAnsi="Century Gothic"/>
      <w:color w:val="000000"/>
      <w:szCs w:val="12"/>
      <w:lang w:val="en-ZA" w:bidi="ar-SA"/>
    </w:rPr>
  </w:style>
  <w:style w:type="character" w:customStyle="1" w:styleId="Heading3Char1">
    <w:name w:val="Heading 3 Char1"/>
    <w:aliases w:val="Heading 3 - MSc Char,-MSc Char,Heading 3 Char Char"/>
    <w:uiPriority w:val="99"/>
    <w:locked/>
    <w:rsid w:val="002E7ACA"/>
    <w:rPr>
      <w:rFonts w:ascii="Arial" w:hAnsi="Arial" w:cs="Arial"/>
      <w:b/>
      <w:bCs/>
      <w:sz w:val="26"/>
      <w:szCs w:val="26"/>
      <w:lang w:val="en-ZA" w:eastAsia="en-US" w:bidi="ar-SA"/>
    </w:rPr>
  </w:style>
  <w:style w:type="paragraph" w:customStyle="1" w:styleId="CESNoNumber">
    <w:name w:val="CES (No Number)"/>
    <w:basedOn w:val="Normal"/>
    <w:autoRedefine/>
    <w:rsid w:val="002E7ACA"/>
    <w:pPr>
      <w:keepNext/>
      <w:spacing w:before="240"/>
      <w:jc w:val="center"/>
    </w:pPr>
    <w:rPr>
      <w:rFonts w:ascii="Arial" w:hAnsi="Arial" w:cs="Arial"/>
      <w:b/>
      <w:bCs/>
      <w:caps/>
      <w:sz w:val="28"/>
      <w:szCs w:val="32"/>
      <w:lang w:bidi="ar-SA"/>
    </w:rPr>
  </w:style>
  <w:style w:type="paragraph" w:customStyle="1" w:styleId="CES2">
    <w:name w:val="CES2"/>
    <w:basedOn w:val="Normal"/>
    <w:autoRedefine/>
    <w:uiPriority w:val="99"/>
    <w:rsid w:val="002E7ACA"/>
    <w:pPr>
      <w:keepNext/>
      <w:tabs>
        <w:tab w:val="left" w:pos="1701"/>
        <w:tab w:val="left" w:pos="2552"/>
        <w:tab w:val="left" w:pos="3402"/>
        <w:tab w:val="left" w:pos="4253"/>
        <w:tab w:val="left" w:pos="5103"/>
      </w:tabs>
      <w:outlineLvl w:val="1"/>
    </w:pPr>
    <w:rPr>
      <w:rFonts w:ascii="Arial" w:hAnsi="Arial"/>
      <w:b/>
      <w:bCs/>
      <w:i/>
      <w:lang w:bidi="ar-SA"/>
    </w:rPr>
  </w:style>
  <w:style w:type="paragraph" w:customStyle="1" w:styleId="CES3">
    <w:name w:val="CES3"/>
    <w:basedOn w:val="Normal"/>
    <w:link w:val="CES3Char"/>
    <w:autoRedefine/>
    <w:uiPriority w:val="99"/>
    <w:rsid w:val="002E7ACA"/>
    <w:pPr>
      <w:keepNext/>
      <w:keepLines/>
      <w:tabs>
        <w:tab w:val="num" w:pos="851"/>
        <w:tab w:val="left" w:pos="1701"/>
        <w:tab w:val="left" w:pos="2552"/>
        <w:tab w:val="left" w:pos="3402"/>
        <w:tab w:val="left" w:pos="4253"/>
        <w:tab w:val="left" w:pos="4366"/>
        <w:tab w:val="left" w:pos="5103"/>
      </w:tabs>
      <w:ind w:left="851" w:hanging="851"/>
      <w:outlineLvl w:val="2"/>
    </w:pPr>
    <w:rPr>
      <w:rFonts w:ascii="Arial" w:hAnsi="Arial"/>
      <w:b/>
      <w:bCs/>
      <w:i/>
      <w:szCs w:val="24"/>
      <w:lang w:val="x-none" w:eastAsia="x-none" w:bidi="ar-SA"/>
    </w:rPr>
  </w:style>
  <w:style w:type="character" w:customStyle="1" w:styleId="CES3Char">
    <w:name w:val="CES3 Char"/>
    <w:link w:val="CES3"/>
    <w:uiPriority w:val="99"/>
    <w:locked/>
    <w:rsid w:val="002E7ACA"/>
    <w:rPr>
      <w:rFonts w:ascii="Arial" w:eastAsia="Times New Roman" w:hAnsi="Arial" w:cs="Times New Roman"/>
      <w:b/>
      <w:bCs/>
      <w:i/>
      <w:szCs w:val="24"/>
    </w:rPr>
  </w:style>
  <w:style w:type="paragraph" w:customStyle="1" w:styleId="CESFigure">
    <w:name w:val="CES Figure"/>
    <w:basedOn w:val="Caption"/>
    <w:autoRedefine/>
    <w:uiPriority w:val="99"/>
    <w:rsid w:val="002E7ACA"/>
    <w:pPr>
      <w:keepNext/>
      <w:keepLines/>
      <w:tabs>
        <w:tab w:val="left" w:pos="1701"/>
        <w:tab w:val="left" w:pos="2552"/>
        <w:tab w:val="left" w:pos="3402"/>
        <w:tab w:val="left" w:pos="4253"/>
        <w:tab w:val="left" w:pos="4366"/>
        <w:tab w:val="left" w:pos="5103"/>
      </w:tabs>
      <w:spacing w:line="276" w:lineRule="auto"/>
      <w:jc w:val="center"/>
    </w:pPr>
    <w:rPr>
      <w:rFonts w:cs="Arial"/>
      <w:spacing w:val="0"/>
      <w:szCs w:val="20"/>
      <w:lang w:bidi="ar-SA"/>
    </w:rPr>
  </w:style>
  <w:style w:type="paragraph" w:customStyle="1" w:styleId="StyleHeading8Before05cmBefore0ptAfter0pt">
    <w:name w:val="Style Heading 8 + Before:  0.5 cm Before:  0 pt After:  0 pt"/>
    <w:basedOn w:val="Heading8"/>
    <w:uiPriority w:val="99"/>
    <w:rsid w:val="002E7ACA"/>
    <w:pPr>
      <w:spacing w:before="0" w:after="0"/>
      <w:ind w:left="284"/>
    </w:pPr>
  </w:style>
  <w:style w:type="character" w:customStyle="1" w:styleId="DocumentMapChar">
    <w:name w:val="Document Map Char"/>
    <w:link w:val="DocumentMap"/>
    <w:uiPriority w:val="99"/>
    <w:semiHidden/>
    <w:rsid w:val="002E7ACA"/>
    <w:rPr>
      <w:rFonts w:ascii="Arial" w:eastAsia="Times New Roman" w:hAnsi="Arial" w:cs="Tahoma"/>
      <w:szCs w:val="20"/>
      <w:shd w:val="clear" w:color="auto" w:fill="000080"/>
    </w:rPr>
  </w:style>
  <w:style w:type="paragraph" w:styleId="DocumentMap">
    <w:name w:val="Document Map"/>
    <w:basedOn w:val="Normal"/>
    <w:link w:val="DocumentMapChar"/>
    <w:uiPriority w:val="99"/>
    <w:semiHidden/>
    <w:rsid w:val="002E7ACA"/>
    <w:pPr>
      <w:keepLines/>
      <w:shd w:val="clear" w:color="auto" w:fill="000080"/>
      <w:tabs>
        <w:tab w:val="left" w:pos="851"/>
        <w:tab w:val="left" w:pos="1701"/>
        <w:tab w:val="left" w:pos="2552"/>
        <w:tab w:val="left" w:pos="3402"/>
        <w:tab w:val="left" w:pos="4253"/>
        <w:tab w:val="left" w:pos="5103"/>
      </w:tabs>
    </w:pPr>
    <w:rPr>
      <w:rFonts w:ascii="Arial" w:hAnsi="Arial"/>
      <w:szCs w:val="20"/>
      <w:lang w:val="x-none" w:eastAsia="x-none" w:bidi="ar-SA"/>
    </w:rPr>
  </w:style>
  <w:style w:type="character" w:customStyle="1" w:styleId="FootnoteTextChar">
    <w:name w:val="Footnote Text Char"/>
    <w:link w:val="FootnoteText"/>
    <w:rsid w:val="002E7ACA"/>
    <w:rPr>
      <w:rFonts w:ascii="Arial Narrow" w:eastAsia="Times New Roman" w:hAnsi="Arial Narrow" w:cs="Times New Roman"/>
      <w:sz w:val="18"/>
      <w:szCs w:val="20"/>
    </w:rPr>
  </w:style>
  <w:style w:type="paragraph" w:styleId="FootnoteText">
    <w:name w:val="footnote text"/>
    <w:basedOn w:val="Normal"/>
    <w:link w:val="FootnoteTextChar"/>
    <w:rsid w:val="002E7ACA"/>
    <w:pPr>
      <w:keepLines/>
      <w:tabs>
        <w:tab w:val="left" w:pos="425"/>
      </w:tabs>
      <w:spacing w:before="40" w:after="80" w:line="204" w:lineRule="auto"/>
      <w:ind w:left="425" w:hanging="425"/>
    </w:pPr>
    <w:rPr>
      <w:sz w:val="18"/>
      <w:szCs w:val="20"/>
      <w:lang w:val="x-none" w:eastAsia="x-none" w:bidi="ar-SA"/>
    </w:rPr>
  </w:style>
  <w:style w:type="paragraph" w:styleId="TOC4">
    <w:name w:val="toc 4"/>
    <w:basedOn w:val="Normal"/>
    <w:next w:val="Normal"/>
    <w:autoRedefine/>
    <w:uiPriority w:val="39"/>
    <w:rsid w:val="00BE43CB"/>
    <w:pPr>
      <w:ind w:left="1928"/>
      <w:jc w:val="left"/>
    </w:pPr>
    <w:rPr>
      <w:szCs w:val="20"/>
    </w:rPr>
  </w:style>
  <w:style w:type="paragraph" w:styleId="TOC5">
    <w:name w:val="toc 5"/>
    <w:basedOn w:val="Normal"/>
    <w:next w:val="Normal"/>
    <w:autoRedefine/>
    <w:uiPriority w:val="39"/>
    <w:rsid w:val="002E7ACA"/>
    <w:pPr>
      <w:ind w:left="880"/>
      <w:jc w:val="left"/>
    </w:pPr>
    <w:rPr>
      <w:rFonts w:ascii="Calibri" w:hAnsi="Calibri"/>
      <w:szCs w:val="20"/>
    </w:rPr>
  </w:style>
  <w:style w:type="paragraph" w:styleId="TOC6">
    <w:name w:val="toc 6"/>
    <w:basedOn w:val="Normal"/>
    <w:next w:val="Normal"/>
    <w:autoRedefine/>
    <w:uiPriority w:val="39"/>
    <w:rsid w:val="002E7ACA"/>
    <w:pPr>
      <w:ind w:left="1100"/>
      <w:jc w:val="left"/>
    </w:pPr>
    <w:rPr>
      <w:rFonts w:ascii="Calibri" w:hAnsi="Calibri"/>
      <w:szCs w:val="20"/>
    </w:rPr>
  </w:style>
  <w:style w:type="paragraph" w:styleId="TOC7">
    <w:name w:val="toc 7"/>
    <w:basedOn w:val="Normal"/>
    <w:next w:val="Normal"/>
    <w:autoRedefine/>
    <w:uiPriority w:val="39"/>
    <w:rsid w:val="002E7ACA"/>
    <w:pPr>
      <w:ind w:left="1320"/>
      <w:jc w:val="left"/>
    </w:pPr>
    <w:rPr>
      <w:rFonts w:ascii="Calibri" w:hAnsi="Calibri"/>
      <w:szCs w:val="20"/>
    </w:rPr>
  </w:style>
  <w:style w:type="paragraph" w:styleId="TOC8">
    <w:name w:val="toc 8"/>
    <w:basedOn w:val="Normal"/>
    <w:next w:val="Normal"/>
    <w:autoRedefine/>
    <w:uiPriority w:val="39"/>
    <w:rsid w:val="002E7ACA"/>
    <w:pPr>
      <w:ind w:left="1540"/>
      <w:jc w:val="left"/>
    </w:pPr>
    <w:rPr>
      <w:rFonts w:ascii="Calibri" w:hAnsi="Calibri"/>
      <w:szCs w:val="20"/>
    </w:rPr>
  </w:style>
  <w:style w:type="paragraph" w:styleId="TOC9">
    <w:name w:val="toc 9"/>
    <w:basedOn w:val="Normal"/>
    <w:next w:val="Normal"/>
    <w:autoRedefine/>
    <w:uiPriority w:val="39"/>
    <w:rsid w:val="002E7ACA"/>
    <w:pPr>
      <w:ind w:left="1760"/>
      <w:jc w:val="left"/>
    </w:pPr>
    <w:rPr>
      <w:rFonts w:ascii="Calibri" w:hAnsi="Calibri"/>
      <w:szCs w:val="20"/>
    </w:rPr>
  </w:style>
  <w:style w:type="paragraph" w:customStyle="1" w:styleId="Normalkeeptextwithnextparagraph">
    <w:name w:val="Normal (keep text with next paragraph)"/>
    <w:basedOn w:val="Normal"/>
    <w:uiPriority w:val="99"/>
    <w:rsid w:val="002E7ACA"/>
    <w:pPr>
      <w:keepNext/>
      <w:keepLines/>
      <w:tabs>
        <w:tab w:val="left" w:pos="851"/>
        <w:tab w:val="left" w:pos="1701"/>
        <w:tab w:val="left" w:pos="2552"/>
        <w:tab w:val="left" w:pos="3402"/>
        <w:tab w:val="left" w:pos="4253"/>
        <w:tab w:val="left" w:pos="5103"/>
      </w:tabs>
      <w:spacing w:after="220"/>
    </w:pPr>
    <w:rPr>
      <w:rFonts w:ascii="Arial" w:hAnsi="Arial"/>
      <w:szCs w:val="20"/>
      <w:lang w:val="en-ZA" w:bidi="ar-SA"/>
    </w:rPr>
  </w:style>
  <w:style w:type="paragraph" w:customStyle="1" w:styleId="TableTextBoldLeft">
    <w:name w:val="Table Text Bold Left"/>
    <w:basedOn w:val="Normal"/>
    <w:uiPriority w:val="99"/>
    <w:rsid w:val="002E7ACA"/>
    <w:pPr>
      <w:keepLines/>
      <w:tabs>
        <w:tab w:val="left" w:pos="851"/>
        <w:tab w:val="left" w:pos="1701"/>
        <w:tab w:val="left" w:pos="2552"/>
        <w:tab w:val="left" w:pos="3402"/>
        <w:tab w:val="left" w:pos="4253"/>
        <w:tab w:val="left" w:pos="5103"/>
      </w:tabs>
      <w:spacing w:before="40" w:after="40"/>
    </w:pPr>
    <w:rPr>
      <w:rFonts w:ascii="Arial" w:hAnsi="Arial"/>
      <w:b/>
      <w:szCs w:val="20"/>
      <w:lang w:val="en-ZA" w:bidi="ar-SA"/>
    </w:rPr>
  </w:style>
  <w:style w:type="paragraph" w:styleId="NormalIndent">
    <w:name w:val="Normal Indent"/>
    <w:basedOn w:val="Normal"/>
    <w:link w:val="NormalIndentChar"/>
    <w:uiPriority w:val="99"/>
    <w:rsid w:val="002E7ACA"/>
    <w:pPr>
      <w:ind w:left="431"/>
    </w:pPr>
    <w:rPr>
      <w:rFonts w:ascii="Arial" w:hAnsi="Arial"/>
      <w:szCs w:val="20"/>
      <w:lang w:eastAsia="x-none" w:bidi="ar-SA"/>
    </w:rPr>
  </w:style>
  <w:style w:type="character" w:customStyle="1" w:styleId="NormalIndentChar">
    <w:name w:val="Normal Indent Char"/>
    <w:link w:val="NormalIndent"/>
    <w:uiPriority w:val="99"/>
    <w:locked/>
    <w:rsid w:val="002E7ACA"/>
    <w:rPr>
      <w:rFonts w:ascii="Arial" w:eastAsia="Times New Roman" w:hAnsi="Arial" w:cs="Times New Roman"/>
      <w:szCs w:val="20"/>
      <w:lang w:val="en-GB"/>
    </w:rPr>
  </w:style>
  <w:style w:type="character" w:styleId="PageNumber">
    <w:name w:val="page number"/>
    <w:uiPriority w:val="99"/>
    <w:rsid w:val="002E7ACA"/>
    <w:rPr>
      <w:rFonts w:ascii="Arial" w:hAnsi="Arial" w:cs="Times New Roman"/>
      <w:b/>
      <w:sz w:val="16"/>
    </w:rPr>
  </w:style>
  <w:style w:type="paragraph" w:customStyle="1" w:styleId="StyleTitleCenturyGothicWhiteTopDoublesolidlinesAuto">
    <w:name w:val="Style Title + Century Gothic White Top: (Double solid lines Auto..."/>
    <w:basedOn w:val="Normal"/>
    <w:uiPriority w:val="99"/>
    <w:rsid w:val="002E7ACA"/>
    <w:pPr>
      <w:pBdr>
        <w:top w:val="double" w:sz="6" w:space="1" w:color="auto"/>
        <w:bottom w:val="double" w:sz="6" w:space="1" w:color="auto"/>
      </w:pBdr>
      <w:shd w:val="clear" w:color="auto" w:fill="000000"/>
      <w:jc w:val="center"/>
    </w:pPr>
    <w:rPr>
      <w:rFonts w:ascii="Arial" w:hAnsi="Arial"/>
      <w:b/>
      <w:bCs/>
      <w:caps/>
      <w:color w:val="FFFFFF"/>
      <w:sz w:val="28"/>
      <w:szCs w:val="20"/>
      <w:lang w:bidi="ar-SA"/>
    </w:rPr>
  </w:style>
  <w:style w:type="paragraph" w:customStyle="1" w:styleId="CESPlate">
    <w:name w:val="CES Plate"/>
    <w:basedOn w:val="Normal"/>
    <w:uiPriority w:val="99"/>
    <w:rsid w:val="002E7ACA"/>
    <w:pPr>
      <w:keepNext/>
      <w:jc w:val="left"/>
    </w:pPr>
    <w:rPr>
      <w:rFonts w:ascii="Arial" w:hAnsi="Arial" w:cs="Arial"/>
      <w:b/>
      <w:bCs/>
      <w:szCs w:val="28"/>
      <w:lang w:bidi="ar-SA"/>
    </w:rPr>
  </w:style>
  <w:style w:type="paragraph" w:customStyle="1" w:styleId="CESHeader">
    <w:name w:val="CES Header"/>
    <w:basedOn w:val="Normal"/>
    <w:uiPriority w:val="99"/>
    <w:rsid w:val="002E7ACA"/>
    <w:pPr>
      <w:keepLines/>
      <w:pBdr>
        <w:top w:val="single" w:sz="8" w:space="1" w:color="auto"/>
        <w:bottom w:val="single" w:sz="8" w:space="1" w:color="auto"/>
      </w:pBdr>
      <w:tabs>
        <w:tab w:val="left" w:pos="851"/>
        <w:tab w:val="left" w:pos="1701"/>
        <w:tab w:val="left" w:pos="2552"/>
        <w:tab w:val="left" w:pos="3402"/>
        <w:tab w:val="left" w:pos="4253"/>
        <w:tab w:val="left" w:pos="5103"/>
      </w:tabs>
      <w:jc w:val="center"/>
    </w:pPr>
    <w:rPr>
      <w:rFonts w:ascii="Arial" w:hAnsi="Arial" w:cs="Arial"/>
      <w:b/>
      <w:sz w:val="16"/>
      <w:szCs w:val="16"/>
      <w:lang w:val="en-ZA" w:bidi="ar-SA"/>
    </w:rPr>
  </w:style>
  <w:style w:type="paragraph" w:customStyle="1" w:styleId="CESFooter">
    <w:name w:val="CES Footer"/>
    <w:basedOn w:val="Normal"/>
    <w:uiPriority w:val="99"/>
    <w:rsid w:val="002E7ACA"/>
    <w:pPr>
      <w:keepLines/>
      <w:shd w:val="clear" w:color="auto" w:fill="000000"/>
      <w:tabs>
        <w:tab w:val="left" w:pos="851"/>
        <w:tab w:val="left" w:pos="1701"/>
        <w:tab w:val="left" w:pos="2552"/>
        <w:tab w:val="left" w:pos="3402"/>
        <w:tab w:val="left" w:pos="4253"/>
        <w:tab w:val="left" w:pos="5103"/>
      </w:tabs>
    </w:pPr>
    <w:rPr>
      <w:rFonts w:ascii="Arial" w:hAnsi="Arial" w:cs="Arial"/>
      <w:b/>
      <w:color w:val="FFFFFF"/>
      <w:sz w:val="16"/>
      <w:szCs w:val="16"/>
      <w:lang w:val="en-ZA" w:bidi="ar-SA"/>
    </w:rPr>
  </w:style>
  <w:style w:type="paragraph" w:customStyle="1" w:styleId="TablesMLeft">
    <w:name w:val="TablesM + Left"/>
    <w:aliases w:val="Line spacing:  single,Pattern: Clear + Justified + Justified"/>
    <w:basedOn w:val="Normal"/>
    <w:uiPriority w:val="99"/>
    <w:rsid w:val="002E7ACA"/>
    <w:pPr>
      <w:ind w:left="1440" w:hanging="1440"/>
      <w:jc w:val="left"/>
    </w:pPr>
    <w:rPr>
      <w:rFonts w:ascii="Arial" w:hAnsi="Arial" w:cs="Arial"/>
      <w:b/>
      <w:bCs/>
      <w:lang w:bidi="ar-SA"/>
    </w:rPr>
  </w:style>
  <w:style w:type="paragraph" w:styleId="PlainText">
    <w:name w:val="Plain Text"/>
    <w:basedOn w:val="Normal"/>
    <w:link w:val="PlainTextChar"/>
    <w:uiPriority w:val="99"/>
    <w:rsid w:val="002E7ACA"/>
    <w:pPr>
      <w:spacing w:line="288" w:lineRule="auto"/>
    </w:pPr>
    <w:rPr>
      <w:rFonts w:ascii="Courier" w:hAnsi="Courier"/>
      <w:szCs w:val="20"/>
      <w:lang w:eastAsia="x-none" w:bidi="ar-SA"/>
    </w:rPr>
  </w:style>
  <w:style w:type="character" w:customStyle="1" w:styleId="PlainTextChar">
    <w:name w:val="Plain Text Char"/>
    <w:link w:val="PlainText"/>
    <w:uiPriority w:val="99"/>
    <w:rsid w:val="002E7ACA"/>
    <w:rPr>
      <w:rFonts w:ascii="Courier" w:eastAsia="Times New Roman" w:hAnsi="Courier" w:cs="Times New Roman"/>
      <w:sz w:val="20"/>
      <w:szCs w:val="20"/>
      <w:lang w:val="en-GB"/>
    </w:rPr>
  </w:style>
  <w:style w:type="paragraph" w:customStyle="1" w:styleId="GridTable31">
    <w:name w:val="Grid Table 31"/>
    <w:basedOn w:val="Heading1"/>
    <w:next w:val="Normal"/>
    <w:uiPriority w:val="99"/>
    <w:qFormat/>
    <w:rsid w:val="002E7ACA"/>
    <w:pPr>
      <w:keepNext/>
      <w:keepLines/>
      <w:numPr>
        <w:numId w:val="0"/>
      </w:numPr>
      <w:spacing w:before="480" w:line="276" w:lineRule="auto"/>
      <w:outlineLvl w:val="9"/>
    </w:pPr>
    <w:rPr>
      <w:rFonts w:ascii="Cambria" w:hAnsi="Cambria"/>
      <w:i w:val="0"/>
      <w:iCs w:val="0"/>
      <w:color w:val="365F91"/>
      <w:sz w:val="28"/>
      <w:szCs w:val="28"/>
      <w:lang w:val="en-US"/>
    </w:rPr>
  </w:style>
  <w:style w:type="paragraph" w:styleId="Title">
    <w:name w:val="Title"/>
    <w:basedOn w:val="Normal"/>
    <w:next w:val="Normal"/>
    <w:link w:val="TitleChar"/>
    <w:uiPriority w:val="99"/>
    <w:qFormat/>
    <w:rsid w:val="002E7ACA"/>
    <w:pPr>
      <w:ind w:left="426"/>
    </w:pPr>
    <w:rPr>
      <w:rFonts w:ascii="Arial" w:hAnsi="Arial"/>
      <w:b/>
      <w:bCs/>
      <w:i/>
      <w:iCs/>
      <w:spacing w:val="10"/>
      <w:sz w:val="60"/>
      <w:szCs w:val="60"/>
      <w:lang w:eastAsia="en-GB" w:bidi="ar-SA"/>
    </w:rPr>
  </w:style>
  <w:style w:type="character" w:customStyle="1" w:styleId="TitleChar">
    <w:name w:val="Title Char"/>
    <w:link w:val="Title"/>
    <w:uiPriority w:val="99"/>
    <w:rsid w:val="002E7ACA"/>
    <w:rPr>
      <w:rFonts w:ascii="Arial" w:eastAsia="Times New Roman" w:hAnsi="Arial" w:cs="Times New Roman"/>
      <w:b/>
      <w:bCs/>
      <w:i/>
      <w:iCs/>
      <w:spacing w:val="10"/>
      <w:sz w:val="60"/>
      <w:szCs w:val="60"/>
      <w:lang w:val="en-GB" w:eastAsia="en-GB"/>
    </w:rPr>
  </w:style>
  <w:style w:type="paragraph" w:styleId="Subtitle">
    <w:name w:val="Subtitle"/>
    <w:basedOn w:val="Normal"/>
    <w:next w:val="Normal"/>
    <w:link w:val="SubtitleChar"/>
    <w:uiPriority w:val="99"/>
    <w:qFormat/>
    <w:rsid w:val="002E7ACA"/>
    <w:pPr>
      <w:spacing w:after="320" w:line="276" w:lineRule="auto"/>
      <w:ind w:left="426"/>
      <w:jc w:val="right"/>
    </w:pPr>
    <w:rPr>
      <w:rFonts w:ascii="Arial" w:hAnsi="Arial"/>
      <w:i/>
      <w:iCs/>
      <w:color w:val="808080"/>
      <w:spacing w:val="10"/>
      <w:sz w:val="24"/>
      <w:szCs w:val="24"/>
      <w:lang w:eastAsia="en-GB" w:bidi="ar-SA"/>
    </w:rPr>
  </w:style>
  <w:style w:type="character" w:customStyle="1" w:styleId="SubtitleChar">
    <w:name w:val="Subtitle Char"/>
    <w:link w:val="Subtitle"/>
    <w:uiPriority w:val="99"/>
    <w:rsid w:val="002E7ACA"/>
    <w:rPr>
      <w:rFonts w:ascii="Arial" w:eastAsia="Times New Roman" w:hAnsi="Arial" w:cs="Arial"/>
      <w:i/>
      <w:iCs/>
      <w:color w:val="808080"/>
      <w:spacing w:val="10"/>
      <w:sz w:val="24"/>
      <w:szCs w:val="24"/>
      <w:lang w:val="en-GB" w:eastAsia="en-GB"/>
    </w:rPr>
  </w:style>
  <w:style w:type="character" w:styleId="Emphasis">
    <w:name w:val="Emphasis"/>
    <w:uiPriority w:val="20"/>
    <w:qFormat/>
    <w:rsid w:val="002E7ACA"/>
    <w:rPr>
      <w:rFonts w:cs="Times New Roman"/>
      <w:b/>
      <w:i/>
      <w:color w:val="auto"/>
    </w:rPr>
  </w:style>
  <w:style w:type="paragraph" w:customStyle="1" w:styleId="MediumShading1-Accent31">
    <w:name w:val="Medium Shading 1 - Accent 31"/>
    <w:basedOn w:val="Normal"/>
    <w:next w:val="Normal"/>
    <w:link w:val="MediumShading1-Accent3Char"/>
    <w:uiPriority w:val="99"/>
    <w:qFormat/>
    <w:rsid w:val="002E7ACA"/>
    <w:pPr>
      <w:spacing w:line="276" w:lineRule="auto"/>
      <w:ind w:left="426"/>
    </w:pPr>
    <w:rPr>
      <w:rFonts w:ascii="Arial" w:hAnsi="Arial"/>
      <w:color w:val="5A5A5A"/>
      <w:szCs w:val="20"/>
      <w:lang w:eastAsia="en-GB" w:bidi="ar-SA"/>
    </w:rPr>
  </w:style>
  <w:style w:type="character" w:customStyle="1" w:styleId="MediumShading1-Accent3Char">
    <w:name w:val="Medium Shading 1 - Accent 3 Char"/>
    <w:link w:val="MediumShading1-Accent31"/>
    <w:uiPriority w:val="99"/>
    <w:rsid w:val="002E7ACA"/>
    <w:rPr>
      <w:rFonts w:ascii="Arial" w:eastAsia="Times New Roman" w:hAnsi="Arial" w:cs="Arial"/>
      <w:color w:val="5A5A5A"/>
      <w:lang w:val="en-GB" w:eastAsia="en-GB"/>
    </w:rPr>
  </w:style>
  <w:style w:type="paragraph" w:customStyle="1" w:styleId="MediumShading2-Accent31">
    <w:name w:val="Medium Shading 2 - Accent 31"/>
    <w:basedOn w:val="Normal"/>
    <w:next w:val="Normal"/>
    <w:link w:val="MediumShading2-Accent3Char"/>
    <w:uiPriority w:val="99"/>
    <w:qFormat/>
    <w:rsid w:val="002E7ACA"/>
    <w:pPr>
      <w:spacing w:before="320" w:after="480"/>
      <w:ind w:left="720" w:right="720"/>
      <w:jc w:val="center"/>
    </w:pPr>
    <w:rPr>
      <w:rFonts w:ascii="Arial" w:hAnsi="Arial"/>
      <w:i/>
      <w:iCs/>
      <w:szCs w:val="20"/>
      <w:lang w:eastAsia="en-GB" w:bidi="ar-SA"/>
    </w:rPr>
  </w:style>
  <w:style w:type="character" w:customStyle="1" w:styleId="MediumShading2-Accent3Char">
    <w:name w:val="Medium Shading 2 - Accent 3 Char"/>
    <w:link w:val="MediumShading2-Accent31"/>
    <w:uiPriority w:val="99"/>
    <w:rsid w:val="002E7ACA"/>
    <w:rPr>
      <w:rFonts w:ascii="Arial" w:eastAsia="Times New Roman" w:hAnsi="Arial" w:cs="Times New Roman"/>
      <w:i/>
      <w:iCs/>
      <w:sz w:val="20"/>
      <w:szCs w:val="20"/>
      <w:lang w:val="en-GB" w:eastAsia="en-GB"/>
    </w:rPr>
  </w:style>
  <w:style w:type="character" w:customStyle="1" w:styleId="PlainTable31">
    <w:name w:val="Plain Table 31"/>
    <w:uiPriority w:val="99"/>
    <w:qFormat/>
    <w:rsid w:val="002E7ACA"/>
    <w:rPr>
      <w:rFonts w:cs="Times New Roman"/>
      <w:i/>
      <w:color w:val="5A5A5A"/>
    </w:rPr>
  </w:style>
  <w:style w:type="character" w:customStyle="1" w:styleId="PlainTable41">
    <w:name w:val="Plain Table 41"/>
    <w:uiPriority w:val="99"/>
    <w:qFormat/>
    <w:rsid w:val="002E7ACA"/>
    <w:rPr>
      <w:rFonts w:cs="Times New Roman"/>
      <w:b/>
      <w:i/>
      <w:color w:val="auto"/>
      <w:u w:val="single"/>
    </w:rPr>
  </w:style>
  <w:style w:type="character" w:customStyle="1" w:styleId="PlainTable51">
    <w:name w:val="Plain Table 51"/>
    <w:uiPriority w:val="99"/>
    <w:qFormat/>
    <w:rsid w:val="002E7ACA"/>
    <w:rPr>
      <w:rFonts w:cs="Times New Roman"/>
      <w:smallCaps/>
    </w:rPr>
  </w:style>
  <w:style w:type="character" w:customStyle="1" w:styleId="TableGridLight1">
    <w:name w:val="Table Grid Light1"/>
    <w:uiPriority w:val="99"/>
    <w:qFormat/>
    <w:rsid w:val="002E7ACA"/>
    <w:rPr>
      <w:rFonts w:cs="Times New Roman"/>
      <w:b/>
      <w:smallCaps/>
      <w:color w:val="auto"/>
    </w:rPr>
  </w:style>
  <w:style w:type="character" w:customStyle="1" w:styleId="GridTable1Light1">
    <w:name w:val="Grid Table 1 Light1"/>
    <w:uiPriority w:val="99"/>
    <w:qFormat/>
    <w:rsid w:val="002E7ACA"/>
    <w:rPr>
      <w:rFonts w:ascii="Arial" w:hAnsi="Arial" w:cs="Times New Roman"/>
      <w:b/>
      <w:smallCaps/>
      <w:color w:val="auto"/>
      <w:u w:val="single"/>
    </w:rPr>
  </w:style>
  <w:style w:type="paragraph" w:customStyle="1" w:styleId="CharCarCharCharCharCarChar">
    <w:name w:val="Char Car Char Char Char Car Char"/>
    <w:basedOn w:val="Normal"/>
    <w:uiPriority w:val="99"/>
    <w:rsid w:val="002E7ACA"/>
    <w:pPr>
      <w:spacing w:after="120" w:line="240" w:lineRule="exact"/>
      <w:ind w:left="426"/>
    </w:pPr>
    <w:rPr>
      <w:rFonts w:ascii="Tahoma" w:hAnsi="Tahoma" w:cs="Arial"/>
      <w:szCs w:val="20"/>
      <w:lang w:eastAsia="en-GB" w:bidi="ar-SA"/>
    </w:rPr>
  </w:style>
  <w:style w:type="character" w:customStyle="1" w:styleId="XFootNote">
    <w:name w:val="XFootNote"/>
    <w:uiPriority w:val="99"/>
    <w:rsid w:val="002E7ACA"/>
    <w:rPr>
      <w:rFonts w:ascii="Book Antiqua" w:hAnsi="Book Antiqua" w:cs="Times New Roman"/>
      <w:position w:val="6"/>
      <w:sz w:val="14"/>
      <w:vertAlign w:val="baseline"/>
    </w:rPr>
  </w:style>
  <w:style w:type="character" w:customStyle="1" w:styleId="Style11pt">
    <w:name w:val="Style 11 pt"/>
    <w:rsid w:val="002E7ACA"/>
    <w:rPr>
      <w:rFonts w:cs="Times New Roman"/>
      <w:sz w:val="24"/>
    </w:rPr>
  </w:style>
  <w:style w:type="paragraph" w:customStyle="1" w:styleId="Normal12">
    <w:name w:val="Normal1.2"/>
    <w:basedOn w:val="Normal"/>
    <w:uiPriority w:val="99"/>
    <w:rsid w:val="002E7ACA"/>
    <w:pPr>
      <w:spacing w:before="120" w:after="120" w:line="264" w:lineRule="auto"/>
      <w:ind w:right="227"/>
    </w:pPr>
    <w:rPr>
      <w:rFonts w:ascii="Arial" w:hAnsi="Arial"/>
      <w:szCs w:val="20"/>
      <w:lang w:bidi="ar-SA"/>
    </w:rPr>
  </w:style>
  <w:style w:type="paragraph" w:customStyle="1" w:styleId="1AutoList1">
    <w:name w:val="1AutoList1"/>
    <w:uiPriority w:val="99"/>
    <w:rsid w:val="002E7ACA"/>
    <w:pPr>
      <w:widowControl w:val="0"/>
      <w:tabs>
        <w:tab w:val="left" w:pos="720"/>
      </w:tabs>
      <w:autoSpaceDE w:val="0"/>
      <w:autoSpaceDN w:val="0"/>
      <w:adjustRightInd w:val="0"/>
      <w:ind w:left="720" w:hanging="720"/>
      <w:jc w:val="both"/>
    </w:pPr>
    <w:rPr>
      <w:rFonts w:ascii="Times New Roman" w:eastAsia="Times New Roman" w:hAnsi="Times New Roman"/>
      <w:sz w:val="24"/>
      <w:szCs w:val="24"/>
    </w:rPr>
  </w:style>
  <w:style w:type="paragraph" w:styleId="ListBullet3">
    <w:name w:val="List Bullet 3"/>
    <w:basedOn w:val="Normal"/>
    <w:autoRedefine/>
    <w:uiPriority w:val="99"/>
    <w:rsid w:val="002E7ACA"/>
    <w:pPr>
      <w:tabs>
        <w:tab w:val="num" w:pos="360"/>
      </w:tabs>
      <w:spacing w:before="60" w:after="60"/>
      <w:ind w:left="360" w:hanging="360"/>
    </w:pPr>
    <w:rPr>
      <w:rFonts w:ascii="Times New Roman" w:hAnsi="Times New Roman"/>
      <w:sz w:val="24"/>
      <w:szCs w:val="24"/>
      <w:lang w:val="en-US" w:bidi="ar-SA"/>
    </w:rPr>
  </w:style>
  <w:style w:type="paragraph" w:customStyle="1" w:styleId="BodyTextIn">
    <w:name w:val="Body Text In"/>
    <w:basedOn w:val="Normal"/>
    <w:uiPriority w:val="99"/>
    <w:rsid w:val="002E7AC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ind w:left="720"/>
      <w:jc w:val="left"/>
    </w:pPr>
    <w:rPr>
      <w:rFonts w:ascii="Times New Roman" w:hAnsi="Times New Roman"/>
      <w:sz w:val="24"/>
      <w:szCs w:val="24"/>
      <w:lang w:val="en-US" w:eastAsia="en-ZA" w:bidi="ar-SA"/>
    </w:rPr>
  </w:style>
  <w:style w:type="paragraph" w:customStyle="1" w:styleId="Level1">
    <w:name w:val="Level 1"/>
    <w:basedOn w:val="Normal"/>
    <w:uiPriority w:val="99"/>
    <w:rsid w:val="002E7ACA"/>
    <w:pPr>
      <w:widowControl w:val="0"/>
      <w:autoSpaceDE w:val="0"/>
      <w:autoSpaceDN w:val="0"/>
      <w:adjustRightInd w:val="0"/>
      <w:ind w:left="3672" w:hanging="720"/>
      <w:jc w:val="left"/>
      <w:outlineLvl w:val="0"/>
    </w:pPr>
    <w:rPr>
      <w:rFonts w:ascii="Times New Roman" w:hAnsi="Times New Roman"/>
      <w:sz w:val="24"/>
      <w:szCs w:val="24"/>
      <w:lang w:val="en-US" w:eastAsia="en-ZA" w:bidi="ar-SA"/>
    </w:rPr>
  </w:style>
  <w:style w:type="paragraph" w:customStyle="1" w:styleId="Level3">
    <w:name w:val="Level 3"/>
    <w:basedOn w:val="Normal"/>
    <w:uiPriority w:val="99"/>
    <w:rsid w:val="002E7ACA"/>
    <w:pPr>
      <w:widowControl w:val="0"/>
      <w:autoSpaceDE w:val="0"/>
      <w:autoSpaceDN w:val="0"/>
      <w:adjustRightInd w:val="0"/>
      <w:ind w:left="3672" w:hanging="720"/>
      <w:jc w:val="left"/>
    </w:pPr>
    <w:rPr>
      <w:rFonts w:ascii="Times New Roman" w:hAnsi="Times New Roman"/>
      <w:sz w:val="24"/>
      <w:szCs w:val="24"/>
      <w:lang w:val="en-US" w:eastAsia="en-ZA" w:bidi="ar-SA"/>
    </w:rPr>
  </w:style>
  <w:style w:type="paragraph" w:customStyle="1" w:styleId="Pressetittel2">
    <w:name w:val="Pressetittel2"/>
    <w:basedOn w:val="Normal"/>
    <w:uiPriority w:val="99"/>
    <w:rsid w:val="002E7ACA"/>
    <w:pPr>
      <w:spacing w:line="240" w:lineRule="atLeast"/>
      <w:jc w:val="left"/>
    </w:pPr>
    <w:rPr>
      <w:rFonts w:ascii="Times New Roman" w:hAnsi="Times New Roman"/>
      <w:sz w:val="24"/>
      <w:szCs w:val="24"/>
      <w:lang w:val="en-ZA" w:bidi="ar-SA"/>
    </w:rPr>
  </w:style>
  <w:style w:type="paragraph" w:customStyle="1" w:styleId="bullet0">
    <w:name w:val="bullet"/>
    <w:basedOn w:val="Normal"/>
    <w:uiPriority w:val="99"/>
    <w:rsid w:val="002E7ACA"/>
    <w:pPr>
      <w:tabs>
        <w:tab w:val="left" w:pos="1339"/>
      </w:tabs>
      <w:suppressAutoHyphens/>
      <w:overflowPunct w:val="0"/>
      <w:autoSpaceDE w:val="0"/>
      <w:autoSpaceDN w:val="0"/>
      <w:adjustRightInd w:val="0"/>
      <w:textAlignment w:val="baseline"/>
    </w:pPr>
    <w:rPr>
      <w:rFonts w:ascii="Arial" w:hAnsi="Arial"/>
      <w:sz w:val="23"/>
      <w:szCs w:val="20"/>
      <w:lang w:val="en-US" w:bidi="ar-SA"/>
    </w:rPr>
  </w:style>
  <w:style w:type="paragraph" w:customStyle="1" w:styleId="Tableau">
    <w:name w:val="Tableau"/>
    <w:basedOn w:val="Normal"/>
    <w:uiPriority w:val="99"/>
    <w:rsid w:val="002E7ACA"/>
    <w:pPr>
      <w:suppressAutoHyphens/>
      <w:jc w:val="left"/>
    </w:pPr>
    <w:rPr>
      <w:rFonts w:ascii="Arial" w:hAnsi="Arial" w:cs="Arial"/>
      <w:sz w:val="18"/>
      <w:lang w:val="fr-CA" w:bidi="ar-SA"/>
    </w:rPr>
  </w:style>
  <w:style w:type="paragraph" w:customStyle="1" w:styleId="Tableau2">
    <w:name w:val="Tableau2"/>
    <w:basedOn w:val="Normal"/>
    <w:uiPriority w:val="99"/>
    <w:rsid w:val="002E7ACA"/>
    <w:pPr>
      <w:suppressAutoHyphens/>
      <w:overflowPunct w:val="0"/>
      <w:autoSpaceDE w:val="0"/>
      <w:autoSpaceDN w:val="0"/>
      <w:adjustRightInd w:val="0"/>
      <w:spacing w:before="40" w:after="40"/>
      <w:jc w:val="center"/>
      <w:textAlignment w:val="baseline"/>
    </w:pPr>
    <w:rPr>
      <w:rFonts w:ascii="Arial" w:hAnsi="Arial" w:cs="Arial"/>
      <w:b/>
      <w:spacing w:val="-2"/>
      <w:szCs w:val="20"/>
      <w:lang w:val="en-CA" w:bidi="ar-SA"/>
    </w:rPr>
  </w:style>
  <w:style w:type="paragraph" w:customStyle="1" w:styleId="GW22">
    <w:name w:val="GW2.2"/>
    <w:basedOn w:val="Normal"/>
    <w:uiPriority w:val="99"/>
    <w:rsid w:val="002E7ACA"/>
    <w:pPr>
      <w:tabs>
        <w:tab w:val="left" w:pos="0"/>
        <w:tab w:val="left" w:pos="1008"/>
        <w:tab w:val="left" w:pos="2016"/>
        <w:tab w:val="left" w:pos="3024"/>
        <w:tab w:val="left" w:pos="4032"/>
        <w:tab w:val="left" w:pos="5040"/>
        <w:tab w:val="left" w:pos="6048"/>
        <w:tab w:val="left" w:pos="7056"/>
      </w:tabs>
      <w:autoSpaceDE w:val="0"/>
      <w:autoSpaceDN w:val="0"/>
      <w:adjustRightInd w:val="0"/>
      <w:ind w:right="713"/>
    </w:pPr>
    <w:rPr>
      <w:rFonts w:ascii="Arial" w:hAnsi="Arial" w:cs="Arial"/>
      <w:sz w:val="24"/>
      <w:szCs w:val="24"/>
      <w:lang w:val="en-US" w:bidi="ar-SA"/>
    </w:rPr>
  </w:style>
  <w:style w:type="paragraph" w:customStyle="1" w:styleId="CEStable0">
    <w:name w:val="CES table"/>
    <w:basedOn w:val="Caption"/>
    <w:autoRedefine/>
    <w:uiPriority w:val="99"/>
    <w:rsid w:val="002E7ACA"/>
    <w:pPr>
      <w:keepNext/>
      <w:tabs>
        <w:tab w:val="left" w:pos="4366"/>
      </w:tabs>
      <w:spacing w:line="276" w:lineRule="auto"/>
      <w:jc w:val="center"/>
    </w:pPr>
    <w:rPr>
      <w:rFonts w:cs="Arial"/>
      <w:bCs/>
      <w:spacing w:val="0"/>
      <w:szCs w:val="24"/>
      <w:lang w:bidi="ar-SA"/>
    </w:rPr>
  </w:style>
  <w:style w:type="paragraph" w:customStyle="1" w:styleId="base">
    <w:name w:val="base"/>
    <w:basedOn w:val="Normal"/>
    <w:uiPriority w:val="99"/>
    <w:rsid w:val="002E7ACA"/>
    <w:pPr>
      <w:spacing w:before="100" w:beforeAutospacing="1" w:after="100" w:afterAutospacing="1"/>
      <w:jc w:val="left"/>
    </w:pPr>
    <w:rPr>
      <w:rFonts w:ascii="Times New Roman" w:hAnsi="Times New Roman"/>
      <w:sz w:val="24"/>
      <w:szCs w:val="24"/>
      <w:lang w:val="en-US" w:bidi="ar-SA"/>
    </w:rPr>
  </w:style>
  <w:style w:type="paragraph" w:customStyle="1" w:styleId="Listbulletoneindent">
    <w:name w:val="List bullet one indent"/>
    <w:basedOn w:val="Normal"/>
    <w:uiPriority w:val="99"/>
    <w:rsid w:val="002E7ACA"/>
    <w:pPr>
      <w:numPr>
        <w:numId w:val="4"/>
      </w:numPr>
      <w:tabs>
        <w:tab w:val="left" w:pos="1701"/>
      </w:tabs>
      <w:spacing w:before="120" w:after="120" w:line="300" w:lineRule="exact"/>
    </w:pPr>
    <w:rPr>
      <w:rFonts w:ascii="Century Gothic" w:hAnsi="Century Gothic"/>
      <w:spacing w:val="6"/>
      <w:lang w:val="en-ZA" w:bidi="ar-SA"/>
    </w:rPr>
  </w:style>
  <w:style w:type="paragraph" w:customStyle="1" w:styleId="Bullet1">
    <w:name w:val="Bullet 1"/>
    <w:basedOn w:val="Normal"/>
    <w:link w:val="Bullet1Char"/>
    <w:uiPriority w:val="99"/>
    <w:rsid w:val="002E7ACA"/>
    <w:pPr>
      <w:numPr>
        <w:numId w:val="5"/>
      </w:numPr>
      <w:spacing w:after="160" w:line="312" w:lineRule="exact"/>
    </w:pPr>
    <w:rPr>
      <w:rFonts w:ascii="Times New Roman" w:hAnsi="Times New Roman"/>
      <w:szCs w:val="20"/>
      <w:lang w:eastAsia="x-none" w:bidi="ar-SA"/>
    </w:rPr>
  </w:style>
  <w:style w:type="character" w:customStyle="1" w:styleId="Bullet1Char">
    <w:name w:val="Bullet 1 Char"/>
    <w:link w:val="Bullet1"/>
    <w:uiPriority w:val="99"/>
    <w:locked/>
    <w:rsid w:val="002E7ACA"/>
    <w:rPr>
      <w:rFonts w:ascii="Times New Roman" w:eastAsia="Times New Roman" w:hAnsi="Times New Roman"/>
      <w:lang w:val="en-GB" w:eastAsia="x-none"/>
    </w:rPr>
  </w:style>
  <w:style w:type="paragraph" w:customStyle="1" w:styleId="Table">
    <w:name w:val="Table"/>
    <w:basedOn w:val="Normal"/>
    <w:link w:val="TableChar"/>
    <w:uiPriority w:val="99"/>
    <w:rsid w:val="002E7ACA"/>
    <w:rPr>
      <w:rFonts w:ascii="Arial Bold" w:hAnsi="Arial Bold"/>
      <w:b/>
      <w:szCs w:val="20"/>
      <w:lang w:eastAsia="x-none" w:bidi="ar-SA"/>
    </w:rPr>
  </w:style>
  <w:style w:type="character" w:customStyle="1" w:styleId="TableChar">
    <w:name w:val="Table Char"/>
    <w:link w:val="Table"/>
    <w:uiPriority w:val="99"/>
    <w:locked/>
    <w:rsid w:val="002E7ACA"/>
    <w:rPr>
      <w:rFonts w:ascii="Arial Bold" w:eastAsia="Times New Roman" w:hAnsi="Arial Bold" w:cs="Times New Roman"/>
      <w:b/>
      <w:lang w:val="en-GB"/>
    </w:rPr>
  </w:style>
  <w:style w:type="paragraph" w:customStyle="1" w:styleId="textcontent">
    <w:name w:val="textcontent"/>
    <w:basedOn w:val="Normal"/>
    <w:uiPriority w:val="99"/>
    <w:rsid w:val="002E7ACA"/>
    <w:pPr>
      <w:spacing w:before="100" w:beforeAutospacing="1" w:after="100" w:afterAutospacing="1"/>
      <w:jc w:val="left"/>
    </w:pPr>
    <w:rPr>
      <w:rFonts w:ascii="Times New Roman" w:hAnsi="Times New Roman"/>
      <w:sz w:val="24"/>
      <w:szCs w:val="24"/>
      <w:lang w:eastAsia="en-GB" w:bidi="ar-SA"/>
    </w:rPr>
  </w:style>
  <w:style w:type="character" w:customStyle="1" w:styleId="epapagename">
    <w:name w:val="epapagename"/>
    <w:uiPriority w:val="99"/>
    <w:rsid w:val="002E7ACA"/>
    <w:rPr>
      <w:rFonts w:cs="Times New Roman"/>
    </w:rPr>
  </w:style>
  <w:style w:type="character" w:customStyle="1" w:styleId="addmd">
    <w:name w:val="addmd"/>
    <w:uiPriority w:val="99"/>
    <w:rsid w:val="002E7ACA"/>
    <w:rPr>
      <w:rFonts w:cs="Times New Roman"/>
    </w:rPr>
  </w:style>
  <w:style w:type="character" w:customStyle="1" w:styleId="handbooksubscript">
    <w:name w:val="handbook_subscript"/>
    <w:basedOn w:val="DefaultParagraphFont"/>
    <w:rsid w:val="002E7ACA"/>
  </w:style>
  <w:style w:type="paragraph" w:customStyle="1" w:styleId="Char2">
    <w:name w:val="Char2"/>
    <w:basedOn w:val="Normal"/>
    <w:rsid w:val="002E7ACA"/>
    <w:pPr>
      <w:spacing w:after="160" w:line="240" w:lineRule="exact"/>
      <w:jc w:val="left"/>
    </w:pPr>
    <w:rPr>
      <w:szCs w:val="20"/>
      <w:lang w:bidi="ar-SA"/>
    </w:rPr>
  </w:style>
  <w:style w:type="character" w:styleId="CommentReference">
    <w:name w:val="annotation reference"/>
    <w:unhideWhenUsed/>
    <w:rsid w:val="0037705A"/>
    <w:rPr>
      <w:sz w:val="16"/>
      <w:szCs w:val="16"/>
    </w:rPr>
  </w:style>
  <w:style w:type="paragraph" w:customStyle="1" w:styleId="CharChar1CharCharCharCharCharCharCharCharCharChar">
    <w:name w:val="Char Char1 Char Char Char Char Char Char Char Char Char Char"/>
    <w:basedOn w:val="Normal"/>
    <w:rsid w:val="00F5720E"/>
    <w:pPr>
      <w:spacing w:after="160" w:line="240" w:lineRule="exact"/>
      <w:jc w:val="left"/>
    </w:pPr>
    <w:rPr>
      <w:rFonts w:ascii="Arial" w:hAnsi="Arial"/>
      <w:b/>
      <w:bCs/>
      <w:szCs w:val="24"/>
      <w:lang w:val="en-US" w:bidi="ar-SA"/>
    </w:rPr>
  </w:style>
  <w:style w:type="paragraph" w:customStyle="1" w:styleId="Bullets">
    <w:name w:val="Bullets"/>
    <w:basedOn w:val="Normal"/>
    <w:link w:val="BulletsChar"/>
    <w:uiPriority w:val="99"/>
    <w:rsid w:val="007B63A2"/>
    <w:pPr>
      <w:spacing w:after="160" w:line="240" w:lineRule="atLeast"/>
    </w:pPr>
    <w:rPr>
      <w:rFonts w:ascii="Arial" w:hAnsi="Arial"/>
      <w:szCs w:val="24"/>
      <w:lang w:val="x-none" w:eastAsia="x-none" w:bidi="ar-SA"/>
    </w:rPr>
  </w:style>
  <w:style w:type="character" w:customStyle="1" w:styleId="BulletsChar">
    <w:name w:val="Bullets Char"/>
    <w:link w:val="Bullets"/>
    <w:uiPriority w:val="99"/>
    <w:locked/>
    <w:rsid w:val="007B63A2"/>
    <w:rPr>
      <w:rFonts w:ascii="Arial" w:eastAsia="Times New Roman" w:hAnsi="Arial" w:cs="Times New Roman"/>
      <w:sz w:val="20"/>
      <w:szCs w:val="24"/>
    </w:rPr>
  </w:style>
  <w:style w:type="paragraph" w:styleId="BodyTextIndent3">
    <w:name w:val="Body Text Indent 3"/>
    <w:basedOn w:val="Normal"/>
    <w:link w:val="BodyTextIndent3Char"/>
    <w:uiPriority w:val="99"/>
    <w:unhideWhenUsed/>
    <w:rsid w:val="00AC444A"/>
    <w:pPr>
      <w:spacing w:after="120"/>
      <w:ind w:left="283"/>
      <w:jc w:val="left"/>
    </w:pPr>
    <w:rPr>
      <w:rFonts w:ascii="Arial" w:hAnsi="Arial"/>
      <w:sz w:val="16"/>
      <w:szCs w:val="16"/>
      <w:lang w:eastAsia="x-none" w:bidi="ar-SA"/>
    </w:rPr>
  </w:style>
  <w:style w:type="character" w:customStyle="1" w:styleId="BodyTextIndent3Char">
    <w:name w:val="Body Text Indent 3 Char"/>
    <w:link w:val="BodyTextIndent3"/>
    <w:uiPriority w:val="99"/>
    <w:rsid w:val="00AC444A"/>
    <w:rPr>
      <w:rFonts w:ascii="Arial" w:eastAsia="Times New Roman" w:hAnsi="Arial" w:cs="Arial"/>
      <w:sz w:val="16"/>
      <w:szCs w:val="16"/>
      <w:lang w:val="en-GB"/>
    </w:rPr>
  </w:style>
  <w:style w:type="character" w:customStyle="1" w:styleId="apple-converted-space">
    <w:name w:val="apple-converted-space"/>
    <w:basedOn w:val="DefaultParagraphFont"/>
    <w:rsid w:val="0018499C"/>
  </w:style>
  <w:style w:type="character" w:customStyle="1" w:styleId="redref">
    <w:name w:val="redref"/>
    <w:basedOn w:val="DefaultParagraphFont"/>
    <w:rsid w:val="0018499C"/>
  </w:style>
  <w:style w:type="paragraph" w:customStyle="1" w:styleId="Figures">
    <w:name w:val="Figures"/>
    <w:basedOn w:val="Caption"/>
    <w:qFormat/>
    <w:rsid w:val="00540E63"/>
    <w:pPr>
      <w:spacing w:line="276" w:lineRule="auto"/>
      <w:ind w:right="-170"/>
      <w:jc w:val="left"/>
    </w:pPr>
    <w:rPr>
      <w:rFonts w:ascii="Lucida Sans" w:hAnsi="Lucida Sans" w:cs="Arial"/>
      <w:bCs/>
      <w:spacing w:val="0"/>
      <w:szCs w:val="24"/>
      <w:lang w:bidi="ar-SA"/>
    </w:rPr>
  </w:style>
  <w:style w:type="character" w:customStyle="1" w:styleId="fn">
    <w:name w:val="fn"/>
    <w:rsid w:val="00294254"/>
  </w:style>
  <w:style w:type="character" w:styleId="FootnoteReference">
    <w:name w:val="footnote reference"/>
    <w:uiPriority w:val="99"/>
    <w:unhideWhenUsed/>
    <w:rsid w:val="0012037C"/>
    <w:rPr>
      <w:vertAlign w:val="superscript"/>
    </w:rPr>
  </w:style>
  <w:style w:type="paragraph" w:customStyle="1" w:styleId="LightList-Accent31">
    <w:name w:val="Light List - Accent 31"/>
    <w:hidden/>
    <w:uiPriority w:val="99"/>
    <w:unhideWhenUsed/>
    <w:rsid w:val="005B718B"/>
    <w:rPr>
      <w:rFonts w:ascii="Arial Narrow" w:eastAsia="Times New Roman" w:hAnsi="Arial Narrow"/>
      <w:sz w:val="22"/>
      <w:szCs w:val="22"/>
      <w:lang w:val="en-GB" w:eastAsia="en-US" w:bidi="en-US"/>
    </w:rPr>
  </w:style>
  <w:style w:type="paragraph" w:customStyle="1" w:styleId="2body">
    <w:name w:val="2body"/>
    <w:basedOn w:val="Normal"/>
    <w:rsid w:val="000B4149"/>
    <w:pPr>
      <w:widowControl w:val="0"/>
      <w:tabs>
        <w:tab w:val="left" w:pos="-720"/>
      </w:tabs>
      <w:suppressAutoHyphens/>
      <w:spacing w:line="240" w:lineRule="exact"/>
      <w:ind w:left="697" w:firstLine="274"/>
    </w:pPr>
    <w:rPr>
      <w:rFonts w:ascii="Palatino" w:hAnsi="Palatino"/>
      <w:sz w:val="24"/>
      <w:szCs w:val="24"/>
      <w:lang w:val="en-US" w:bidi="ar-SA"/>
    </w:rPr>
  </w:style>
  <w:style w:type="paragraph" w:styleId="BodyTextIndent2">
    <w:name w:val="Body Text Indent 2"/>
    <w:basedOn w:val="Normal"/>
    <w:link w:val="BodyTextIndent2Char"/>
    <w:rsid w:val="000B4149"/>
    <w:pPr>
      <w:widowControl w:val="0"/>
      <w:ind w:left="397"/>
    </w:pPr>
    <w:rPr>
      <w:rFonts w:ascii="Arial" w:hAnsi="Arial"/>
      <w:b/>
      <w:sz w:val="24"/>
      <w:szCs w:val="24"/>
      <w:lang w:val="en-AU" w:eastAsia="x-none" w:bidi="ar-SA"/>
    </w:rPr>
  </w:style>
  <w:style w:type="character" w:customStyle="1" w:styleId="BodyTextIndent2Char">
    <w:name w:val="Body Text Indent 2 Char"/>
    <w:link w:val="BodyTextIndent2"/>
    <w:rsid w:val="000B4149"/>
    <w:rPr>
      <w:rFonts w:ascii="Arial" w:eastAsia="Times New Roman" w:hAnsi="Arial"/>
      <w:b/>
      <w:sz w:val="24"/>
      <w:szCs w:val="24"/>
      <w:lang w:val="en-AU"/>
    </w:rPr>
  </w:style>
  <w:style w:type="paragraph" w:customStyle="1" w:styleId="NormalFR">
    <w:name w:val="Normal (FR)"/>
    <w:basedOn w:val="Normal"/>
    <w:rsid w:val="000B4149"/>
    <w:pPr>
      <w:widowControl w:val="0"/>
      <w:numPr>
        <w:numId w:val="6"/>
      </w:numPr>
      <w:spacing w:line="288" w:lineRule="auto"/>
    </w:pPr>
    <w:rPr>
      <w:rFonts w:ascii="Arial" w:hAnsi="Arial"/>
      <w:sz w:val="24"/>
      <w:szCs w:val="24"/>
      <w:lang w:bidi="ar-SA"/>
    </w:rPr>
  </w:style>
  <w:style w:type="paragraph" w:customStyle="1" w:styleId="Document1">
    <w:name w:val="Document 1"/>
    <w:rsid w:val="000B4149"/>
    <w:pPr>
      <w:keepNext/>
      <w:keepLines/>
      <w:widowControl w:val="0"/>
      <w:tabs>
        <w:tab w:val="left" w:pos="-720"/>
      </w:tabs>
      <w:suppressAutoHyphens/>
    </w:pPr>
    <w:rPr>
      <w:rFonts w:ascii="Arial" w:eastAsia="Times New Roman" w:hAnsi="Arial"/>
      <w:sz w:val="24"/>
      <w:szCs w:val="24"/>
      <w:lang w:val="en-US" w:eastAsia="en-US"/>
    </w:rPr>
  </w:style>
  <w:style w:type="paragraph" w:customStyle="1" w:styleId="LisaMain">
    <w:name w:val="LisaMain"/>
    <w:basedOn w:val="Normal"/>
    <w:rsid w:val="000B4149"/>
    <w:pPr>
      <w:widowControl w:val="0"/>
      <w:overflowPunct w:val="0"/>
      <w:autoSpaceDE w:val="0"/>
      <w:autoSpaceDN w:val="0"/>
      <w:adjustRightInd w:val="0"/>
      <w:ind w:left="1000" w:hanging="1000"/>
      <w:textAlignment w:val="baseline"/>
    </w:pPr>
    <w:rPr>
      <w:rFonts w:ascii="Arial" w:hAnsi="Arial"/>
      <w:b/>
      <w:sz w:val="32"/>
      <w:szCs w:val="24"/>
      <w:lang w:val="en-AU" w:bidi="ar-SA"/>
    </w:rPr>
  </w:style>
  <w:style w:type="paragraph" w:customStyle="1" w:styleId="LisaMainSub1">
    <w:name w:val="LisaMainSub1"/>
    <w:basedOn w:val="Normal"/>
    <w:rsid w:val="000B4149"/>
    <w:pPr>
      <w:widowControl w:val="0"/>
      <w:overflowPunct w:val="0"/>
      <w:autoSpaceDE w:val="0"/>
      <w:autoSpaceDN w:val="0"/>
      <w:adjustRightInd w:val="0"/>
      <w:ind w:left="2000" w:hanging="1000"/>
      <w:textAlignment w:val="baseline"/>
    </w:pPr>
    <w:rPr>
      <w:rFonts w:ascii="Arial" w:hAnsi="Arial"/>
      <w:b/>
      <w:sz w:val="28"/>
      <w:szCs w:val="24"/>
      <w:lang w:val="en-AU" w:bidi="ar-SA"/>
    </w:rPr>
  </w:style>
  <w:style w:type="paragraph" w:customStyle="1" w:styleId="LisaMainSub1Normal">
    <w:name w:val="LisaMainSub1Normal"/>
    <w:basedOn w:val="Normal"/>
    <w:rsid w:val="000B4149"/>
    <w:pPr>
      <w:widowControl w:val="0"/>
      <w:overflowPunct w:val="0"/>
      <w:autoSpaceDE w:val="0"/>
      <w:autoSpaceDN w:val="0"/>
      <w:adjustRightInd w:val="0"/>
      <w:ind w:left="2000"/>
      <w:textAlignment w:val="baseline"/>
    </w:pPr>
    <w:rPr>
      <w:rFonts w:ascii="Arial" w:hAnsi="Arial"/>
      <w:sz w:val="24"/>
      <w:szCs w:val="24"/>
      <w:lang w:val="en-AU" w:bidi="ar-SA"/>
    </w:rPr>
  </w:style>
  <w:style w:type="paragraph" w:customStyle="1" w:styleId="LisaMainSub2">
    <w:name w:val="LisaMainSub2"/>
    <w:basedOn w:val="Normal"/>
    <w:rsid w:val="000B4149"/>
    <w:pPr>
      <w:widowControl w:val="0"/>
      <w:overflowPunct w:val="0"/>
      <w:autoSpaceDE w:val="0"/>
      <w:autoSpaceDN w:val="0"/>
      <w:adjustRightInd w:val="0"/>
      <w:ind w:left="3000" w:hanging="1000"/>
      <w:textAlignment w:val="baseline"/>
    </w:pPr>
    <w:rPr>
      <w:rFonts w:ascii="Arial" w:hAnsi="Arial"/>
      <w:b/>
      <w:sz w:val="24"/>
      <w:szCs w:val="24"/>
      <w:lang w:val="en-AU" w:bidi="ar-SA"/>
    </w:rPr>
  </w:style>
  <w:style w:type="paragraph" w:customStyle="1" w:styleId="LisaMainNormal">
    <w:name w:val="LisaMainNormal"/>
    <w:basedOn w:val="Normal"/>
    <w:rsid w:val="000B4149"/>
    <w:pPr>
      <w:widowControl w:val="0"/>
      <w:overflowPunct w:val="0"/>
      <w:autoSpaceDE w:val="0"/>
      <w:autoSpaceDN w:val="0"/>
      <w:adjustRightInd w:val="0"/>
      <w:ind w:left="1000"/>
      <w:textAlignment w:val="baseline"/>
    </w:pPr>
    <w:rPr>
      <w:rFonts w:ascii="Arial" w:hAnsi="Arial"/>
      <w:sz w:val="24"/>
      <w:szCs w:val="24"/>
      <w:lang w:val="en-AU" w:bidi="ar-SA"/>
    </w:rPr>
  </w:style>
  <w:style w:type="paragraph" w:customStyle="1" w:styleId="LisaMainDotpoint">
    <w:name w:val="LisaMainDotpoint"/>
    <w:basedOn w:val="Normal"/>
    <w:rsid w:val="000B4149"/>
    <w:pPr>
      <w:widowControl w:val="0"/>
      <w:overflowPunct w:val="0"/>
      <w:autoSpaceDE w:val="0"/>
      <w:autoSpaceDN w:val="0"/>
      <w:adjustRightInd w:val="0"/>
      <w:spacing w:before="120"/>
      <w:ind w:left="2000" w:hanging="1000"/>
      <w:textAlignment w:val="baseline"/>
    </w:pPr>
    <w:rPr>
      <w:rFonts w:ascii="Arial" w:hAnsi="Arial"/>
      <w:sz w:val="24"/>
      <w:szCs w:val="24"/>
      <w:lang w:val="en-AU" w:bidi="ar-SA"/>
    </w:rPr>
  </w:style>
  <w:style w:type="paragraph" w:customStyle="1" w:styleId="leader1">
    <w:name w:val="leader1"/>
    <w:rsid w:val="000B4149"/>
    <w:pPr>
      <w:tabs>
        <w:tab w:val="center" w:pos="4500"/>
        <w:tab w:val="left" w:pos="5580"/>
      </w:tabs>
      <w:overflowPunct w:val="0"/>
      <w:autoSpaceDE w:val="0"/>
      <w:autoSpaceDN w:val="0"/>
      <w:adjustRightInd w:val="0"/>
      <w:textAlignment w:val="baseline"/>
    </w:pPr>
    <w:rPr>
      <w:rFonts w:ascii="Times New Roman" w:eastAsia="Times New Roman" w:hAnsi="Times New Roman"/>
      <w:color w:val="000000"/>
      <w:sz w:val="24"/>
      <w:szCs w:val="24"/>
      <w:lang w:val="en-US" w:eastAsia="en-US"/>
    </w:rPr>
  </w:style>
  <w:style w:type="paragraph" w:styleId="BlockText">
    <w:name w:val="Block Text"/>
    <w:basedOn w:val="Normal"/>
    <w:rsid w:val="000B4149"/>
    <w:pPr>
      <w:widowControl w:val="0"/>
      <w:spacing w:line="288" w:lineRule="auto"/>
      <w:ind w:left="720" w:right="3"/>
    </w:pPr>
    <w:rPr>
      <w:rFonts w:ascii="Arial" w:hAnsi="Arial"/>
      <w:sz w:val="24"/>
      <w:szCs w:val="24"/>
      <w:lang w:bidi="ar-SA"/>
    </w:rPr>
  </w:style>
  <w:style w:type="paragraph" w:customStyle="1" w:styleId="TableText">
    <w:name w:val="Table Text"/>
    <w:basedOn w:val="BodyText"/>
    <w:rsid w:val="000B4149"/>
    <w:pPr>
      <w:spacing w:before="40" w:after="40" w:line="240" w:lineRule="auto"/>
      <w:ind w:left="90" w:firstLine="17"/>
    </w:pPr>
    <w:rPr>
      <w:rFonts w:ascii="Arial" w:hAnsi="Arial"/>
      <w:sz w:val="22"/>
      <w:szCs w:val="24"/>
      <w:lang w:eastAsia="en-US"/>
    </w:rPr>
  </w:style>
  <w:style w:type="paragraph" w:customStyle="1" w:styleId="TableHeading">
    <w:name w:val="Table Heading"/>
    <w:basedOn w:val="Normal"/>
    <w:autoRedefine/>
    <w:rsid w:val="000B4149"/>
    <w:pPr>
      <w:widowControl w:val="0"/>
      <w:spacing w:before="60" w:after="60"/>
      <w:ind w:left="91"/>
      <w:jc w:val="center"/>
    </w:pPr>
    <w:rPr>
      <w:rFonts w:ascii="Arial" w:hAnsi="Arial"/>
      <w:b/>
      <w:sz w:val="24"/>
      <w:szCs w:val="24"/>
      <w:lang w:bidi="ar-SA"/>
    </w:rPr>
  </w:style>
  <w:style w:type="paragraph" w:styleId="ListBullet">
    <w:name w:val="List Bullet"/>
    <w:basedOn w:val="Normal"/>
    <w:autoRedefine/>
    <w:uiPriority w:val="99"/>
    <w:rsid w:val="000B4149"/>
    <w:pPr>
      <w:tabs>
        <w:tab w:val="left" w:pos="709"/>
        <w:tab w:val="num" w:pos="1069"/>
        <w:tab w:val="left" w:pos="1136"/>
        <w:tab w:val="left" w:pos="1559"/>
        <w:tab w:val="left" w:pos="1843"/>
      </w:tabs>
      <w:spacing w:line="360" w:lineRule="auto"/>
      <w:ind w:left="992" w:hanging="283"/>
    </w:pPr>
    <w:rPr>
      <w:rFonts w:ascii="Times New Roman" w:hAnsi="Times New Roman"/>
      <w:szCs w:val="24"/>
      <w:lang w:bidi="ar-SA"/>
    </w:rPr>
  </w:style>
  <w:style w:type="paragraph" w:customStyle="1" w:styleId="bodytextindent0">
    <w:name w:val="bodytextindent"/>
    <w:basedOn w:val="Normal"/>
    <w:rsid w:val="000B4149"/>
    <w:pPr>
      <w:spacing w:before="100" w:after="100"/>
      <w:jc w:val="left"/>
    </w:pPr>
    <w:rPr>
      <w:rFonts w:ascii="Times New Roman" w:hAnsi="Times New Roman"/>
      <w:sz w:val="24"/>
      <w:szCs w:val="24"/>
      <w:lang w:bidi="ar-SA"/>
    </w:rPr>
  </w:style>
  <w:style w:type="paragraph" w:customStyle="1" w:styleId="Normal9pt">
    <w:name w:val="Normal + 9 pt"/>
    <w:basedOn w:val="Normal"/>
    <w:rsid w:val="000B4149"/>
    <w:pPr>
      <w:ind w:left="360"/>
      <w:jc w:val="left"/>
    </w:pPr>
    <w:rPr>
      <w:rFonts w:ascii="Arial" w:hAnsi="Arial"/>
      <w:sz w:val="18"/>
      <w:szCs w:val="24"/>
      <w:lang w:val="en-US" w:bidi="ar-SA"/>
    </w:rPr>
  </w:style>
  <w:style w:type="paragraph" w:styleId="Date">
    <w:name w:val="Date"/>
    <w:basedOn w:val="Normal"/>
    <w:next w:val="Normal"/>
    <w:link w:val="DateChar"/>
    <w:rsid w:val="000B4149"/>
    <w:pPr>
      <w:widowControl w:val="0"/>
      <w:spacing w:line="288" w:lineRule="auto"/>
      <w:ind w:left="697"/>
    </w:pPr>
    <w:rPr>
      <w:rFonts w:ascii="Arial" w:hAnsi="Arial"/>
      <w:sz w:val="24"/>
      <w:szCs w:val="24"/>
      <w:lang w:eastAsia="x-none" w:bidi="ar-SA"/>
    </w:rPr>
  </w:style>
  <w:style w:type="character" w:customStyle="1" w:styleId="DateChar">
    <w:name w:val="Date Char"/>
    <w:link w:val="Date"/>
    <w:rsid w:val="000B4149"/>
    <w:rPr>
      <w:rFonts w:ascii="Arial" w:eastAsia="Times New Roman" w:hAnsi="Arial"/>
      <w:sz w:val="24"/>
      <w:szCs w:val="24"/>
      <w:lang w:val="en-GB"/>
    </w:rPr>
  </w:style>
  <w:style w:type="paragraph" w:customStyle="1" w:styleId="ColorfulList-Accent11">
    <w:name w:val="Colorful List - Accent 11"/>
    <w:basedOn w:val="Normal"/>
    <w:uiPriority w:val="34"/>
    <w:qFormat/>
    <w:rsid w:val="00B07901"/>
    <w:pPr>
      <w:ind w:left="720"/>
      <w:contextualSpacing/>
    </w:pPr>
  </w:style>
  <w:style w:type="paragraph" w:customStyle="1" w:styleId="MediumGrid22">
    <w:name w:val="Medium Grid 22"/>
    <w:basedOn w:val="Normal"/>
    <w:link w:val="MediumGrid2Char1"/>
    <w:uiPriority w:val="99"/>
    <w:qFormat/>
    <w:rsid w:val="001A5F63"/>
    <w:pPr>
      <w:jc w:val="left"/>
    </w:pPr>
    <w:rPr>
      <w:rFonts w:ascii="Times New Roman" w:hAnsi="Times New Roman"/>
      <w:szCs w:val="20"/>
      <w:lang w:eastAsia="x-none" w:bidi="ar-SA"/>
    </w:rPr>
  </w:style>
  <w:style w:type="character" w:customStyle="1" w:styleId="MediumGrid2Char1">
    <w:name w:val="Medium Grid 2 Char1"/>
    <w:link w:val="MediumGrid22"/>
    <w:uiPriority w:val="99"/>
    <w:locked/>
    <w:rsid w:val="001A5F63"/>
    <w:rPr>
      <w:rFonts w:ascii="Times New Roman" w:eastAsia="Times New Roman" w:hAnsi="Times New Roman"/>
      <w:lang w:val="en-GB" w:eastAsia="x-none"/>
    </w:rPr>
  </w:style>
  <w:style w:type="paragraph" w:styleId="ListParagraph">
    <w:name w:val="List Paragraph"/>
    <w:basedOn w:val="Normal"/>
    <w:uiPriority w:val="34"/>
    <w:qFormat/>
    <w:rsid w:val="00E97EEE"/>
    <w:pPr>
      <w:ind w:left="720"/>
      <w:contextualSpacing/>
    </w:pPr>
  </w:style>
  <w:style w:type="character" w:customStyle="1" w:styleId="para1">
    <w:name w:val="para1"/>
    <w:uiPriority w:val="99"/>
    <w:rsid w:val="004826AF"/>
    <w:rPr>
      <w:rFonts w:ascii="Arial" w:hAnsi="Arial" w:cs="Arial"/>
      <w:color w:val="000000"/>
      <w:sz w:val="20"/>
      <w:szCs w:val="20"/>
      <w:u w:val="none"/>
      <w:effect w:val="none"/>
    </w:rPr>
  </w:style>
  <w:style w:type="character" w:styleId="IntenseEmphasis">
    <w:name w:val="Intense Emphasis"/>
    <w:uiPriority w:val="99"/>
    <w:qFormat/>
    <w:rsid w:val="00AC20B1"/>
    <w:rPr>
      <w:b/>
      <w:bCs/>
      <w:i/>
      <w:iCs/>
      <w:color w:val="4F81BD"/>
    </w:rPr>
  </w:style>
  <w:style w:type="paragraph" w:styleId="NoSpacing">
    <w:name w:val="No Spacing"/>
    <w:basedOn w:val="Normal"/>
    <w:link w:val="NoSpacingChar"/>
    <w:uiPriority w:val="1"/>
    <w:qFormat/>
    <w:rsid w:val="00EC4A10"/>
    <w:rPr>
      <w:lang w:val="en-ZA"/>
    </w:rPr>
  </w:style>
  <w:style w:type="character" w:customStyle="1" w:styleId="NoSpacingChar">
    <w:name w:val="No Spacing Char"/>
    <w:link w:val="NoSpacing"/>
    <w:uiPriority w:val="99"/>
    <w:rsid w:val="00EC4A10"/>
    <w:rPr>
      <w:rFonts w:ascii="Verdana" w:eastAsia="Times New Roman" w:hAnsi="Verdana"/>
      <w:szCs w:val="22"/>
      <w:lang w:eastAsia="en-US" w:bidi="en-US"/>
    </w:rPr>
  </w:style>
  <w:style w:type="character" w:customStyle="1" w:styleId="blackten">
    <w:name w:val="blackten"/>
    <w:rsid w:val="00EC4A10"/>
  </w:style>
  <w:style w:type="paragraph" w:styleId="Revision">
    <w:name w:val="Revision"/>
    <w:hidden/>
    <w:uiPriority w:val="99"/>
    <w:unhideWhenUsed/>
    <w:rsid w:val="00473DB1"/>
    <w:rPr>
      <w:rFonts w:ascii="Arial Narrow" w:eastAsia="Times New Roman" w:hAnsi="Arial Narrow"/>
      <w:sz w:val="22"/>
      <w:szCs w:val="22"/>
      <w:lang w:val="en-GB" w:eastAsia="en-US" w:bidi="en-US"/>
    </w:rPr>
  </w:style>
  <w:style w:type="paragraph" w:customStyle="1" w:styleId="CM164">
    <w:name w:val="CM164"/>
    <w:basedOn w:val="Default"/>
    <w:next w:val="Default"/>
    <w:rsid w:val="00DE3FD9"/>
    <w:pPr>
      <w:spacing w:after="263"/>
    </w:pPr>
    <w:rPr>
      <w:rFonts w:ascii="Times New Roman" w:eastAsia="Times New Roman" w:hAnsi="Times New Roman" w:cs="Times New Roman"/>
      <w:color w:val="auto"/>
    </w:rPr>
  </w:style>
  <w:style w:type="paragraph" w:styleId="TOCHeading">
    <w:name w:val="TOC Heading"/>
    <w:basedOn w:val="Heading1"/>
    <w:next w:val="Normal"/>
    <w:uiPriority w:val="99"/>
    <w:qFormat/>
    <w:rsid w:val="000E183D"/>
    <w:pPr>
      <w:keepNext/>
      <w:keepLines/>
      <w:numPr>
        <w:numId w:val="0"/>
      </w:numPr>
      <w:spacing w:before="480" w:line="276" w:lineRule="auto"/>
      <w:outlineLvl w:val="9"/>
    </w:pPr>
    <w:rPr>
      <w:rFonts w:ascii="Cambria" w:hAnsi="Cambria"/>
      <w:i w:val="0"/>
      <w:iCs w:val="0"/>
      <w:color w:val="365F91"/>
      <w:sz w:val="28"/>
      <w:szCs w:val="28"/>
      <w:lang w:val="en-US"/>
    </w:rPr>
  </w:style>
  <w:style w:type="paragraph" w:styleId="Quote">
    <w:name w:val="Quote"/>
    <w:basedOn w:val="Normal"/>
    <w:next w:val="Normal"/>
    <w:link w:val="QuoteChar"/>
    <w:uiPriority w:val="99"/>
    <w:qFormat/>
    <w:rsid w:val="000E183D"/>
    <w:pPr>
      <w:spacing w:line="276" w:lineRule="auto"/>
      <w:ind w:left="426"/>
    </w:pPr>
    <w:rPr>
      <w:rFonts w:ascii="Arial" w:hAnsi="Arial"/>
      <w:color w:val="5A5A5A"/>
      <w:szCs w:val="20"/>
      <w:lang w:eastAsia="en-GB" w:bidi="ar-SA"/>
    </w:rPr>
  </w:style>
  <w:style w:type="character" w:customStyle="1" w:styleId="QuoteChar">
    <w:name w:val="Quote Char"/>
    <w:link w:val="Quote"/>
    <w:uiPriority w:val="99"/>
    <w:rsid w:val="000E183D"/>
    <w:rPr>
      <w:rFonts w:ascii="Arial" w:eastAsia="Times New Roman" w:hAnsi="Arial"/>
      <w:color w:val="5A5A5A"/>
      <w:lang w:val="en-GB" w:eastAsia="en-GB"/>
    </w:rPr>
  </w:style>
  <w:style w:type="paragraph" w:styleId="IntenseQuote">
    <w:name w:val="Intense Quote"/>
    <w:basedOn w:val="Normal"/>
    <w:next w:val="Normal"/>
    <w:link w:val="IntenseQuoteChar"/>
    <w:uiPriority w:val="99"/>
    <w:qFormat/>
    <w:rsid w:val="000E183D"/>
    <w:pPr>
      <w:spacing w:before="320" w:after="480"/>
      <w:ind w:left="720" w:right="720"/>
      <w:jc w:val="center"/>
    </w:pPr>
    <w:rPr>
      <w:rFonts w:ascii="Arial" w:hAnsi="Arial"/>
      <w:i/>
      <w:iCs/>
      <w:szCs w:val="20"/>
      <w:lang w:eastAsia="en-GB" w:bidi="ar-SA"/>
    </w:rPr>
  </w:style>
  <w:style w:type="character" w:customStyle="1" w:styleId="IntenseQuoteChar">
    <w:name w:val="Intense Quote Char"/>
    <w:link w:val="IntenseQuote"/>
    <w:uiPriority w:val="99"/>
    <w:rsid w:val="000E183D"/>
    <w:rPr>
      <w:rFonts w:ascii="Arial" w:eastAsia="Times New Roman" w:hAnsi="Arial"/>
      <w:i/>
      <w:iCs/>
      <w:lang w:val="en-GB" w:eastAsia="en-GB"/>
    </w:rPr>
  </w:style>
  <w:style w:type="character" w:styleId="SubtleEmphasis">
    <w:name w:val="Subtle Emphasis"/>
    <w:uiPriority w:val="99"/>
    <w:qFormat/>
    <w:rsid w:val="000E183D"/>
    <w:rPr>
      <w:rFonts w:cs="Times New Roman"/>
      <w:i/>
      <w:color w:val="5A5A5A"/>
    </w:rPr>
  </w:style>
  <w:style w:type="character" w:styleId="SubtleReference">
    <w:name w:val="Subtle Reference"/>
    <w:uiPriority w:val="99"/>
    <w:qFormat/>
    <w:rsid w:val="000E183D"/>
    <w:rPr>
      <w:rFonts w:cs="Times New Roman"/>
      <w:smallCaps/>
    </w:rPr>
  </w:style>
  <w:style w:type="character" w:styleId="IntenseReference">
    <w:name w:val="Intense Reference"/>
    <w:uiPriority w:val="99"/>
    <w:qFormat/>
    <w:rsid w:val="000E183D"/>
    <w:rPr>
      <w:rFonts w:cs="Times New Roman"/>
      <w:b/>
      <w:smallCaps/>
      <w:color w:val="auto"/>
    </w:rPr>
  </w:style>
  <w:style w:type="character" w:styleId="BookTitle">
    <w:name w:val="Book Title"/>
    <w:uiPriority w:val="99"/>
    <w:qFormat/>
    <w:rsid w:val="000E183D"/>
    <w:rPr>
      <w:rFonts w:ascii="Arial" w:hAnsi="Arial" w:cs="Times New Roman"/>
      <w:b/>
      <w:smallCaps/>
      <w:color w:val="auto"/>
      <w:u w:val="single"/>
    </w:rPr>
  </w:style>
  <w:style w:type="paragraph" w:customStyle="1" w:styleId="Tablebullet">
    <w:name w:val="Table bullet"/>
    <w:basedOn w:val="Normal"/>
    <w:rsid w:val="000E183D"/>
    <w:pPr>
      <w:numPr>
        <w:numId w:val="7"/>
      </w:numPr>
    </w:pPr>
    <w:rPr>
      <w:rFonts w:ascii="Times New Roman" w:hAnsi="Times New Roman"/>
      <w:szCs w:val="24"/>
    </w:rPr>
  </w:style>
  <w:style w:type="table" w:styleId="LightList-Accent1">
    <w:name w:val="Light List Accent 1"/>
    <w:basedOn w:val="TableNormal"/>
    <w:uiPriority w:val="61"/>
    <w:rsid w:val="000E183D"/>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PL">
    <w:name w:val="Body PL"/>
    <w:basedOn w:val="Normal"/>
    <w:rsid w:val="000E183D"/>
    <w:pPr>
      <w:spacing w:line="264" w:lineRule="auto"/>
    </w:pPr>
    <w:rPr>
      <w:rFonts w:ascii="Arial" w:hAnsi="Arial" w:cs="Arial"/>
      <w:sz w:val="21"/>
      <w:lang w:val="en-ZA" w:eastAsia="en-GB" w:bidi="ar-SA"/>
    </w:rPr>
  </w:style>
  <w:style w:type="paragraph" w:styleId="List">
    <w:name w:val="List"/>
    <w:basedOn w:val="Normal"/>
    <w:uiPriority w:val="99"/>
    <w:semiHidden/>
    <w:unhideWhenUsed/>
    <w:rsid w:val="000E183D"/>
    <w:pPr>
      <w:ind w:left="283" w:hanging="283"/>
      <w:contextualSpacing/>
    </w:pPr>
  </w:style>
  <w:style w:type="paragraph" w:customStyle="1" w:styleId="CE490426FA1F417B964E942E3A6CE9DE">
    <w:name w:val="CE490426FA1F417B964E942E3A6CE9DE"/>
    <w:rsid w:val="00EB1619"/>
    <w:pPr>
      <w:spacing w:after="200" w:line="276" w:lineRule="auto"/>
    </w:pPr>
    <w:rPr>
      <w:rFonts w:eastAsia="MS Mincho" w:cs="Arial"/>
      <w:sz w:val="22"/>
      <w:szCs w:val="22"/>
      <w:lang w:val="en-US" w:eastAsia="ja-JP"/>
    </w:rPr>
  </w:style>
  <w:style w:type="character" w:customStyle="1" w:styleId="highlight">
    <w:name w:val="highlight"/>
    <w:rsid w:val="00012A08"/>
  </w:style>
  <w:style w:type="paragraph" w:customStyle="1" w:styleId="FlyHead2">
    <w:name w:val="Fly Head 2"/>
    <w:basedOn w:val="Normal"/>
    <w:next w:val="BodyText"/>
    <w:rsid w:val="003E5DF5"/>
    <w:pPr>
      <w:numPr>
        <w:numId w:val="10"/>
      </w:numPr>
      <w:tabs>
        <w:tab w:val="clear" w:pos="1080"/>
      </w:tabs>
      <w:spacing w:before="120" w:after="120" w:line="240" w:lineRule="auto"/>
      <w:ind w:left="720" w:firstLine="0"/>
      <w:jc w:val="right"/>
    </w:pPr>
    <w:rPr>
      <w:rFonts w:ascii="Arial" w:hAnsi="Arial" w:cs="Arial"/>
      <w:b/>
      <w:bCs/>
      <w:sz w:val="28"/>
      <w:szCs w:val="20"/>
      <w:lang w:val="en-ZA" w:bidi="ar-SA"/>
    </w:rPr>
  </w:style>
  <w:style w:type="paragraph" w:customStyle="1" w:styleId="Boxes">
    <w:name w:val="Boxes"/>
    <w:basedOn w:val="BodyText2"/>
    <w:rsid w:val="002A6322"/>
    <w:pPr>
      <w:spacing w:after="0" w:line="240" w:lineRule="auto"/>
      <w:ind w:firstLine="0"/>
      <w:jc w:val="both"/>
    </w:pPr>
    <w:rPr>
      <w:rFonts w:ascii="Arial" w:hAnsi="Arial"/>
      <w:sz w:val="22"/>
      <w:szCs w:val="24"/>
      <w:lang w:eastAsia="en-US"/>
    </w:rPr>
  </w:style>
  <w:style w:type="paragraph" w:customStyle="1" w:styleId="ListBulletIndented">
    <w:name w:val="List Bullet Indented"/>
    <w:basedOn w:val="Normal"/>
    <w:rsid w:val="002F057B"/>
    <w:pPr>
      <w:numPr>
        <w:numId w:val="12"/>
      </w:numPr>
      <w:spacing w:line="240" w:lineRule="auto"/>
      <w:ind w:left="1434" w:hanging="357"/>
    </w:pPr>
    <w:rPr>
      <w:rFonts w:ascii="Arial" w:hAnsi="Arial"/>
      <w:szCs w:val="20"/>
      <w:lang w:val="en-Z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caption" w:semiHidden="0" w:uiPriority="0" w:unhideWhenUsed="0" w:qFormat="1"/>
    <w:lsdException w:name="annotation reference" w:uiPriority="0"/>
    <w:lsdException w:name="endnote reference" w:uiPriority="0"/>
    <w:lsdException w:name="Title" w:semiHidden="0" w:unhideWhenUsed="0" w:qFormat="1"/>
    <w:lsdException w:name="Default Paragraph Font" w:uiPriority="1"/>
    <w:lsdException w:name="Subtitle" w:semiHidden="0" w:unhideWhenUsed="0" w:qFormat="1"/>
    <w:lsdException w:name="Date"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iPriority="67"/>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nhideWhenUsed="0" w:qFormat="1"/>
    <w:lsdException w:name="Light Shading Accent 1" w:semiHidden="0" w:unhideWhenUsed="0" w:qFormat="1"/>
    <w:lsdException w:name="Light List Accent 1" w:semiHidden="0" w:uiPriority="61"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iPriority="37"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2337F1"/>
    <w:pPr>
      <w:spacing w:line="312" w:lineRule="auto"/>
      <w:jc w:val="both"/>
    </w:pPr>
    <w:rPr>
      <w:rFonts w:ascii="Verdana" w:eastAsia="Times New Roman" w:hAnsi="Verdana"/>
      <w:szCs w:val="22"/>
      <w:lang w:val="en-GB" w:eastAsia="en-US" w:bidi="en-US"/>
    </w:rPr>
  </w:style>
  <w:style w:type="paragraph" w:styleId="Heading1">
    <w:name w:val="heading 1"/>
    <w:aliases w:val="SLE - Heading 1,Sean's heading 1"/>
    <w:basedOn w:val="Normal"/>
    <w:next w:val="Normal"/>
    <w:link w:val="Heading1Char"/>
    <w:uiPriority w:val="99"/>
    <w:qFormat/>
    <w:rsid w:val="009B1501"/>
    <w:pPr>
      <w:numPr>
        <w:numId w:val="1"/>
      </w:numPr>
      <w:spacing w:before="120" w:after="120" w:line="360" w:lineRule="auto"/>
      <w:ind w:left="0" w:firstLine="0"/>
      <w:jc w:val="left"/>
      <w:outlineLvl w:val="0"/>
    </w:pPr>
    <w:rPr>
      <w:b/>
      <w:bCs/>
      <w:i/>
      <w:iCs/>
      <w:sz w:val="32"/>
      <w:szCs w:val="32"/>
      <w:lang w:eastAsia="x-none" w:bidi="ar-SA"/>
    </w:rPr>
  </w:style>
  <w:style w:type="paragraph" w:styleId="Heading2">
    <w:name w:val="heading 2"/>
    <w:aliases w:val="Heading 2 - MSc,SLE - Heading,Heading 2 Char Char"/>
    <w:basedOn w:val="Normal"/>
    <w:next w:val="Normal"/>
    <w:link w:val="Heading2Char"/>
    <w:uiPriority w:val="99"/>
    <w:qFormat/>
    <w:rsid w:val="00EC3D29"/>
    <w:pPr>
      <w:keepNext/>
      <w:jc w:val="left"/>
      <w:outlineLvl w:val="1"/>
    </w:pPr>
    <w:rPr>
      <w:b/>
      <w:bCs/>
      <w:i/>
      <w:iCs/>
      <w:sz w:val="22"/>
      <w:szCs w:val="28"/>
      <w:lang w:eastAsia="x-none" w:bidi="ar-SA"/>
    </w:rPr>
  </w:style>
  <w:style w:type="paragraph" w:styleId="Heading3">
    <w:name w:val="heading 3"/>
    <w:aliases w:val="Heading 3 - MSc,-MSc,SLE Heading 3,SLE - Heading 3,Heading 3x"/>
    <w:basedOn w:val="Heading2"/>
    <w:next w:val="Normal"/>
    <w:link w:val="Heading3Char"/>
    <w:uiPriority w:val="99"/>
    <w:qFormat/>
    <w:rsid w:val="002337F1"/>
    <w:pPr>
      <w:numPr>
        <w:ilvl w:val="2"/>
        <w:numId w:val="1"/>
      </w:numPr>
      <w:ind w:left="0" w:firstLine="0"/>
      <w:outlineLvl w:val="2"/>
    </w:pPr>
    <w:rPr>
      <w:sz w:val="24"/>
      <w:szCs w:val="24"/>
    </w:rPr>
  </w:style>
  <w:style w:type="paragraph" w:styleId="Heading4">
    <w:name w:val="heading 4"/>
    <w:basedOn w:val="Normal"/>
    <w:next w:val="Normal"/>
    <w:link w:val="Heading4Char"/>
    <w:qFormat/>
    <w:rsid w:val="002E7ACA"/>
    <w:pPr>
      <w:keepNext/>
      <w:spacing w:before="240" w:line="480" w:lineRule="auto"/>
      <w:ind w:firstLine="357"/>
      <w:jc w:val="left"/>
      <w:outlineLvl w:val="3"/>
    </w:pPr>
    <w:rPr>
      <w:b/>
      <w:bCs/>
      <w:szCs w:val="28"/>
      <w:lang w:eastAsia="x-none" w:bidi="ar-SA"/>
    </w:rPr>
  </w:style>
  <w:style w:type="paragraph" w:styleId="Heading5">
    <w:name w:val="heading 5"/>
    <w:basedOn w:val="Normal"/>
    <w:next w:val="Normal"/>
    <w:link w:val="Heading5Char"/>
    <w:qFormat/>
    <w:rsid w:val="002E7ACA"/>
    <w:pPr>
      <w:keepLines/>
      <w:tabs>
        <w:tab w:val="left" w:pos="851"/>
        <w:tab w:val="left" w:pos="1701"/>
        <w:tab w:val="left" w:pos="2552"/>
        <w:tab w:val="left" w:pos="3402"/>
        <w:tab w:val="left" w:pos="4253"/>
        <w:tab w:val="left" w:pos="5103"/>
      </w:tabs>
      <w:spacing w:before="40" w:after="40"/>
      <w:jc w:val="left"/>
      <w:outlineLvl w:val="4"/>
    </w:pPr>
    <w:rPr>
      <w:rFonts w:ascii="Arial" w:hAnsi="Arial"/>
      <w:b/>
      <w:bCs/>
      <w:szCs w:val="20"/>
      <w:lang w:val="x-none" w:eastAsia="x-none" w:bidi="ar-SA"/>
    </w:rPr>
  </w:style>
  <w:style w:type="paragraph" w:styleId="Heading6">
    <w:name w:val="heading 6"/>
    <w:basedOn w:val="Normal"/>
    <w:next w:val="Normal"/>
    <w:link w:val="Heading6Char"/>
    <w:qFormat/>
    <w:rsid w:val="002E7ACA"/>
    <w:pPr>
      <w:keepNext/>
      <w:keepLines/>
      <w:tabs>
        <w:tab w:val="left" w:pos="851"/>
        <w:tab w:val="left" w:pos="1701"/>
        <w:tab w:val="left" w:pos="2552"/>
        <w:tab w:val="left" w:pos="3402"/>
        <w:tab w:val="left" w:pos="4253"/>
        <w:tab w:val="left" w:pos="4366"/>
        <w:tab w:val="left" w:pos="5103"/>
      </w:tabs>
      <w:spacing w:before="40" w:after="220"/>
      <w:jc w:val="center"/>
      <w:outlineLvl w:val="5"/>
    </w:pPr>
    <w:rPr>
      <w:rFonts w:ascii="Arial" w:hAnsi="Arial"/>
      <w:b/>
      <w:i/>
      <w:caps/>
      <w:szCs w:val="20"/>
      <w:lang w:eastAsia="x-none" w:bidi="ar-SA"/>
    </w:rPr>
  </w:style>
  <w:style w:type="paragraph" w:styleId="Heading7">
    <w:name w:val="heading 7"/>
    <w:basedOn w:val="Normal"/>
    <w:next w:val="Normal"/>
    <w:link w:val="Heading7Char"/>
    <w:qFormat/>
    <w:rsid w:val="002E7ACA"/>
    <w:pPr>
      <w:keepNext/>
      <w:keepLines/>
      <w:tabs>
        <w:tab w:val="left" w:pos="851"/>
        <w:tab w:val="left" w:pos="1134"/>
        <w:tab w:val="left" w:pos="1701"/>
        <w:tab w:val="left" w:pos="2552"/>
        <w:tab w:val="left" w:pos="3402"/>
        <w:tab w:val="left" w:pos="4253"/>
        <w:tab w:val="left" w:pos="5103"/>
      </w:tabs>
      <w:spacing w:after="220"/>
      <w:jc w:val="center"/>
      <w:outlineLvl w:val="6"/>
    </w:pPr>
    <w:rPr>
      <w:rFonts w:ascii="Arial" w:hAnsi="Arial"/>
      <w:b/>
      <w:szCs w:val="20"/>
      <w:lang w:eastAsia="x-none" w:bidi="ar-SA"/>
    </w:rPr>
  </w:style>
  <w:style w:type="paragraph" w:styleId="Heading8">
    <w:name w:val="heading 8"/>
    <w:basedOn w:val="Normal"/>
    <w:next w:val="Normal"/>
    <w:link w:val="Heading8Char"/>
    <w:autoRedefine/>
    <w:qFormat/>
    <w:rsid w:val="002E7ACA"/>
    <w:pPr>
      <w:keepNext/>
      <w:keepLines/>
      <w:numPr>
        <w:numId w:val="3"/>
      </w:numPr>
      <w:tabs>
        <w:tab w:val="left" w:pos="1701"/>
        <w:tab w:val="left" w:pos="2552"/>
        <w:tab w:val="left" w:pos="3402"/>
        <w:tab w:val="left" w:pos="4253"/>
        <w:tab w:val="left" w:pos="5103"/>
      </w:tabs>
      <w:spacing w:before="40" w:after="40"/>
      <w:jc w:val="center"/>
      <w:outlineLvl w:val="7"/>
    </w:pPr>
    <w:rPr>
      <w:rFonts w:ascii="Arial Bold" w:hAnsi="Arial Bold"/>
      <w:b/>
      <w:bCs/>
      <w:caps/>
      <w:noProof/>
      <w:sz w:val="28"/>
      <w:szCs w:val="20"/>
      <w:lang w:eastAsia="x-none" w:bidi="ar-SA"/>
    </w:rPr>
  </w:style>
  <w:style w:type="paragraph" w:styleId="Heading9">
    <w:name w:val="heading 9"/>
    <w:basedOn w:val="Normal"/>
    <w:next w:val="Normal"/>
    <w:link w:val="Heading9Char"/>
    <w:qFormat/>
    <w:rsid w:val="002E7ACA"/>
    <w:pPr>
      <w:spacing w:before="240" w:after="60" w:line="480" w:lineRule="auto"/>
      <w:ind w:firstLine="360"/>
      <w:jc w:val="left"/>
      <w:outlineLvl w:val="8"/>
    </w:pPr>
    <w:rPr>
      <w:rFonts w:ascii="Cambria" w:hAnsi="Cambria"/>
      <w:szCs w:val="20"/>
      <w:lang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LE - Heading 1 Char,Sean's heading 1 Char"/>
    <w:link w:val="Heading1"/>
    <w:uiPriority w:val="99"/>
    <w:rsid w:val="009B1501"/>
    <w:rPr>
      <w:rFonts w:ascii="Verdana" w:eastAsia="Times New Roman" w:hAnsi="Verdana"/>
      <w:b/>
      <w:bCs/>
      <w:i/>
      <w:iCs/>
      <w:sz w:val="32"/>
      <w:szCs w:val="32"/>
      <w:lang w:val="en-GB" w:eastAsia="x-none"/>
    </w:rPr>
  </w:style>
  <w:style w:type="character" w:customStyle="1" w:styleId="Heading2Char">
    <w:name w:val="Heading 2 Char"/>
    <w:aliases w:val="Heading 2 - MSc Char,SLE - Heading Char,Heading 2 Char Char Char"/>
    <w:link w:val="Heading2"/>
    <w:uiPriority w:val="99"/>
    <w:rsid w:val="00CB2675"/>
    <w:rPr>
      <w:rFonts w:ascii="Verdana" w:eastAsia="Times New Roman" w:hAnsi="Verdana"/>
      <w:b/>
      <w:bCs/>
      <w:i/>
      <w:iCs/>
      <w:sz w:val="22"/>
      <w:szCs w:val="28"/>
      <w:lang w:val="en-GB" w:eastAsia="x-none"/>
    </w:rPr>
  </w:style>
  <w:style w:type="character" w:customStyle="1" w:styleId="Heading3Char">
    <w:name w:val="Heading 3 Char"/>
    <w:aliases w:val="Heading 3 - MSc Char1,-MSc Char1,SLE Heading 3 Char,SLE - Heading 3 Char,Heading 3x Char"/>
    <w:link w:val="Heading3"/>
    <w:uiPriority w:val="99"/>
    <w:rsid w:val="002337F1"/>
    <w:rPr>
      <w:rFonts w:ascii="Verdana" w:eastAsia="Times New Roman" w:hAnsi="Verdana"/>
      <w:b/>
      <w:bCs/>
      <w:i/>
      <w:iCs/>
      <w:sz w:val="24"/>
      <w:szCs w:val="24"/>
      <w:lang w:val="en-GB" w:eastAsia="x-none"/>
    </w:rPr>
  </w:style>
  <w:style w:type="character" w:customStyle="1" w:styleId="Heading4Char">
    <w:name w:val="Heading 4 Char"/>
    <w:link w:val="Heading4"/>
    <w:rsid w:val="002E7ACA"/>
    <w:rPr>
      <w:rFonts w:ascii="Verdana" w:eastAsia="Times New Roman" w:hAnsi="Verdana" w:cs="Calibri"/>
      <w:b/>
      <w:bCs/>
      <w:szCs w:val="28"/>
      <w:lang w:val="en-GB"/>
    </w:rPr>
  </w:style>
  <w:style w:type="character" w:customStyle="1" w:styleId="Heading5Char">
    <w:name w:val="Heading 5 Char"/>
    <w:link w:val="Heading5"/>
    <w:uiPriority w:val="99"/>
    <w:rsid w:val="002E7ACA"/>
    <w:rPr>
      <w:rFonts w:ascii="Arial" w:eastAsia="Times New Roman" w:hAnsi="Arial" w:cs="Times New Roman"/>
      <w:b/>
      <w:bCs/>
      <w:szCs w:val="20"/>
    </w:rPr>
  </w:style>
  <w:style w:type="character" w:customStyle="1" w:styleId="Heading6Char">
    <w:name w:val="Heading 6 Char"/>
    <w:link w:val="Heading6"/>
    <w:uiPriority w:val="99"/>
    <w:rsid w:val="002E7ACA"/>
    <w:rPr>
      <w:rFonts w:ascii="Arial" w:eastAsia="Times New Roman" w:hAnsi="Arial" w:cs="Times New Roman"/>
      <w:b/>
      <w:i/>
      <w:caps/>
      <w:szCs w:val="20"/>
      <w:lang w:val="en-GB"/>
    </w:rPr>
  </w:style>
  <w:style w:type="character" w:customStyle="1" w:styleId="Heading7Char">
    <w:name w:val="Heading 7 Char"/>
    <w:link w:val="Heading7"/>
    <w:uiPriority w:val="99"/>
    <w:rsid w:val="002E7ACA"/>
    <w:rPr>
      <w:rFonts w:ascii="Arial" w:eastAsia="Times New Roman" w:hAnsi="Arial" w:cs="Times New Roman"/>
      <w:b/>
      <w:szCs w:val="20"/>
      <w:lang w:val="en-GB"/>
    </w:rPr>
  </w:style>
  <w:style w:type="character" w:customStyle="1" w:styleId="Heading8Char">
    <w:name w:val="Heading 8 Char"/>
    <w:link w:val="Heading8"/>
    <w:rsid w:val="002E7ACA"/>
    <w:rPr>
      <w:rFonts w:ascii="Arial Bold" w:eastAsia="Times New Roman" w:hAnsi="Arial Bold"/>
      <w:b/>
      <w:bCs/>
      <w:caps/>
      <w:noProof/>
      <w:sz w:val="28"/>
      <w:lang w:val="en-GB" w:eastAsia="x-none"/>
    </w:rPr>
  </w:style>
  <w:style w:type="character" w:customStyle="1" w:styleId="Heading9Char">
    <w:name w:val="Heading 9 Char"/>
    <w:link w:val="Heading9"/>
    <w:uiPriority w:val="99"/>
    <w:rsid w:val="002E7ACA"/>
    <w:rPr>
      <w:rFonts w:ascii="Cambria" w:eastAsia="Times New Roman" w:hAnsi="Cambria" w:cs="Cambria"/>
      <w:lang w:val="en-GB"/>
    </w:rPr>
  </w:style>
  <w:style w:type="paragraph" w:styleId="Caption">
    <w:name w:val="caption"/>
    <w:aliases w:val="Caption: FIGURES,AGT ESIA,Figure Headings,Caption Char Char Char Char,Caption Char Char Char,headings,CPR Caption,CPR Caption Char,Table1,Figure1,headings1 Char,headings1,Char1,Table Caption,Figure,Caption (Figures, Char1"/>
    <w:basedOn w:val="Normal"/>
    <w:next w:val="Normal"/>
    <w:link w:val="CaptionChar"/>
    <w:qFormat/>
    <w:rsid w:val="002E7ACA"/>
    <w:rPr>
      <w:b/>
      <w:spacing w:val="10"/>
      <w:szCs w:val="18"/>
      <w:lang w:eastAsia="x-none"/>
    </w:rPr>
  </w:style>
  <w:style w:type="character" w:customStyle="1" w:styleId="CaptionChar">
    <w:name w:val="Caption Char"/>
    <w:aliases w:val="Caption: FIGURES Char,AGT ESIA Char,Figure Headings Char,Caption Char Char Char Char Char,Caption Char Char Char Char1,headings Char,CPR Caption Char1,CPR Caption Char Char,Table1 Char,Figure1 Char,headings1 Char Char,headings1 Char1"/>
    <w:link w:val="Caption"/>
    <w:locked/>
    <w:rsid w:val="002E7ACA"/>
    <w:rPr>
      <w:rFonts w:ascii="Arial Narrow" w:eastAsia="Times New Roman" w:hAnsi="Arial Narrow" w:cs="Times New Roman"/>
      <w:b/>
      <w:spacing w:val="10"/>
      <w:szCs w:val="18"/>
      <w:lang w:val="en-GB" w:bidi="en-US"/>
    </w:rPr>
  </w:style>
  <w:style w:type="paragraph" w:customStyle="1" w:styleId="LightGrid-Accent31">
    <w:name w:val="Light Grid - Accent 31"/>
    <w:basedOn w:val="Normal"/>
    <w:uiPriority w:val="34"/>
    <w:qFormat/>
    <w:rsid w:val="002E7ACA"/>
    <w:pPr>
      <w:ind w:left="720"/>
      <w:contextualSpacing/>
    </w:pPr>
  </w:style>
  <w:style w:type="paragraph" w:styleId="Header">
    <w:name w:val="header"/>
    <w:aliases w:val="Char"/>
    <w:basedOn w:val="Normal"/>
    <w:link w:val="HeaderChar"/>
    <w:uiPriority w:val="99"/>
    <w:rsid w:val="002E7ACA"/>
    <w:pPr>
      <w:tabs>
        <w:tab w:val="center" w:pos="4513"/>
        <w:tab w:val="right" w:pos="9026"/>
      </w:tabs>
      <w:ind w:firstLine="360"/>
      <w:jc w:val="left"/>
    </w:pPr>
    <w:rPr>
      <w:rFonts w:ascii="Times New Roman" w:hAnsi="Times New Roman"/>
      <w:szCs w:val="20"/>
      <w:lang w:eastAsia="x-none" w:bidi="ar-SA"/>
    </w:rPr>
  </w:style>
  <w:style w:type="character" w:customStyle="1" w:styleId="HeaderChar">
    <w:name w:val="Header Char"/>
    <w:aliases w:val="Char Char"/>
    <w:link w:val="Header"/>
    <w:uiPriority w:val="99"/>
    <w:rsid w:val="002E7ACA"/>
    <w:rPr>
      <w:rFonts w:ascii="Times New Roman" w:eastAsia="Times New Roman" w:hAnsi="Times New Roman" w:cs="Times New Roman"/>
      <w:lang w:val="en-GB"/>
    </w:rPr>
  </w:style>
  <w:style w:type="paragraph" w:styleId="Footer">
    <w:name w:val="footer"/>
    <w:basedOn w:val="Normal"/>
    <w:link w:val="FooterChar"/>
    <w:uiPriority w:val="99"/>
    <w:rsid w:val="002E7ACA"/>
    <w:pPr>
      <w:tabs>
        <w:tab w:val="center" w:pos="4513"/>
        <w:tab w:val="right" w:pos="9026"/>
      </w:tabs>
      <w:ind w:firstLine="360"/>
      <w:jc w:val="left"/>
    </w:pPr>
    <w:rPr>
      <w:rFonts w:ascii="Times New Roman" w:hAnsi="Times New Roman"/>
      <w:szCs w:val="20"/>
      <w:lang w:eastAsia="x-none" w:bidi="ar-SA"/>
    </w:rPr>
  </w:style>
  <w:style w:type="character" w:customStyle="1" w:styleId="FooterChar">
    <w:name w:val="Footer Char"/>
    <w:link w:val="Footer"/>
    <w:uiPriority w:val="99"/>
    <w:rsid w:val="002E7ACA"/>
    <w:rPr>
      <w:rFonts w:ascii="Times New Roman" w:eastAsia="Times New Roman" w:hAnsi="Times New Roman" w:cs="Times New Roman"/>
      <w:lang w:val="en-GB"/>
    </w:rPr>
  </w:style>
  <w:style w:type="paragraph" w:customStyle="1" w:styleId="MediumGrid21">
    <w:name w:val="Medium Grid 21"/>
    <w:basedOn w:val="Normal"/>
    <w:link w:val="MediumGrid2Char"/>
    <w:uiPriority w:val="99"/>
    <w:qFormat/>
    <w:rsid w:val="002E7ACA"/>
    <w:pPr>
      <w:jc w:val="left"/>
    </w:pPr>
    <w:rPr>
      <w:rFonts w:ascii="Times New Roman" w:hAnsi="Times New Roman"/>
      <w:szCs w:val="20"/>
      <w:lang w:eastAsia="x-none" w:bidi="ar-SA"/>
    </w:rPr>
  </w:style>
  <w:style w:type="character" w:customStyle="1" w:styleId="MediumGrid2Char">
    <w:name w:val="Medium Grid 2 Char"/>
    <w:link w:val="MediumGrid21"/>
    <w:uiPriority w:val="99"/>
    <w:locked/>
    <w:rsid w:val="002E7ACA"/>
    <w:rPr>
      <w:rFonts w:ascii="Times New Roman" w:eastAsia="Times New Roman" w:hAnsi="Times New Roman" w:cs="Times New Roman"/>
      <w:lang w:val="en-GB"/>
    </w:rPr>
  </w:style>
  <w:style w:type="character" w:styleId="Hyperlink">
    <w:name w:val="Hyperlink"/>
    <w:uiPriority w:val="99"/>
    <w:rsid w:val="002E7ACA"/>
    <w:rPr>
      <w:color w:val="0000FF"/>
      <w:u w:val="single"/>
    </w:rPr>
  </w:style>
  <w:style w:type="paragraph" w:styleId="TOC1">
    <w:name w:val="toc 1"/>
    <w:basedOn w:val="Normal"/>
    <w:next w:val="Normal"/>
    <w:autoRedefine/>
    <w:uiPriority w:val="39"/>
    <w:rsid w:val="00B30363"/>
    <w:pPr>
      <w:tabs>
        <w:tab w:val="left" w:pos="426"/>
        <w:tab w:val="right" w:leader="dot" w:pos="9016"/>
      </w:tabs>
      <w:jc w:val="left"/>
    </w:pPr>
    <w:rPr>
      <w:b/>
      <w:bCs/>
      <w:szCs w:val="20"/>
    </w:rPr>
  </w:style>
  <w:style w:type="paragraph" w:styleId="TOC2">
    <w:name w:val="toc 2"/>
    <w:basedOn w:val="Normal"/>
    <w:next w:val="Normal"/>
    <w:autoRedefine/>
    <w:uiPriority w:val="39"/>
    <w:rsid w:val="00BE43CB"/>
    <w:pPr>
      <w:tabs>
        <w:tab w:val="left" w:pos="1134"/>
        <w:tab w:val="right" w:leader="dot" w:pos="9016"/>
      </w:tabs>
      <w:ind w:left="340"/>
      <w:jc w:val="left"/>
    </w:pPr>
    <w:rPr>
      <w:i/>
      <w:iCs/>
      <w:szCs w:val="20"/>
    </w:rPr>
  </w:style>
  <w:style w:type="paragraph" w:customStyle="1" w:styleId="StyleArialJustified">
    <w:name w:val="Style Arial Justified"/>
    <w:basedOn w:val="Normal"/>
    <w:rsid w:val="002E7ACA"/>
    <w:rPr>
      <w:rFonts w:ascii="Arial" w:hAnsi="Arial" w:cs="Arial"/>
      <w:lang w:val="en-US" w:bidi="ar-SA"/>
    </w:rPr>
  </w:style>
  <w:style w:type="character" w:styleId="Strong">
    <w:name w:val="Strong"/>
    <w:qFormat/>
    <w:rsid w:val="002E7ACA"/>
    <w:rPr>
      <w:b/>
      <w:bCs/>
    </w:rPr>
  </w:style>
  <w:style w:type="paragraph" w:styleId="TOC3">
    <w:name w:val="toc 3"/>
    <w:basedOn w:val="Normal"/>
    <w:next w:val="Normal"/>
    <w:autoRedefine/>
    <w:uiPriority w:val="39"/>
    <w:rsid w:val="00BE43CB"/>
    <w:pPr>
      <w:ind w:left="1134"/>
      <w:jc w:val="left"/>
    </w:pPr>
    <w:rPr>
      <w:szCs w:val="20"/>
    </w:rPr>
  </w:style>
  <w:style w:type="table" w:styleId="TableGrid">
    <w:name w:val="Table Grid"/>
    <w:basedOn w:val="TableNormal"/>
    <w:uiPriority w:val="59"/>
    <w:rsid w:val="002E7ACA"/>
    <w:rPr>
      <w:rFonts w:cs="Calibri"/>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Cite">
    <w:name w:val="HTML Cite"/>
    <w:uiPriority w:val="99"/>
    <w:rsid w:val="002E7ACA"/>
    <w:rPr>
      <w:color w:val="008000"/>
    </w:rPr>
  </w:style>
  <w:style w:type="character" w:styleId="FollowedHyperlink">
    <w:name w:val="FollowedHyperlink"/>
    <w:uiPriority w:val="99"/>
    <w:rsid w:val="002E7ACA"/>
    <w:rPr>
      <w:color w:val="800080"/>
      <w:u w:val="single"/>
    </w:rPr>
  </w:style>
  <w:style w:type="paragraph" w:styleId="CommentText">
    <w:name w:val="annotation text"/>
    <w:basedOn w:val="Normal"/>
    <w:link w:val="CommentTextChar"/>
    <w:qFormat/>
    <w:rsid w:val="002E7ACA"/>
    <w:pPr>
      <w:spacing w:after="240" w:line="480" w:lineRule="auto"/>
      <w:ind w:firstLine="360"/>
      <w:jc w:val="left"/>
    </w:pPr>
    <w:rPr>
      <w:rFonts w:ascii="Times New Roman" w:hAnsi="Times New Roman"/>
      <w:szCs w:val="20"/>
      <w:lang w:eastAsia="x-none" w:bidi="ar-SA"/>
    </w:rPr>
  </w:style>
  <w:style w:type="character" w:customStyle="1" w:styleId="CommentTextChar">
    <w:name w:val="Comment Text Char"/>
    <w:link w:val="CommentText"/>
    <w:rsid w:val="002E7ACA"/>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rsid w:val="002E7ACA"/>
    <w:rPr>
      <w:b/>
      <w:bCs/>
    </w:rPr>
  </w:style>
  <w:style w:type="character" w:customStyle="1" w:styleId="CommentSubjectChar">
    <w:name w:val="Comment Subject Char"/>
    <w:link w:val="CommentSubject"/>
    <w:uiPriority w:val="99"/>
    <w:rsid w:val="002E7ACA"/>
    <w:rPr>
      <w:rFonts w:ascii="Times New Roman" w:eastAsia="Times New Roman" w:hAnsi="Times New Roman" w:cs="Times New Roman"/>
      <w:b/>
      <w:bCs/>
      <w:sz w:val="20"/>
      <w:szCs w:val="20"/>
      <w:lang w:val="en-GB"/>
    </w:rPr>
  </w:style>
  <w:style w:type="paragraph" w:styleId="BalloonText">
    <w:name w:val="Balloon Text"/>
    <w:basedOn w:val="Normal"/>
    <w:link w:val="BalloonTextChar"/>
    <w:uiPriority w:val="99"/>
    <w:semiHidden/>
    <w:rsid w:val="002E7ACA"/>
    <w:pPr>
      <w:ind w:firstLine="360"/>
      <w:jc w:val="left"/>
    </w:pPr>
    <w:rPr>
      <w:rFonts w:ascii="Tahoma" w:hAnsi="Tahoma"/>
      <w:sz w:val="16"/>
      <w:szCs w:val="16"/>
      <w:lang w:eastAsia="x-none" w:bidi="ar-SA"/>
    </w:rPr>
  </w:style>
  <w:style w:type="character" w:customStyle="1" w:styleId="BalloonTextChar">
    <w:name w:val="Balloon Text Char"/>
    <w:link w:val="BalloonText"/>
    <w:uiPriority w:val="99"/>
    <w:semiHidden/>
    <w:rsid w:val="002E7ACA"/>
    <w:rPr>
      <w:rFonts w:ascii="Tahoma" w:eastAsia="Times New Roman" w:hAnsi="Tahoma" w:cs="Tahoma"/>
      <w:sz w:val="16"/>
      <w:szCs w:val="16"/>
      <w:lang w:val="en-GB"/>
    </w:rPr>
  </w:style>
  <w:style w:type="paragraph" w:customStyle="1" w:styleId="WSPBodyText">
    <w:name w:val="WSP Body Text"/>
    <w:uiPriority w:val="99"/>
    <w:rsid w:val="002E7ACA"/>
    <w:pPr>
      <w:spacing w:after="130" w:line="260" w:lineRule="atLeast"/>
    </w:pPr>
    <w:rPr>
      <w:rFonts w:ascii="Arial" w:eastAsia="Times New Roman" w:hAnsi="Arial" w:cs="Arial"/>
      <w:w w:val="95"/>
      <w:lang w:val="en-GB" w:eastAsia="en-US"/>
    </w:rPr>
  </w:style>
  <w:style w:type="paragraph" w:styleId="BodyText3">
    <w:name w:val="Body Text 3"/>
    <w:basedOn w:val="Normal"/>
    <w:link w:val="BodyText3Char"/>
    <w:uiPriority w:val="99"/>
    <w:rsid w:val="002E7ACA"/>
    <w:rPr>
      <w:szCs w:val="20"/>
      <w:lang w:val="x-none" w:eastAsia="x-none" w:bidi="ar-SA"/>
    </w:rPr>
  </w:style>
  <w:style w:type="character" w:customStyle="1" w:styleId="BodyText3Char">
    <w:name w:val="Body Text 3 Char"/>
    <w:link w:val="BodyText3"/>
    <w:uiPriority w:val="99"/>
    <w:rsid w:val="002E7ACA"/>
    <w:rPr>
      <w:rFonts w:ascii="Verdana" w:eastAsia="Times New Roman" w:hAnsi="Verdana" w:cs="Verdana"/>
      <w:sz w:val="20"/>
      <w:szCs w:val="20"/>
    </w:rPr>
  </w:style>
  <w:style w:type="paragraph" w:styleId="TableofFigures">
    <w:name w:val="table of figures"/>
    <w:aliases w:val="Addendums"/>
    <w:basedOn w:val="Normal"/>
    <w:next w:val="Normal"/>
    <w:uiPriority w:val="99"/>
    <w:rsid w:val="002E7ACA"/>
    <w:pPr>
      <w:ind w:left="1021" w:hanging="1021"/>
      <w:jc w:val="left"/>
    </w:pPr>
    <w:rPr>
      <w:rFonts w:cs="Arial"/>
      <w:szCs w:val="24"/>
      <w:lang w:bidi="ar-SA"/>
    </w:rPr>
  </w:style>
  <w:style w:type="paragraph" w:styleId="NormalWeb">
    <w:name w:val="Normal (Web)"/>
    <w:basedOn w:val="Normal"/>
    <w:uiPriority w:val="99"/>
    <w:rsid w:val="002E7ACA"/>
    <w:pPr>
      <w:spacing w:before="100" w:beforeAutospacing="1" w:after="100" w:afterAutospacing="1"/>
      <w:jc w:val="left"/>
    </w:pPr>
    <w:rPr>
      <w:rFonts w:ascii="Times New Roman" w:hAnsi="Times New Roman"/>
      <w:sz w:val="24"/>
      <w:szCs w:val="24"/>
      <w:lang w:val="en-US" w:bidi="ar-SA"/>
    </w:rPr>
  </w:style>
  <w:style w:type="paragraph" w:customStyle="1" w:styleId="Foot">
    <w:name w:val="Foot"/>
    <w:basedOn w:val="Normal"/>
    <w:rsid w:val="002E7ACA"/>
    <w:rPr>
      <w:rFonts w:ascii="Arial Black" w:hAnsi="Arial Black" w:cs="Arial Black"/>
      <w:sz w:val="18"/>
      <w:szCs w:val="18"/>
      <w:lang w:bidi="ar-SA"/>
    </w:rPr>
  </w:style>
  <w:style w:type="paragraph" w:customStyle="1" w:styleId="xl27">
    <w:name w:val="xl27"/>
    <w:basedOn w:val="Normal"/>
    <w:rsid w:val="002E7ACA"/>
    <w:pPr>
      <w:spacing w:before="100" w:beforeAutospacing="1" w:after="100" w:afterAutospacing="1"/>
      <w:jc w:val="left"/>
    </w:pPr>
    <w:rPr>
      <w:rFonts w:ascii="Arial Unicode MS" w:hAnsi="Arial Unicode MS" w:cs="Arial Unicode MS"/>
      <w:sz w:val="24"/>
      <w:szCs w:val="24"/>
      <w:lang w:bidi="ar-SA"/>
    </w:rPr>
  </w:style>
  <w:style w:type="paragraph" w:customStyle="1" w:styleId="CaptionTable">
    <w:name w:val="Caption Table"/>
    <w:basedOn w:val="Caption"/>
    <w:uiPriority w:val="99"/>
    <w:rsid w:val="002E7ACA"/>
    <w:pPr>
      <w:spacing w:after="200" w:line="276" w:lineRule="auto"/>
      <w:jc w:val="left"/>
    </w:pPr>
    <w:rPr>
      <w:rFonts w:ascii="Times New Roman" w:hAnsi="Times New Roman"/>
      <w:bCs/>
      <w:color w:val="4F81BD"/>
      <w:spacing w:val="0"/>
      <w:sz w:val="18"/>
      <w:lang w:val="en-US" w:bidi="ar-SA"/>
    </w:rPr>
  </w:style>
  <w:style w:type="paragraph" w:styleId="BodyText2">
    <w:name w:val="Body Text 2"/>
    <w:basedOn w:val="Normal"/>
    <w:link w:val="BodyText2Char"/>
    <w:uiPriority w:val="99"/>
    <w:rsid w:val="002E7ACA"/>
    <w:pPr>
      <w:spacing w:after="120" w:line="480" w:lineRule="auto"/>
      <w:ind w:firstLine="360"/>
      <w:jc w:val="left"/>
    </w:pPr>
    <w:rPr>
      <w:rFonts w:ascii="Times New Roman" w:hAnsi="Times New Roman"/>
      <w:szCs w:val="20"/>
      <w:lang w:eastAsia="x-none" w:bidi="ar-SA"/>
    </w:rPr>
  </w:style>
  <w:style w:type="character" w:customStyle="1" w:styleId="BodyText2Char">
    <w:name w:val="Body Text 2 Char"/>
    <w:link w:val="BodyText2"/>
    <w:uiPriority w:val="99"/>
    <w:rsid w:val="002E7ACA"/>
    <w:rPr>
      <w:rFonts w:ascii="Times New Roman" w:eastAsia="Times New Roman" w:hAnsi="Times New Roman" w:cs="Times New Roman"/>
      <w:lang w:val="en-GB"/>
    </w:rPr>
  </w:style>
  <w:style w:type="paragraph" w:customStyle="1" w:styleId="Default">
    <w:name w:val="Default"/>
    <w:rsid w:val="002E7ACA"/>
    <w:pPr>
      <w:autoSpaceDE w:val="0"/>
      <w:autoSpaceDN w:val="0"/>
      <w:adjustRightInd w:val="0"/>
    </w:pPr>
    <w:rPr>
      <w:rFonts w:ascii="Arial" w:hAnsi="Arial" w:cs="Arial"/>
      <w:color w:val="000000"/>
      <w:sz w:val="24"/>
      <w:szCs w:val="24"/>
      <w:lang w:val="en-GB" w:eastAsia="en-GB"/>
    </w:rPr>
  </w:style>
  <w:style w:type="character" w:customStyle="1" w:styleId="EndnoteTextChar">
    <w:name w:val="Endnote Text Char"/>
    <w:link w:val="EndnoteText"/>
    <w:uiPriority w:val="99"/>
    <w:semiHidden/>
    <w:rsid w:val="002E7ACA"/>
    <w:rPr>
      <w:rFonts w:ascii="Times New Roman" w:eastAsia="Times New Roman" w:hAnsi="Times New Roman" w:cs="Times New Roman"/>
      <w:sz w:val="20"/>
      <w:szCs w:val="20"/>
      <w:lang w:val="en-GB"/>
    </w:rPr>
  </w:style>
  <w:style w:type="paragraph" w:styleId="EndnoteText">
    <w:name w:val="endnote text"/>
    <w:basedOn w:val="Normal"/>
    <w:link w:val="EndnoteTextChar"/>
    <w:uiPriority w:val="99"/>
    <w:semiHidden/>
    <w:rsid w:val="002E7ACA"/>
    <w:pPr>
      <w:spacing w:after="240" w:line="480" w:lineRule="auto"/>
      <w:ind w:firstLine="360"/>
      <w:jc w:val="left"/>
    </w:pPr>
    <w:rPr>
      <w:rFonts w:ascii="Times New Roman" w:hAnsi="Times New Roman"/>
      <w:szCs w:val="20"/>
      <w:lang w:eastAsia="x-none" w:bidi="ar-SA"/>
    </w:rPr>
  </w:style>
  <w:style w:type="paragraph" w:styleId="BodyText">
    <w:name w:val="Body Text"/>
    <w:basedOn w:val="Normal"/>
    <w:link w:val="BodyTextChar"/>
    <w:uiPriority w:val="99"/>
    <w:rsid w:val="002E7ACA"/>
    <w:pPr>
      <w:spacing w:after="120" w:line="480" w:lineRule="auto"/>
      <w:ind w:firstLine="360"/>
      <w:jc w:val="left"/>
    </w:pPr>
    <w:rPr>
      <w:rFonts w:ascii="Times New Roman" w:hAnsi="Times New Roman"/>
      <w:szCs w:val="20"/>
      <w:lang w:eastAsia="x-none" w:bidi="ar-SA"/>
    </w:rPr>
  </w:style>
  <w:style w:type="character" w:customStyle="1" w:styleId="BodyTextChar">
    <w:name w:val="Body Text Char"/>
    <w:link w:val="BodyText"/>
    <w:uiPriority w:val="99"/>
    <w:rsid w:val="002E7ACA"/>
    <w:rPr>
      <w:rFonts w:ascii="Times New Roman" w:eastAsia="Times New Roman" w:hAnsi="Times New Roman" w:cs="Times New Roman"/>
      <w:lang w:val="en-GB"/>
    </w:rPr>
  </w:style>
  <w:style w:type="paragraph" w:customStyle="1" w:styleId="TableContents">
    <w:name w:val="Table Contents"/>
    <w:basedOn w:val="BodyText"/>
    <w:uiPriority w:val="99"/>
    <w:rsid w:val="002E7ACA"/>
    <w:pPr>
      <w:spacing w:before="40" w:after="40" w:line="240" w:lineRule="auto"/>
      <w:ind w:firstLine="0"/>
      <w:jc w:val="both"/>
    </w:pPr>
    <w:rPr>
      <w:rFonts w:ascii="Century Gothic" w:hAnsi="Century Gothic" w:cs="Century Gothic"/>
    </w:rPr>
  </w:style>
  <w:style w:type="character" w:customStyle="1" w:styleId="mw-headline">
    <w:name w:val="mw-headline"/>
    <w:basedOn w:val="DefaultParagraphFont"/>
    <w:uiPriority w:val="99"/>
    <w:rsid w:val="002E7ACA"/>
  </w:style>
  <w:style w:type="character" w:customStyle="1" w:styleId="editsection">
    <w:name w:val="editsection"/>
    <w:basedOn w:val="DefaultParagraphFont"/>
    <w:uiPriority w:val="99"/>
    <w:rsid w:val="002E7ACA"/>
  </w:style>
  <w:style w:type="character" w:customStyle="1" w:styleId="Hypertext">
    <w:name w:val="Hypertext"/>
    <w:rsid w:val="002E7ACA"/>
    <w:rPr>
      <w:color w:val="0000FF"/>
      <w:u w:val="single"/>
    </w:rPr>
  </w:style>
  <w:style w:type="paragraph" w:styleId="BodyTextIndent">
    <w:name w:val="Body Text Indent"/>
    <w:basedOn w:val="Normal"/>
    <w:link w:val="BodyTextIndentChar"/>
    <w:uiPriority w:val="99"/>
    <w:rsid w:val="002E7ACA"/>
    <w:pPr>
      <w:spacing w:after="120" w:line="480" w:lineRule="auto"/>
      <w:ind w:left="360" w:firstLine="360"/>
      <w:jc w:val="left"/>
    </w:pPr>
    <w:rPr>
      <w:rFonts w:ascii="Times New Roman" w:hAnsi="Times New Roman"/>
      <w:szCs w:val="20"/>
      <w:lang w:eastAsia="x-none" w:bidi="ar-SA"/>
    </w:rPr>
  </w:style>
  <w:style w:type="character" w:customStyle="1" w:styleId="BodyTextIndentChar">
    <w:name w:val="Body Text Indent Char"/>
    <w:link w:val="BodyTextIndent"/>
    <w:uiPriority w:val="99"/>
    <w:rsid w:val="002E7ACA"/>
    <w:rPr>
      <w:rFonts w:ascii="Times New Roman" w:eastAsia="Times New Roman" w:hAnsi="Times New Roman" w:cs="Times New Roman"/>
      <w:lang w:val="en-GB"/>
    </w:rPr>
  </w:style>
  <w:style w:type="character" w:customStyle="1" w:styleId="hl">
    <w:name w:val="hl"/>
    <w:basedOn w:val="DefaultParagraphFont"/>
    <w:rsid w:val="002E7ACA"/>
  </w:style>
  <w:style w:type="paragraph" w:customStyle="1" w:styleId="CES1">
    <w:name w:val="CES1"/>
    <w:basedOn w:val="Normal"/>
    <w:uiPriority w:val="99"/>
    <w:rsid w:val="002E7ACA"/>
    <w:pPr>
      <w:keepNext/>
      <w:keepLines/>
      <w:shd w:val="clear" w:color="auto" w:fill="000000"/>
      <w:tabs>
        <w:tab w:val="num" w:pos="851"/>
        <w:tab w:val="left" w:pos="1701"/>
        <w:tab w:val="left" w:pos="2552"/>
        <w:tab w:val="left" w:pos="3402"/>
        <w:tab w:val="left" w:pos="4253"/>
        <w:tab w:val="left" w:pos="5103"/>
      </w:tabs>
      <w:ind w:left="851" w:hanging="851"/>
      <w:outlineLvl w:val="0"/>
    </w:pPr>
    <w:rPr>
      <w:rFonts w:ascii="Arial" w:hAnsi="Arial"/>
      <w:b/>
      <w:caps/>
      <w:color w:val="FFFFFF"/>
      <w:sz w:val="28"/>
      <w:szCs w:val="28"/>
      <w:lang w:val="en-ZA" w:bidi="ar-SA"/>
    </w:rPr>
  </w:style>
  <w:style w:type="paragraph" w:customStyle="1" w:styleId="CESTable">
    <w:name w:val="CES Table"/>
    <w:basedOn w:val="Caption"/>
    <w:link w:val="CESTableChar"/>
    <w:autoRedefine/>
    <w:uiPriority w:val="99"/>
    <w:rsid w:val="002E7ACA"/>
    <w:pPr>
      <w:keepLines/>
      <w:tabs>
        <w:tab w:val="left" w:pos="-120"/>
        <w:tab w:val="left" w:pos="1701"/>
        <w:tab w:val="left" w:pos="2552"/>
        <w:tab w:val="left" w:pos="3402"/>
        <w:tab w:val="left" w:pos="4253"/>
        <w:tab w:val="left" w:pos="4366"/>
        <w:tab w:val="left" w:pos="5103"/>
      </w:tabs>
      <w:spacing w:line="276" w:lineRule="auto"/>
      <w:jc w:val="center"/>
    </w:pPr>
    <w:rPr>
      <w:bCs/>
      <w:i/>
      <w:spacing w:val="0"/>
      <w:szCs w:val="20"/>
      <w:lang w:bidi="ar-SA"/>
    </w:rPr>
  </w:style>
  <w:style w:type="character" w:customStyle="1" w:styleId="CESTableChar">
    <w:name w:val="CES Table Char"/>
    <w:link w:val="CESTable"/>
    <w:uiPriority w:val="99"/>
    <w:rsid w:val="002E7ACA"/>
    <w:rPr>
      <w:rFonts w:ascii="Verdana" w:eastAsia="Times New Roman" w:hAnsi="Verdana" w:cs="Arial"/>
      <w:b/>
      <w:bCs/>
      <w:i/>
      <w:sz w:val="20"/>
      <w:szCs w:val="20"/>
      <w:lang w:val="en-GB"/>
    </w:rPr>
  </w:style>
  <w:style w:type="paragraph" w:customStyle="1" w:styleId="Bullet">
    <w:name w:val="Bullet"/>
    <w:basedOn w:val="Normal"/>
    <w:uiPriority w:val="99"/>
    <w:rsid w:val="002E7ACA"/>
    <w:pPr>
      <w:numPr>
        <w:numId w:val="2"/>
      </w:numPr>
      <w:spacing w:before="40" w:after="40"/>
      <w:jc w:val="left"/>
    </w:pPr>
    <w:rPr>
      <w:rFonts w:ascii="Century Gothic" w:hAnsi="Century Gothic"/>
      <w:color w:val="000000"/>
      <w:szCs w:val="12"/>
      <w:lang w:val="en-ZA" w:bidi="ar-SA"/>
    </w:rPr>
  </w:style>
  <w:style w:type="character" w:customStyle="1" w:styleId="Heading3Char1">
    <w:name w:val="Heading 3 Char1"/>
    <w:aliases w:val="Heading 3 - MSc Char,-MSc Char,Heading 3 Char Char"/>
    <w:uiPriority w:val="99"/>
    <w:locked/>
    <w:rsid w:val="002E7ACA"/>
    <w:rPr>
      <w:rFonts w:ascii="Arial" w:hAnsi="Arial" w:cs="Arial"/>
      <w:b/>
      <w:bCs/>
      <w:sz w:val="26"/>
      <w:szCs w:val="26"/>
      <w:lang w:val="en-ZA" w:eastAsia="en-US" w:bidi="ar-SA"/>
    </w:rPr>
  </w:style>
  <w:style w:type="paragraph" w:customStyle="1" w:styleId="CESNoNumber">
    <w:name w:val="CES (No Number)"/>
    <w:basedOn w:val="Normal"/>
    <w:autoRedefine/>
    <w:rsid w:val="002E7ACA"/>
    <w:pPr>
      <w:keepNext/>
      <w:spacing w:before="240"/>
      <w:jc w:val="center"/>
    </w:pPr>
    <w:rPr>
      <w:rFonts w:ascii="Arial" w:hAnsi="Arial" w:cs="Arial"/>
      <w:b/>
      <w:bCs/>
      <w:caps/>
      <w:sz w:val="28"/>
      <w:szCs w:val="32"/>
      <w:lang w:bidi="ar-SA"/>
    </w:rPr>
  </w:style>
  <w:style w:type="paragraph" w:customStyle="1" w:styleId="CES2">
    <w:name w:val="CES2"/>
    <w:basedOn w:val="Normal"/>
    <w:autoRedefine/>
    <w:uiPriority w:val="99"/>
    <w:rsid w:val="002E7ACA"/>
    <w:pPr>
      <w:keepNext/>
      <w:tabs>
        <w:tab w:val="left" w:pos="1701"/>
        <w:tab w:val="left" w:pos="2552"/>
        <w:tab w:val="left" w:pos="3402"/>
        <w:tab w:val="left" w:pos="4253"/>
        <w:tab w:val="left" w:pos="5103"/>
      </w:tabs>
      <w:outlineLvl w:val="1"/>
    </w:pPr>
    <w:rPr>
      <w:rFonts w:ascii="Arial" w:hAnsi="Arial"/>
      <w:b/>
      <w:bCs/>
      <w:i/>
      <w:lang w:bidi="ar-SA"/>
    </w:rPr>
  </w:style>
  <w:style w:type="paragraph" w:customStyle="1" w:styleId="CES3">
    <w:name w:val="CES3"/>
    <w:basedOn w:val="Normal"/>
    <w:link w:val="CES3Char"/>
    <w:autoRedefine/>
    <w:uiPriority w:val="99"/>
    <w:rsid w:val="002E7ACA"/>
    <w:pPr>
      <w:keepNext/>
      <w:keepLines/>
      <w:tabs>
        <w:tab w:val="num" w:pos="851"/>
        <w:tab w:val="left" w:pos="1701"/>
        <w:tab w:val="left" w:pos="2552"/>
        <w:tab w:val="left" w:pos="3402"/>
        <w:tab w:val="left" w:pos="4253"/>
        <w:tab w:val="left" w:pos="4366"/>
        <w:tab w:val="left" w:pos="5103"/>
      </w:tabs>
      <w:ind w:left="851" w:hanging="851"/>
      <w:outlineLvl w:val="2"/>
    </w:pPr>
    <w:rPr>
      <w:rFonts w:ascii="Arial" w:hAnsi="Arial"/>
      <w:b/>
      <w:bCs/>
      <w:i/>
      <w:szCs w:val="24"/>
      <w:lang w:val="x-none" w:eastAsia="x-none" w:bidi="ar-SA"/>
    </w:rPr>
  </w:style>
  <w:style w:type="character" w:customStyle="1" w:styleId="CES3Char">
    <w:name w:val="CES3 Char"/>
    <w:link w:val="CES3"/>
    <w:uiPriority w:val="99"/>
    <w:locked/>
    <w:rsid w:val="002E7ACA"/>
    <w:rPr>
      <w:rFonts w:ascii="Arial" w:eastAsia="Times New Roman" w:hAnsi="Arial" w:cs="Times New Roman"/>
      <w:b/>
      <w:bCs/>
      <w:i/>
      <w:szCs w:val="24"/>
    </w:rPr>
  </w:style>
  <w:style w:type="paragraph" w:customStyle="1" w:styleId="CESFigure">
    <w:name w:val="CES Figure"/>
    <w:basedOn w:val="Caption"/>
    <w:autoRedefine/>
    <w:uiPriority w:val="99"/>
    <w:rsid w:val="002E7ACA"/>
    <w:pPr>
      <w:keepNext/>
      <w:keepLines/>
      <w:tabs>
        <w:tab w:val="left" w:pos="1701"/>
        <w:tab w:val="left" w:pos="2552"/>
        <w:tab w:val="left" w:pos="3402"/>
        <w:tab w:val="left" w:pos="4253"/>
        <w:tab w:val="left" w:pos="4366"/>
        <w:tab w:val="left" w:pos="5103"/>
      </w:tabs>
      <w:spacing w:line="276" w:lineRule="auto"/>
      <w:jc w:val="center"/>
    </w:pPr>
    <w:rPr>
      <w:rFonts w:cs="Arial"/>
      <w:spacing w:val="0"/>
      <w:szCs w:val="20"/>
      <w:lang w:bidi="ar-SA"/>
    </w:rPr>
  </w:style>
  <w:style w:type="paragraph" w:customStyle="1" w:styleId="StyleHeading8Before05cmBefore0ptAfter0pt">
    <w:name w:val="Style Heading 8 + Before:  0.5 cm Before:  0 pt After:  0 pt"/>
    <w:basedOn w:val="Heading8"/>
    <w:uiPriority w:val="99"/>
    <w:rsid w:val="002E7ACA"/>
    <w:pPr>
      <w:spacing w:before="0" w:after="0"/>
      <w:ind w:left="284"/>
    </w:pPr>
  </w:style>
  <w:style w:type="character" w:customStyle="1" w:styleId="DocumentMapChar">
    <w:name w:val="Document Map Char"/>
    <w:link w:val="DocumentMap"/>
    <w:uiPriority w:val="99"/>
    <w:semiHidden/>
    <w:rsid w:val="002E7ACA"/>
    <w:rPr>
      <w:rFonts w:ascii="Arial" w:eastAsia="Times New Roman" w:hAnsi="Arial" w:cs="Tahoma"/>
      <w:szCs w:val="20"/>
      <w:shd w:val="clear" w:color="auto" w:fill="000080"/>
    </w:rPr>
  </w:style>
  <w:style w:type="paragraph" w:styleId="DocumentMap">
    <w:name w:val="Document Map"/>
    <w:basedOn w:val="Normal"/>
    <w:link w:val="DocumentMapChar"/>
    <w:uiPriority w:val="99"/>
    <w:semiHidden/>
    <w:rsid w:val="002E7ACA"/>
    <w:pPr>
      <w:keepLines/>
      <w:shd w:val="clear" w:color="auto" w:fill="000080"/>
      <w:tabs>
        <w:tab w:val="left" w:pos="851"/>
        <w:tab w:val="left" w:pos="1701"/>
        <w:tab w:val="left" w:pos="2552"/>
        <w:tab w:val="left" w:pos="3402"/>
        <w:tab w:val="left" w:pos="4253"/>
        <w:tab w:val="left" w:pos="5103"/>
      </w:tabs>
    </w:pPr>
    <w:rPr>
      <w:rFonts w:ascii="Arial" w:hAnsi="Arial"/>
      <w:szCs w:val="20"/>
      <w:lang w:val="x-none" w:eastAsia="x-none" w:bidi="ar-SA"/>
    </w:rPr>
  </w:style>
  <w:style w:type="character" w:customStyle="1" w:styleId="FootnoteTextChar">
    <w:name w:val="Footnote Text Char"/>
    <w:link w:val="FootnoteText"/>
    <w:rsid w:val="002E7ACA"/>
    <w:rPr>
      <w:rFonts w:ascii="Arial Narrow" w:eastAsia="Times New Roman" w:hAnsi="Arial Narrow" w:cs="Times New Roman"/>
      <w:sz w:val="18"/>
      <w:szCs w:val="20"/>
    </w:rPr>
  </w:style>
  <w:style w:type="paragraph" w:styleId="FootnoteText">
    <w:name w:val="footnote text"/>
    <w:basedOn w:val="Normal"/>
    <w:link w:val="FootnoteTextChar"/>
    <w:rsid w:val="002E7ACA"/>
    <w:pPr>
      <w:keepLines/>
      <w:tabs>
        <w:tab w:val="left" w:pos="425"/>
      </w:tabs>
      <w:spacing w:before="40" w:after="80" w:line="204" w:lineRule="auto"/>
      <w:ind w:left="425" w:hanging="425"/>
    </w:pPr>
    <w:rPr>
      <w:sz w:val="18"/>
      <w:szCs w:val="20"/>
      <w:lang w:val="x-none" w:eastAsia="x-none" w:bidi="ar-SA"/>
    </w:rPr>
  </w:style>
  <w:style w:type="paragraph" w:styleId="TOC4">
    <w:name w:val="toc 4"/>
    <w:basedOn w:val="Normal"/>
    <w:next w:val="Normal"/>
    <w:autoRedefine/>
    <w:uiPriority w:val="39"/>
    <w:rsid w:val="00BE43CB"/>
    <w:pPr>
      <w:ind w:left="1928"/>
      <w:jc w:val="left"/>
    </w:pPr>
    <w:rPr>
      <w:szCs w:val="20"/>
    </w:rPr>
  </w:style>
  <w:style w:type="paragraph" w:styleId="TOC5">
    <w:name w:val="toc 5"/>
    <w:basedOn w:val="Normal"/>
    <w:next w:val="Normal"/>
    <w:autoRedefine/>
    <w:uiPriority w:val="39"/>
    <w:rsid w:val="002E7ACA"/>
    <w:pPr>
      <w:ind w:left="880"/>
      <w:jc w:val="left"/>
    </w:pPr>
    <w:rPr>
      <w:rFonts w:ascii="Calibri" w:hAnsi="Calibri"/>
      <w:szCs w:val="20"/>
    </w:rPr>
  </w:style>
  <w:style w:type="paragraph" w:styleId="TOC6">
    <w:name w:val="toc 6"/>
    <w:basedOn w:val="Normal"/>
    <w:next w:val="Normal"/>
    <w:autoRedefine/>
    <w:uiPriority w:val="39"/>
    <w:rsid w:val="002E7ACA"/>
    <w:pPr>
      <w:ind w:left="1100"/>
      <w:jc w:val="left"/>
    </w:pPr>
    <w:rPr>
      <w:rFonts w:ascii="Calibri" w:hAnsi="Calibri"/>
      <w:szCs w:val="20"/>
    </w:rPr>
  </w:style>
  <w:style w:type="paragraph" w:styleId="TOC7">
    <w:name w:val="toc 7"/>
    <w:basedOn w:val="Normal"/>
    <w:next w:val="Normal"/>
    <w:autoRedefine/>
    <w:uiPriority w:val="39"/>
    <w:rsid w:val="002E7ACA"/>
    <w:pPr>
      <w:ind w:left="1320"/>
      <w:jc w:val="left"/>
    </w:pPr>
    <w:rPr>
      <w:rFonts w:ascii="Calibri" w:hAnsi="Calibri"/>
      <w:szCs w:val="20"/>
    </w:rPr>
  </w:style>
  <w:style w:type="paragraph" w:styleId="TOC8">
    <w:name w:val="toc 8"/>
    <w:basedOn w:val="Normal"/>
    <w:next w:val="Normal"/>
    <w:autoRedefine/>
    <w:uiPriority w:val="39"/>
    <w:rsid w:val="002E7ACA"/>
    <w:pPr>
      <w:ind w:left="1540"/>
      <w:jc w:val="left"/>
    </w:pPr>
    <w:rPr>
      <w:rFonts w:ascii="Calibri" w:hAnsi="Calibri"/>
      <w:szCs w:val="20"/>
    </w:rPr>
  </w:style>
  <w:style w:type="paragraph" w:styleId="TOC9">
    <w:name w:val="toc 9"/>
    <w:basedOn w:val="Normal"/>
    <w:next w:val="Normal"/>
    <w:autoRedefine/>
    <w:uiPriority w:val="39"/>
    <w:rsid w:val="002E7ACA"/>
    <w:pPr>
      <w:ind w:left="1760"/>
      <w:jc w:val="left"/>
    </w:pPr>
    <w:rPr>
      <w:rFonts w:ascii="Calibri" w:hAnsi="Calibri"/>
      <w:szCs w:val="20"/>
    </w:rPr>
  </w:style>
  <w:style w:type="paragraph" w:customStyle="1" w:styleId="Normalkeeptextwithnextparagraph">
    <w:name w:val="Normal (keep text with next paragraph)"/>
    <w:basedOn w:val="Normal"/>
    <w:uiPriority w:val="99"/>
    <w:rsid w:val="002E7ACA"/>
    <w:pPr>
      <w:keepNext/>
      <w:keepLines/>
      <w:tabs>
        <w:tab w:val="left" w:pos="851"/>
        <w:tab w:val="left" w:pos="1701"/>
        <w:tab w:val="left" w:pos="2552"/>
        <w:tab w:val="left" w:pos="3402"/>
        <w:tab w:val="left" w:pos="4253"/>
        <w:tab w:val="left" w:pos="5103"/>
      </w:tabs>
      <w:spacing w:after="220"/>
    </w:pPr>
    <w:rPr>
      <w:rFonts w:ascii="Arial" w:hAnsi="Arial"/>
      <w:szCs w:val="20"/>
      <w:lang w:val="en-ZA" w:bidi="ar-SA"/>
    </w:rPr>
  </w:style>
  <w:style w:type="paragraph" w:customStyle="1" w:styleId="TableTextBoldLeft">
    <w:name w:val="Table Text Bold Left"/>
    <w:basedOn w:val="Normal"/>
    <w:uiPriority w:val="99"/>
    <w:rsid w:val="002E7ACA"/>
    <w:pPr>
      <w:keepLines/>
      <w:tabs>
        <w:tab w:val="left" w:pos="851"/>
        <w:tab w:val="left" w:pos="1701"/>
        <w:tab w:val="left" w:pos="2552"/>
        <w:tab w:val="left" w:pos="3402"/>
        <w:tab w:val="left" w:pos="4253"/>
        <w:tab w:val="left" w:pos="5103"/>
      </w:tabs>
      <w:spacing w:before="40" w:after="40"/>
    </w:pPr>
    <w:rPr>
      <w:rFonts w:ascii="Arial" w:hAnsi="Arial"/>
      <w:b/>
      <w:szCs w:val="20"/>
      <w:lang w:val="en-ZA" w:bidi="ar-SA"/>
    </w:rPr>
  </w:style>
  <w:style w:type="paragraph" w:styleId="NormalIndent">
    <w:name w:val="Normal Indent"/>
    <w:basedOn w:val="Normal"/>
    <w:link w:val="NormalIndentChar"/>
    <w:uiPriority w:val="99"/>
    <w:rsid w:val="002E7ACA"/>
    <w:pPr>
      <w:ind w:left="431"/>
    </w:pPr>
    <w:rPr>
      <w:rFonts w:ascii="Arial" w:hAnsi="Arial"/>
      <w:szCs w:val="20"/>
      <w:lang w:eastAsia="x-none" w:bidi="ar-SA"/>
    </w:rPr>
  </w:style>
  <w:style w:type="character" w:customStyle="1" w:styleId="NormalIndentChar">
    <w:name w:val="Normal Indent Char"/>
    <w:link w:val="NormalIndent"/>
    <w:uiPriority w:val="99"/>
    <w:locked/>
    <w:rsid w:val="002E7ACA"/>
    <w:rPr>
      <w:rFonts w:ascii="Arial" w:eastAsia="Times New Roman" w:hAnsi="Arial" w:cs="Times New Roman"/>
      <w:szCs w:val="20"/>
      <w:lang w:val="en-GB"/>
    </w:rPr>
  </w:style>
  <w:style w:type="character" w:styleId="PageNumber">
    <w:name w:val="page number"/>
    <w:uiPriority w:val="99"/>
    <w:rsid w:val="002E7ACA"/>
    <w:rPr>
      <w:rFonts w:ascii="Arial" w:hAnsi="Arial" w:cs="Times New Roman"/>
      <w:b/>
      <w:sz w:val="16"/>
    </w:rPr>
  </w:style>
  <w:style w:type="paragraph" w:customStyle="1" w:styleId="StyleTitleCenturyGothicWhiteTopDoublesolidlinesAuto">
    <w:name w:val="Style Title + Century Gothic White Top: (Double solid lines Auto..."/>
    <w:basedOn w:val="Normal"/>
    <w:uiPriority w:val="99"/>
    <w:rsid w:val="002E7ACA"/>
    <w:pPr>
      <w:pBdr>
        <w:top w:val="double" w:sz="6" w:space="1" w:color="auto"/>
        <w:bottom w:val="double" w:sz="6" w:space="1" w:color="auto"/>
      </w:pBdr>
      <w:shd w:val="clear" w:color="auto" w:fill="000000"/>
      <w:jc w:val="center"/>
    </w:pPr>
    <w:rPr>
      <w:rFonts w:ascii="Arial" w:hAnsi="Arial"/>
      <w:b/>
      <w:bCs/>
      <w:caps/>
      <w:color w:val="FFFFFF"/>
      <w:sz w:val="28"/>
      <w:szCs w:val="20"/>
      <w:lang w:bidi="ar-SA"/>
    </w:rPr>
  </w:style>
  <w:style w:type="paragraph" w:customStyle="1" w:styleId="CESPlate">
    <w:name w:val="CES Plate"/>
    <w:basedOn w:val="Normal"/>
    <w:uiPriority w:val="99"/>
    <w:rsid w:val="002E7ACA"/>
    <w:pPr>
      <w:keepNext/>
      <w:jc w:val="left"/>
    </w:pPr>
    <w:rPr>
      <w:rFonts w:ascii="Arial" w:hAnsi="Arial" w:cs="Arial"/>
      <w:b/>
      <w:bCs/>
      <w:szCs w:val="28"/>
      <w:lang w:bidi="ar-SA"/>
    </w:rPr>
  </w:style>
  <w:style w:type="paragraph" w:customStyle="1" w:styleId="CESHeader">
    <w:name w:val="CES Header"/>
    <w:basedOn w:val="Normal"/>
    <w:uiPriority w:val="99"/>
    <w:rsid w:val="002E7ACA"/>
    <w:pPr>
      <w:keepLines/>
      <w:pBdr>
        <w:top w:val="single" w:sz="8" w:space="1" w:color="auto"/>
        <w:bottom w:val="single" w:sz="8" w:space="1" w:color="auto"/>
      </w:pBdr>
      <w:tabs>
        <w:tab w:val="left" w:pos="851"/>
        <w:tab w:val="left" w:pos="1701"/>
        <w:tab w:val="left" w:pos="2552"/>
        <w:tab w:val="left" w:pos="3402"/>
        <w:tab w:val="left" w:pos="4253"/>
        <w:tab w:val="left" w:pos="5103"/>
      </w:tabs>
      <w:jc w:val="center"/>
    </w:pPr>
    <w:rPr>
      <w:rFonts w:ascii="Arial" w:hAnsi="Arial" w:cs="Arial"/>
      <w:b/>
      <w:sz w:val="16"/>
      <w:szCs w:val="16"/>
      <w:lang w:val="en-ZA" w:bidi="ar-SA"/>
    </w:rPr>
  </w:style>
  <w:style w:type="paragraph" w:customStyle="1" w:styleId="CESFooter">
    <w:name w:val="CES Footer"/>
    <w:basedOn w:val="Normal"/>
    <w:uiPriority w:val="99"/>
    <w:rsid w:val="002E7ACA"/>
    <w:pPr>
      <w:keepLines/>
      <w:shd w:val="clear" w:color="auto" w:fill="000000"/>
      <w:tabs>
        <w:tab w:val="left" w:pos="851"/>
        <w:tab w:val="left" w:pos="1701"/>
        <w:tab w:val="left" w:pos="2552"/>
        <w:tab w:val="left" w:pos="3402"/>
        <w:tab w:val="left" w:pos="4253"/>
        <w:tab w:val="left" w:pos="5103"/>
      </w:tabs>
    </w:pPr>
    <w:rPr>
      <w:rFonts w:ascii="Arial" w:hAnsi="Arial" w:cs="Arial"/>
      <w:b/>
      <w:color w:val="FFFFFF"/>
      <w:sz w:val="16"/>
      <w:szCs w:val="16"/>
      <w:lang w:val="en-ZA" w:bidi="ar-SA"/>
    </w:rPr>
  </w:style>
  <w:style w:type="paragraph" w:customStyle="1" w:styleId="TablesMLeft">
    <w:name w:val="TablesM + Left"/>
    <w:aliases w:val="Line spacing:  single,Pattern: Clear + Justified + Justified"/>
    <w:basedOn w:val="Normal"/>
    <w:uiPriority w:val="99"/>
    <w:rsid w:val="002E7ACA"/>
    <w:pPr>
      <w:ind w:left="1440" w:hanging="1440"/>
      <w:jc w:val="left"/>
    </w:pPr>
    <w:rPr>
      <w:rFonts w:ascii="Arial" w:hAnsi="Arial" w:cs="Arial"/>
      <w:b/>
      <w:bCs/>
      <w:lang w:bidi="ar-SA"/>
    </w:rPr>
  </w:style>
  <w:style w:type="paragraph" w:styleId="PlainText">
    <w:name w:val="Plain Text"/>
    <w:basedOn w:val="Normal"/>
    <w:link w:val="PlainTextChar"/>
    <w:uiPriority w:val="99"/>
    <w:rsid w:val="002E7ACA"/>
    <w:pPr>
      <w:spacing w:line="288" w:lineRule="auto"/>
    </w:pPr>
    <w:rPr>
      <w:rFonts w:ascii="Courier" w:hAnsi="Courier"/>
      <w:szCs w:val="20"/>
      <w:lang w:eastAsia="x-none" w:bidi="ar-SA"/>
    </w:rPr>
  </w:style>
  <w:style w:type="character" w:customStyle="1" w:styleId="PlainTextChar">
    <w:name w:val="Plain Text Char"/>
    <w:link w:val="PlainText"/>
    <w:uiPriority w:val="99"/>
    <w:rsid w:val="002E7ACA"/>
    <w:rPr>
      <w:rFonts w:ascii="Courier" w:eastAsia="Times New Roman" w:hAnsi="Courier" w:cs="Times New Roman"/>
      <w:sz w:val="20"/>
      <w:szCs w:val="20"/>
      <w:lang w:val="en-GB"/>
    </w:rPr>
  </w:style>
  <w:style w:type="paragraph" w:customStyle="1" w:styleId="GridTable31">
    <w:name w:val="Grid Table 31"/>
    <w:basedOn w:val="Heading1"/>
    <w:next w:val="Normal"/>
    <w:uiPriority w:val="99"/>
    <w:qFormat/>
    <w:rsid w:val="002E7ACA"/>
    <w:pPr>
      <w:keepNext/>
      <w:keepLines/>
      <w:numPr>
        <w:numId w:val="0"/>
      </w:numPr>
      <w:spacing w:before="480" w:line="276" w:lineRule="auto"/>
      <w:outlineLvl w:val="9"/>
    </w:pPr>
    <w:rPr>
      <w:rFonts w:ascii="Cambria" w:hAnsi="Cambria"/>
      <w:i w:val="0"/>
      <w:iCs w:val="0"/>
      <w:color w:val="365F91"/>
      <w:sz w:val="28"/>
      <w:szCs w:val="28"/>
      <w:lang w:val="en-US"/>
    </w:rPr>
  </w:style>
  <w:style w:type="paragraph" w:styleId="Title">
    <w:name w:val="Title"/>
    <w:basedOn w:val="Normal"/>
    <w:next w:val="Normal"/>
    <w:link w:val="TitleChar"/>
    <w:uiPriority w:val="99"/>
    <w:qFormat/>
    <w:rsid w:val="002E7ACA"/>
    <w:pPr>
      <w:ind w:left="426"/>
    </w:pPr>
    <w:rPr>
      <w:rFonts w:ascii="Arial" w:hAnsi="Arial"/>
      <w:b/>
      <w:bCs/>
      <w:i/>
      <w:iCs/>
      <w:spacing w:val="10"/>
      <w:sz w:val="60"/>
      <w:szCs w:val="60"/>
      <w:lang w:eastAsia="en-GB" w:bidi="ar-SA"/>
    </w:rPr>
  </w:style>
  <w:style w:type="character" w:customStyle="1" w:styleId="TitleChar">
    <w:name w:val="Title Char"/>
    <w:link w:val="Title"/>
    <w:uiPriority w:val="99"/>
    <w:rsid w:val="002E7ACA"/>
    <w:rPr>
      <w:rFonts w:ascii="Arial" w:eastAsia="Times New Roman" w:hAnsi="Arial" w:cs="Times New Roman"/>
      <w:b/>
      <w:bCs/>
      <w:i/>
      <w:iCs/>
      <w:spacing w:val="10"/>
      <w:sz w:val="60"/>
      <w:szCs w:val="60"/>
      <w:lang w:val="en-GB" w:eastAsia="en-GB"/>
    </w:rPr>
  </w:style>
  <w:style w:type="paragraph" w:styleId="Subtitle">
    <w:name w:val="Subtitle"/>
    <w:basedOn w:val="Normal"/>
    <w:next w:val="Normal"/>
    <w:link w:val="SubtitleChar"/>
    <w:uiPriority w:val="99"/>
    <w:qFormat/>
    <w:rsid w:val="002E7ACA"/>
    <w:pPr>
      <w:spacing w:after="320" w:line="276" w:lineRule="auto"/>
      <w:ind w:left="426"/>
      <w:jc w:val="right"/>
    </w:pPr>
    <w:rPr>
      <w:rFonts w:ascii="Arial" w:hAnsi="Arial"/>
      <w:i/>
      <w:iCs/>
      <w:color w:val="808080"/>
      <w:spacing w:val="10"/>
      <w:sz w:val="24"/>
      <w:szCs w:val="24"/>
      <w:lang w:eastAsia="en-GB" w:bidi="ar-SA"/>
    </w:rPr>
  </w:style>
  <w:style w:type="character" w:customStyle="1" w:styleId="SubtitleChar">
    <w:name w:val="Subtitle Char"/>
    <w:link w:val="Subtitle"/>
    <w:uiPriority w:val="99"/>
    <w:rsid w:val="002E7ACA"/>
    <w:rPr>
      <w:rFonts w:ascii="Arial" w:eastAsia="Times New Roman" w:hAnsi="Arial" w:cs="Arial"/>
      <w:i/>
      <w:iCs/>
      <w:color w:val="808080"/>
      <w:spacing w:val="10"/>
      <w:sz w:val="24"/>
      <w:szCs w:val="24"/>
      <w:lang w:val="en-GB" w:eastAsia="en-GB"/>
    </w:rPr>
  </w:style>
  <w:style w:type="character" w:styleId="Emphasis">
    <w:name w:val="Emphasis"/>
    <w:uiPriority w:val="20"/>
    <w:qFormat/>
    <w:rsid w:val="002E7ACA"/>
    <w:rPr>
      <w:rFonts w:cs="Times New Roman"/>
      <w:b/>
      <w:i/>
      <w:color w:val="auto"/>
    </w:rPr>
  </w:style>
  <w:style w:type="paragraph" w:customStyle="1" w:styleId="MediumShading1-Accent31">
    <w:name w:val="Medium Shading 1 - Accent 31"/>
    <w:basedOn w:val="Normal"/>
    <w:next w:val="Normal"/>
    <w:link w:val="MediumShading1-Accent3Char"/>
    <w:uiPriority w:val="99"/>
    <w:qFormat/>
    <w:rsid w:val="002E7ACA"/>
    <w:pPr>
      <w:spacing w:line="276" w:lineRule="auto"/>
      <w:ind w:left="426"/>
    </w:pPr>
    <w:rPr>
      <w:rFonts w:ascii="Arial" w:hAnsi="Arial"/>
      <w:color w:val="5A5A5A"/>
      <w:szCs w:val="20"/>
      <w:lang w:eastAsia="en-GB" w:bidi="ar-SA"/>
    </w:rPr>
  </w:style>
  <w:style w:type="character" w:customStyle="1" w:styleId="MediumShading1-Accent3Char">
    <w:name w:val="Medium Shading 1 - Accent 3 Char"/>
    <w:link w:val="MediumShading1-Accent31"/>
    <w:uiPriority w:val="99"/>
    <w:rsid w:val="002E7ACA"/>
    <w:rPr>
      <w:rFonts w:ascii="Arial" w:eastAsia="Times New Roman" w:hAnsi="Arial" w:cs="Arial"/>
      <w:color w:val="5A5A5A"/>
      <w:lang w:val="en-GB" w:eastAsia="en-GB"/>
    </w:rPr>
  </w:style>
  <w:style w:type="paragraph" w:customStyle="1" w:styleId="MediumShading2-Accent31">
    <w:name w:val="Medium Shading 2 - Accent 31"/>
    <w:basedOn w:val="Normal"/>
    <w:next w:val="Normal"/>
    <w:link w:val="MediumShading2-Accent3Char"/>
    <w:uiPriority w:val="99"/>
    <w:qFormat/>
    <w:rsid w:val="002E7ACA"/>
    <w:pPr>
      <w:spacing w:before="320" w:after="480"/>
      <w:ind w:left="720" w:right="720"/>
      <w:jc w:val="center"/>
    </w:pPr>
    <w:rPr>
      <w:rFonts w:ascii="Arial" w:hAnsi="Arial"/>
      <w:i/>
      <w:iCs/>
      <w:szCs w:val="20"/>
      <w:lang w:eastAsia="en-GB" w:bidi="ar-SA"/>
    </w:rPr>
  </w:style>
  <w:style w:type="character" w:customStyle="1" w:styleId="MediumShading2-Accent3Char">
    <w:name w:val="Medium Shading 2 - Accent 3 Char"/>
    <w:link w:val="MediumShading2-Accent31"/>
    <w:uiPriority w:val="99"/>
    <w:rsid w:val="002E7ACA"/>
    <w:rPr>
      <w:rFonts w:ascii="Arial" w:eastAsia="Times New Roman" w:hAnsi="Arial" w:cs="Times New Roman"/>
      <w:i/>
      <w:iCs/>
      <w:sz w:val="20"/>
      <w:szCs w:val="20"/>
      <w:lang w:val="en-GB" w:eastAsia="en-GB"/>
    </w:rPr>
  </w:style>
  <w:style w:type="character" w:customStyle="1" w:styleId="PlainTable31">
    <w:name w:val="Plain Table 31"/>
    <w:uiPriority w:val="99"/>
    <w:qFormat/>
    <w:rsid w:val="002E7ACA"/>
    <w:rPr>
      <w:rFonts w:cs="Times New Roman"/>
      <w:i/>
      <w:color w:val="5A5A5A"/>
    </w:rPr>
  </w:style>
  <w:style w:type="character" w:customStyle="1" w:styleId="PlainTable41">
    <w:name w:val="Plain Table 41"/>
    <w:uiPriority w:val="99"/>
    <w:qFormat/>
    <w:rsid w:val="002E7ACA"/>
    <w:rPr>
      <w:rFonts w:cs="Times New Roman"/>
      <w:b/>
      <w:i/>
      <w:color w:val="auto"/>
      <w:u w:val="single"/>
    </w:rPr>
  </w:style>
  <w:style w:type="character" w:customStyle="1" w:styleId="PlainTable51">
    <w:name w:val="Plain Table 51"/>
    <w:uiPriority w:val="99"/>
    <w:qFormat/>
    <w:rsid w:val="002E7ACA"/>
    <w:rPr>
      <w:rFonts w:cs="Times New Roman"/>
      <w:smallCaps/>
    </w:rPr>
  </w:style>
  <w:style w:type="character" w:customStyle="1" w:styleId="TableGridLight1">
    <w:name w:val="Table Grid Light1"/>
    <w:uiPriority w:val="99"/>
    <w:qFormat/>
    <w:rsid w:val="002E7ACA"/>
    <w:rPr>
      <w:rFonts w:cs="Times New Roman"/>
      <w:b/>
      <w:smallCaps/>
      <w:color w:val="auto"/>
    </w:rPr>
  </w:style>
  <w:style w:type="character" w:customStyle="1" w:styleId="GridTable1Light1">
    <w:name w:val="Grid Table 1 Light1"/>
    <w:uiPriority w:val="99"/>
    <w:qFormat/>
    <w:rsid w:val="002E7ACA"/>
    <w:rPr>
      <w:rFonts w:ascii="Arial" w:hAnsi="Arial" w:cs="Times New Roman"/>
      <w:b/>
      <w:smallCaps/>
      <w:color w:val="auto"/>
      <w:u w:val="single"/>
    </w:rPr>
  </w:style>
  <w:style w:type="paragraph" w:customStyle="1" w:styleId="CharCarCharCharCharCarChar">
    <w:name w:val="Char Car Char Char Char Car Char"/>
    <w:basedOn w:val="Normal"/>
    <w:uiPriority w:val="99"/>
    <w:rsid w:val="002E7ACA"/>
    <w:pPr>
      <w:spacing w:after="120" w:line="240" w:lineRule="exact"/>
      <w:ind w:left="426"/>
    </w:pPr>
    <w:rPr>
      <w:rFonts w:ascii="Tahoma" w:hAnsi="Tahoma" w:cs="Arial"/>
      <w:szCs w:val="20"/>
      <w:lang w:eastAsia="en-GB" w:bidi="ar-SA"/>
    </w:rPr>
  </w:style>
  <w:style w:type="character" w:customStyle="1" w:styleId="XFootNote">
    <w:name w:val="XFootNote"/>
    <w:uiPriority w:val="99"/>
    <w:rsid w:val="002E7ACA"/>
    <w:rPr>
      <w:rFonts w:ascii="Book Antiqua" w:hAnsi="Book Antiqua" w:cs="Times New Roman"/>
      <w:position w:val="6"/>
      <w:sz w:val="14"/>
      <w:vertAlign w:val="baseline"/>
    </w:rPr>
  </w:style>
  <w:style w:type="character" w:customStyle="1" w:styleId="Style11pt">
    <w:name w:val="Style 11 pt"/>
    <w:rsid w:val="002E7ACA"/>
    <w:rPr>
      <w:rFonts w:cs="Times New Roman"/>
      <w:sz w:val="24"/>
    </w:rPr>
  </w:style>
  <w:style w:type="paragraph" w:customStyle="1" w:styleId="Normal12">
    <w:name w:val="Normal1.2"/>
    <w:basedOn w:val="Normal"/>
    <w:uiPriority w:val="99"/>
    <w:rsid w:val="002E7ACA"/>
    <w:pPr>
      <w:spacing w:before="120" w:after="120" w:line="264" w:lineRule="auto"/>
      <w:ind w:right="227"/>
    </w:pPr>
    <w:rPr>
      <w:rFonts w:ascii="Arial" w:hAnsi="Arial"/>
      <w:szCs w:val="20"/>
      <w:lang w:bidi="ar-SA"/>
    </w:rPr>
  </w:style>
  <w:style w:type="paragraph" w:customStyle="1" w:styleId="1AutoList1">
    <w:name w:val="1AutoList1"/>
    <w:uiPriority w:val="99"/>
    <w:rsid w:val="002E7ACA"/>
    <w:pPr>
      <w:widowControl w:val="0"/>
      <w:tabs>
        <w:tab w:val="left" w:pos="720"/>
      </w:tabs>
      <w:autoSpaceDE w:val="0"/>
      <w:autoSpaceDN w:val="0"/>
      <w:adjustRightInd w:val="0"/>
      <w:ind w:left="720" w:hanging="720"/>
      <w:jc w:val="both"/>
    </w:pPr>
    <w:rPr>
      <w:rFonts w:ascii="Times New Roman" w:eastAsia="Times New Roman" w:hAnsi="Times New Roman"/>
      <w:sz w:val="24"/>
      <w:szCs w:val="24"/>
    </w:rPr>
  </w:style>
  <w:style w:type="paragraph" w:styleId="ListBullet3">
    <w:name w:val="List Bullet 3"/>
    <w:basedOn w:val="Normal"/>
    <w:autoRedefine/>
    <w:uiPriority w:val="99"/>
    <w:rsid w:val="002E7ACA"/>
    <w:pPr>
      <w:tabs>
        <w:tab w:val="num" w:pos="360"/>
      </w:tabs>
      <w:spacing w:before="60" w:after="60"/>
      <w:ind w:left="360" w:hanging="360"/>
    </w:pPr>
    <w:rPr>
      <w:rFonts w:ascii="Times New Roman" w:hAnsi="Times New Roman"/>
      <w:sz w:val="24"/>
      <w:szCs w:val="24"/>
      <w:lang w:val="en-US" w:bidi="ar-SA"/>
    </w:rPr>
  </w:style>
  <w:style w:type="paragraph" w:customStyle="1" w:styleId="BodyTextIn">
    <w:name w:val="Body Text In"/>
    <w:basedOn w:val="Normal"/>
    <w:uiPriority w:val="99"/>
    <w:rsid w:val="002E7AC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ind w:left="720"/>
      <w:jc w:val="left"/>
    </w:pPr>
    <w:rPr>
      <w:rFonts w:ascii="Times New Roman" w:hAnsi="Times New Roman"/>
      <w:sz w:val="24"/>
      <w:szCs w:val="24"/>
      <w:lang w:val="en-US" w:eastAsia="en-ZA" w:bidi="ar-SA"/>
    </w:rPr>
  </w:style>
  <w:style w:type="paragraph" w:customStyle="1" w:styleId="Level1">
    <w:name w:val="Level 1"/>
    <w:basedOn w:val="Normal"/>
    <w:uiPriority w:val="99"/>
    <w:rsid w:val="002E7ACA"/>
    <w:pPr>
      <w:widowControl w:val="0"/>
      <w:autoSpaceDE w:val="0"/>
      <w:autoSpaceDN w:val="0"/>
      <w:adjustRightInd w:val="0"/>
      <w:ind w:left="3672" w:hanging="720"/>
      <w:jc w:val="left"/>
      <w:outlineLvl w:val="0"/>
    </w:pPr>
    <w:rPr>
      <w:rFonts w:ascii="Times New Roman" w:hAnsi="Times New Roman"/>
      <w:sz w:val="24"/>
      <w:szCs w:val="24"/>
      <w:lang w:val="en-US" w:eastAsia="en-ZA" w:bidi="ar-SA"/>
    </w:rPr>
  </w:style>
  <w:style w:type="paragraph" w:customStyle="1" w:styleId="Level3">
    <w:name w:val="Level 3"/>
    <w:basedOn w:val="Normal"/>
    <w:uiPriority w:val="99"/>
    <w:rsid w:val="002E7ACA"/>
    <w:pPr>
      <w:widowControl w:val="0"/>
      <w:autoSpaceDE w:val="0"/>
      <w:autoSpaceDN w:val="0"/>
      <w:adjustRightInd w:val="0"/>
      <w:ind w:left="3672" w:hanging="720"/>
      <w:jc w:val="left"/>
    </w:pPr>
    <w:rPr>
      <w:rFonts w:ascii="Times New Roman" w:hAnsi="Times New Roman"/>
      <w:sz w:val="24"/>
      <w:szCs w:val="24"/>
      <w:lang w:val="en-US" w:eastAsia="en-ZA" w:bidi="ar-SA"/>
    </w:rPr>
  </w:style>
  <w:style w:type="paragraph" w:customStyle="1" w:styleId="Pressetittel2">
    <w:name w:val="Pressetittel2"/>
    <w:basedOn w:val="Normal"/>
    <w:uiPriority w:val="99"/>
    <w:rsid w:val="002E7ACA"/>
    <w:pPr>
      <w:spacing w:line="240" w:lineRule="atLeast"/>
      <w:jc w:val="left"/>
    </w:pPr>
    <w:rPr>
      <w:rFonts w:ascii="Times New Roman" w:hAnsi="Times New Roman"/>
      <w:sz w:val="24"/>
      <w:szCs w:val="24"/>
      <w:lang w:val="en-ZA" w:bidi="ar-SA"/>
    </w:rPr>
  </w:style>
  <w:style w:type="paragraph" w:customStyle="1" w:styleId="bullet0">
    <w:name w:val="bullet"/>
    <w:basedOn w:val="Normal"/>
    <w:uiPriority w:val="99"/>
    <w:rsid w:val="002E7ACA"/>
    <w:pPr>
      <w:tabs>
        <w:tab w:val="left" w:pos="1339"/>
      </w:tabs>
      <w:suppressAutoHyphens/>
      <w:overflowPunct w:val="0"/>
      <w:autoSpaceDE w:val="0"/>
      <w:autoSpaceDN w:val="0"/>
      <w:adjustRightInd w:val="0"/>
      <w:textAlignment w:val="baseline"/>
    </w:pPr>
    <w:rPr>
      <w:rFonts w:ascii="Arial" w:hAnsi="Arial"/>
      <w:sz w:val="23"/>
      <w:szCs w:val="20"/>
      <w:lang w:val="en-US" w:bidi="ar-SA"/>
    </w:rPr>
  </w:style>
  <w:style w:type="paragraph" w:customStyle="1" w:styleId="Tableau">
    <w:name w:val="Tableau"/>
    <w:basedOn w:val="Normal"/>
    <w:uiPriority w:val="99"/>
    <w:rsid w:val="002E7ACA"/>
    <w:pPr>
      <w:suppressAutoHyphens/>
      <w:jc w:val="left"/>
    </w:pPr>
    <w:rPr>
      <w:rFonts w:ascii="Arial" w:hAnsi="Arial" w:cs="Arial"/>
      <w:sz w:val="18"/>
      <w:lang w:val="fr-CA" w:bidi="ar-SA"/>
    </w:rPr>
  </w:style>
  <w:style w:type="paragraph" w:customStyle="1" w:styleId="Tableau2">
    <w:name w:val="Tableau2"/>
    <w:basedOn w:val="Normal"/>
    <w:uiPriority w:val="99"/>
    <w:rsid w:val="002E7ACA"/>
    <w:pPr>
      <w:suppressAutoHyphens/>
      <w:overflowPunct w:val="0"/>
      <w:autoSpaceDE w:val="0"/>
      <w:autoSpaceDN w:val="0"/>
      <w:adjustRightInd w:val="0"/>
      <w:spacing w:before="40" w:after="40"/>
      <w:jc w:val="center"/>
      <w:textAlignment w:val="baseline"/>
    </w:pPr>
    <w:rPr>
      <w:rFonts w:ascii="Arial" w:hAnsi="Arial" w:cs="Arial"/>
      <w:b/>
      <w:spacing w:val="-2"/>
      <w:szCs w:val="20"/>
      <w:lang w:val="en-CA" w:bidi="ar-SA"/>
    </w:rPr>
  </w:style>
  <w:style w:type="paragraph" w:customStyle="1" w:styleId="GW22">
    <w:name w:val="GW2.2"/>
    <w:basedOn w:val="Normal"/>
    <w:uiPriority w:val="99"/>
    <w:rsid w:val="002E7ACA"/>
    <w:pPr>
      <w:tabs>
        <w:tab w:val="left" w:pos="0"/>
        <w:tab w:val="left" w:pos="1008"/>
        <w:tab w:val="left" w:pos="2016"/>
        <w:tab w:val="left" w:pos="3024"/>
        <w:tab w:val="left" w:pos="4032"/>
        <w:tab w:val="left" w:pos="5040"/>
        <w:tab w:val="left" w:pos="6048"/>
        <w:tab w:val="left" w:pos="7056"/>
      </w:tabs>
      <w:autoSpaceDE w:val="0"/>
      <w:autoSpaceDN w:val="0"/>
      <w:adjustRightInd w:val="0"/>
      <w:ind w:right="713"/>
    </w:pPr>
    <w:rPr>
      <w:rFonts w:ascii="Arial" w:hAnsi="Arial" w:cs="Arial"/>
      <w:sz w:val="24"/>
      <w:szCs w:val="24"/>
      <w:lang w:val="en-US" w:bidi="ar-SA"/>
    </w:rPr>
  </w:style>
  <w:style w:type="paragraph" w:customStyle="1" w:styleId="CEStable0">
    <w:name w:val="CES table"/>
    <w:basedOn w:val="Caption"/>
    <w:autoRedefine/>
    <w:uiPriority w:val="99"/>
    <w:rsid w:val="002E7ACA"/>
    <w:pPr>
      <w:keepNext/>
      <w:tabs>
        <w:tab w:val="left" w:pos="4366"/>
      </w:tabs>
      <w:spacing w:line="276" w:lineRule="auto"/>
      <w:jc w:val="center"/>
    </w:pPr>
    <w:rPr>
      <w:rFonts w:cs="Arial"/>
      <w:bCs/>
      <w:spacing w:val="0"/>
      <w:szCs w:val="24"/>
      <w:lang w:bidi="ar-SA"/>
    </w:rPr>
  </w:style>
  <w:style w:type="paragraph" w:customStyle="1" w:styleId="base">
    <w:name w:val="base"/>
    <w:basedOn w:val="Normal"/>
    <w:uiPriority w:val="99"/>
    <w:rsid w:val="002E7ACA"/>
    <w:pPr>
      <w:spacing w:before="100" w:beforeAutospacing="1" w:after="100" w:afterAutospacing="1"/>
      <w:jc w:val="left"/>
    </w:pPr>
    <w:rPr>
      <w:rFonts w:ascii="Times New Roman" w:hAnsi="Times New Roman"/>
      <w:sz w:val="24"/>
      <w:szCs w:val="24"/>
      <w:lang w:val="en-US" w:bidi="ar-SA"/>
    </w:rPr>
  </w:style>
  <w:style w:type="paragraph" w:customStyle="1" w:styleId="Listbulletoneindent">
    <w:name w:val="List bullet one indent"/>
    <w:basedOn w:val="Normal"/>
    <w:uiPriority w:val="99"/>
    <w:rsid w:val="002E7ACA"/>
    <w:pPr>
      <w:numPr>
        <w:numId w:val="4"/>
      </w:numPr>
      <w:tabs>
        <w:tab w:val="left" w:pos="1701"/>
      </w:tabs>
      <w:spacing w:before="120" w:after="120" w:line="300" w:lineRule="exact"/>
    </w:pPr>
    <w:rPr>
      <w:rFonts w:ascii="Century Gothic" w:hAnsi="Century Gothic"/>
      <w:spacing w:val="6"/>
      <w:lang w:val="en-ZA" w:bidi="ar-SA"/>
    </w:rPr>
  </w:style>
  <w:style w:type="paragraph" w:customStyle="1" w:styleId="Bullet1">
    <w:name w:val="Bullet 1"/>
    <w:basedOn w:val="Normal"/>
    <w:link w:val="Bullet1Char"/>
    <w:uiPriority w:val="99"/>
    <w:rsid w:val="002E7ACA"/>
    <w:pPr>
      <w:numPr>
        <w:numId w:val="5"/>
      </w:numPr>
      <w:spacing w:after="160" w:line="312" w:lineRule="exact"/>
    </w:pPr>
    <w:rPr>
      <w:rFonts w:ascii="Times New Roman" w:hAnsi="Times New Roman"/>
      <w:szCs w:val="20"/>
      <w:lang w:eastAsia="x-none" w:bidi="ar-SA"/>
    </w:rPr>
  </w:style>
  <w:style w:type="character" w:customStyle="1" w:styleId="Bullet1Char">
    <w:name w:val="Bullet 1 Char"/>
    <w:link w:val="Bullet1"/>
    <w:uiPriority w:val="99"/>
    <w:locked/>
    <w:rsid w:val="002E7ACA"/>
    <w:rPr>
      <w:rFonts w:ascii="Times New Roman" w:eastAsia="Times New Roman" w:hAnsi="Times New Roman"/>
      <w:lang w:val="en-GB" w:eastAsia="x-none"/>
    </w:rPr>
  </w:style>
  <w:style w:type="paragraph" w:customStyle="1" w:styleId="Table">
    <w:name w:val="Table"/>
    <w:basedOn w:val="Normal"/>
    <w:link w:val="TableChar"/>
    <w:uiPriority w:val="99"/>
    <w:rsid w:val="002E7ACA"/>
    <w:rPr>
      <w:rFonts w:ascii="Arial Bold" w:hAnsi="Arial Bold"/>
      <w:b/>
      <w:szCs w:val="20"/>
      <w:lang w:eastAsia="x-none" w:bidi="ar-SA"/>
    </w:rPr>
  </w:style>
  <w:style w:type="character" w:customStyle="1" w:styleId="TableChar">
    <w:name w:val="Table Char"/>
    <w:link w:val="Table"/>
    <w:uiPriority w:val="99"/>
    <w:locked/>
    <w:rsid w:val="002E7ACA"/>
    <w:rPr>
      <w:rFonts w:ascii="Arial Bold" w:eastAsia="Times New Roman" w:hAnsi="Arial Bold" w:cs="Times New Roman"/>
      <w:b/>
      <w:lang w:val="en-GB"/>
    </w:rPr>
  </w:style>
  <w:style w:type="paragraph" w:customStyle="1" w:styleId="textcontent">
    <w:name w:val="textcontent"/>
    <w:basedOn w:val="Normal"/>
    <w:uiPriority w:val="99"/>
    <w:rsid w:val="002E7ACA"/>
    <w:pPr>
      <w:spacing w:before="100" w:beforeAutospacing="1" w:after="100" w:afterAutospacing="1"/>
      <w:jc w:val="left"/>
    </w:pPr>
    <w:rPr>
      <w:rFonts w:ascii="Times New Roman" w:hAnsi="Times New Roman"/>
      <w:sz w:val="24"/>
      <w:szCs w:val="24"/>
      <w:lang w:eastAsia="en-GB" w:bidi="ar-SA"/>
    </w:rPr>
  </w:style>
  <w:style w:type="character" w:customStyle="1" w:styleId="epapagename">
    <w:name w:val="epapagename"/>
    <w:uiPriority w:val="99"/>
    <w:rsid w:val="002E7ACA"/>
    <w:rPr>
      <w:rFonts w:cs="Times New Roman"/>
    </w:rPr>
  </w:style>
  <w:style w:type="character" w:customStyle="1" w:styleId="addmd">
    <w:name w:val="addmd"/>
    <w:uiPriority w:val="99"/>
    <w:rsid w:val="002E7ACA"/>
    <w:rPr>
      <w:rFonts w:cs="Times New Roman"/>
    </w:rPr>
  </w:style>
  <w:style w:type="character" w:customStyle="1" w:styleId="handbooksubscript">
    <w:name w:val="handbook_subscript"/>
    <w:basedOn w:val="DefaultParagraphFont"/>
    <w:rsid w:val="002E7ACA"/>
  </w:style>
  <w:style w:type="paragraph" w:customStyle="1" w:styleId="Char2">
    <w:name w:val="Char2"/>
    <w:basedOn w:val="Normal"/>
    <w:rsid w:val="002E7ACA"/>
    <w:pPr>
      <w:spacing w:after="160" w:line="240" w:lineRule="exact"/>
      <w:jc w:val="left"/>
    </w:pPr>
    <w:rPr>
      <w:szCs w:val="20"/>
      <w:lang w:bidi="ar-SA"/>
    </w:rPr>
  </w:style>
  <w:style w:type="character" w:styleId="CommentReference">
    <w:name w:val="annotation reference"/>
    <w:unhideWhenUsed/>
    <w:rsid w:val="0037705A"/>
    <w:rPr>
      <w:sz w:val="16"/>
      <w:szCs w:val="16"/>
    </w:rPr>
  </w:style>
  <w:style w:type="paragraph" w:customStyle="1" w:styleId="CharChar1CharCharCharCharCharCharCharCharCharChar">
    <w:name w:val="Char Char1 Char Char Char Char Char Char Char Char Char Char"/>
    <w:basedOn w:val="Normal"/>
    <w:rsid w:val="00F5720E"/>
    <w:pPr>
      <w:spacing w:after="160" w:line="240" w:lineRule="exact"/>
      <w:jc w:val="left"/>
    </w:pPr>
    <w:rPr>
      <w:rFonts w:ascii="Arial" w:hAnsi="Arial"/>
      <w:b/>
      <w:bCs/>
      <w:szCs w:val="24"/>
      <w:lang w:val="en-US" w:bidi="ar-SA"/>
    </w:rPr>
  </w:style>
  <w:style w:type="paragraph" w:customStyle="1" w:styleId="Bullets">
    <w:name w:val="Bullets"/>
    <w:basedOn w:val="Normal"/>
    <w:link w:val="BulletsChar"/>
    <w:uiPriority w:val="99"/>
    <w:rsid w:val="007B63A2"/>
    <w:pPr>
      <w:spacing w:after="160" w:line="240" w:lineRule="atLeast"/>
    </w:pPr>
    <w:rPr>
      <w:rFonts w:ascii="Arial" w:hAnsi="Arial"/>
      <w:szCs w:val="24"/>
      <w:lang w:val="x-none" w:eastAsia="x-none" w:bidi="ar-SA"/>
    </w:rPr>
  </w:style>
  <w:style w:type="character" w:customStyle="1" w:styleId="BulletsChar">
    <w:name w:val="Bullets Char"/>
    <w:link w:val="Bullets"/>
    <w:uiPriority w:val="99"/>
    <w:locked/>
    <w:rsid w:val="007B63A2"/>
    <w:rPr>
      <w:rFonts w:ascii="Arial" w:eastAsia="Times New Roman" w:hAnsi="Arial" w:cs="Times New Roman"/>
      <w:sz w:val="20"/>
      <w:szCs w:val="24"/>
    </w:rPr>
  </w:style>
  <w:style w:type="paragraph" w:styleId="BodyTextIndent3">
    <w:name w:val="Body Text Indent 3"/>
    <w:basedOn w:val="Normal"/>
    <w:link w:val="BodyTextIndent3Char"/>
    <w:uiPriority w:val="99"/>
    <w:unhideWhenUsed/>
    <w:rsid w:val="00AC444A"/>
    <w:pPr>
      <w:spacing w:after="120"/>
      <w:ind w:left="283"/>
      <w:jc w:val="left"/>
    </w:pPr>
    <w:rPr>
      <w:rFonts w:ascii="Arial" w:hAnsi="Arial"/>
      <w:sz w:val="16"/>
      <w:szCs w:val="16"/>
      <w:lang w:eastAsia="x-none" w:bidi="ar-SA"/>
    </w:rPr>
  </w:style>
  <w:style w:type="character" w:customStyle="1" w:styleId="BodyTextIndent3Char">
    <w:name w:val="Body Text Indent 3 Char"/>
    <w:link w:val="BodyTextIndent3"/>
    <w:uiPriority w:val="99"/>
    <w:rsid w:val="00AC444A"/>
    <w:rPr>
      <w:rFonts w:ascii="Arial" w:eastAsia="Times New Roman" w:hAnsi="Arial" w:cs="Arial"/>
      <w:sz w:val="16"/>
      <w:szCs w:val="16"/>
      <w:lang w:val="en-GB"/>
    </w:rPr>
  </w:style>
  <w:style w:type="character" w:customStyle="1" w:styleId="apple-converted-space">
    <w:name w:val="apple-converted-space"/>
    <w:basedOn w:val="DefaultParagraphFont"/>
    <w:rsid w:val="0018499C"/>
  </w:style>
  <w:style w:type="character" w:customStyle="1" w:styleId="redref">
    <w:name w:val="redref"/>
    <w:basedOn w:val="DefaultParagraphFont"/>
    <w:rsid w:val="0018499C"/>
  </w:style>
  <w:style w:type="paragraph" w:customStyle="1" w:styleId="Figures">
    <w:name w:val="Figures"/>
    <w:basedOn w:val="Caption"/>
    <w:qFormat/>
    <w:rsid w:val="00540E63"/>
    <w:pPr>
      <w:spacing w:line="276" w:lineRule="auto"/>
      <w:ind w:right="-170"/>
      <w:jc w:val="left"/>
    </w:pPr>
    <w:rPr>
      <w:rFonts w:ascii="Lucida Sans" w:hAnsi="Lucida Sans" w:cs="Arial"/>
      <w:bCs/>
      <w:spacing w:val="0"/>
      <w:szCs w:val="24"/>
      <w:lang w:bidi="ar-SA"/>
    </w:rPr>
  </w:style>
  <w:style w:type="character" w:customStyle="1" w:styleId="fn">
    <w:name w:val="fn"/>
    <w:rsid w:val="00294254"/>
  </w:style>
  <w:style w:type="character" w:styleId="FootnoteReference">
    <w:name w:val="footnote reference"/>
    <w:uiPriority w:val="99"/>
    <w:unhideWhenUsed/>
    <w:rsid w:val="0012037C"/>
    <w:rPr>
      <w:vertAlign w:val="superscript"/>
    </w:rPr>
  </w:style>
  <w:style w:type="paragraph" w:customStyle="1" w:styleId="LightList-Accent31">
    <w:name w:val="Light List - Accent 31"/>
    <w:hidden/>
    <w:uiPriority w:val="99"/>
    <w:unhideWhenUsed/>
    <w:rsid w:val="005B718B"/>
    <w:rPr>
      <w:rFonts w:ascii="Arial Narrow" w:eastAsia="Times New Roman" w:hAnsi="Arial Narrow"/>
      <w:sz w:val="22"/>
      <w:szCs w:val="22"/>
      <w:lang w:val="en-GB" w:eastAsia="en-US" w:bidi="en-US"/>
    </w:rPr>
  </w:style>
  <w:style w:type="paragraph" w:customStyle="1" w:styleId="2body">
    <w:name w:val="2body"/>
    <w:basedOn w:val="Normal"/>
    <w:rsid w:val="000B4149"/>
    <w:pPr>
      <w:widowControl w:val="0"/>
      <w:tabs>
        <w:tab w:val="left" w:pos="-720"/>
      </w:tabs>
      <w:suppressAutoHyphens/>
      <w:spacing w:line="240" w:lineRule="exact"/>
      <w:ind w:left="697" w:firstLine="274"/>
    </w:pPr>
    <w:rPr>
      <w:rFonts w:ascii="Palatino" w:hAnsi="Palatino"/>
      <w:sz w:val="24"/>
      <w:szCs w:val="24"/>
      <w:lang w:val="en-US" w:bidi="ar-SA"/>
    </w:rPr>
  </w:style>
  <w:style w:type="paragraph" w:styleId="BodyTextIndent2">
    <w:name w:val="Body Text Indent 2"/>
    <w:basedOn w:val="Normal"/>
    <w:link w:val="BodyTextIndent2Char"/>
    <w:rsid w:val="000B4149"/>
    <w:pPr>
      <w:widowControl w:val="0"/>
      <w:ind w:left="397"/>
    </w:pPr>
    <w:rPr>
      <w:rFonts w:ascii="Arial" w:hAnsi="Arial"/>
      <w:b/>
      <w:sz w:val="24"/>
      <w:szCs w:val="24"/>
      <w:lang w:val="en-AU" w:eastAsia="x-none" w:bidi="ar-SA"/>
    </w:rPr>
  </w:style>
  <w:style w:type="character" w:customStyle="1" w:styleId="BodyTextIndent2Char">
    <w:name w:val="Body Text Indent 2 Char"/>
    <w:link w:val="BodyTextIndent2"/>
    <w:rsid w:val="000B4149"/>
    <w:rPr>
      <w:rFonts w:ascii="Arial" w:eastAsia="Times New Roman" w:hAnsi="Arial"/>
      <w:b/>
      <w:sz w:val="24"/>
      <w:szCs w:val="24"/>
      <w:lang w:val="en-AU"/>
    </w:rPr>
  </w:style>
  <w:style w:type="paragraph" w:customStyle="1" w:styleId="NormalFR">
    <w:name w:val="Normal (FR)"/>
    <w:basedOn w:val="Normal"/>
    <w:rsid w:val="000B4149"/>
    <w:pPr>
      <w:widowControl w:val="0"/>
      <w:numPr>
        <w:numId w:val="6"/>
      </w:numPr>
      <w:spacing w:line="288" w:lineRule="auto"/>
    </w:pPr>
    <w:rPr>
      <w:rFonts w:ascii="Arial" w:hAnsi="Arial"/>
      <w:sz w:val="24"/>
      <w:szCs w:val="24"/>
      <w:lang w:bidi="ar-SA"/>
    </w:rPr>
  </w:style>
  <w:style w:type="paragraph" w:customStyle="1" w:styleId="Document1">
    <w:name w:val="Document 1"/>
    <w:rsid w:val="000B4149"/>
    <w:pPr>
      <w:keepNext/>
      <w:keepLines/>
      <w:widowControl w:val="0"/>
      <w:tabs>
        <w:tab w:val="left" w:pos="-720"/>
      </w:tabs>
      <w:suppressAutoHyphens/>
    </w:pPr>
    <w:rPr>
      <w:rFonts w:ascii="Arial" w:eastAsia="Times New Roman" w:hAnsi="Arial"/>
      <w:sz w:val="24"/>
      <w:szCs w:val="24"/>
      <w:lang w:val="en-US" w:eastAsia="en-US"/>
    </w:rPr>
  </w:style>
  <w:style w:type="paragraph" w:customStyle="1" w:styleId="LisaMain">
    <w:name w:val="LisaMain"/>
    <w:basedOn w:val="Normal"/>
    <w:rsid w:val="000B4149"/>
    <w:pPr>
      <w:widowControl w:val="0"/>
      <w:overflowPunct w:val="0"/>
      <w:autoSpaceDE w:val="0"/>
      <w:autoSpaceDN w:val="0"/>
      <w:adjustRightInd w:val="0"/>
      <w:ind w:left="1000" w:hanging="1000"/>
      <w:textAlignment w:val="baseline"/>
    </w:pPr>
    <w:rPr>
      <w:rFonts w:ascii="Arial" w:hAnsi="Arial"/>
      <w:b/>
      <w:sz w:val="32"/>
      <w:szCs w:val="24"/>
      <w:lang w:val="en-AU" w:bidi="ar-SA"/>
    </w:rPr>
  </w:style>
  <w:style w:type="paragraph" w:customStyle="1" w:styleId="LisaMainSub1">
    <w:name w:val="LisaMainSub1"/>
    <w:basedOn w:val="Normal"/>
    <w:rsid w:val="000B4149"/>
    <w:pPr>
      <w:widowControl w:val="0"/>
      <w:overflowPunct w:val="0"/>
      <w:autoSpaceDE w:val="0"/>
      <w:autoSpaceDN w:val="0"/>
      <w:adjustRightInd w:val="0"/>
      <w:ind w:left="2000" w:hanging="1000"/>
      <w:textAlignment w:val="baseline"/>
    </w:pPr>
    <w:rPr>
      <w:rFonts w:ascii="Arial" w:hAnsi="Arial"/>
      <w:b/>
      <w:sz w:val="28"/>
      <w:szCs w:val="24"/>
      <w:lang w:val="en-AU" w:bidi="ar-SA"/>
    </w:rPr>
  </w:style>
  <w:style w:type="paragraph" w:customStyle="1" w:styleId="LisaMainSub1Normal">
    <w:name w:val="LisaMainSub1Normal"/>
    <w:basedOn w:val="Normal"/>
    <w:rsid w:val="000B4149"/>
    <w:pPr>
      <w:widowControl w:val="0"/>
      <w:overflowPunct w:val="0"/>
      <w:autoSpaceDE w:val="0"/>
      <w:autoSpaceDN w:val="0"/>
      <w:adjustRightInd w:val="0"/>
      <w:ind w:left="2000"/>
      <w:textAlignment w:val="baseline"/>
    </w:pPr>
    <w:rPr>
      <w:rFonts w:ascii="Arial" w:hAnsi="Arial"/>
      <w:sz w:val="24"/>
      <w:szCs w:val="24"/>
      <w:lang w:val="en-AU" w:bidi="ar-SA"/>
    </w:rPr>
  </w:style>
  <w:style w:type="paragraph" w:customStyle="1" w:styleId="LisaMainSub2">
    <w:name w:val="LisaMainSub2"/>
    <w:basedOn w:val="Normal"/>
    <w:rsid w:val="000B4149"/>
    <w:pPr>
      <w:widowControl w:val="0"/>
      <w:overflowPunct w:val="0"/>
      <w:autoSpaceDE w:val="0"/>
      <w:autoSpaceDN w:val="0"/>
      <w:adjustRightInd w:val="0"/>
      <w:ind w:left="3000" w:hanging="1000"/>
      <w:textAlignment w:val="baseline"/>
    </w:pPr>
    <w:rPr>
      <w:rFonts w:ascii="Arial" w:hAnsi="Arial"/>
      <w:b/>
      <w:sz w:val="24"/>
      <w:szCs w:val="24"/>
      <w:lang w:val="en-AU" w:bidi="ar-SA"/>
    </w:rPr>
  </w:style>
  <w:style w:type="paragraph" w:customStyle="1" w:styleId="LisaMainNormal">
    <w:name w:val="LisaMainNormal"/>
    <w:basedOn w:val="Normal"/>
    <w:rsid w:val="000B4149"/>
    <w:pPr>
      <w:widowControl w:val="0"/>
      <w:overflowPunct w:val="0"/>
      <w:autoSpaceDE w:val="0"/>
      <w:autoSpaceDN w:val="0"/>
      <w:adjustRightInd w:val="0"/>
      <w:ind w:left="1000"/>
      <w:textAlignment w:val="baseline"/>
    </w:pPr>
    <w:rPr>
      <w:rFonts w:ascii="Arial" w:hAnsi="Arial"/>
      <w:sz w:val="24"/>
      <w:szCs w:val="24"/>
      <w:lang w:val="en-AU" w:bidi="ar-SA"/>
    </w:rPr>
  </w:style>
  <w:style w:type="paragraph" w:customStyle="1" w:styleId="LisaMainDotpoint">
    <w:name w:val="LisaMainDotpoint"/>
    <w:basedOn w:val="Normal"/>
    <w:rsid w:val="000B4149"/>
    <w:pPr>
      <w:widowControl w:val="0"/>
      <w:overflowPunct w:val="0"/>
      <w:autoSpaceDE w:val="0"/>
      <w:autoSpaceDN w:val="0"/>
      <w:adjustRightInd w:val="0"/>
      <w:spacing w:before="120"/>
      <w:ind w:left="2000" w:hanging="1000"/>
      <w:textAlignment w:val="baseline"/>
    </w:pPr>
    <w:rPr>
      <w:rFonts w:ascii="Arial" w:hAnsi="Arial"/>
      <w:sz w:val="24"/>
      <w:szCs w:val="24"/>
      <w:lang w:val="en-AU" w:bidi="ar-SA"/>
    </w:rPr>
  </w:style>
  <w:style w:type="paragraph" w:customStyle="1" w:styleId="leader1">
    <w:name w:val="leader1"/>
    <w:rsid w:val="000B4149"/>
    <w:pPr>
      <w:tabs>
        <w:tab w:val="center" w:pos="4500"/>
        <w:tab w:val="left" w:pos="5580"/>
      </w:tabs>
      <w:overflowPunct w:val="0"/>
      <w:autoSpaceDE w:val="0"/>
      <w:autoSpaceDN w:val="0"/>
      <w:adjustRightInd w:val="0"/>
      <w:textAlignment w:val="baseline"/>
    </w:pPr>
    <w:rPr>
      <w:rFonts w:ascii="Times New Roman" w:eastAsia="Times New Roman" w:hAnsi="Times New Roman"/>
      <w:color w:val="000000"/>
      <w:sz w:val="24"/>
      <w:szCs w:val="24"/>
      <w:lang w:val="en-US" w:eastAsia="en-US"/>
    </w:rPr>
  </w:style>
  <w:style w:type="paragraph" w:styleId="BlockText">
    <w:name w:val="Block Text"/>
    <w:basedOn w:val="Normal"/>
    <w:rsid w:val="000B4149"/>
    <w:pPr>
      <w:widowControl w:val="0"/>
      <w:spacing w:line="288" w:lineRule="auto"/>
      <w:ind w:left="720" w:right="3"/>
    </w:pPr>
    <w:rPr>
      <w:rFonts w:ascii="Arial" w:hAnsi="Arial"/>
      <w:sz w:val="24"/>
      <w:szCs w:val="24"/>
      <w:lang w:bidi="ar-SA"/>
    </w:rPr>
  </w:style>
  <w:style w:type="paragraph" w:customStyle="1" w:styleId="TableText">
    <w:name w:val="Table Text"/>
    <w:basedOn w:val="BodyText"/>
    <w:rsid w:val="000B4149"/>
    <w:pPr>
      <w:spacing w:before="40" w:after="40" w:line="240" w:lineRule="auto"/>
      <w:ind w:left="90" w:firstLine="17"/>
    </w:pPr>
    <w:rPr>
      <w:rFonts w:ascii="Arial" w:hAnsi="Arial"/>
      <w:sz w:val="22"/>
      <w:szCs w:val="24"/>
      <w:lang w:eastAsia="en-US"/>
    </w:rPr>
  </w:style>
  <w:style w:type="paragraph" w:customStyle="1" w:styleId="TableHeading">
    <w:name w:val="Table Heading"/>
    <w:basedOn w:val="Normal"/>
    <w:autoRedefine/>
    <w:rsid w:val="000B4149"/>
    <w:pPr>
      <w:widowControl w:val="0"/>
      <w:spacing w:before="60" w:after="60"/>
      <w:ind w:left="91"/>
      <w:jc w:val="center"/>
    </w:pPr>
    <w:rPr>
      <w:rFonts w:ascii="Arial" w:hAnsi="Arial"/>
      <w:b/>
      <w:sz w:val="24"/>
      <w:szCs w:val="24"/>
      <w:lang w:bidi="ar-SA"/>
    </w:rPr>
  </w:style>
  <w:style w:type="paragraph" w:styleId="ListBullet">
    <w:name w:val="List Bullet"/>
    <w:basedOn w:val="Normal"/>
    <w:autoRedefine/>
    <w:uiPriority w:val="99"/>
    <w:rsid w:val="000B4149"/>
    <w:pPr>
      <w:tabs>
        <w:tab w:val="left" w:pos="709"/>
        <w:tab w:val="num" w:pos="1069"/>
        <w:tab w:val="left" w:pos="1136"/>
        <w:tab w:val="left" w:pos="1559"/>
        <w:tab w:val="left" w:pos="1843"/>
      </w:tabs>
      <w:spacing w:line="360" w:lineRule="auto"/>
      <w:ind w:left="992" w:hanging="283"/>
    </w:pPr>
    <w:rPr>
      <w:rFonts w:ascii="Times New Roman" w:hAnsi="Times New Roman"/>
      <w:szCs w:val="24"/>
      <w:lang w:bidi="ar-SA"/>
    </w:rPr>
  </w:style>
  <w:style w:type="paragraph" w:customStyle="1" w:styleId="bodytextindent0">
    <w:name w:val="bodytextindent"/>
    <w:basedOn w:val="Normal"/>
    <w:rsid w:val="000B4149"/>
    <w:pPr>
      <w:spacing w:before="100" w:after="100"/>
      <w:jc w:val="left"/>
    </w:pPr>
    <w:rPr>
      <w:rFonts w:ascii="Times New Roman" w:hAnsi="Times New Roman"/>
      <w:sz w:val="24"/>
      <w:szCs w:val="24"/>
      <w:lang w:bidi="ar-SA"/>
    </w:rPr>
  </w:style>
  <w:style w:type="paragraph" w:customStyle="1" w:styleId="Normal9pt">
    <w:name w:val="Normal + 9 pt"/>
    <w:basedOn w:val="Normal"/>
    <w:rsid w:val="000B4149"/>
    <w:pPr>
      <w:ind w:left="360"/>
      <w:jc w:val="left"/>
    </w:pPr>
    <w:rPr>
      <w:rFonts w:ascii="Arial" w:hAnsi="Arial"/>
      <w:sz w:val="18"/>
      <w:szCs w:val="24"/>
      <w:lang w:val="en-US" w:bidi="ar-SA"/>
    </w:rPr>
  </w:style>
  <w:style w:type="paragraph" w:styleId="Date">
    <w:name w:val="Date"/>
    <w:basedOn w:val="Normal"/>
    <w:next w:val="Normal"/>
    <w:link w:val="DateChar"/>
    <w:rsid w:val="000B4149"/>
    <w:pPr>
      <w:widowControl w:val="0"/>
      <w:spacing w:line="288" w:lineRule="auto"/>
      <w:ind w:left="697"/>
    </w:pPr>
    <w:rPr>
      <w:rFonts w:ascii="Arial" w:hAnsi="Arial"/>
      <w:sz w:val="24"/>
      <w:szCs w:val="24"/>
      <w:lang w:eastAsia="x-none" w:bidi="ar-SA"/>
    </w:rPr>
  </w:style>
  <w:style w:type="character" w:customStyle="1" w:styleId="DateChar">
    <w:name w:val="Date Char"/>
    <w:link w:val="Date"/>
    <w:rsid w:val="000B4149"/>
    <w:rPr>
      <w:rFonts w:ascii="Arial" w:eastAsia="Times New Roman" w:hAnsi="Arial"/>
      <w:sz w:val="24"/>
      <w:szCs w:val="24"/>
      <w:lang w:val="en-GB"/>
    </w:rPr>
  </w:style>
  <w:style w:type="paragraph" w:customStyle="1" w:styleId="ColorfulList-Accent11">
    <w:name w:val="Colorful List - Accent 11"/>
    <w:basedOn w:val="Normal"/>
    <w:uiPriority w:val="34"/>
    <w:qFormat/>
    <w:rsid w:val="00B07901"/>
    <w:pPr>
      <w:ind w:left="720"/>
      <w:contextualSpacing/>
    </w:pPr>
  </w:style>
  <w:style w:type="paragraph" w:customStyle="1" w:styleId="MediumGrid22">
    <w:name w:val="Medium Grid 22"/>
    <w:basedOn w:val="Normal"/>
    <w:link w:val="MediumGrid2Char1"/>
    <w:uiPriority w:val="99"/>
    <w:qFormat/>
    <w:rsid w:val="001A5F63"/>
    <w:pPr>
      <w:jc w:val="left"/>
    </w:pPr>
    <w:rPr>
      <w:rFonts w:ascii="Times New Roman" w:hAnsi="Times New Roman"/>
      <w:szCs w:val="20"/>
      <w:lang w:eastAsia="x-none" w:bidi="ar-SA"/>
    </w:rPr>
  </w:style>
  <w:style w:type="character" w:customStyle="1" w:styleId="MediumGrid2Char1">
    <w:name w:val="Medium Grid 2 Char1"/>
    <w:link w:val="MediumGrid22"/>
    <w:uiPriority w:val="99"/>
    <w:locked/>
    <w:rsid w:val="001A5F63"/>
    <w:rPr>
      <w:rFonts w:ascii="Times New Roman" w:eastAsia="Times New Roman" w:hAnsi="Times New Roman"/>
      <w:lang w:val="en-GB" w:eastAsia="x-none"/>
    </w:rPr>
  </w:style>
  <w:style w:type="paragraph" w:styleId="ListParagraph">
    <w:name w:val="List Paragraph"/>
    <w:basedOn w:val="Normal"/>
    <w:uiPriority w:val="34"/>
    <w:qFormat/>
    <w:rsid w:val="00E97EEE"/>
    <w:pPr>
      <w:ind w:left="720"/>
      <w:contextualSpacing/>
    </w:pPr>
  </w:style>
  <w:style w:type="character" w:customStyle="1" w:styleId="para1">
    <w:name w:val="para1"/>
    <w:uiPriority w:val="99"/>
    <w:rsid w:val="004826AF"/>
    <w:rPr>
      <w:rFonts w:ascii="Arial" w:hAnsi="Arial" w:cs="Arial"/>
      <w:color w:val="000000"/>
      <w:sz w:val="20"/>
      <w:szCs w:val="20"/>
      <w:u w:val="none"/>
      <w:effect w:val="none"/>
    </w:rPr>
  </w:style>
  <w:style w:type="character" w:styleId="IntenseEmphasis">
    <w:name w:val="Intense Emphasis"/>
    <w:uiPriority w:val="99"/>
    <w:qFormat/>
    <w:rsid w:val="00AC20B1"/>
    <w:rPr>
      <w:b/>
      <w:bCs/>
      <w:i/>
      <w:iCs/>
      <w:color w:val="4F81BD"/>
    </w:rPr>
  </w:style>
  <w:style w:type="paragraph" w:styleId="NoSpacing">
    <w:name w:val="No Spacing"/>
    <w:basedOn w:val="Normal"/>
    <w:link w:val="NoSpacingChar"/>
    <w:uiPriority w:val="1"/>
    <w:qFormat/>
    <w:rsid w:val="00EC4A10"/>
    <w:rPr>
      <w:lang w:val="en-ZA"/>
    </w:rPr>
  </w:style>
  <w:style w:type="character" w:customStyle="1" w:styleId="NoSpacingChar">
    <w:name w:val="No Spacing Char"/>
    <w:link w:val="NoSpacing"/>
    <w:uiPriority w:val="99"/>
    <w:rsid w:val="00EC4A10"/>
    <w:rPr>
      <w:rFonts w:ascii="Verdana" w:eastAsia="Times New Roman" w:hAnsi="Verdana"/>
      <w:szCs w:val="22"/>
      <w:lang w:eastAsia="en-US" w:bidi="en-US"/>
    </w:rPr>
  </w:style>
  <w:style w:type="character" w:customStyle="1" w:styleId="blackten">
    <w:name w:val="blackten"/>
    <w:rsid w:val="00EC4A10"/>
  </w:style>
  <w:style w:type="paragraph" w:styleId="Revision">
    <w:name w:val="Revision"/>
    <w:hidden/>
    <w:uiPriority w:val="99"/>
    <w:unhideWhenUsed/>
    <w:rsid w:val="00473DB1"/>
    <w:rPr>
      <w:rFonts w:ascii="Arial Narrow" w:eastAsia="Times New Roman" w:hAnsi="Arial Narrow"/>
      <w:sz w:val="22"/>
      <w:szCs w:val="22"/>
      <w:lang w:val="en-GB" w:eastAsia="en-US" w:bidi="en-US"/>
    </w:rPr>
  </w:style>
  <w:style w:type="paragraph" w:customStyle="1" w:styleId="CM164">
    <w:name w:val="CM164"/>
    <w:basedOn w:val="Default"/>
    <w:next w:val="Default"/>
    <w:rsid w:val="00DE3FD9"/>
    <w:pPr>
      <w:spacing w:after="263"/>
    </w:pPr>
    <w:rPr>
      <w:rFonts w:ascii="Times New Roman" w:eastAsia="Times New Roman" w:hAnsi="Times New Roman" w:cs="Times New Roman"/>
      <w:color w:val="auto"/>
    </w:rPr>
  </w:style>
  <w:style w:type="paragraph" w:styleId="TOCHeading">
    <w:name w:val="TOC Heading"/>
    <w:basedOn w:val="Heading1"/>
    <w:next w:val="Normal"/>
    <w:uiPriority w:val="99"/>
    <w:qFormat/>
    <w:rsid w:val="000E183D"/>
    <w:pPr>
      <w:keepNext/>
      <w:keepLines/>
      <w:numPr>
        <w:numId w:val="0"/>
      </w:numPr>
      <w:spacing w:before="480" w:line="276" w:lineRule="auto"/>
      <w:outlineLvl w:val="9"/>
    </w:pPr>
    <w:rPr>
      <w:rFonts w:ascii="Cambria" w:hAnsi="Cambria"/>
      <w:i w:val="0"/>
      <w:iCs w:val="0"/>
      <w:color w:val="365F91"/>
      <w:sz w:val="28"/>
      <w:szCs w:val="28"/>
      <w:lang w:val="en-US"/>
    </w:rPr>
  </w:style>
  <w:style w:type="paragraph" w:styleId="Quote">
    <w:name w:val="Quote"/>
    <w:basedOn w:val="Normal"/>
    <w:next w:val="Normal"/>
    <w:link w:val="QuoteChar"/>
    <w:uiPriority w:val="99"/>
    <w:qFormat/>
    <w:rsid w:val="000E183D"/>
    <w:pPr>
      <w:spacing w:line="276" w:lineRule="auto"/>
      <w:ind w:left="426"/>
    </w:pPr>
    <w:rPr>
      <w:rFonts w:ascii="Arial" w:hAnsi="Arial"/>
      <w:color w:val="5A5A5A"/>
      <w:szCs w:val="20"/>
      <w:lang w:eastAsia="en-GB" w:bidi="ar-SA"/>
    </w:rPr>
  </w:style>
  <w:style w:type="character" w:customStyle="1" w:styleId="QuoteChar">
    <w:name w:val="Quote Char"/>
    <w:link w:val="Quote"/>
    <w:uiPriority w:val="99"/>
    <w:rsid w:val="000E183D"/>
    <w:rPr>
      <w:rFonts w:ascii="Arial" w:eastAsia="Times New Roman" w:hAnsi="Arial"/>
      <w:color w:val="5A5A5A"/>
      <w:lang w:val="en-GB" w:eastAsia="en-GB"/>
    </w:rPr>
  </w:style>
  <w:style w:type="paragraph" w:styleId="IntenseQuote">
    <w:name w:val="Intense Quote"/>
    <w:basedOn w:val="Normal"/>
    <w:next w:val="Normal"/>
    <w:link w:val="IntenseQuoteChar"/>
    <w:uiPriority w:val="99"/>
    <w:qFormat/>
    <w:rsid w:val="000E183D"/>
    <w:pPr>
      <w:spacing w:before="320" w:after="480"/>
      <w:ind w:left="720" w:right="720"/>
      <w:jc w:val="center"/>
    </w:pPr>
    <w:rPr>
      <w:rFonts w:ascii="Arial" w:hAnsi="Arial"/>
      <w:i/>
      <w:iCs/>
      <w:szCs w:val="20"/>
      <w:lang w:eastAsia="en-GB" w:bidi="ar-SA"/>
    </w:rPr>
  </w:style>
  <w:style w:type="character" w:customStyle="1" w:styleId="IntenseQuoteChar">
    <w:name w:val="Intense Quote Char"/>
    <w:link w:val="IntenseQuote"/>
    <w:uiPriority w:val="99"/>
    <w:rsid w:val="000E183D"/>
    <w:rPr>
      <w:rFonts w:ascii="Arial" w:eastAsia="Times New Roman" w:hAnsi="Arial"/>
      <w:i/>
      <w:iCs/>
      <w:lang w:val="en-GB" w:eastAsia="en-GB"/>
    </w:rPr>
  </w:style>
  <w:style w:type="character" w:styleId="SubtleEmphasis">
    <w:name w:val="Subtle Emphasis"/>
    <w:uiPriority w:val="99"/>
    <w:qFormat/>
    <w:rsid w:val="000E183D"/>
    <w:rPr>
      <w:rFonts w:cs="Times New Roman"/>
      <w:i/>
      <w:color w:val="5A5A5A"/>
    </w:rPr>
  </w:style>
  <w:style w:type="character" w:styleId="SubtleReference">
    <w:name w:val="Subtle Reference"/>
    <w:uiPriority w:val="99"/>
    <w:qFormat/>
    <w:rsid w:val="000E183D"/>
    <w:rPr>
      <w:rFonts w:cs="Times New Roman"/>
      <w:smallCaps/>
    </w:rPr>
  </w:style>
  <w:style w:type="character" w:styleId="IntenseReference">
    <w:name w:val="Intense Reference"/>
    <w:uiPriority w:val="99"/>
    <w:qFormat/>
    <w:rsid w:val="000E183D"/>
    <w:rPr>
      <w:rFonts w:cs="Times New Roman"/>
      <w:b/>
      <w:smallCaps/>
      <w:color w:val="auto"/>
    </w:rPr>
  </w:style>
  <w:style w:type="character" w:styleId="BookTitle">
    <w:name w:val="Book Title"/>
    <w:uiPriority w:val="99"/>
    <w:qFormat/>
    <w:rsid w:val="000E183D"/>
    <w:rPr>
      <w:rFonts w:ascii="Arial" w:hAnsi="Arial" w:cs="Times New Roman"/>
      <w:b/>
      <w:smallCaps/>
      <w:color w:val="auto"/>
      <w:u w:val="single"/>
    </w:rPr>
  </w:style>
  <w:style w:type="paragraph" w:customStyle="1" w:styleId="Tablebullet">
    <w:name w:val="Table bullet"/>
    <w:basedOn w:val="Normal"/>
    <w:rsid w:val="000E183D"/>
    <w:pPr>
      <w:numPr>
        <w:numId w:val="7"/>
      </w:numPr>
    </w:pPr>
    <w:rPr>
      <w:rFonts w:ascii="Times New Roman" w:hAnsi="Times New Roman"/>
      <w:szCs w:val="24"/>
    </w:rPr>
  </w:style>
  <w:style w:type="table" w:styleId="LightList-Accent1">
    <w:name w:val="Light List Accent 1"/>
    <w:basedOn w:val="TableNormal"/>
    <w:uiPriority w:val="61"/>
    <w:rsid w:val="000E183D"/>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PL">
    <w:name w:val="Body PL"/>
    <w:basedOn w:val="Normal"/>
    <w:rsid w:val="000E183D"/>
    <w:pPr>
      <w:spacing w:line="264" w:lineRule="auto"/>
    </w:pPr>
    <w:rPr>
      <w:rFonts w:ascii="Arial" w:hAnsi="Arial" w:cs="Arial"/>
      <w:sz w:val="21"/>
      <w:lang w:val="en-ZA" w:eastAsia="en-GB" w:bidi="ar-SA"/>
    </w:rPr>
  </w:style>
  <w:style w:type="paragraph" w:styleId="List">
    <w:name w:val="List"/>
    <w:basedOn w:val="Normal"/>
    <w:uiPriority w:val="99"/>
    <w:semiHidden/>
    <w:unhideWhenUsed/>
    <w:rsid w:val="000E183D"/>
    <w:pPr>
      <w:ind w:left="283" w:hanging="283"/>
      <w:contextualSpacing/>
    </w:pPr>
  </w:style>
  <w:style w:type="paragraph" w:customStyle="1" w:styleId="CE490426FA1F417B964E942E3A6CE9DE">
    <w:name w:val="CE490426FA1F417B964E942E3A6CE9DE"/>
    <w:rsid w:val="00EB1619"/>
    <w:pPr>
      <w:spacing w:after="200" w:line="276" w:lineRule="auto"/>
    </w:pPr>
    <w:rPr>
      <w:rFonts w:eastAsia="MS Mincho" w:cs="Arial"/>
      <w:sz w:val="22"/>
      <w:szCs w:val="22"/>
      <w:lang w:val="en-US" w:eastAsia="ja-JP"/>
    </w:rPr>
  </w:style>
  <w:style w:type="character" w:customStyle="1" w:styleId="highlight">
    <w:name w:val="highlight"/>
    <w:rsid w:val="00012A08"/>
  </w:style>
  <w:style w:type="paragraph" w:customStyle="1" w:styleId="FlyHead2">
    <w:name w:val="Fly Head 2"/>
    <w:basedOn w:val="Normal"/>
    <w:next w:val="BodyText"/>
    <w:rsid w:val="003E5DF5"/>
    <w:pPr>
      <w:numPr>
        <w:numId w:val="10"/>
      </w:numPr>
      <w:tabs>
        <w:tab w:val="clear" w:pos="1080"/>
      </w:tabs>
      <w:spacing w:before="120" w:after="120" w:line="240" w:lineRule="auto"/>
      <w:ind w:left="720" w:firstLine="0"/>
      <w:jc w:val="right"/>
    </w:pPr>
    <w:rPr>
      <w:rFonts w:ascii="Arial" w:hAnsi="Arial" w:cs="Arial"/>
      <w:b/>
      <w:bCs/>
      <w:sz w:val="28"/>
      <w:szCs w:val="20"/>
      <w:lang w:val="en-ZA" w:bidi="ar-SA"/>
    </w:rPr>
  </w:style>
  <w:style w:type="paragraph" w:customStyle="1" w:styleId="Boxes">
    <w:name w:val="Boxes"/>
    <w:basedOn w:val="BodyText2"/>
    <w:rsid w:val="002A6322"/>
    <w:pPr>
      <w:spacing w:after="0" w:line="240" w:lineRule="auto"/>
      <w:ind w:firstLine="0"/>
      <w:jc w:val="both"/>
    </w:pPr>
    <w:rPr>
      <w:rFonts w:ascii="Arial" w:hAnsi="Arial"/>
      <w:sz w:val="22"/>
      <w:szCs w:val="24"/>
      <w:lang w:eastAsia="en-US"/>
    </w:rPr>
  </w:style>
  <w:style w:type="paragraph" w:customStyle="1" w:styleId="ListBulletIndented">
    <w:name w:val="List Bullet Indented"/>
    <w:basedOn w:val="Normal"/>
    <w:rsid w:val="002F057B"/>
    <w:pPr>
      <w:numPr>
        <w:numId w:val="12"/>
      </w:numPr>
      <w:spacing w:line="240" w:lineRule="auto"/>
      <w:ind w:left="1434" w:hanging="357"/>
    </w:pPr>
    <w:rPr>
      <w:rFonts w:ascii="Arial" w:hAnsi="Arial"/>
      <w:szCs w:val="20"/>
      <w:lang w:val="en-Z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42882">
      <w:bodyDiv w:val="1"/>
      <w:marLeft w:val="0"/>
      <w:marRight w:val="0"/>
      <w:marTop w:val="0"/>
      <w:marBottom w:val="0"/>
      <w:divBdr>
        <w:top w:val="none" w:sz="0" w:space="0" w:color="auto"/>
        <w:left w:val="none" w:sz="0" w:space="0" w:color="auto"/>
        <w:bottom w:val="none" w:sz="0" w:space="0" w:color="auto"/>
        <w:right w:val="none" w:sz="0" w:space="0" w:color="auto"/>
      </w:divBdr>
    </w:div>
    <w:div w:id="56825419">
      <w:bodyDiv w:val="1"/>
      <w:marLeft w:val="0"/>
      <w:marRight w:val="0"/>
      <w:marTop w:val="0"/>
      <w:marBottom w:val="0"/>
      <w:divBdr>
        <w:top w:val="none" w:sz="0" w:space="0" w:color="auto"/>
        <w:left w:val="none" w:sz="0" w:space="0" w:color="auto"/>
        <w:bottom w:val="none" w:sz="0" w:space="0" w:color="auto"/>
        <w:right w:val="none" w:sz="0" w:space="0" w:color="auto"/>
      </w:divBdr>
    </w:div>
    <w:div w:id="82915557">
      <w:bodyDiv w:val="1"/>
      <w:marLeft w:val="0"/>
      <w:marRight w:val="0"/>
      <w:marTop w:val="0"/>
      <w:marBottom w:val="0"/>
      <w:divBdr>
        <w:top w:val="none" w:sz="0" w:space="0" w:color="auto"/>
        <w:left w:val="none" w:sz="0" w:space="0" w:color="auto"/>
        <w:bottom w:val="none" w:sz="0" w:space="0" w:color="auto"/>
        <w:right w:val="none" w:sz="0" w:space="0" w:color="auto"/>
      </w:divBdr>
    </w:div>
    <w:div w:id="109008126">
      <w:bodyDiv w:val="1"/>
      <w:marLeft w:val="0"/>
      <w:marRight w:val="0"/>
      <w:marTop w:val="0"/>
      <w:marBottom w:val="0"/>
      <w:divBdr>
        <w:top w:val="none" w:sz="0" w:space="0" w:color="auto"/>
        <w:left w:val="none" w:sz="0" w:space="0" w:color="auto"/>
        <w:bottom w:val="none" w:sz="0" w:space="0" w:color="auto"/>
        <w:right w:val="none" w:sz="0" w:space="0" w:color="auto"/>
      </w:divBdr>
      <w:divsChild>
        <w:div w:id="676157743">
          <w:marLeft w:val="0"/>
          <w:marRight w:val="0"/>
          <w:marTop w:val="0"/>
          <w:marBottom w:val="0"/>
          <w:divBdr>
            <w:top w:val="none" w:sz="0" w:space="0" w:color="auto"/>
            <w:left w:val="none" w:sz="0" w:space="0" w:color="auto"/>
            <w:bottom w:val="none" w:sz="0" w:space="0" w:color="auto"/>
            <w:right w:val="none" w:sz="0" w:space="0" w:color="auto"/>
          </w:divBdr>
          <w:divsChild>
            <w:div w:id="59333605">
              <w:marLeft w:val="0"/>
              <w:marRight w:val="0"/>
              <w:marTop w:val="0"/>
              <w:marBottom w:val="0"/>
              <w:divBdr>
                <w:top w:val="none" w:sz="0" w:space="0" w:color="auto"/>
                <w:left w:val="none" w:sz="0" w:space="0" w:color="auto"/>
                <w:bottom w:val="none" w:sz="0" w:space="0" w:color="auto"/>
                <w:right w:val="none" w:sz="0" w:space="0" w:color="auto"/>
              </w:divBdr>
            </w:div>
            <w:div w:id="144669131">
              <w:marLeft w:val="0"/>
              <w:marRight w:val="0"/>
              <w:marTop w:val="0"/>
              <w:marBottom w:val="0"/>
              <w:divBdr>
                <w:top w:val="none" w:sz="0" w:space="0" w:color="auto"/>
                <w:left w:val="none" w:sz="0" w:space="0" w:color="auto"/>
                <w:bottom w:val="none" w:sz="0" w:space="0" w:color="auto"/>
                <w:right w:val="none" w:sz="0" w:space="0" w:color="auto"/>
              </w:divBdr>
            </w:div>
            <w:div w:id="163588534">
              <w:marLeft w:val="0"/>
              <w:marRight w:val="0"/>
              <w:marTop w:val="0"/>
              <w:marBottom w:val="0"/>
              <w:divBdr>
                <w:top w:val="none" w:sz="0" w:space="0" w:color="auto"/>
                <w:left w:val="none" w:sz="0" w:space="0" w:color="auto"/>
                <w:bottom w:val="none" w:sz="0" w:space="0" w:color="auto"/>
                <w:right w:val="none" w:sz="0" w:space="0" w:color="auto"/>
              </w:divBdr>
            </w:div>
            <w:div w:id="169180599">
              <w:marLeft w:val="0"/>
              <w:marRight w:val="0"/>
              <w:marTop w:val="0"/>
              <w:marBottom w:val="0"/>
              <w:divBdr>
                <w:top w:val="none" w:sz="0" w:space="0" w:color="auto"/>
                <w:left w:val="none" w:sz="0" w:space="0" w:color="auto"/>
                <w:bottom w:val="none" w:sz="0" w:space="0" w:color="auto"/>
                <w:right w:val="none" w:sz="0" w:space="0" w:color="auto"/>
              </w:divBdr>
            </w:div>
            <w:div w:id="281428573">
              <w:marLeft w:val="0"/>
              <w:marRight w:val="0"/>
              <w:marTop w:val="0"/>
              <w:marBottom w:val="0"/>
              <w:divBdr>
                <w:top w:val="none" w:sz="0" w:space="0" w:color="auto"/>
                <w:left w:val="none" w:sz="0" w:space="0" w:color="auto"/>
                <w:bottom w:val="none" w:sz="0" w:space="0" w:color="auto"/>
                <w:right w:val="none" w:sz="0" w:space="0" w:color="auto"/>
              </w:divBdr>
            </w:div>
            <w:div w:id="291447605">
              <w:marLeft w:val="0"/>
              <w:marRight w:val="0"/>
              <w:marTop w:val="0"/>
              <w:marBottom w:val="0"/>
              <w:divBdr>
                <w:top w:val="none" w:sz="0" w:space="0" w:color="auto"/>
                <w:left w:val="none" w:sz="0" w:space="0" w:color="auto"/>
                <w:bottom w:val="none" w:sz="0" w:space="0" w:color="auto"/>
                <w:right w:val="none" w:sz="0" w:space="0" w:color="auto"/>
              </w:divBdr>
            </w:div>
            <w:div w:id="348415461">
              <w:marLeft w:val="0"/>
              <w:marRight w:val="0"/>
              <w:marTop w:val="0"/>
              <w:marBottom w:val="0"/>
              <w:divBdr>
                <w:top w:val="none" w:sz="0" w:space="0" w:color="auto"/>
                <w:left w:val="none" w:sz="0" w:space="0" w:color="auto"/>
                <w:bottom w:val="none" w:sz="0" w:space="0" w:color="auto"/>
                <w:right w:val="none" w:sz="0" w:space="0" w:color="auto"/>
              </w:divBdr>
            </w:div>
            <w:div w:id="365060018">
              <w:marLeft w:val="0"/>
              <w:marRight w:val="0"/>
              <w:marTop w:val="0"/>
              <w:marBottom w:val="0"/>
              <w:divBdr>
                <w:top w:val="none" w:sz="0" w:space="0" w:color="auto"/>
                <w:left w:val="none" w:sz="0" w:space="0" w:color="auto"/>
                <w:bottom w:val="none" w:sz="0" w:space="0" w:color="auto"/>
                <w:right w:val="none" w:sz="0" w:space="0" w:color="auto"/>
              </w:divBdr>
            </w:div>
            <w:div w:id="402676840">
              <w:marLeft w:val="0"/>
              <w:marRight w:val="0"/>
              <w:marTop w:val="0"/>
              <w:marBottom w:val="0"/>
              <w:divBdr>
                <w:top w:val="none" w:sz="0" w:space="0" w:color="auto"/>
                <w:left w:val="none" w:sz="0" w:space="0" w:color="auto"/>
                <w:bottom w:val="none" w:sz="0" w:space="0" w:color="auto"/>
                <w:right w:val="none" w:sz="0" w:space="0" w:color="auto"/>
              </w:divBdr>
            </w:div>
            <w:div w:id="502093160">
              <w:marLeft w:val="0"/>
              <w:marRight w:val="0"/>
              <w:marTop w:val="0"/>
              <w:marBottom w:val="0"/>
              <w:divBdr>
                <w:top w:val="none" w:sz="0" w:space="0" w:color="auto"/>
                <w:left w:val="none" w:sz="0" w:space="0" w:color="auto"/>
                <w:bottom w:val="none" w:sz="0" w:space="0" w:color="auto"/>
                <w:right w:val="none" w:sz="0" w:space="0" w:color="auto"/>
              </w:divBdr>
            </w:div>
            <w:div w:id="589312020">
              <w:marLeft w:val="0"/>
              <w:marRight w:val="0"/>
              <w:marTop w:val="0"/>
              <w:marBottom w:val="0"/>
              <w:divBdr>
                <w:top w:val="none" w:sz="0" w:space="0" w:color="auto"/>
                <w:left w:val="none" w:sz="0" w:space="0" w:color="auto"/>
                <w:bottom w:val="none" w:sz="0" w:space="0" w:color="auto"/>
                <w:right w:val="none" w:sz="0" w:space="0" w:color="auto"/>
              </w:divBdr>
            </w:div>
            <w:div w:id="625769492">
              <w:marLeft w:val="0"/>
              <w:marRight w:val="0"/>
              <w:marTop w:val="0"/>
              <w:marBottom w:val="0"/>
              <w:divBdr>
                <w:top w:val="none" w:sz="0" w:space="0" w:color="auto"/>
                <w:left w:val="none" w:sz="0" w:space="0" w:color="auto"/>
                <w:bottom w:val="none" w:sz="0" w:space="0" w:color="auto"/>
                <w:right w:val="none" w:sz="0" w:space="0" w:color="auto"/>
              </w:divBdr>
            </w:div>
            <w:div w:id="648361064">
              <w:marLeft w:val="0"/>
              <w:marRight w:val="0"/>
              <w:marTop w:val="0"/>
              <w:marBottom w:val="0"/>
              <w:divBdr>
                <w:top w:val="none" w:sz="0" w:space="0" w:color="auto"/>
                <w:left w:val="none" w:sz="0" w:space="0" w:color="auto"/>
                <w:bottom w:val="none" w:sz="0" w:space="0" w:color="auto"/>
                <w:right w:val="none" w:sz="0" w:space="0" w:color="auto"/>
              </w:divBdr>
            </w:div>
            <w:div w:id="651329307">
              <w:marLeft w:val="0"/>
              <w:marRight w:val="0"/>
              <w:marTop w:val="0"/>
              <w:marBottom w:val="0"/>
              <w:divBdr>
                <w:top w:val="none" w:sz="0" w:space="0" w:color="auto"/>
                <w:left w:val="none" w:sz="0" w:space="0" w:color="auto"/>
                <w:bottom w:val="none" w:sz="0" w:space="0" w:color="auto"/>
                <w:right w:val="none" w:sz="0" w:space="0" w:color="auto"/>
              </w:divBdr>
            </w:div>
            <w:div w:id="657423448">
              <w:marLeft w:val="0"/>
              <w:marRight w:val="0"/>
              <w:marTop w:val="0"/>
              <w:marBottom w:val="0"/>
              <w:divBdr>
                <w:top w:val="none" w:sz="0" w:space="0" w:color="auto"/>
                <w:left w:val="none" w:sz="0" w:space="0" w:color="auto"/>
                <w:bottom w:val="none" w:sz="0" w:space="0" w:color="auto"/>
                <w:right w:val="none" w:sz="0" w:space="0" w:color="auto"/>
              </w:divBdr>
            </w:div>
            <w:div w:id="700983112">
              <w:marLeft w:val="0"/>
              <w:marRight w:val="0"/>
              <w:marTop w:val="0"/>
              <w:marBottom w:val="0"/>
              <w:divBdr>
                <w:top w:val="none" w:sz="0" w:space="0" w:color="auto"/>
                <w:left w:val="none" w:sz="0" w:space="0" w:color="auto"/>
                <w:bottom w:val="none" w:sz="0" w:space="0" w:color="auto"/>
                <w:right w:val="none" w:sz="0" w:space="0" w:color="auto"/>
              </w:divBdr>
            </w:div>
            <w:div w:id="853687163">
              <w:marLeft w:val="0"/>
              <w:marRight w:val="0"/>
              <w:marTop w:val="0"/>
              <w:marBottom w:val="0"/>
              <w:divBdr>
                <w:top w:val="none" w:sz="0" w:space="0" w:color="auto"/>
                <w:left w:val="none" w:sz="0" w:space="0" w:color="auto"/>
                <w:bottom w:val="none" w:sz="0" w:space="0" w:color="auto"/>
                <w:right w:val="none" w:sz="0" w:space="0" w:color="auto"/>
              </w:divBdr>
            </w:div>
            <w:div w:id="945160498">
              <w:marLeft w:val="0"/>
              <w:marRight w:val="0"/>
              <w:marTop w:val="0"/>
              <w:marBottom w:val="0"/>
              <w:divBdr>
                <w:top w:val="none" w:sz="0" w:space="0" w:color="auto"/>
                <w:left w:val="none" w:sz="0" w:space="0" w:color="auto"/>
                <w:bottom w:val="none" w:sz="0" w:space="0" w:color="auto"/>
                <w:right w:val="none" w:sz="0" w:space="0" w:color="auto"/>
              </w:divBdr>
            </w:div>
            <w:div w:id="995186004">
              <w:marLeft w:val="0"/>
              <w:marRight w:val="0"/>
              <w:marTop w:val="0"/>
              <w:marBottom w:val="0"/>
              <w:divBdr>
                <w:top w:val="none" w:sz="0" w:space="0" w:color="auto"/>
                <w:left w:val="none" w:sz="0" w:space="0" w:color="auto"/>
                <w:bottom w:val="none" w:sz="0" w:space="0" w:color="auto"/>
                <w:right w:val="none" w:sz="0" w:space="0" w:color="auto"/>
              </w:divBdr>
            </w:div>
            <w:div w:id="1042947197">
              <w:marLeft w:val="0"/>
              <w:marRight w:val="0"/>
              <w:marTop w:val="0"/>
              <w:marBottom w:val="0"/>
              <w:divBdr>
                <w:top w:val="none" w:sz="0" w:space="0" w:color="auto"/>
                <w:left w:val="none" w:sz="0" w:space="0" w:color="auto"/>
                <w:bottom w:val="none" w:sz="0" w:space="0" w:color="auto"/>
                <w:right w:val="none" w:sz="0" w:space="0" w:color="auto"/>
              </w:divBdr>
            </w:div>
            <w:div w:id="1109936471">
              <w:marLeft w:val="0"/>
              <w:marRight w:val="0"/>
              <w:marTop w:val="0"/>
              <w:marBottom w:val="0"/>
              <w:divBdr>
                <w:top w:val="none" w:sz="0" w:space="0" w:color="auto"/>
                <w:left w:val="none" w:sz="0" w:space="0" w:color="auto"/>
                <w:bottom w:val="none" w:sz="0" w:space="0" w:color="auto"/>
                <w:right w:val="none" w:sz="0" w:space="0" w:color="auto"/>
              </w:divBdr>
            </w:div>
            <w:div w:id="1223714819">
              <w:marLeft w:val="0"/>
              <w:marRight w:val="0"/>
              <w:marTop w:val="0"/>
              <w:marBottom w:val="0"/>
              <w:divBdr>
                <w:top w:val="none" w:sz="0" w:space="0" w:color="auto"/>
                <w:left w:val="none" w:sz="0" w:space="0" w:color="auto"/>
                <w:bottom w:val="none" w:sz="0" w:space="0" w:color="auto"/>
                <w:right w:val="none" w:sz="0" w:space="0" w:color="auto"/>
              </w:divBdr>
            </w:div>
            <w:div w:id="1615937463">
              <w:marLeft w:val="0"/>
              <w:marRight w:val="0"/>
              <w:marTop w:val="0"/>
              <w:marBottom w:val="0"/>
              <w:divBdr>
                <w:top w:val="none" w:sz="0" w:space="0" w:color="auto"/>
                <w:left w:val="none" w:sz="0" w:space="0" w:color="auto"/>
                <w:bottom w:val="none" w:sz="0" w:space="0" w:color="auto"/>
                <w:right w:val="none" w:sz="0" w:space="0" w:color="auto"/>
              </w:divBdr>
            </w:div>
            <w:div w:id="1626231744">
              <w:marLeft w:val="0"/>
              <w:marRight w:val="0"/>
              <w:marTop w:val="0"/>
              <w:marBottom w:val="0"/>
              <w:divBdr>
                <w:top w:val="none" w:sz="0" w:space="0" w:color="auto"/>
                <w:left w:val="none" w:sz="0" w:space="0" w:color="auto"/>
                <w:bottom w:val="none" w:sz="0" w:space="0" w:color="auto"/>
                <w:right w:val="none" w:sz="0" w:space="0" w:color="auto"/>
              </w:divBdr>
            </w:div>
            <w:div w:id="1662201375">
              <w:marLeft w:val="0"/>
              <w:marRight w:val="0"/>
              <w:marTop w:val="0"/>
              <w:marBottom w:val="0"/>
              <w:divBdr>
                <w:top w:val="none" w:sz="0" w:space="0" w:color="auto"/>
                <w:left w:val="none" w:sz="0" w:space="0" w:color="auto"/>
                <w:bottom w:val="none" w:sz="0" w:space="0" w:color="auto"/>
                <w:right w:val="none" w:sz="0" w:space="0" w:color="auto"/>
              </w:divBdr>
            </w:div>
            <w:div w:id="1769497046">
              <w:marLeft w:val="0"/>
              <w:marRight w:val="0"/>
              <w:marTop w:val="0"/>
              <w:marBottom w:val="0"/>
              <w:divBdr>
                <w:top w:val="none" w:sz="0" w:space="0" w:color="auto"/>
                <w:left w:val="none" w:sz="0" w:space="0" w:color="auto"/>
                <w:bottom w:val="none" w:sz="0" w:space="0" w:color="auto"/>
                <w:right w:val="none" w:sz="0" w:space="0" w:color="auto"/>
              </w:divBdr>
            </w:div>
            <w:div w:id="1799302932">
              <w:marLeft w:val="0"/>
              <w:marRight w:val="0"/>
              <w:marTop w:val="0"/>
              <w:marBottom w:val="0"/>
              <w:divBdr>
                <w:top w:val="none" w:sz="0" w:space="0" w:color="auto"/>
                <w:left w:val="none" w:sz="0" w:space="0" w:color="auto"/>
                <w:bottom w:val="none" w:sz="0" w:space="0" w:color="auto"/>
                <w:right w:val="none" w:sz="0" w:space="0" w:color="auto"/>
              </w:divBdr>
            </w:div>
            <w:div w:id="1817607111">
              <w:marLeft w:val="0"/>
              <w:marRight w:val="0"/>
              <w:marTop w:val="0"/>
              <w:marBottom w:val="0"/>
              <w:divBdr>
                <w:top w:val="none" w:sz="0" w:space="0" w:color="auto"/>
                <w:left w:val="none" w:sz="0" w:space="0" w:color="auto"/>
                <w:bottom w:val="none" w:sz="0" w:space="0" w:color="auto"/>
                <w:right w:val="none" w:sz="0" w:space="0" w:color="auto"/>
              </w:divBdr>
            </w:div>
            <w:div w:id="1869292377">
              <w:marLeft w:val="0"/>
              <w:marRight w:val="0"/>
              <w:marTop w:val="0"/>
              <w:marBottom w:val="0"/>
              <w:divBdr>
                <w:top w:val="none" w:sz="0" w:space="0" w:color="auto"/>
                <w:left w:val="none" w:sz="0" w:space="0" w:color="auto"/>
                <w:bottom w:val="none" w:sz="0" w:space="0" w:color="auto"/>
                <w:right w:val="none" w:sz="0" w:space="0" w:color="auto"/>
              </w:divBdr>
            </w:div>
            <w:div w:id="1901557799">
              <w:marLeft w:val="0"/>
              <w:marRight w:val="0"/>
              <w:marTop w:val="0"/>
              <w:marBottom w:val="0"/>
              <w:divBdr>
                <w:top w:val="none" w:sz="0" w:space="0" w:color="auto"/>
                <w:left w:val="none" w:sz="0" w:space="0" w:color="auto"/>
                <w:bottom w:val="none" w:sz="0" w:space="0" w:color="auto"/>
                <w:right w:val="none" w:sz="0" w:space="0" w:color="auto"/>
              </w:divBdr>
            </w:div>
            <w:div w:id="1931886040">
              <w:marLeft w:val="0"/>
              <w:marRight w:val="0"/>
              <w:marTop w:val="0"/>
              <w:marBottom w:val="0"/>
              <w:divBdr>
                <w:top w:val="none" w:sz="0" w:space="0" w:color="auto"/>
                <w:left w:val="none" w:sz="0" w:space="0" w:color="auto"/>
                <w:bottom w:val="none" w:sz="0" w:space="0" w:color="auto"/>
                <w:right w:val="none" w:sz="0" w:space="0" w:color="auto"/>
              </w:divBdr>
            </w:div>
            <w:div w:id="1942837128">
              <w:marLeft w:val="0"/>
              <w:marRight w:val="0"/>
              <w:marTop w:val="0"/>
              <w:marBottom w:val="0"/>
              <w:divBdr>
                <w:top w:val="none" w:sz="0" w:space="0" w:color="auto"/>
                <w:left w:val="none" w:sz="0" w:space="0" w:color="auto"/>
                <w:bottom w:val="none" w:sz="0" w:space="0" w:color="auto"/>
                <w:right w:val="none" w:sz="0" w:space="0" w:color="auto"/>
              </w:divBdr>
            </w:div>
            <w:div w:id="1982420670">
              <w:marLeft w:val="0"/>
              <w:marRight w:val="0"/>
              <w:marTop w:val="0"/>
              <w:marBottom w:val="0"/>
              <w:divBdr>
                <w:top w:val="none" w:sz="0" w:space="0" w:color="auto"/>
                <w:left w:val="none" w:sz="0" w:space="0" w:color="auto"/>
                <w:bottom w:val="none" w:sz="0" w:space="0" w:color="auto"/>
                <w:right w:val="none" w:sz="0" w:space="0" w:color="auto"/>
              </w:divBdr>
            </w:div>
            <w:div w:id="2023048788">
              <w:marLeft w:val="0"/>
              <w:marRight w:val="0"/>
              <w:marTop w:val="0"/>
              <w:marBottom w:val="0"/>
              <w:divBdr>
                <w:top w:val="none" w:sz="0" w:space="0" w:color="auto"/>
                <w:left w:val="none" w:sz="0" w:space="0" w:color="auto"/>
                <w:bottom w:val="none" w:sz="0" w:space="0" w:color="auto"/>
                <w:right w:val="none" w:sz="0" w:space="0" w:color="auto"/>
              </w:divBdr>
            </w:div>
            <w:div w:id="2079400619">
              <w:marLeft w:val="0"/>
              <w:marRight w:val="0"/>
              <w:marTop w:val="0"/>
              <w:marBottom w:val="0"/>
              <w:divBdr>
                <w:top w:val="none" w:sz="0" w:space="0" w:color="auto"/>
                <w:left w:val="none" w:sz="0" w:space="0" w:color="auto"/>
                <w:bottom w:val="none" w:sz="0" w:space="0" w:color="auto"/>
                <w:right w:val="none" w:sz="0" w:space="0" w:color="auto"/>
              </w:divBdr>
            </w:div>
            <w:div w:id="2129011928">
              <w:marLeft w:val="0"/>
              <w:marRight w:val="0"/>
              <w:marTop w:val="0"/>
              <w:marBottom w:val="0"/>
              <w:divBdr>
                <w:top w:val="none" w:sz="0" w:space="0" w:color="auto"/>
                <w:left w:val="none" w:sz="0" w:space="0" w:color="auto"/>
                <w:bottom w:val="none" w:sz="0" w:space="0" w:color="auto"/>
                <w:right w:val="none" w:sz="0" w:space="0" w:color="auto"/>
              </w:divBdr>
            </w:div>
            <w:div w:id="214677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0737">
      <w:bodyDiv w:val="1"/>
      <w:marLeft w:val="0"/>
      <w:marRight w:val="0"/>
      <w:marTop w:val="0"/>
      <w:marBottom w:val="0"/>
      <w:divBdr>
        <w:top w:val="none" w:sz="0" w:space="0" w:color="auto"/>
        <w:left w:val="none" w:sz="0" w:space="0" w:color="auto"/>
        <w:bottom w:val="none" w:sz="0" w:space="0" w:color="auto"/>
        <w:right w:val="none" w:sz="0" w:space="0" w:color="auto"/>
      </w:divBdr>
      <w:divsChild>
        <w:div w:id="202257942">
          <w:marLeft w:val="0"/>
          <w:marRight w:val="0"/>
          <w:marTop w:val="0"/>
          <w:marBottom w:val="0"/>
          <w:divBdr>
            <w:top w:val="none" w:sz="0" w:space="0" w:color="auto"/>
            <w:left w:val="none" w:sz="0" w:space="0" w:color="auto"/>
            <w:bottom w:val="none" w:sz="0" w:space="0" w:color="auto"/>
            <w:right w:val="none" w:sz="0" w:space="0" w:color="auto"/>
          </w:divBdr>
        </w:div>
        <w:div w:id="341860917">
          <w:marLeft w:val="0"/>
          <w:marRight w:val="0"/>
          <w:marTop w:val="0"/>
          <w:marBottom w:val="0"/>
          <w:divBdr>
            <w:top w:val="none" w:sz="0" w:space="0" w:color="auto"/>
            <w:left w:val="none" w:sz="0" w:space="0" w:color="auto"/>
            <w:bottom w:val="none" w:sz="0" w:space="0" w:color="auto"/>
            <w:right w:val="none" w:sz="0" w:space="0" w:color="auto"/>
          </w:divBdr>
        </w:div>
        <w:div w:id="574702277">
          <w:marLeft w:val="0"/>
          <w:marRight w:val="0"/>
          <w:marTop w:val="0"/>
          <w:marBottom w:val="0"/>
          <w:divBdr>
            <w:top w:val="none" w:sz="0" w:space="0" w:color="auto"/>
            <w:left w:val="none" w:sz="0" w:space="0" w:color="auto"/>
            <w:bottom w:val="none" w:sz="0" w:space="0" w:color="auto"/>
            <w:right w:val="none" w:sz="0" w:space="0" w:color="auto"/>
          </w:divBdr>
        </w:div>
      </w:divsChild>
    </w:div>
    <w:div w:id="130054374">
      <w:bodyDiv w:val="1"/>
      <w:marLeft w:val="0"/>
      <w:marRight w:val="0"/>
      <w:marTop w:val="0"/>
      <w:marBottom w:val="0"/>
      <w:divBdr>
        <w:top w:val="none" w:sz="0" w:space="0" w:color="auto"/>
        <w:left w:val="none" w:sz="0" w:space="0" w:color="auto"/>
        <w:bottom w:val="none" w:sz="0" w:space="0" w:color="auto"/>
        <w:right w:val="none" w:sz="0" w:space="0" w:color="auto"/>
      </w:divBdr>
      <w:divsChild>
        <w:div w:id="36661278">
          <w:marLeft w:val="0"/>
          <w:marRight w:val="0"/>
          <w:marTop w:val="0"/>
          <w:marBottom w:val="0"/>
          <w:divBdr>
            <w:top w:val="none" w:sz="0" w:space="0" w:color="auto"/>
            <w:left w:val="none" w:sz="0" w:space="0" w:color="auto"/>
            <w:bottom w:val="none" w:sz="0" w:space="0" w:color="auto"/>
            <w:right w:val="none" w:sz="0" w:space="0" w:color="auto"/>
          </w:divBdr>
        </w:div>
        <w:div w:id="87317737">
          <w:marLeft w:val="0"/>
          <w:marRight w:val="0"/>
          <w:marTop w:val="0"/>
          <w:marBottom w:val="0"/>
          <w:divBdr>
            <w:top w:val="none" w:sz="0" w:space="0" w:color="auto"/>
            <w:left w:val="none" w:sz="0" w:space="0" w:color="auto"/>
            <w:bottom w:val="none" w:sz="0" w:space="0" w:color="auto"/>
            <w:right w:val="none" w:sz="0" w:space="0" w:color="auto"/>
          </w:divBdr>
        </w:div>
        <w:div w:id="131215858">
          <w:marLeft w:val="0"/>
          <w:marRight w:val="0"/>
          <w:marTop w:val="0"/>
          <w:marBottom w:val="0"/>
          <w:divBdr>
            <w:top w:val="none" w:sz="0" w:space="0" w:color="auto"/>
            <w:left w:val="none" w:sz="0" w:space="0" w:color="auto"/>
            <w:bottom w:val="none" w:sz="0" w:space="0" w:color="auto"/>
            <w:right w:val="none" w:sz="0" w:space="0" w:color="auto"/>
          </w:divBdr>
        </w:div>
        <w:div w:id="221911847">
          <w:marLeft w:val="0"/>
          <w:marRight w:val="0"/>
          <w:marTop w:val="0"/>
          <w:marBottom w:val="0"/>
          <w:divBdr>
            <w:top w:val="none" w:sz="0" w:space="0" w:color="auto"/>
            <w:left w:val="none" w:sz="0" w:space="0" w:color="auto"/>
            <w:bottom w:val="none" w:sz="0" w:space="0" w:color="auto"/>
            <w:right w:val="none" w:sz="0" w:space="0" w:color="auto"/>
          </w:divBdr>
        </w:div>
        <w:div w:id="320164628">
          <w:marLeft w:val="0"/>
          <w:marRight w:val="0"/>
          <w:marTop w:val="0"/>
          <w:marBottom w:val="0"/>
          <w:divBdr>
            <w:top w:val="none" w:sz="0" w:space="0" w:color="auto"/>
            <w:left w:val="none" w:sz="0" w:space="0" w:color="auto"/>
            <w:bottom w:val="none" w:sz="0" w:space="0" w:color="auto"/>
            <w:right w:val="none" w:sz="0" w:space="0" w:color="auto"/>
          </w:divBdr>
        </w:div>
        <w:div w:id="337465902">
          <w:marLeft w:val="0"/>
          <w:marRight w:val="0"/>
          <w:marTop w:val="0"/>
          <w:marBottom w:val="0"/>
          <w:divBdr>
            <w:top w:val="none" w:sz="0" w:space="0" w:color="auto"/>
            <w:left w:val="none" w:sz="0" w:space="0" w:color="auto"/>
            <w:bottom w:val="none" w:sz="0" w:space="0" w:color="auto"/>
            <w:right w:val="none" w:sz="0" w:space="0" w:color="auto"/>
          </w:divBdr>
        </w:div>
        <w:div w:id="339160375">
          <w:marLeft w:val="0"/>
          <w:marRight w:val="0"/>
          <w:marTop w:val="0"/>
          <w:marBottom w:val="0"/>
          <w:divBdr>
            <w:top w:val="none" w:sz="0" w:space="0" w:color="auto"/>
            <w:left w:val="none" w:sz="0" w:space="0" w:color="auto"/>
            <w:bottom w:val="none" w:sz="0" w:space="0" w:color="auto"/>
            <w:right w:val="none" w:sz="0" w:space="0" w:color="auto"/>
          </w:divBdr>
        </w:div>
        <w:div w:id="373819494">
          <w:marLeft w:val="0"/>
          <w:marRight w:val="0"/>
          <w:marTop w:val="0"/>
          <w:marBottom w:val="0"/>
          <w:divBdr>
            <w:top w:val="none" w:sz="0" w:space="0" w:color="auto"/>
            <w:left w:val="none" w:sz="0" w:space="0" w:color="auto"/>
            <w:bottom w:val="none" w:sz="0" w:space="0" w:color="auto"/>
            <w:right w:val="none" w:sz="0" w:space="0" w:color="auto"/>
          </w:divBdr>
        </w:div>
        <w:div w:id="441338896">
          <w:marLeft w:val="0"/>
          <w:marRight w:val="0"/>
          <w:marTop w:val="0"/>
          <w:marBottom w:val="0"/>
          <w:divBdr>
            <w:top w:val="none" w:sz="0" w:space="0" w:color="auto"/>
            <w:left w:val="none" w:sz="0" w:space="0" w:color="auto"/>
            <w:bottom w:val="none" w:sz="0" w:space="0" w:color="auto"/>
            <w:right w:val="none" w:sz="0" w:space="0" w:color="auto"/>
          </w:divBdr>
        </w:div>
        <w:div w:id="452528895">
          <w:marLeft w:val="0"/>
          <w:marRight w:val="0"/>
          <w:marTop w:val="0"/>
          <w:marBottom w:val="0"/>
          <w:divBdr>
            <w:top w:val="none" w:sz="0" w:space="0" w:color="auto"/>
            <w:left w:val="none" w:sz="0" w:space="0" w:color="auto"/>
            <w:bottom w:val="none" w:sz="0" w:space="0" w:color="auto"/>
            <w:right w:val="none" w:sz="0" w:space="0" w:color="auto"/>
          </w:divBdr>
        </w:div>
        <w:div w:id="603273261">
          <w:marLeft w:val="0"/>
          <w:marRight w:val="0"/>
          <w:marTop w:val="0"/>
          <w:marBottom w:val="0"/>
          <w:divBdr>
            <w:top w:val="none" w:sz="0" w:space="0" w:color="auto"/>
            <w:left w:val="none" w:sz="0" w:space="0" w:color="auto"/>
            <w:bottom w:val="none" w:sz="0" w:space="0" w:color="auto"/>
            <w:right w:val="none" w:sz="0" w:space="0" w:color="auto"/>
          </w:divBdr>
        </w:div>
        <w:div w:id="627317726">
          <w:marLeft w:val="0"/>
          <w:marRight w:val="0"/>
          <w:marTop w:val="0"/>
          <w:marBottom w:val="0"/>
          <w:divBdr>
            <w:top w:val="none" w:sz="0" w:space="0" w:color="auto"/>
            <w:left w:val="none" w:sz="0" w:space="0" w:color="auto"/>
            <w:bottom w:val="none" w:sz="0" w:space="0" w:color="auto"/>
            <w:right w:val="none" w:sz="0" w:space="0" w:color="auto"/>
          </w:divBdr>
        </w:div>
        <w:div w:id="735666028">
          <w:marLeft w:val="0"/>
          <w:marRight w:val="0"/>
          <w:marTop w:val="0"/>
          <w:marBottom w:val="0"/>
          <w:divBdr>
            <w:top w:val="none" w:sz="0" w:space="0" w:color="auto"/>
            <w:left w:val="none" w:sz="0" w:space="0" w:color="auto"/>
            <w:bottom w:val="none" w:sz="0" w:space="0" w:color="auto"/>
            <w:right w:val="none" w:sz="0" w:space="0" w:color="auto"/>
          </w:divBdr>
        </w:div>
        <w:div w:id="747114937">
          <w:marLeft w:val="0"/>
          <w:marRight w:val="0"/>
          <w:marTop w:val="0"/>
          <w:marBottom w:val="0"/>
          <w:divBdr>
            <w:top w:val="none" w:sz="0" w:space="0" w:color="auto"/>
            <w:left w:val="none" w:sz="0" w:space="0" w:color="auto"/>
            <w:bottom w:val="none" w:sz="0" w:space="0" w:color="auto"/>
            <w:right w:val="none" w:sz="0" w:space="0" w:color="auto"/>
          </w:divBdr>
        </w:div>
        <w:div w:id="799424585">
          <w:marLeft w:val="0"/>
          <w:marRight w:val="0"/>
          <w:marTop w:val="0"/>
          <w:marBottom w:val="0"/>
          <w:divBdr>
            <w:top w:val="none" w:sz="0" w:space="0" w:color="auto"/>
            <w:left w:val="none" w:sz="0" w:space="0" w:color="auto"/>
            <w:bottom w:val="none" w:sz="0" w:space="0" w:color="auto"/>
            <w:right w:val="none" w:sz="0" w:space="0" w:color="auto"/>
          </w:divBdr>
        </w:div>
        <w:div w:id="811139123">
          <w:marLeft w:val="0"/>
          <w:marRight w:val="0"/>
          <w:marTop w:val="0"/>
          <w:marBottom w:val="0"/>
          <w:divBdr>
            <w:top w:val="none" w:sz="0" w:space="0" w:color="auto"/>
            <w:left w:val="none" w:sz="0" w:space="0" w:color="auto"/>
            <w:bottom w:val="none" w:sz="0" w:space="0" w:color="auto"/>
            <w:right w:val="none" w:sz="0" w:space="0" w:color="auto"/>
          </w:divBdr>
        </w:div>
        <w:div w:id="947932818">
          <w:marLeft w:val="0"/>
          <w:marRight w:val="0"/>
          <w:marTop w:val="0"/>
          <w:marBottom w:val="0"/>
          <w:divBdr>
            <w:top w:val="none" w:sz="0" w:space="0" w:color="auto"/>
            <w:left w:val="none" w:sz="0" w:space="0" w:color="auto"/>
            <w:bottom w:val="none" w:sz="0" w:space="0" w:color="auto"/>
            <w:right w:val="none" w:sz="0" w:space="0" w:color="auto"/>
          </w:divBdr>
        </w:div>
        <w:div w:id="1036199602">
          <w:marLeft w:val="0"/>
          <w:marRight w:val="0"/>
          <w:marTop w:val="0"/>
          <w:marBottom w:val="0"/>
          <w:divBdr>
            <w:top w:val="none" w:sz="0" w:space="0" w:color="auto"/>
            <w:left w:val="none" w:sz="0" w:space="0" w:color="auto"/>
            <w:bottom w:val="none" w:sz="0" w:space="0" w:color="auto"/>
            <w:right w:val="none" w:sz="0" w:space="0" w:color="auto"/>
          </w:divBdr>
        </w:div>
        <w:div w:id="1073773289">
          <w:marLeft w:val="0"/>
          <w:marRight w:val="0"/>
          <w:marTop w:val="0"/>
          <w:marBottom w:val="0"/>
          <w:divBdr>
            <w:top w:val="none" w:sz="0" w:space="0" w:color="auto"/>
            <w:left w:val="none" w:sz="0" w:space="0" w:color="auto"/>
            <w:bottom w:val="none" w:sz="0" w:space="0" w:color="auto"/>
            <w:right w:val="none" w:sz="0" w:space="0" w:color="auto"/>
          </w:divBdr>
        </w:div>
        <w:div w:id="1165974725">
          <w:marLeft w:val="0"/>
          <w:marRight w:val="0"/>
          <w:marTop w:val="0"/>
          <w:marBottom w:val="0"/>
          <w:divBdr>
            <w:top w:val="none" w:sz="0" w:space="0" w:color="auto"/>
            <w:left w:val="none" w:sz="0" w:space="0" w:color="auto"/>
            <w:bottom w:val="none" w:sz="0" w:space="0" w:color="auto"/>
            <w:right w:val="none" w:sz="0" w:space="0" w:color="auto"/>
          </w:divBdr>
        </w:div>
        <w:div w:id="1271470027">
          <w:marLeft w:val="0"/>
          <w:marRight w:val="0"/>
          <w:marTop w:val="0"/>
          <w:marBottom w:val="0"/>
          <w:divBdr>
            <w:top w:val="none" w:sz="0" w:space="0" w:color="auto"/>
            <w:left w:val="none" w:sz="0" w:space="0" w:color="auto"/>
            <w:bottom w:val="none" w:sz="0" w:space="0" w:color="auto"/>
            <w:right w:val="none" w:sz="0" w:space="0" w:color="auto"/>
          </w:divBdr>
        </w:div>
        <w:div w:id="1565751708">
          <w:marLeft w:val="0"/>
          <w:marRight w:val="0"/>
          <w:marTop w:val="0"/>
          <w:marBottom w:val="0"/>
          <w:divBdr>
            <w:top w:val="none" w:sz="0" w:space="0" w:color="auto"/>
            <w:left w:val="none" w:sz="0" w:space="0" w:color="auto"/>
            <w:bottom w:val="none" w:sz="0" w:space="0" w:color="auto"/>
            <w:right w:val="none" w:sz="0" w:space="0" w:color="auto"/>
          </w:divBdr>
        </w:div>
        <w:div w:id="1585266378">
          <w:marLeft w:val="0"/>
          <w:marRight w:val="0"/>
          <w:marTop w:val="0"/>
          <w:marBottom w:val="0"/>
          <w:divBdr>
            <w:top w:val="none" w:sz="0" w:space="0" w:color="auto"/>
            <w:left w:val="none" w:sz="0" w:space="0" w:color="auto"/>
            <w:bottom w:val="none" w:sz="0" w:space="0" w:color="auto"/>
            <w:right w:val="none" w:sz="0" w:space="0" w:color="auto"/>
          </w:divBdr>
        </w:div>
        <w:div w:id="1621642443">
          <w:marLeft w:val="0"/>
          <w:marRight w:val="0"/>
          <w:marTop w:val="0"/>
          <w:marBottom w:val="0"/>
          <w:divBdr>
            <w:top w:val="none" w:sz="0" w:space="0" w:color="auto"/>
            <w:left w:val="none" w:sz="0" w:space="0" w:color="auto"/>
            <w:bottom w:val="none" w:sz="0" w:space="0" w:color="auto"/>
            <w:right w:val="none" w:sz="0" w:space="0" w:color="auto"/>
          </w:divBdr>
        </w:div>
        <w:div w:id="1632395365">
          <w:marLeft w:val="0"/>
          <w:marRight w:val="0"/>
          <w:marTop w:val="0"/>
          <w:marBottom w:val="0"/>
          <w:divBdr>
            <w:top w:val="none" w:sz="0" w:space="0" w:color="auto"/>
            <w:left w:val="none" w:sz="0" w:space="0" w:color="auto"/>
            <w:bottom w:val="none" w:sz="0" w:space="0" w:color="auto"/>
            <w:right w:val="none" w:sz="0" w:space="0" w:color="auto"/>
          </w:divBdr>
        </w:div>
        <w:div w:id="1723672956">
          <w:marLeft w:val="0"/>
          <w:marRight w:val="0"/>
          <w:marTop w:val="0"/>
          <w:marBottom w:val="0"/>
          <w:divBdr>
            <w:top w:val="none" w:sz="0" w:space="0" w:color="auto"/>
            <w:left w:val="none" w:sz="0" w:space="0" w:color="auto"/>
            <w:bottom w:val="none" w:sz="0" w:space="0" w:color="auto"/>
            <w:right w:val="none" w:sz="0" w:space="0" w:color="auto"/>
          </w:divBdr>
        </w:div>
        <w:div w:id="1814835496">
          <w:marLeft w:val="0"/>
          <w:marRight w:val="0"/>
          <w:marTop w:val="0"/>
          <w:marBottom w:val="0"/>
          <w:divBdr>
            <w:top w:val="none" w:sz="0" w:space="0" w:color="auto"/>
            <w:left w:val="none" w:sz="0" w:space="0" w:color="auto"/>
            <w:bottom w:val="none" w:sz="0" w:space="0" w:color="auto"/>
            <w:right w:val="none" w:sz="0" w:space="0" w:color="auto"/>
          </w:divBdr>
        </w:div>
        <w:div w:id="1877810856">
          <w:marLeft w:val="0"/>
          <w:marRight w:val="0"/>
          <w:marTop w:val="0"/>
          <w:marBottom w:val="0"/>
          <w:divBdr>
            <w:top w:val="none" w:sz="0" w:space="0" w:color="auto"/>
            <w:left w:val="none" w:sz="0" w:space="0" w:color="auto"/>
            <w:bottom w:val="none" w:sz="0" w:space="0" w:color="auto"/>
            <w:right w:val="none" w:sz="0" w:space="0" w:color="auto"/>
          </w:divBdr>
        </w:div>
        <w:div w:id="1883596978">
          <w:marLeft w:val="0"/>
          <w:marRight w:val="0"/>
          <w:marTop w:val="0"/>
          <w:marBottom w:val="0"/>
          <w:divBdr>
            <w:top w:val="none" w:sz="0" w:space="0" w:color="auto"/>
            <w:left w:val="none" w:sz="0" w:space="0" w:color="auto"/>
            <w:bottom w:val="none" w:sz="0" w:space="0" w:color="auto"/>
            <w:right w:val="none" w:sz="0" w:space="0" w:color="auto"/>
          </w:divBdr>
        </w:div>
        <w:div w:id="1894272169">
          <w:marLeft w:val="0"/>
          <w:marRight w:val="0"/>
          <w:marTop w:val="0"/>
          <w:marBottom w:val="0"/>
          <w:divBdr>
            <w:top w:val="none" w:sz="0" w:space="0" w:color="auto"/>
            <w:left w:val="none" w:sz="0" w:space="0" w:color="auto"/>
            <w:bottom w:val="none" w:sz="0" w:space="0" w:color="auto"/>
            <w:right w:val="none" w:sz="0" w:space="0" w:color="auto"/>
          </w:divBdr>
        </w:div>
        <w:div w:id="1931157420">
          <w:marLeft w:val="0"/>
          <w:marRight w:val="0"/>
          <w:marTop w:val="0"/>
          <w:marBottom w:val="0"/>
          <w:divBdr>
            <w:top w:val="none" w:sz="0" w:space="0" w:color="auto"/>
            <w:left w:val="none" w:sz="0" w:space="0" w:color="auto"/>
            <w:bottom w:val="none" w:sz="0" w:space="0" w:color="auto"/>
            <w:right w:val="none" w:sz="0" w:space="0" w:color="auto"/>
          </w:divBdr>
        </w:div>
        <w:div w:id="2029067032">
          <w:marLeft w:val="0"/>
          <w:marRight w:val="0"/>
          <w:marTop w:val="0"/>
          <w:marBottom w:val="0"/>
          <w:divBdr>
            <w:top w:val="none" w:sz="0" w:space="0" w:color="auto"/>
            <w:left w:val="none" w:sz="0" w:space="0" w:color="auto"/>
            <w:bottom w:val="none" w:sz="0" w:space="0" w:color="auto"/>
            <w:right w:val="none" w:sz="0" w:space="0" w:color="auto"/>
          </w:divBdr>
        </w:div>
      </w:divsChild>
    </w:div>
    <w:div w:id="156918916">
      <w:bodyDiv w:val="1"/>
      <w:marLeft w:val="0"/>
      <w:marRight w:val="0"/>
      <w:marTop w:val="0"/>
      <w:marBottom w:val="0"/>
      <w:divBdr>
        <w:top w:val="none" w:sz="0" w:space="0" w:color="auto"/>
        <w:left w:val="none" w:sz="0" w:space="0" w:color="auto"/>
        <w:bottom w:val="none" w:sz="0" w:space="0" w:color="auto"/>
        <w:right w:val="none" w:sz="0" w:space="0" w:color="auto"/>
      </w:divBdr>
      <w:divsChild>
        <w:div w:id="407922105">
          <w:marLeft w:val="850"/>
          <w:marRight w:val="0"/>
          <w:marTop w:val="77"/>
          <w:marBottom w:val="0"/>
          <w:divBdr>
            <w:top w:val="none" w:sz="0" w:space="0" w:color="auto"/>
            <w:left w:val="none" w:sz="0" w:space="0" w:color="auto"/>
            <w:bottom w:val="none" w:sz="0" w:space="0" w:color="auto"/>
            <w:right w:val="none" w:sz="0" w:space="0" w:color="auto"/>
          </w:divBdr>
        </w:div>
        <w:div w:id="880946084">
          <w:marLeft w:val="274"/>
          <w:marRight w:val="0"/>
          <w:marTop w:val="91"/>
          <w:marBottom w:val="0"/>
          <w:divBdr>
            <w:top w:val="none" w:sz="0" w:space="0" w:color="auto"/>
            <w:left w:val="none" w:sz="0" w:space="0" w:color="auto"/>
            <w:bottom w:val="none" w:sz="0" w:space="0" w:color="auto"/>
            <w:right w:val="none" w:sz="0" w:space="0" w:color="auto"/>
          </w:divBdr>
        </w:div>
        <w:div w:id="1023094571">
          <w:marLeft w:val="850"/>
          <w:marRight w:val="0"/>
          <w:marTop w:val="77"/>
          <w:marBottom w:val="0"/>
          <w:divBdr>
            <w:top w:val="none" w:sz="0" w:space="0" w:color="auto"/>
            <w:left w:val="none" w:sz="0" w:space="0" w:color="auto"/>
            <w:bottom w:val="none" w:sz="0" w:space="0" w:color="auto"/>
            <w:right w:val="none" w:sz="0" w:space="0" w:color="auto"/>
          </w:divBdr>
        </w:div>
        <w:div w:id="1027022324">
          <w:marLeft w:val="274"/>
          <w:marRight w:val="0"/>
          <w:marTop w:val="91"/>
          <w:marBottom w:val="0"/>
          <w:divBdr>
            <w:top w:val="none" w:sz="0" w:space="0" w:color="auto"/>
            <w:left w:val="none" w:sz="0" w:space="0" w:color="auto"/>
            <w:bottom w:val="none" w:sz="0" w:space="0" w:color="auto"/>
            <w:right w:val="none" w:sz="0" w:space="0" w:color="auto"/>
          </w:divBdr>
        </w:div>
        <w:div w:id="1226910380">
          <w:marLeft w:val="850"/>
          <w:marRight w:val="0"/>
          <w:marTop w:val="77"/>
          <w:marBottom w:val="0"/>
          <w:divBdr>
            <w:top w:val="none" w:sz="0" w:space="0" w:color="auto"/>
            <w:left w:val="none" w:sz="0" w:space="0" w:color="auto"/>
            <w:bottom w:val="none" w:sz="0" w:space="0" w:color="auto"/>
            <w:right w:val="none" w:sz="0" w:space="0" w:color="auto"/>
          </w:divBdr>
        </w:div>
        <w:div w:id="1546600563">
          <w:marLeft w:val="850"/>
          <w:marRight w:val="0"/>
          <w:marTop w:val="77"/>
          <w:marBottom w:val="0"/>
          <w:divBdr>
            <w:top w:val="none" w:sz="0" w:space="0" w:color="auto"/>
            <w:left w:val="none" w:sz="0" w:space="0" w:color="auto"/>
            <w:bottom w:val="none" w:sz="0" w:space="0" w:color="auto"/>
            <w:right w:val="none" w:sz="0" w:space="0" w:color="auto"/>
          </w:divBdr>
        </w:div>
        <w:div w:id="1597519570">
          <w:marLeft w:val="850"/>
          <w:marRight w:val="0"/>
          <w:marTop w:val="77"/>
          <w:marBottom w:val="0"/>
          <w:divBdr>
            <w:top w:val="none" w:sz="0" w:space="0" w:color="auto"/>
            <w:left w:val="none" w:sz="0" w:space="0" w:color="auto"/>
            <w:bottom w:val="none" w:sz="0" w:space="0" w:color="auto"/>
            <w:right w:val="none" w:sz="0" w:space="0" w:color="auto"/>
          </w:divBdr>
        </w:div>
        <w:div w:id="1815444334">
          <w:marLeft w:val="274"/>
          <w:marRight w:val="0"/>
          <w:marTop w:val="91"/>
          <w:marBottom w:val="0"/>
          <w:divBdr>
            <w:top w:val="none" w:sz="0" w:space="0" w:color="auto"/>
            <w:left w:val="none" w:sz="0" w:space="0" w:color="auto"/>
            <w:bottom w:val="none" w:sz="0" w:space="0" w:color="auto"/>
            <w:right w:val="none" w:sz="0" w:space="0" w:color="auto"/>
          </w:divBdr>
        </w:div>
        <w:div w:id="1910770708">
          <w:marLeft w:val="850"/>
          <w:marRight w:val="0"/>
          <w:marTop w:val="77"/>
          <w:marBottom w:val="0"/>
          <w:divBdr>
            <w:top w:val="none" w:sz="0" w:space="0" w:color="auto"/>
            <w:left w:val="none" w:sz="0" w:space="0" w:color="auto"/>
            <w:bottom w:val="none" w:sz="0" w:space="0" w:color="auto"/>
            <w:right w:val="none" w:sz="0" w:space="0" w:color="auto"/>
          </w:divBdr>
        </w:div>
        <w:div w:id="1941403953">
          <w:marLeft w:val="274"/>
          <w:marRight w:val="0"/>
          <w:marTop w:val="91"/>
          <w:marBottom w:val="0"/>
          <w:divBdr>
            <w:top w:val="none" w:sz="0" w:space="0" w:color="auto"/>
            <w:left w:val="none" w:sz="0" w:space="0" w:color="auto"/>
            <w:bottom w:val="none" w:sz="0" w:space="0" w:color="auto"/>
            <w:right w:val="none" w:sz="0" w:space="0" w:color="auto"/>
          </w:divBdr>
        </w:div>
      </w:divsChild>
    </w:div>
    <w:div w:id="183634203">
      <w:bodyDiv w:val="1"/>
      <w:marLeft w:val="0"/>
      <w:marRight w:val="0"/>
      <w:marTop w:val="0"/>
      <w:marBottom w:val="0"/>
      <w:divBdr>
        <w:top w:val="none" w:sz="0" w:space="0" w:color="auto"/>
        <w:left w:val="none" w:sz="0" w:space="0" w:color="auto"/>
        <w:bottom w:val="none" w:sz="0" w:space="0" w:color="auto"/>
        <w:right w:val="none" w:sz="0" w:space="0" w:color="auto"/>
      </w:divBdr>
    </w:div>
    <w:div w:id="192236619">
      <w:bodyDiv w:val="1"/>
      <w:marLeft w:val="0"/>
      <w:marRight w:val="0"/>
      <w:marTop w:val="0"/>
      <w:marBottom w:val="0"/>
      <w:divBdr>
        <w:top w:val="none" w:sz="0" w:space="0" w:color="auto"/>
        <w:left w:val="none" w:sz="0" w:space="0" w:color="auto"/>
        <w:bottom w:val="none" w:sz="0" w:space="0" w:color="auto"/>
        <w:right w:val="none" w:sz="0" w:space="0" w:color="auto"/>
      </w:divBdr>
      <w:divsChild>
        <w:div w:id="1659723322">
          <w:marLeft w:val="0"/>
          <w:marRight w:val="0"/>
          <w:marTop w:val="0"/>
          <w:marBottom w:val="0"/>
          <w:divBdr>
            <w:top w:val="none" w:sz="0" w:space="0" w:color="auto"/>
            <w:left w:val="none" w:sz="0" w:space="0" w:color="auto"/>
            <w:bottom w:val="none" w:sz="0" w:space="0" w:color="auto"/>
            <w:right w:val="none" w:sz="0" w:space="0" w:color="auto"/>
          </w:divBdr>
        </w:div>
        <w:div w:id="2059819578">
          <w:marLeft w:val="0"/>
          <w:marRight w:val="0"/>
          <w:marTop w:val="0"/>
          <w:marBottom w:val="0"/>
          <w:divBdr>
            <w:top w:val="none" w:sz="0" w:space="0" w:color="auto"/>
            <w:left w:val="none" w:sz="0" w:space="0" w:color="auto"/>
            <w:bottom w:val="none" w:sz="0" w:space="0" w:color="auto"/>
            <w:right w:val="none" w:sz="0" w:space="0" w:color="auto"/>
          </w:divBdr>
        </w:div>
      </w:divsChild>
    </w:div>
    <w:div w:id="199753777">
      <w:bodyDiv w:val="1"/>
      <w:marLeft w:val="0"/>
      <w:marRight w:val="0"/>
      <w:marTop w:val="0"/>
      <w:marBottom w:val="0"/>
      <w:divBdr>
        <w:top w:val="none" w:sz="0" w:space="0" w:color="auto"/>
        <w:left w:val="none" w:sz="0" w:space="0" w:color="auto"/>
        <w:bottom w:val="none" w:sz="0" w:space="0" w:color="auto"/>
        <w:right w:val="none" w:sz="0" w:space="0" w:color="auto"/>
      </w:divBdr>
      <w:divsChild>
        <w:div w:id="5862029">
          <w:marLeft w:val="0"/>
          <w:marRight w:val="0"/>
          <w:marTop w:val="0"/>
          <w:marBottom w:val="0"/>
          <w:divBdr>
            <w:top w:val="none" w:sz="0" w:space="0" w:color="auto"/>
            <w:left w:val="none" w:sz="0" w:space="0" w:color="auto"/>
            <w:bottom w:val="none" w:sz="0" w:space="0" w:color="auto"/>
            <w:right w:val="none" w:sz="0" w:space="0" w:color="auto"/>
          </w:divBdr>
        </w:div>
        <w:div w:id="59520797">
          <w:marLeft w:val="0"/>
          <w:marRight w:val="0"/>
          <w:marTop w:val="0"/>
          <w:marBottom w:val="0"/>
          <w:divBdr>
            <w:top w:val="none" w:sz="0" w:space="0" w:color="auto"/>
            <w:left w:val="none" w:sz="0" w:space="0" w:color="auto"/>
            <w:bottom w:val="none" w:sz="0" w:space="0" w:color="auto"/>
            <w:right w:val="none" w:sz="0" w:space="0" w:color="auto"/>
          </w:divBdr>
        </w:div>
        <w:div w:id="885138747">
          <w:marLeft w:val="0"/>
          <w:marRight w:val="0"/>
          <w:marTop w:val="0"/>
          <w:marBottom w:val="0"/>
          <w:divBdr>
            <w:top w:val="none" w:sz="0" w:space="0" w:color="auto"/>
            <w:left w:val="none" w:sz="0" w:space="0" w:color="auto"/>
            <w:bottom w:val="none" w:sz="0" w:space="0" w:color="auto"/>
            <w:right w:val="none" w:sz="0" w:space="0" w:color="auto"/>
          </w:divBdr>
        </w:div>
        <w:div w:id="1374496831">
          <w:marLeft w:val="0"/>
          <w:marRight w:val="0"/>
          <w:marTop w:val="0"/>
          <w:marBottom w:val="0"/>
          <w:divBdr>
            <w:top w:val="none" w:sz="0" w:space="0" w:color="auto"/>
            <w:left w:val="none" w:sz="0" w:space="0" w:color="auto"/>
            <w:bottom w:val="none" w:sz="0" w:space="0" w:color="auto"/>
            <w:right w:val="none" w:sz="0" w:space="0" w:color="auto"/>
          </w:divBdr>
        </w:div>
        <w:div w:id="1890796342">
          <w:marLeft w:val="0"/>
          <w:marRight w:val="0"/>
          <w:marTop w:val="0"/>
          <w:marBottom w:val="0"/>
          <w:divBdr>
            <w:top w:val="none" w:sz="0" w:space="0" w:color="auto"/>
            <w:left w:val="none" w:sz="0" w:space="0" w:color="auto"/>
            <w:bottom w:val="none" w:sz="0" w:space="0" w:color="auto"/>
            <w:right w:val="none" w:sz="0" w:space="0" w:color="auto"/>
          </w:divBdr>
        </w:div>
        <w:div w:id="2022468149">
          <w:marLeft w:val="0"/>
          <w:marRight w:val="0"/>
          <w:marTop w:val="0"/>
          <w:marBottom w:val="0"/>
          <w:divBdr>
            <w:top w:val="none" w:sz="0" w:space="0" w:color="auto"/>
            <w:left w:val="none" w:sz="0" w:space="0" w:color="auto"/>
            <w:bottom w:val="none" w:sz="0" w:space="0" w:color="auto"/>
            <w:right w:val="none" w:sz="0" w:space="0" w:color="auto"/>
          </w:divBdr>
        </w:div>
      </w:divsChild>
    </w:div>
    <w:div w:id="208228207">
      <w:bodyDiv w:val="1"/>
      <w:marLeft w:val="0"/>
      <w:marRight w:val="0"/>
      <w:marTop w:val="0"/>
      <w:marBottom w:val="0"/>
      <w:divBdr>
        <w:top w:val="none" w:sz="0" w:space="0" w:color="auto"/>
        <w:left w:val="none" w:sz="0" w:space="0" w:color="auto"/>
        <w:bottom w:val="none" w:sz="0" w:space="0" w:color="auto"/>
        <w:right w:val="none" w:sz="0" w:space="0" w:color="auto"/>
      </w:divBdr>
    </w:div>
    <w:div w:id="220798355">
      <w:bodyDiv w:val="1"/>
      <w:marLeft w:val="0"/>
      <w:marRight w:val="0"/>
      <w:marTop w:val="0"/>
      <w:marBottom w:val="0"/>
      <w:divBdr>
        <w:top w:val="none" w:sz="0" w:space="0" w:color="auto"/>
        <w:left w:val="none" w:sz="0" w:space="0" w:color="auto"/>
        <w:bottom w:val="none" w:sz="0" w:space="0" w:color="auto"/>
        <w:right w:val="none" w:sz="0" w:space="0" w:color="auto"/>
      </w:divBdr>
    </w:div>
    <w:div w:id="235167139">
      <w:bodyDiv w:val="1"/>
      <w:marLeft w:val="0"/>
      <w:marRight w:val="0"/>
      <w:marTop w:val="0"/>
      <w:marBottom w:val="0"/>
      <w:divBdr>
        <w:top w:val="none" w:sz="0" w:space="0" w:color="auto"/>
        <w:left w:val="none" w:sz="0" w:space="0" w:color="auto"/>
        <w:bottom w:val="none" w:sz="0" w:space="0" w:color="auto"/>
        <w:right w:val="none" w:sz="0" w:space="0" w:color="auto"/>
      </w:divBdr>
    </w:div>
    <w:div w:id="247035087">
      <w:bodyDiv w:val="1"/>
      <w:marLeft w:val="0"/>
      <w:marRight w:val="0"/>
      <w:marTop w:val="0"/>
      <w:marBottom w:val="0"/>
      <w:divBdr>
        <w:top w:val="none" w:sz="0" w:space="0" w:color="auto"/>
        <w:left w:val="none" w:sz="0" w:space="0" w:color="auto"/>
        <w:bottom w:val="none" w:sz="0" w:space="0" w:color="auto"/>
        <w:right w:val="none" w:sz="0" w:space="0" w:color="auto"/>
      </w:divBdr>
      <w:divsChild>
        <w:div w:id="28343146">
          <w:marLeft w:val="0"/>
          <w:marRight w:val="0"/>
          <w:marTop w:val="0"/>
          <w:marBottom w:val="0"/>
          <w:divBdr>
            <w:top w:val="none" w:sz="0" w:space="0" w:color="auto"/>
            <w:left w:val="none" w:sz="0" w:space="0" w:color="auto"/>
            <w:bottom w:val="none" w:sz="0" w:space="0" w:color="auto"/>
            <w:right w:val="none" w:sz="0" w:space="0" w:color="auto"/>
          </w:divBdr>
        </w:div>
        <w:div w:id="155340255">
          <w:marLeft w:val="0"/>
          <w:marRight w:val="0"/>
          <w:marTop w:val="0"/>
          <w:marBottom w:val="0"/>
          <w:divBdr>
            <w:top w:val="none" w:sz="0" w:space="0" w:color="auto"/>
            <w:left w:val="none" w:sz="0" w:space="0" w:color="auto"/>
            <w:bottom w:val="none" w:sz="0" w:space="0" w:color="auto"/>
            <w:right w:val="none" w:sz="0" w:space="0" w:color="auto"/>
          </w:divBdr>
        </w:div>
        <w:div w:id="162548463">
          <w:marLeft w:val="0"/>
          <w:marRight w:val="0"/>
          <w:marTop w:val="0"/>
          <w:marBottom w:val="0"/>
          <w:divBdr>
            <w:top w:val="none" w:sz="0" w:space="0" w:color="auto"/>
            <w:left w:val="none" w:sz="0" w:space="0" w:color="auto"/>
            <w:bottom w:val="none" w:sz="0" w:space="0" w:color="auto"/>
            <w:right w:val="none" w:sz="0" w:space="0" w:color="auto"/>
          </w:divBdr>
        </w:div>
        <w:div w:id="200098157">
          <w:marLeft w:val="0"/>
          <w:marRight w:val="0"/>
          <w:marTop w:val="0"/>
          <w:marBottom w:val="0"/>
          <w:divBdr>
            <w:top w:val="none" w:sz="0" w:space="0" w:color="auto"/>
            <w:left w:val="none" w:sz="0" w:space="0" w:color="auto"/>
            <w:bottom w:val="none" w:sz="0" w:space="0" w:color="auto"/>
            <w:right w:val="none" w:sz="0" w:space="0" w:color="auto"/>
          </w:divBdr>
        </w:div>
        <w:div w:id="233439820">
          <w:marLeft w:val="0"/>
          <w:marRight w:val="0"/>
          <w:marTop w:val="0"/>
          <w:marBottom w:val="0"/>
          <w:divBdr>
            <w:top w:val="none" w:sz="0" w:space="0" w:color="auto"/>
            <w:left w:val="none" w:sz="0" w:space="0" w:color="auto"/>
            <w:bottom w:val="none" w:sz="0" w:space="0" w:color="auto"/>
            <w:right w:val="none" w:sz="0" w:space="0" w:color="auto"/>
          </w:divBdr>
        </w:div>
        <w:div w:id="256792319">
          <w:marLeft w:val="0"/>
          <w:marRight w:val="0"/>
          <w:marTop w:val="0"/>
          <w:marBottom w:val="0"/>
          <w:divBdr>
            <w:top w:val="none" w:sz="0" w:space="0" w:color="auto"/>
            <w:left w:val="none" w:sz="0" w:space="0" w:color="auto"/>
            <w:bottom w:val="none" w:sz="0" w:space="0" w:color="auto"/>
            <w:right w:val="none" w:sz="0" w:space="0" w:color="auto"/>
          </w:divBdr>
        </w:div>
        <w:div w:id="325282931">
          <w:marLeft w:val="0"/>
          <w:marRight w:val="0"/>
          <w:marTop w:val="0"/>
          <w:marBottom w:val="0"/>
          <w:divBdr>
            <w:top w:val="none" w:sz="0" w:space="0" w:color="auto"/>
            <w:left w:val="none" w:sz="0" w:space="0" w:color="auto"/>
            <w:bottom w:val="none" w:sz="0" w:space="0" w:color="auto"/>
            <w:right w:val="none" w:sz="0" w:space="0" w:color="auto"/>
          </w:divBdr>
        </w:div>
        <w:div w:id="369494110">
          <w:marLeft w:val="0"/>
          <w:marRight w:val="0"/>
          <w:marTop w:val="0"/>
          <w:marBottom w:val="0"/>
          <w:divBdr>
            <w:top w:val="none" w:sz="0" w:space="0" w:color="auto"/>
            <w:left w:val="none" w:sz="0" w:space="0" w:color="auto"/>
            <w:bottom w:val="none" w:sz="0" w:space="0" w:color="auto"/>
            <w:right w:val="none" w:sz="0" w:space="0" w:color="auto"/>
          </w:divBdr>
        </w:div>
        <w:div w:id="402489138">
          <w:marLeft w:val="0"/>
          <w:marRight w:val="0"/>
          <w:marTop w:val="0"/>
          <w:marBottom w:val="0"/>
          <w:divBdr>
            <w:top w:val="none" w:sz="0" w:space="0" w:color="auto"/>
            <w:left w:val="none" w:sz="0" w:space="0" w:color="auto"/>
            <w:bottom w:val="none" w:sz="0" w:space="0" w:color="auto"/>
            <w:right w:val="none" w:sz="0" w:space="0" w:color="auto"/>
          </w:divBdr>
        </w:div>
        <w:div w:id="407845486">
          <w:marLeft w:val="0"/>
          <w:marRight w:val="0"/>
          <w:marTop w:val="0"/>
          <w:marBottom w:val="0"/>
          <w:divBdr>
            <w:top w:val="none" w:sz="0" w:space="0" w:color="auto"/>
            <w:left w:val="none" w:sz="0" w:space="0" w:color="auto"/>
            <w:bottom w:val="none" w:sz="0" w:space="0" w:color="auto"/>
            <w:right w:val="none" w:sz="0" w:space="0" w:color="auto"/>
          </w:divBdr>
        </w:div>
        <w:div w:id="472989141">
          <w:marLeft w:val="0"/>
          <w:marRight w:val="0"/>
          <w:marTop w:val="0"/>
          <w:marBottom w:val="0"/>
          <w:divBdr>
            <w:top w:val="none" w:sz="0" w:space="0" w:color="auto"/>
            <w:left w:val="none" w:sz="0" w:space="0" w:color="auto"/>
            <w:bottom w:val="none" w:sz="0" w:space="0" w:color="auto"/>
            <w:right w:val="none" w:sz="0" w:space="0" w:color="auto"/>
          </w:divBdr>
        </w:div>
        <w:div w:id="473105925">
          <w:marLeft w:val="0"/>
          <w:marRight w:val="0"/>
          <w:marTop w:val="0"/>
          <w:marBottom w:val="0"/>
          <w:divBdr>
            <w:top w:val="none" w:sz="0" w:space="0" w:color="auto"/>
            <w:left w:val="none" w:sz="0" w:space="0" w:color="auto"/>
            <w:bottom w:val="none" w:sz="0" w:space="0" w:color="auto"/>
            <w:right w:val="none" w:sz="0" w:space="0" w:color="auto"/>
          </w:divBdr>
        </w:div>
        <w:div w:id="539824201">
          <w:marLeft w:val="0"/>
          <w:marRight w:val="0"/>
          <w:marTop w:val="0"/>
          <w:marBottom w:val="0"/>
          <w:divBdr>
            <w:top w:val="none" w:sz="0" w:space="0" w:color="auto"/>
            <w:left w:val="none" w:sz="0" w:space="0" w:color="auto"/>
            <w:bottom w:val="none" w:sz="0" w:space="0" w:color="auto"/>
            <w:right w:val="none" w:sz="0" w:space="0" w:color="auto"/>
          </w:divBdr>
        </w:div>
        <w:div w:id="602151427">
          <w:marLeft w:val="0"/>
          <w:marRight w:val="0"/>
          <w:marTop w:val="0"/>
          <w:marBottom w:val="0"/>
          <w:divBdr>
            <w:top w:val="none" w:sz="0" w:space="0" w:color="auto"/>
            <w:left w:val="none" w:sz="0" w:space="0" w:color="auto"/>
            <w:bottom w:val="none" w:sz="0" w:space="0" w:color="auto"/>
            <w:right w:val="none" w:sz="0" w:space="0" w:color="auto"/>
          </w:divBdr>
        </w:div>
        <w:div w:id="633605839">
          <w:marLeft w:val="0"/>
          <w:marRight w:val="0"/>
          <w:marTop w:val="0"/>
          <w:marBottom w:val="0"/>
          <w:divBdr>
            <w:top w:val="none" w:sz="0" w:space="0" w:color="auto"/>
            <w:left w:val="none" w:sz="0" w:space="0" w:color="auto"/>
            <w:bottom w:val="none" w:sz="0" w:space="0" w:color="auto"/>
            <w:right w:val="none" w:sz="0" w:space="0" w:color="auto"/>
          </w:divBdr>
        </w:div>
        <w:div w:id="744491978">
          <w:marLeft w:val="0"/>
          <w:marRight w:val="0"/>
          <w:marTop w:val="0"/>
          <w:marBottom w:val="0"/>
          <w:divBdr>
            <w:top w:val="none" w:sz="0" w:space="0" w:color="auto"/>
            <w:left w:val="none" w:sz="0" w:space="0" w:color="auto"/>
            <w:bottom w:val="none" w:sz="0" w:space="0" w:color="auto"/>
            <w:right w:val="none" w:sz="0" w:space="0" w:color="auto"/>
          </w:divBdr>
        </w:div>
        <w:div w:id="781806333">
          <w:marLeft w:val="0"/>
          <w:marRight w:val="0"/>
          <w:marTop w:val="0"/>
          <w:marBottom w:val="0"/>
          <w:divBdr>
            <w:top w:val="none" w:sz="0" w:space="0" w:color="auto"/>
            <w:left w:val="none" w:sz="0" w:space="0" w:color="auto"/>
            <w:bottom w:val="none" w:sz="0" w:space="0" w:color="auto"/>
            <w:right w:val="none" w:sz="0" w:space="0" w:color="auto"/>
          </w:divBdr>
        </w:div>
        <w:div w:id="923493848">
          <w:marLeft w:val="0"/>
          <w:marRight w:val="0"/>
          <w:marTop w:val="0"/>
          <w:marBottom w:val="0"/>
          <w:divBdr>
            <w:top w:val="none" w:sz="0" w:space="0" w:color="auto"/>
            <w:left w:val="none" w:sz="0" w:space="0" w:color="auto"/>
            <w:bottom w:val="none" w:sz="0" w:space="0" w:color="auto"/>
            <w:right w:val="none" w:sz="0" w:space="0" w:color="auto"/>
          </w:divBdr>
        </w:div>
        <w:div w:id="1101030517">
          <w:marLeft w:val="0"/>
          <w:marRight w:val="0"/>
          <w:marTop w:val="0"/>
          <w:marBottom w:val="0"/>
          <w:divBdr>
            <w:top w:val="none" w:sz="0" w:space="0" w:color="auto"/>
            <w:left w:val="none" w:sz="0" w:space="0" w:color="auto"/>
            <w:bottom w:val="none" w:sz="0" w:space="0" w:color="auto"/>
            <w:right w:val="none" w:sz="0" w:space="0" w:color="auto"/>
          </w:divBdr>
        </w:div>
        <w:div w:id="1320773566">
          <w:marLeft w:val="0"/>
          <w:marRight w:val="0"/>
          <w:marTop w:val="0"/>
          <w:marBottom w:val="0"/>
          <w:divBdr>
            <w:top w:val="none" w:sz="0" w:space="0" w:color="auto"/>
            <w:left w:val="none" w:sz="0" w:space="0" w:color="auto"/>
            <w:bottom w:val="none" w:sz="0" w:space="0" w:color="auto"/>
            <w:right w:val="none" w:sz="0" w:space="0" w:color="auto"/>
          </w:divBdr>
        </w:div>
        <w:div w:id="1412505753">
          <w:marLeft w:val="0"/>
          <w:marRight w:val="0"/>
          <w:marTop w:val="0"/>
          <w:marBottom w:val="0"/>
          <w:divBdr>
            <w:top w:val="none" w:sz="0" w:space="0" w:color="auto"/>
            <w:left w:val="none" w:sz="0" w:space="0" w:color="auto"/>
            <w:bottom w:val="none" w:sz="0" w:space="0" w:color="auto"/>
            <w:right w:val="none" w:sz="0" w:space="0" w:color="auto"/>
          </w:divBdr>
        </w:div>
        <w:div w:id="1419211420">
          <w:marLeft w:val="0"/>
          <w:marRight w:val="0"/>
          <w:marTop w:val="0"/>
          <w:marBottom w:val="0"/>
          <w:divBdr>
            <w:top w:val="none" w:sz="0" w:space="0" w:color="auto"/>
            <w:left w:val="none" w:sz="0" w:space="0" w:color="auto"/>
            <w:bottom w:val="none" w:sz="0" w:space="0" w:color="auto"/>
            <w:right w:val="none" w:sz="0" w:space="0" w:color="auto"/>
          </w:divBdr>
        </w:div>
        <w:div w:id="1638728390">
          <w:marLeft w:val="0"/>
          <w:marRight w:val="0"/>
          <w:marTop w:val="0"/>
          <w:marBottom w:val="0"/>
          <w:divBdr>
            <w:top w:val="none" w:sz="0" w:space="0" w:color="auto"/>
            <w:left w:val="none" w:sz="0" w:space="0" w:color="auto"/>
            <w:bottom w:val="none" w:sz="0" w:space="0" w:color="auto"/>
            <w:right w:val="none" w:sz="0" w:space="0" w:color="auto"/>
          </w:divBdr>
        </w:div>
        <w:div w:id="1761170975">
          <w:marLeft w:val="0"/>
          <w:marRight w:val="0"/>
          <w:marTop w:val="0"/>
          <w:marBottom w:val="0"/>
          <w:divBdr>
            <w:top w:val="none" w:sz="0" w:space="0" w:color="auto"/>
            <w:left w:val="none" w:sz="0" w:space="0" w:color="auto"/>
            <w:bottom w:val="none" w:sz="0" w:space="0" w:color="auto"/>
            <w:right w:val="none" w:sz="0" w:space="0" w:color="auto"/>
          </w:divBdr>
        </w:div>
        <w:div w:id="1848598954">
          <w:marLeft w:val="0"/>
          <w:marRight w:val="0"/>
          <w:marTop w:val="0"/>
          <w:marBottom w:val="0"/>
          <w:divBdr>
            <w:top w:val="none" w:sz="0" w:space="0" w:color="auto"/>
            <w:left w:val="none" w:sz="0" w:space="0" w:color="auto"/>
            <w:bottom w:val="none" w:sz="0" w:space="0" w:color="auto"/>
            <w:right w:val="none" w:sz="0" w:space="0" w:color="auto"/>
          </w:divBdr>
        </w:div>
        <w:div w:id="2041123011">
          <w:marLeft w:val="0"/>
          <w:marRight w:val="0"/>
          <w:marTop w:val="0"/>
          <w:marBottom w:val="0"/>
          <w:divBdr>
            <w:top w:val="none" w:sz="0" w:space="0" w:color="auto"/>
            <w:left w:val="none" w:sz="0" w:space="0" w:color="auto"/>
            <w:bottom w:val="none" w:sz="0" w:space="0" w:color="auto"/>
            <w:right w:val="none" w:sz="0" w:space="0" w:color="auto"/>
          </w:divBdr>
        </w:div>
        <w:div w:id="2054231619">
          <w:marLeft w:val="0"/>
          <w:marRight w:val="0"/>
          <w:marTop w:val="0"/>
          <w:marBottom w:val="0"/>
          <w:divBdr>
            <w:top w:val="none" w:sz="0" w:space="0" w:color="auto"/>
            <w:left w:val="none" w:sz="0" w:space="0" w:color="auto"/>
            <w:bottom w:val="none" w:sz="0" w:space="0" w:color="auto"/>
            <w:right w:val="none" w:sz="0" w:space="0" w:color="auto"/>
          </w:divBdr>
        </w:div>
        <w:div w:id="2056926509">
          <w:marLeft w:val="0"/>
          <w:marRight w:val="0"/>
          <w:marTop w:val="0"/>
          <w:marBottom w:val="0"/>
          <w:divBdr>
            <w:top w:val="none" w:sz="0" w:space="0" w:color="auto"/>
            <w:left w:val="none" w:sz="0" w:space="0" w:color="auto"/>
            <w:bottom w:val="none" w:sz="0" w:space="0" w:color="auto"/>
            <w:right w:val="none" w:sz="0" w:space="0" w:color="auto"/>
          </w:divBdr>
        </w:div>
      </w:divsChild>
    </w:div>
    <w:div w:id="278874273">
      <w:bodyDiv w:val="1"/>
      <w:marLeft w:val="0"/>
      <w:marRight w:val="0"/>
      <w:marTop w:val="0"/>
      <w:marBottom w:val="0"/>
      <w:divBdr>
        <w:top w:val="none" w:sz="0" w:space="0" w:color="auto"/>
        <w:left w:val="none" w:sz="0" w:space="0" w:color="auto"/>
        <w:bottom w:val="none" w:sz="0" w:space="0" w:color="auto"/>
        <w:right w:val="none" w:sz="0" w:space="0" w:color="auto"/>
      </w:divBdr>
    </w:div>
    <w:div w:id="350034444">
      <w:bodyDiv w:val="1"/>
      <w:marLeft w:val="0"/>
      <w:marRight w:val="0"/>
      <w:marTop w:val="0"/>
      <w:marBottom w:val="0"/>
      <w:divBdr>
        <w:top w:val="none" w:sz="0" w:space="0" w:color="auto"/>
        <w:left w:val="none" w:sz="0" w:space="0" w:color="auto"/>
        <w:bottom w:val="none" w:sz="0" w:space="0" w:color="auto"/>
        <w:right w:val="none" w:sz="0" w:space="0" w:color="auto"/>
      </w:divBdr>
    </w:div>
    <w:div w:id="364598350">
      <w:bodyDiv w:val="1"/>
      <w:marLeft w:val="0"/>
      <w:marRight w:val="0"/>
      <w:marTop w:val="0"/>
      <w:marBottom w:val="0"/>
      <w:divBdr>
        <w:top w:val="none" w:sz="0" w:space="0" w:color="auto"/>
        <w:left w:val="none" w:sz="0" w:space="0" w:color="auto"/>
        <w:bottom w:val="none" w:sz="0" w:space="0" w:color="auto"/>
        <w:right w:val="none" w:sz="0" w:space="0" w:color="auto"/>
      </w:divBdr>
    </w:div>
    <w:div w:id="396248105">
      <w:bodyDiv w:val="1"/>
      <w:marLeft w:val="0"/>
      <w:marRight w:val="0"/>
      <w:marTop w:val="0"/>
      <w:marBottom w:val="0"/>
      <w:divBdr>
        <w:top w:val="none" w:sz="0" w:space="0" w:color="auto"/>
        <w:left w:val="none" w:sz="0" w:space="0" w:color="auto"/>
        <w:bottom w:val="none" w:sz="0" w:space="0" w:color="auto"/>
        <w:right w:val="none" w:sz="0" w:space="0" w:color="auto"/>
      </w:divBdr>
    </w:div>
    <w:div w:id="402525985">
      <w:bodyDiv w:val="1"/>
      <w:marLeft w:val="0"/>
      <w:marRight w:val="0"/>
      <w:marTop w:val="0"/>
      <w:marBottom w:val="0"/>
      <w:divBdr>
        <w:top w:val="none" w:sz="0" w:space="0" w:color="auto"/>
        <w:left w:val="none" w:sz="0" w:space="0" w:color="auto"/>
        <w:bottom w:val="none" w:sz="0" w:space="0" w:color="auto"/>
        <w:right w:val="none" w:sz="0" w:space="0" w:color="auto"/>
      </w:divBdr>
    </w:div>
    <w:div w:id="461967725">
      <w:bodyDiv w:val="1"/>
      <w:marLeft w:val="0"/>
      <w:marRight w:val="0"/>
      <w:marTop w:val="0"/>
      <w:marBottom w:val="0"/>
      <w:divBdr>
        <w:top w:val="none" w:sz="0" w:space="0" w:color="auto"/>
        <w:left w:val="none" w:sz="0" w:space="0" w:color="auto"/>
        <w:bottom w:val="none" w:sz="0" w:space="0" w:color="auto"/>
        <w:right w:val="none" w:sz="0" w:space="0" w:color="auto"/>
      </w:divBdr>
    </w:div>
    <w:div w:id="481509171">
      <w:bodyDiv w:val="1"/>
      <w:marLeft w:val="0"/>
      <w:marRight w:val="0"/>
      <w:marTop w:val="0"/>
      <w:marBottom w:val="0"/>
      <w:divBdr>
        <w:top w:val="none" w:sz="0" w:space="0" w:color="auto"/>
        <w:left w:val="none" w:sz="0" w:space="0" w:color="auto"/>
        <w:bottom w:val="none" w:sz="0" w:space="0" w:color="auto"/>
        <w:right w:val="none" w:sz="0" w:space="0" w:color="auto"/>
      </w:divBdr>
    </w:div>
    <w:div w:id="518862014">
      <w:bodyDiv w:val="1"/>
      <w:marLeft w:val="0"/>
      <w:marRight w:val="0"/>
      <w:marTop w:val="0"/>
      <w:marBottom w:val="0"/>
      <w:divBdr>
        <w:top w:val="none" w:sz="0" w:space="0" w:color="auto"/>
        <w:left w:val="none" w:sz="0" w:space="0" w:color="auto"/>
        <w:bottom w:val="none" w:sz="0" w:space="0" w:color="auto"/>
        <w:right w:val="none" w:sz="0" w:space="0" w:color="auto"/>
      </w:divBdr>
    </w:div>
    <w:div w:id="524368098">
      <w:bodyDiv w:val="1"/>
      <w:marLeft w:val="0"/>
      <w:marRight w:val="0"/>
      <w:marTop w:val="0"/>
      <w:marBottom w:val="0"/>
      <w:divBdr>
        <w:top w:val="none" w:sz="0" w:space="0" w:color="auto"/>
        <w:left w:val="none" w:sz="0" w:space="0" w:color="auto"/>
        <w:bottom w:val="none" w:sz="0" w:space="0" w:color="auto"/>
        <w:right w:val="none" w:sz="0" w:space="0" w:color="auto"/>
      </w:divBdr>
    </w:div>
    <w:div w:id="554899143">
      <w:bodyDiv w:val="1"/>
      <w:marLeft w:val="0"/>
      <w:marRight w:val="0"/>
      <w:marTop w:val="0"/>
      <w:marBottom w:val="0"/>
      <w:divBdr>
        <w:top w:val="none" w:sz="0" w:space="0" w:color="auto"/>
        <w:left w:val="none" w:sz="0" w:space="0" w:color="auto"/>
        <w:bottom w:val="none" w:sz="0" w:space="0" w:color="auto"/>
        <w:right w:val="none" w:sz="0" w:space="0" w:color="auto"/>
      </w:divBdr>
      <w:divsChild>
        <w:div w:id="84229020">
          <w:marLeft w:val="0"/>
          <w:marRight w:val="0"/>
          <w:marTop w:val="0"/>
          <w:marBottom w:val="0"/>
          <w:divBdr>
            <w:top w:val="none" w:sz="0" w:space="0" w:color="auto"/>
            <w:left w:val="none" w:sz="0" w:space="0" w:color="auto"/>
            <w:bottom w:val="none" w:sz="0" w:space="0" w:color="auto"/>
            <w:right w:val="none" w:sz="0" w:space="0" w:color="auto"/>
          </w:divBdr>
        </w:div>
        <w:div w:id="913121921">
          <w:marLeft w:val="0"/>
          <w:marRight w:val="0"/>
          <w:marTop w:val="0"/>
          <w:marBottom w:val="0"/>
          <w:divBdr>
            <w:top w:val="none" w:sz="0" w:space="0" w:color="auto"/>
            <w:left w:val="none" w:sz="0" w:space="0" w:color="auto"/>
            <w:bottom w:val="none" w:sz="0" w:space="0" w:color="auto"/>
            <w:right w:val="none" w:sz="0" w:space="0" w:color="auto"/>
          </w:divBdr>
        </w:div>
        <w:div w:id="913125159">
          <w:marLeft w:val="0"/>
          <w:marRight w:val="0"/>
          <w:marTop w:val="0"/>
          <w:marBottom w:val="0"/>
          <w:divBdr>
            <w:top w:val="none" w:sz="0" w:space="0" w:color="auto"/>
            <w:left w:val="none" w:sz="0" w:space="0" w:color="auto"/>
            <w:bottom w:val="none" w:sz="0" w:space="0" w:color="auto"/>
            <w:right w:val="none" w:sz="0" w:space="0" w:color="auto"/>
          </w:divBdr>
        </w:div>
        <w:div w:id="955598710">
          <w:marLeft w:val="0"/>
          <w:marRight w:val="0"/>
          <w:marTop w:val="0"/>
          <w:marBottom w:val="0"/>
          <w:divBdr>
            <w:top w:val="none" w:sz="0" w:space="0" w:color="auto"/>
            <w:left w:val="none" w:sz="0" w:space="0" w:color="auto"/>
            <w:bottom w:val="none" w:sz="0" w:space="0" w:color="auto"/>
            <w:right w:val="none" w:sz="0" w:space="0" w:color="auto"/>
          </w:divBdr>
        </w:div>
        <w:div w:id="1190410976">
          <w:marLeft w:val="0"/>
          <w:marRight w:val="0"/>
          <w:marTop w:val="0"/>
          <w:marBottom w:val="0"/>
          <w:divBdr>
            <w:top w:val="none" w:sz="0" w:space="0" w:color="auto"/>
            <w:left w:val="none" w:sz="0" w:space="0" w:color="auto"/>
            <w:bottom w:val="none" w:sz="0" w:space="0" w:color="auto"/>
            <w:right w:val="none" w:sz="0" w:space="0" w:color="auto"/>
          </w:divBdr>
        </w:div>
        <w:div w:id="1870872494">
          <w:marLeft w:val="0"/>
          <w:marRight w:val="0"/>
          <w:marTop w:val="0"/>
          <w:marBottom w:val="0"/>
          <w:divBdr>
            <w:top w:val="none" w:sz="0" w:space="0" w:color="auto"/>
            <w:left w:val="none" w:sz="0" w:space="0" w:color="auto"/>
            <w:bottom w:val="none" w:sz="0" w:space="0" w:color="auto"/>
            <w:right w:val="none" w:sz="0" w:space="0" w:color="auto"/>
          </w:divBdr>
        </w:div>
        <w:div w:id="1922717497">
          <w:marLeft w:val="0"/>
          <w:marRight w:val="0"/>
          <w:marTop w:val="0"/>
          <w:marBottom w:val="0"/>
          <w:divBdr>
            <w:top w:val="none" w:sz="0" w:space="0" w:color="auto"/>
            <w:left w:val="none" w:sz="0" w:space="0" w:color="auto"/>
            <w:bottom w:val="none" w:sz="0" w:space="0" w:color="auto"/>
            <w:right w:val="none" w:sz="0" w:space="0" w:color="auto"/>
          </w:divBdr>
        </w:div>
      </w:divsChild>
    </w:div>
    <w:div w:id="558326338">
      <w:bodyDiv w:val="1"/>
      <w:marLeft w:val="0"/>
      <w:marRight w:val="0"/>
      <w:marTop w:val="0"/>
      <w:marBottom w:val="0"/>
      <w:divBdr>
        <w:top w:val="none" w:sz="0" w:space="0" w:color="auto"/>
        <w:left w:val="none" w:sz="0" w:space="0" w:color="auto"/>
        <w:bottom w:val="none" w:sz="0" w:space="0" w:color="auto"/>
        <w:right w:val="none" w:sz="0" w:space="0" w:color="auto"/>
      </w:divBdr>
      <w:divsChild>
        <w:div w:id="17582648">
          <w:marLeft w:val="0"/>
          <w:marRight w:val="0"/>
          <w:marTop w:val="0"/>
          <w:marBottom w:val="0"/>
          <w:divBdr>
            <w:top w:val="none" w:sz="0" w:space="0" w:color="auto"/>
            <w:left w:val="none" w:sz="0" w:space="0" w:color="auto"/>
            <w:bottom w:val="none" w:sz="0" w:space="0" w:color="auto"/>
            <w:right w:val="none" w:sz="0" w:space="0" w:color="auto"/>
          </w:divBdr>
        </w:div>
        <w:div w:id="494340296">
          <w:marLeft w:val="0"/>
          <w:marRight w:val="0"/>
          <w:marTop w:val="0"/>
          <w:marBottom w:val="0"/>
          <w:divBdr>
            <w:top w:val="none" w:sz="0" w:space="0" w:color="auto"/>
            <w:left w:val="none" w:sz="0" w:space="0" w:color="auto"/>
            <w:bottom w:val="none" w:sz="0" w:space="0" w:color="auto"/>
            <w:right w:val="none" w:sz="0" w:space="0" w:color="auto"/>
          </w:divBdr>
        </w:div>
        <w:div w:id="595862809">
          <w:marLeft w:val="0"/>
          <w:marRight w:val="0"/>
          <w:marTop w:val="0"/>
          <w:marBottom w:val="0"/>
          <w:divBdr>
            <w:top w:val="none" w:sz="0" w:space="0" w:color="auto"/>
            <w:left w:val="none" w:sz="0" w:space="0" w:color="auto"/>
            <w:bottom w:val="none" w:sz="0" w:space="0" w:color="auto"/>
            <w:right w:val="none" w:sz="0" w:space="0" w:color="auto"/>
          </w:divBdr>
        </w:div>
        <w:div w:id="1042825840">
          <w:marLeft w:val="0"/>
          <w:marRight w:val="0"/>
          <w:marTop w:val="0"/>
          <w:marBottom w:val="0"/>
          <w:divBdr>
            <w:top w:val="none" w:sz="0" w:space="0" w:color="auto"/>
            <w:left w:val="none" w:sz="0" w:space="0" w:color="auto"/>
            <w:bottom w:val="none" w:sz="0" w:space="0" w:color="auto"/>
            <w:right w:val="none" w:sz="0" w:space="0" w:color="auto"/>
          </w:divBdr>
        </w:div>
        <w:div w:id="1368526673">
          <w:marLeft w:val="0"/>
          <w:marRight w:val="0"/>
          <w:marTop w:val="0"/>
          <w:marBottom w:val="0"/>
          <w:divBdr>
            <w:top w:val="none" w:sz="0" w:space="0" w:color="auto"/>
            <w:left w:val="none" w:sz="0" w:space="0" w:color="auto"/>
            <w:bottom w:val="none" w:sz="0" w:space="0" w:color="auto"/>
            <w:right w:val="none" w:sz="0" w:space="0" w:color="auto"/>
          </w:divBdr>
        </w:div>
        <w:div w:id="1425565356">
          <w:marLeft w:val="0"/>
          <w:marRight w:val="0"/>
          <w:marTop w:val="0"/>
          <w:marBottom w:val="0"/>
          <w:divBdr>
            <w:top w:val="none" w:sz="0" w:space="0" w:color="auto"/>
            <w:left w:val="none" w:sz="0" w:space="0" w:color="auto"/>
            <w:bottom w:val="none" w:sz="0" w:space="0" w:color="auto"/>
            <w:right w:val="none" w:sz="0" w:space="0" w:color="auto"/>
          </w:divBdr>
        </w:div>
        <w:div w:id="1611158551">
          <w:marLeft w:val="0"/>
          <w:marRight w:val="0"/>
          <w:marTop w:val="0"/>
          <w:marBottom w:val="0"/>
          <w:divBdr>
            <w:top w:val="none" w:sz="0" w:space="0" w:color="auto"/>
            <w:left w:val="none" w:sz="0" w:space="0" w:color="auto"/>
            <w:bottom w:val="none" w:sz="0" w:space="0" w:color="auto"/>
            <w:right w:val="none" w:sz="0" w:space="0" w:color="auto"/>
          </w:divBdr>
        </w:div>
        <w:div w:id="1701780686">
          <w:marLeft w:val="0"/>
          <w:marRight w:val="0"/>
          <w:marTop w:val="0"/>
          <w:marBottom w:val="0"/>
          <w:divBdr>
            <w:top w:val="none" w:sz="0" w:space="0" w:color="auto"/>
            <w:left w:val="none" w:sz="0" w:space="0" w:color="auto"/>
            <w:bottom w:val="none" w:sz="0" w:space="0" w:color="auto"/>
            <w:right w:val="none" w:sz="0" w:space="0" w:color="auto"/>
          </w:divBdr>
        </w:div>
        <w:div w:id="2006545775">
          <w:marLeft w:val="0"/>
          <w:marRight w:val="0"/>
          <w:marTop w:val="0"/>
          <w:marBottom w:val="0"/>
          <w:divBdr>
            <w:top w:val="none" w:sz="0" w:space="0" w:color="auto"/>
            <w:left w:val="none" w:sz="0" w:space="0" w:color="auto"/>
            <w:bottom w:val="none" w:sz="0" w:space="0" w:color="auto"/>
            <w:right w:val="none" w:sz="0" w:space="0" w:color="auto"/>
          </w:divBdr>
        </w:div>
      </w:divsChild>
    </w:div>
    <w:div w:id="559483671">
      <w:bodyDiv w:val="1"/>
      <w:marLeft w:val="0"/>
      <w:marRight w:val="0"/>
      <w:marTop w:val="0"/>
      <w:marBottom w:val="0"/>
      <w:divBdr>
        <w:top w:val="none" w:sz="0" w:space="0" w:color="auto"/>
        <w:left w:val="none" w:sz="0" w:space="0" w:color="auto"/>
        <w:bottom w:val="none" w:sz="0" w:space="0" w:color="auto"/>
        <w:right w:val="none" w:sz="0" w:space="0" w:color="auto"/>
      </w:divBdr>
      <w:divsChild>
        <w:div w:id="41944414">
          <w:marLeft w:val="0"/>
          <w:marRight w:val="0"/>
          <w:marTop w:val="0"/>
          <w:marBottom w:val="0"/>
          <w:divBdr>
            <w:top w:val="none" w:sz="0" w:space="0" w:color="auto"/>
            <w:left w:val="none" w:sz="0" w:space="0" w:color="auto"/>
            <w:bottom w:val="none" w:sz="0" w:space="0" w:color="auto"/>
            <w:right w:val="none" w:sz="0" w:space="0" w:color="auto"/>
          </w:divBdr>
        </w:div>
        <w:div w:id="54014147">
          <w:marLeft w:val="0"/>
          <w:marRight w:val="0"/>
          <w:marTop w:val="0"/>
          <w:marBottom w:val="0"/>
          <w:divBdr>
            <w:top w:val="none" w:sz="0" w:space="0" w:color="auto"/>
            <w:left w:val="none" w:sz="0" w:space="0" w:color="auto"/>
            <w:bottom w:val="none" w:sz="0" w:space="0" w:color="auto"/>
            <w:right w:val="none" w:sz="0" w:space="0" w:color="auto"/>
          </w:divBdr>
        </w:div>
        <w:div w:id="93088105">
          <w:marLeft w:val="0"/>
          <w:marRight w:val="0"/>
          <w:marTop w:val="0"/>
          <w:marBottom w:val="0"/>
          <w:divBdr>
            <w:top w:val="none" w:sz="0" w:space="0" w:color="auto"/>
            <w:left w:val="none" w:sz="0" w:space="0" w:color="auto"/>
            <w:bottom w:val="none" w:sz="0" w:space="0" w:color="auto"/>
            <w:right w:val="none" w:sz="0" w:space="0" w:color="auto"/>
          </w:divBdr>
        </w:div>
        <w:div w:id="275451783">
          <w:marLeft w:val="0"/>
          <w:marRight w:val="0"/>
          <w:marTop w:val="0"/>
          <w:marBottom w:val="0"/>
          <w:divBdr>
            <w:top w:val="none" w:sz="0" w:space="0" w:color="auto"/>
            <w:left w:val="none" w:sz="0" w:space="0" w:color="auto"/>
            <w:bottom w:val="none" w:sz="0" w:space="0" w:color="auto"/>
            <w:right w:val="none" w:sz="0" w:space="0" w:color="auto"/>
          </w:divBdr>
        </w:div>
        <w:div w:id="306515836">
          <w:marLeft w:val="0"/>
          <w:marRight w:val="0"/>
          <w:marTop w:val="0"/>
          <w:marBottom w:val="0"/>
          <w:divBdr>
            <w:top w:val="none" w:sz="0" w:space="0" w:color="auto"/>
            <w:left w:val="none" w:sz="0" w:space="0" w:color="auto"/>
            <w:bottom w:val="none" w:sz="0" w:space="0" w:color="auto"/>
            <w:right w:val="none" w:sz="0" w:space="0" w:color="auto"/>
          </w:divBdr>
        </w:div>
        <w:div w:id="446434394">
          <w:marLeft w:val="0"/>
          <w:marRight w:val="0"/>
          <w:marTop w:val="0"/>
          <w:marBottom w:val="0"/>
          <w:divBdr>
            <w:top w:val="none" w:sz="0" w:space="0" w:color="auto"/>
            <w:left w:val="none" w:sz="0" w:space="0" w:color="auto"/>
            <w:bottom w:val="none" w:sz="0" w:space="0" w:color="auto"/>
            <w:right w:val="none" w:sz="0" w:space="0" w:color="auto"/>
          </w:divBdr>
        </w:div>
        <w:div w:id="693920671">
          <w:marLeft w:val="0"/>
          <w:marRight w:val="0"/>
          <w:marTop w:val="0"/>
          <w:marBottom w:val="0"/>
          <w:divBdr>
            <w:top w:val="none" w:sz="0" w:space="0" w:color="auto"/>
            <w:left w:val="none" w:sz="0" w:space="0" w:color="auto"/>
            <w:bottom w:val="none" w:sz="0" w:space="0" w:color="auto"/>
            <w:right w:val="none" w:sz="0" w:space="0" w:color="auto"/>
          </w:divBdr>
        </w:div>
        <w:div w:id="722869900">
          <w:marLeft w:val="0"/>
          <w:marRight w:val="0"/>
          <w:marTop w:val="0"/>
          <w:marBottom w:val="0"/>
          <w:divBdr>
            <w:top w:val="none" w:sz="0" w:space="0" w:color="auto"/>
            <w:left w:val="none" w:sz="0" w:space="0" w:color="auto"/>
            <w:bottom w:val="none" w:sz="0" w:space="0" w:color="auto"/>
            <w:right w:val="none" w:sz="0" w:space="0" w:color="auto"/>
          </w:divBdr>
        </w:div>
        <w:div w:id="729158157">
          <w:marLeft w:val="0"/>
          <w:marRight w:val="0"/>
          <w:marTop w:val="0"/>
          <w:marBottom w:val="0"/>
          <w:divBdr>
            <w:top w:val="none" w:sz="0" w:space="0" w:color="auto"/>
            <w:left w:val="none" w:sz="0" w:space="0" w:color="auto"/>
            <w:bottom w:val="none" w:sz="0" w:space="0" w:color="auto"/>
            <w:right w:val="none" w:sz="0" w:space="0" w:color="auto"/>
          </w:divBdr>
        </w:div>
        <w:div w:id="770202768">
          <w:marLeft w:val="0"/>
          <w:marRight w:val="0"/>
          <w:marTop w:val="0"/>
          <w:marBottom w:val="0"/>
          <w:divBdr>
            <w:top w:val="none" w:sz="0" w:space="0" w:color="auto"/>
            <w:left w:val="none" w:sz="0" w:space="0" w:color="auto"/>
            <w:bottom w:val="none" w:sz="0" w:space="0" w:color="auto"/>
            <w:right w:val="none" w:sz="0" w:space="0" w:color="auto"/>
          </w:divBdr>
        </w:div>
        <w:div w:id="832913978">
          <w:marLeft w:val="0"/>
          <w:marRight w:val="0"/>
          <w:marTop w:val="0"/>
          <w:marBottom w:val="0"/>
          <w:divBdr>
            <w:top w:val="none" w:sz="0" w:space="0" w:color="auto"/>
            <w:left w:val="none" w:sz="0" w:space="0" w:color="auto"/>
            <w:bottom w:val="none" w:sz="0" w:space="0" w:color="auto"/>
            <w:right w:val="none" w:sz="0" w:space="0" w:color="auto"/>
          </w:divBdr>
        </w:div>
        <w:div w:id="847987557">
          <w:marLeft w:val="0"/>
          <w:marRight w:val="0"/>
          <w:marTop w:val="0"/>
          <w:marBottom w:val="0"/>
          <w:divBdr>
            <w:top w:val="none" w:sz="0" w:space="0" w:color="auto"/>
            <w:left w:val="none" w:sz="0" w:space="0" w:color="auto"/>
            <w:bottom w:val="none" w:sz="0" w:space="0" w:color="auto"/>
            <w:right w:val="none" w:sz="0" w:space="0" w:color="auto"/>
          </w:divBdr>
        </w:div>
        <w:div w:id="966399653">
          <w:marLeft w:val="0"/>
          <w:marRight w:val="0"/>
          <w:marTop w:val="0"/>
          <w:marBottom w:val="0"/>
          <w:divBdr>
            <w:top w:val="none" w:sz="0" w:space="0" w:color="auto"/>
            <w:left w:val="none" w:sz="0" w:space="0" w:color="auto"/>
            <w:bottom w:val="none" w:sz="0" w:space="0" w:color="auto"/>
            <w:right w:val="none" w:sz="0" w:space="0" w:color="auto"/>
          </w:divBdr>
        </w:div>
        <w:div w:id="1050767930">
          <w:marLeft w:val="0"/>
          <w:marRight w:val="0"/>
          <w:marTop w:val="0"/>
          <w:marBottom w:val="0"/>
          <w:divBdr>
            <w:top w:val="none" w:sz="0" w:space="0" w:color="auto"/>
            <w:left w:val="none" w:sz="0" w:space="0" w:color="auto"/>
            <w:bottom w:val="none" w:sz="0" w:space="0" w:color="auto"/>
            <w:right w:val="none" w:sz="0" w:space="0" w:color="auto"/>
          </w:divBdr>
        </w:div>
        <w:div w:id="1165977528">
          <w:marLeft w:val="0"/>
          <w:marRight w:val="0"/>
          <w:marTop w:val="0"/>
          <w:marBottom w:val="0"/>
          <w:divBdr>
            <w:top w:val="none" w:sz="0" w:space="0" w:color="auto"/>
            <w:left w:val="none" w:sz="0" w:space="0" w:color="auto"/>
            <w:bottom w:val="none" w:sz="0" w:space="0" w:color="auto"/>
            <w:right w:val="none" w:sz="0" w:space="0" w:color="auto"/>
          </w:divBdr>
        </w:div>
        <w:div w:id="1256018905">
          <w:marLeft w:val="0"/>
          <w:marRight w:val="0"/>
          <w:marTop w:val="0"/>
          <w:marBottom w:val="0"/>
          <w:divBdr>
            <w:top w:val="none" w:sz="0" w:space="0" w:color="auto"/>
            <w:left w:val="none" w:sz="0" w:space="0" w:color="auto"/>
            <w:bottom w:val="none" w:sz="0" w:space="0" w:color="auto"/>
            <w:right w:val="none" w:sz="0" w:space="0" w:color="auto"/>
          </w:divBdr>
        </w:div>
        <w:div w:id="1266614944">
          <w:marLeft w:val="0"/>
          <w:marRight w:val="0"/>
          <w:marTop w:val="0"/>
          <w:marBottom w:val="0"/>
          <w:divBdr>
            <w:top w:val="none" w:sz="0" w:space="0" w:color="auto"/>
            <w:left w:val="none" w:sz="0" w:space="0" w:color="auto"/>
            <w:bottom w:val="none" w:sz="0" w:space="0" w:color="auto"/>
            <w:right w:val="none" w:sz="0" w:space="0" w:color="auto"/>
          </w:divBdr>
        </w:div>
        <w:div w:id="1344698506">
          <w:marLeft w:val="0"/>
          <w:marRight w:val="0"/>
          <w:marTop w:val="0"/>
          <w:marBottom w:val="0"/>
          <w:divBdr>
            <w:top w:val="none" w:sz="0" w:space="0" w:color="auto"/>
            <w:left w:val="none" w:sz="0" w:space="0" w:color="auto"/>
            <w:bottom w:val="none" w:sz="0" w:space="0" w:color="auto"/>
            <w:right w:val="none" w:sz="0" w:space="0" w:color="auto"/>
          </w:divBdr>
        </w:div>
        <w:div w:id="1370372951">
          <w:marLeft w:val="0"/>
          <w:marRight w:val="0"/>
          <w:marTop w:val="0"/>
          <w:marBottom w:val="0"/>
          <w:divBdr>
            <w:top w:val="none" w:sz="0" w:space="0" w:color="auto"/>
            <w:left w:val="none" w:sz="0" w:space="0" w:color="auto"/>
            <w:bottom w:val="none" w:sz="0" w:space="0" w:color="auto"/>
            <w:right w:val="none" w:sz="0" w:space="0" w:color="auto"/>
          </w:divBdr>
        </w:div>
        <w:div w:id="1418749240">
          <w:marLeft w:val="0"/>
          <w:marRight w:val="0"/>
          <w:marTop w:val="0"/>
          <w:marBottom w:val="0"/>
          <w:divBdr>
            <w:top w:val="none" w:sz="0" w:space="0" w:color="auto"/>
            <w:left w:val="none" w:sz="0" w:space="0" w:color="auto"/>
            <w:bottom w:val="none" w:sz="0" w:space="0" w:color="auto"/>
            <w:right w:val="none" w:sz="0" w:space="0" w:color="auto"/>
          </w:divBdr>
        </w:div>
        <w:div w:id="1605577518">
          <w:marLeft w:val="0"/>
          <w:marRight w:val="0"/>
          <w:marTop w:val="0"/>
          <w:marBottom w:val="0"/>
          <w:divBdr>
            <w:top w:val="none" w:sz="0" w:space="0" w:color="auto"/>
            <w:left w:val="none" w:sz="0" w:space="0" w:color="auto"/>
            <w:bottom w:val="none" w:sz="0" w:space="0" w:color="auto"/>
            <w:right w:val="none" w:sz="0" w:space="0" w:color="auto"/>
          </w:divBdr>
        </w:div>
        <w:div w:id="1848985723">
          <w:marLeft w:val="0"/>
          <w:marRight w:val="0"/>
          <w:marTop w:val="0"/>
          <w:marBottom w:val="0"/>
          <w:divBdr>
            <w:top w:val="none" w:sz="0" w:space="0" w:color="auto"/>
            <w:left w:val="none" w:sz="0" w:space="0" w:color="auto"/>
            <w:bottom w:val="none" w:sz="0" w:space="0" w:color="auto"/>
            <w:right w:val="none" w:sz="0" w:space="0" w:color="auto"/>
          </w:divBdr>
        </w:div>
        <w:div w:id="1899435880">
          <w:marLeft w:val="0"/>
          <w:marRight w:val="0"/>
          <w:marTop w:val="0"/>
          <w:marBottom w:val="0"/>
          <w:divBdr>
            <w:top w:val="none" w:sz="0" w:space="0" w:color="auto"/>
            <w:left w:val="none" w:sz="0" w:space="0" w:color="auto"/>
            <w:bottom w:val="none" w:sz="0" w:space="0" w:color="auto"/>
            <w:right w:val="none" w:sz="0" w:space="0" w:color="auto"/>
          </w:divBdr>
        </w:div>
        <w:div w:id="1902476601">
          <w:marLeft w:val="0"/>
          <w:marRight w:val="0"/>
          <w:marTop w:val="0"/>
          <w:marBottom w:val="0"/>
          <w:divBdr>
            <w:top w:val="none" w:sz="0" w:space="0" w:color="auto"/>
            <w:left w:val="none" w:sz="0" w:space="0" w:color="auto"/>
            <w:bottom w:val="none" w:sz="0" w:space="0" w:color="auto"/>
            <w:right w:val="none" w:sz="0" w:space="0" w:color="auto"/>
          </w:divBdr>
        </w:div>
        <w:div w:id="1908102129">
          <w:marLeft w:val="0"/>
          <w:marRight w:val="0"/>
          <w:marTop w:val="0"/>
          <w:marBottom w:val="0"/>
          <w:divBdr>
            <w:top w:val="none" w:sz="0" w:space="0" w:color="auto"/>
            <w:left w:val="none" w:sz="0" w:space="0" w:color="auto"/>
            <w:bottom w:val="none" w:sz="0" w:space="0" w:color="auto"/>
            <w:right w:val="none" w:sz="0" w:space="0" w:color="auto"/>
          </w:divBdr>
        </w:div>
        <w:div w:id="2001082285">
          <w:marLeft w:val="0"/>
          <w:marRight w:val="0"/>
          <w:marTop w:val="0"/>
          <w:marBottom w:val="0"/>
          <w:divBdr>
            <w:top w:val="none" w:sz="0" w:space="0" w:color="auto"/>
            <w:left w:val="none" w:sz="0" w:space="0" w:color="auto"/>
            <w:bottom w:val="none" w:sz="0" w:space="0" w:color="auto"/>
            <w:right w:val="none" w:sz="0" w:space="0" w:color="auto"/>
          </w:divBdr>
        </w:div>
        <w:div w:id="2001613670">
          <w:marLeft w:val="0"/>
          <w:marRight w:val="0"/>
          <w:marTop w:val="0"/>
          <w:marBottom w:val="0"/>
          <w:divBdr>
            <w:top w:val="none" w:sz="0" w:space="0" w:color="auto"/>
            <w:left w:val="none" w:sz="0" w:space="0" w:color="auto"/>
            <w:bottom w:val="none" w:sz="0" w:space="0" w:color="auto"/>
            <w:right w:val="none" w:sz="0" w:space="0" w:color="auto"/>
          </w:divBdr>
        </w:div>
        <w:div w:id="2004384368">
          <w:marLeft w:val="0"/>
          <w:marRight w:val="0"/>
          <w:marTop w:val="0"/>
          <w:marBottom w:val="0"/>
          <w:divBdr>
            <w:top w:val="none" w:sz="0" w:space="0" w:color="auto"/>
            <w:left w:val="none" w:sz="0" w:space="0" w:color="auto"/>
            <w:bottom w:val="none" w:sz="0" w:space="0" w:color="auto"/>
            <w:right w:val="none" w:sz="0" w:space="0" w:color="auto"/>
          </w:divBdr>
        </w:div>
      </w:divsChild>
    </w:div>
    <w:div w:id="569854491">
      <w:bodyDiv w:val="1"/>
      <w:marLeft w:val="0"/>
      <w:marRight w:val="0"/>
      <w:marTop w:val="0"/>
      <w:marBottom w:val="0"/>
      <w:divBdr>
        <w:top w:val="none" w:sz="0" w:space="0" w:color="auto"/>
        <w:left w:val="none" w:sz="0" w:space="0" w:color="auto"/>
        <w:bottom w:val="none" w:sz="0" w:space="0" w:color="auto"/>
        <w:right w:val="none" w:sz="0" w:space="0" w:color="auto"/>
      </w:divBdr>
      <w:divsChild>
        <w:div w:id="311257640">
          <w:marLeft w:val="0"/>
          <w:marRight w:val="0"/>
          <w:marTop w:val="0"/>
          <w:marBottom w:val="0"/>
          <w:divBdr>
            <w:top w:val="none" w:sz="0" w:space="0" w:color="auto"/>
            <w:left w:val="none" w:sz="0" w:space="0" w:color="auto"/>
            <w:bottom w:val="none" w:sz="0" w:space="0" w:color="auto"/>
            <w:right w:val="none" w:sz="0" w:space="0" w:color="auto"/>
          </w:divBdr>
        </w:div>
        <w:div w:id="1914854527">
          <w:marLeft w:val="0"/>
          <w:marRight w:val="0"/>
          <w:marTop w:val="0"/>
          <w:marBottom w:val="0"/>
          <w:divBdr>
            <w:top w:val="none" w:sz="0" w:space="0" w:color="auto"/>
            <w:left w:val="none" w:sz="0" w:space="0" w:color="auto"/>
            <w:bottom w:val="none" w:sz="0" w:space="0" w:color="auto"/>
            <w:right w:val="none" w:sz="0" w:space="0" w:color="auto"/>
          </w:divBdr>
        </w:div>
      </w:divsChild>
    </w:div>
    <w:div w:id="584800982">
      <w:bodyDiv w:val="1"/>
      <w:marLeft w:val="0"/>
      <w:marRight w:val="0"/>
      <w:marTop w:val="0"/>
      <w:marBottom w:val="0"/>
      <w:divBdr>
        <w:top w:val="none" w:sz="0" w:space="0" w:color="auto"/>
        <w:left w:val="none" w:sz="0" w:space="0" w:color="auto"/>
        <w:bottom w:val="none" w:sz="0" w:space="0" w:color="auto"/>
        <w:right w:val="none" w:sz="0" w:space="0" w:color="auto"/>
      </w:divBdr>
    </w:div>
    <w:div w:id="589504776">
      <w:bodyDiv w:val="1"/>
      <w:marLeft w:val="0"/>
      <w:marRight w:val="0"/>
      <w:marTop w:val="0"/>
      <w:marBottom w:val="0"/>
      <w:divBdr>
        <w:top w:val="none" w:sz="0" w:space="0" w:color="auto"/>
        <w:left w:val="none" w:sz="0" w:space="0" w:color="auto"/>
        <w:bottom w:val="none" w:sz="0" w:space="0" w:color="auto"/>
        <w:right w:val="none" w:sz="0" w:space="0" w:color="auto"/>
      </w:divBdr>
    </w:div>
    <w:div w:id="676615961">
      <w:bodyDiv w:val="1"/>
      <w:marLeft w:val="0"/>
      <w:marRight w:val="0"/>
      <w:marTop w:val="0"/>
      <w:marBottom w:val="0"/>
      <w:divBdr>
        <w:top w:val="none" w:sz="0" w:space="0" w:color="auto"/>
        <w:left w:val="none" w:sz="0" w:space="0" w:color="auto"/>
        <w:bottom w:val="none" w:sz="0" w:space="0" w:color="auto"/>
        <w:right w:val="none" w:sz="0" w:space="0" w:color="auto"/>
      </w:divBdr>
      <w:divsChild>
        <w:div w:id="113839894">
          <w:marLeft w:val="0"/>
          <w:marRight w:val="0"/>
          <w:marTop w:val="0"/>
          <w:marBottom w:val="0"/>
          <w:divBdr>
            <w:top w:val="none" w:sz="0" w:space="0" w:color="auto"/>
            <w:left w:val="none" w:sz="0" w:space="0" w:color="auto"/>
            <w:bottom w:val="none" w:sz="0" w:space="0" w:color="auto"/>
            <w:right w:val="none" w:sz="0" w:space="0" w:color="auto"/>
          </w:divBdr>
        </w:div>
        <w:div w:id="1239437822">
          <w:marLeft w:val="0"/>
          <w:marRight w:val="0"/>
          <w:marTop w:val="0"/>
          <w:marBottom w:val="0"/>
          <w:divBdr>
            <w:top w:val="none" w:sz="0" w:space="0" w:color="auto"/>
            <w:left w:val="none" w:sz="0" w:space="0" w:color="auto"/>
            <w:bottom w:val="none" w:sz="0" w:space="0" w:color="auto"/>
            <w:right w:val="none" w:sz="0" w:space="0" w:color="auto"/>
          </w:divBdr>
        </w:div>
      </w:divsChild>
    </w:div>
    <w:div w:id="680932427">
      <w:bodyDiv w:val="1"/>
      <w:marLeft w:val="0"/>
      <w:marRight w:val="0"/>
      <w:marTop w:val="0"/>
      <w:marBottom w:val="0"/>
      <w:divBdr>
        <w:top w:val="none" w:sz="0" w:space="0" w:color="auto"/>
        <w:left w:val="none" w:sz="0" w:space="0" w:color="auto"/>
        <w:bottom w:val="none" w:sz="0" w:space="0" w:color="auto"/>
        <w:right w:val="none" w:sz="0" w:space="0" w:color="auto"/>
      </w:divBdr>
    </w:div>
    <w:div w:id="723413699">
      <w:bodyDiv w:val="1"/>
      <w:marLeft w:val="0"/>
      <w:marRight w:val="0"/>
      <w:marTop w:val="0"/>
      <w:marBottom w:val="0"/>
      <w:divBdr>
        <w:top w:val="none" w:sz="0" w:space="0" w:color="auto"/>
        <w:left w:val="none" w:sz="0" w:space="0" w:color="auto"/>
        <w:bottom w:val="none" w:sz="0" w:space="0" w:color="auto"/>
        <w:right w:val="none" w:sz="0" w:space="0" w:color="auto"/>
      </w:divBdr>
    </w:div>
    <w:div w:id="732697825">
      <w:bodyDiv w:val="1"/>
      <w:marLeft w:val="0"/>
      <w:marRight w:val="0"/>
      <w:marTop w:val="0"/>
      <w:marBottom w:val="0"/>
      <w:divBdr>
        <w:top w:val="none" w:sz="0" w:space="0" w:color="auto"/>
        <w:left w:val="none" w:sz="0" w:space="0" w:color="auto"/>
        <w:bottom w:val="none" w:sz="0" w:space="0" w:color="auto"/>
        <w:right w:val="none" w:sz="0" w:space="0" w:color="auto"/>
      </w:divBdr>
    </w:div>
    <w:div w:id="743449164">
      <w:bodyDiv w:val="1"/>
      <w:marLeft w:val="0"/>
      <w:marRight w:val="0"/>
      <w:marTop w:val="0"/>
      <w:marBottom w:val="0"/>
      <w:divBdr>
        <w:top w:val="none" w:sz="0" w:space="0" w:color="auto"/>
        <w:left w:val="none" w:sz="0" w:space="0" w:color="auto"/>
        <w:bottom w:val="none" w:sz="0" w:space="0" w:color="auto"/>
        <w:right w:val="none" w:sz="0" w:space="0" w:color="auto"/>
      </w:divBdr>
      <w:divsChild>
        <w:div w:id="223956977">
          <w:marLeft w:val="0"/>
          <w:marRight w:val="0"/>
          <w:marTop w:val="0"/>
          <w:marBottom w:val="0"/>
          <w:divBdr>
            <w:top w:val="none" w:sz="0" w:space="0" w:color="auto"/>
            <w:left w:val="none" w:sz="0" w:space="0" w:color="auto"/>
            <w:bottom w:val="none" w:sz="0" w:space="0" w:color="auto"/>
            <w:right w:val="none" w:sz="0" w:space="0" w:color="auto"/>
          </w:divBdr>
        </w:div>
        <w:div w:id="262960948">
          <w:marLeft w:val="0"/>
          <w:marRight w:val="0"/>
          <w:marTop w:val="0"/>
          <w:marBottom w:val="0"/>
          <w:divBdr>
            <w:top w:val="none" w:sz="0" w:space="0" w:color="auto"/>
            <w:left w:val="none" w:sz="0" w:space="0" w:color="auto"/>
            <w:bottom w:val="none" w:sz="0" w:space="0" w:color="auto"/>
            <w:right w:val="none" w:sz="0" w:space="0" w:color="auto"/>
          </w:divBdr>
        </w:div>
        <w:div w:id="463044425">
          <w:marLeft w:val="0"/>
          <w:marRight w:val="0"/>
          <w:marTop w:val="0"/>
          <w:marBottom w:val="0"/>
          <w:divBdr>
            <w:top w:val="none" w:sz="0" w:space="0" w:color="auto"/>
            <w:left w:val="none" w:sz="0" w:space="0" w:color="auto"/>
            <w:bottom w:val="none" w:sz="0" w:space="0" w:color="auto"/>
            <w:right w:val="none" w:sz="0" w:space="0" w:color="auto"/>
          </w:divBdr>
        </w:div>
        <w:div w:id="466165590">
          <w:marLeft w:val="0"/>
          <w:marRight w:val="0"/>
          <w:marTop w:val="0"/>
          <w:marBottom w:val="0"/>
          <w:divBdr>
            <w:top w:val="none" w:sz="0" w:space="0" w:color="auto"/>
            <w:left w:val="none" w:sz="0" w:space="0" w:color="auto"/>
            <w:bottom w:val="none" w:sz="0" w:space="0" w:color="auto"/>
            <w:right w:val="none" w:sz="0" w:space="0" w:color="auto"/>
          </w:divBdr>
        </w:div>
        <w:div w:id="678431418">
          <w:marLeft w:val="0"/>
          <w:marRight w:val="0"/>
          <w:marTop w:val="0"/>
          <w:marBottom w:val="0"/>
          <w:divBdr>
            <w:top w:val="none" w:sz="0" w:space="0" w:color="auto"/>
            <w:left w:val="none" w:sz="0" w:space="0" w:color="auto"/>
            <w:bottom w:val="none" w:sz="0" w:space="0" w:color="auto"/>
            <w:right w:val="none" w:sz="0" w:space="0" w:color="auto"/>
          </w:divBdr>
        </w:div>
        <w:div w:id="800459714">
          <w:marLeft w:val="0"/>
          <w:marRight w:val="0"/>
          <w:marTop w:val="0"/>
          <w:marBottom w:val="0"/>
          <w:divBdr>
            <w:top w:val="none" w:sz="0" w:space="0" w:color="auto"/>
            <w:left w:val="none" w:sz="0" w:space="0" w:color="auto"/>
            <w:bottom w:val="none" w:sz="0" w:space="0" w:color="auto"/>
            <w:right w:val="none" w:sz="0" w:space="0" w:color="auto"/>
          </w:divBdr>
        </w:div>
        <w:div w:id="1059980736">
          <w:marLeft w:val="0"/>
          <w:marRight w:val="0"/>
          <w:marTop w:val="0"/>
          <w:marBottom w:val="0"/>
          <w:divBdr>
            <w:top w:val="none" w:sz="0" w:space="0" w:color="auto"/>
            <w:left w:val="none" w:sz="0" w:space="0" w:color="auto"/>
            <w:bottom w:val="none" w:sz="0" w:space="0" w:color="auto"/>
            <w:right w:val="none" w:sz="0" w:space="0" w:color="auto"/>
          </w:divBdr>
        </w:div>
        <w:div w:id="1927304048">
          <w:marLeft w:val="0"/>
          <w:marRight w:val="0"/>
          <w:marTop w:val="0"/>
          <w:marBottom w:val="0"/>
          <w:divBdr>
            <w:top w:val="none" w:sz="0" w:space="0" w:color="auto"/>
            <w:left w:val="none" w:sz="0" w:space="0" w:color="auto"/>
            <w:bottom w:val="none" w:sz="0" w:space="0" w:color="auto"/>
            <w:right w:val="none" w:sz="0" w:space="0" w:color="auto"/>
          </w:divBdr>
        </w:div>
      </w:divsChild>
    </w:div>
    <w:div w:id="782571954">
      <w:bodyDiv w:val="1"/>
      <w:marLeft w:val="0"/>
      <w:marRight w:val="0"/>
      <w:marTop w:val="0"/>
      <w:marBottom w:val="0"/>
      <w:divBdr>
        <w:top w:val="none" w:sz="0" w:space="0" w:color="auto"/>
        <w:left w:val="none" w:sz="0" w:space="0" w:color="auto"/>
        <w:bottom w:val="none" w:sz="0" w:space="0" w:color="auto"/>
        <w:right w:val="none" w:sz="0" w:space="0" w:color="auto"/>
      </w:divBdr>
    </w:div>
    <w:div w:id="791095039">
      <w:bodyDiv w:val="1"/>
      <w:marLeft w:val="0"/>
      <w:marRight w:val="0"/>
      <w:marTop w:val="0"/>
      <w:marBottom w:val="0"/>
      <w:divBdr>
        <w:top w:val="none" w:sz="0" w:space="0" w:color="auto"/>
        <w:left w:val="none" w:sz="0" w:space="0" w:color="auto"/>
        <w:bottom w:val="none" w:sz="0" w:space="0" w:color="auto"/>
        <w:right w:val="none" w:sz="0" w:space="0" w:color="auto"/>
      </w:divBdr>
      <w:divsChild>
        <w:div w:id="39668883">
          <w:marLeft w:val="0"/>
          <w:marRight w:val="0"/>
          <w:marTop w:val="0"/>
          <w:marBottom w:val="0"/>
          <w:divBdr>
            <w:top w:val="none" w:sz="0" w:space="0" w:color="auto"/>
            <w:left w:val="none" w:sz="0" w:space="0" w:color="auto"/>
            <w:bottom w:val="none" w:sz="0" w:space="0" w:color="auto"/>
            <w:right w:val="none" w:sz="0" w:space="0" w:color="auto"/>
          </w:divBdr>
        </w:div>
        <w:div w:id="65539714">
          <w:marLeft w:val="0"/>
          <w:marRight w:val="0"/>
          <w:marTop w:val="0"/>
          <w:marBottom w:val="0"/>
          <w:divBdr>
            <w:top w:val="none" w:sz="0" w:space="0" w:color="auto"/>
            <w:left w:val="none" w:sz="0" w:space="0" w:color="auto"/>
            <w:bottom w:val="none" w:sz="0" w:space="0" w:color="auto"/>
            <w:right w:val="none" w:sz="0" w:space="0" w:color="auto"/>
          </w:divBdr>
        </w:div>
        <w:div w:id="96607104">
          <w:marLeft w:val="0"/>
          <w:marRight w:val="0"/>
          <w:marTop w:val="0"/>
          <w:marBottom w:val="0"/>
          <w:divBdr>
            <w:top w:val="none" w:sz="0" w:space="0" w:color="auto"/>
            <w:left w:val="none" w:sz="0" w:space="0" w:color="auto"/>
            <w:bottom w:val="none" w:sz="0" w:space="0" w:color="auto"/>
            <w:right w:val="none" w:sz="0" w:space="0" w:color="auto"/>
          </w:divBdr>
        </w:div>
        <w:div w:id="122621477">
          <w:marLeft w:val="0"/>
          <w:marRight w:val="0"/>
          <w:marTop w:val="0"/>
          <w:marBottom w:val="0"/>
          <w:divBdr>
            <w:top w:val="none" w:sz="0" w:space="0" w:color="auto"/>
            <w:left w:val="none" w:sz="0" w:space="0" w:color="auto"/>
            <w:bottom w:val="none" w:sz="0" w:space="0" w:color="auto"/>
            <w:right w:val="none" w:sz="0" w:space="0" w:color="auto"/>
          </w:divBdr>
        </w:div>
        <w:div w:id="122697477">
          <w:marLeft w:val="0"/>
          <w:marRight w:val="0"/>
          <w:marTop w:val="0"/>
          <w:marBottom w:val="0"/>
          <w:divBdr>
            <w:top w:val="none" w:sz="0" w:space="0" w:color="auto"/>
            <w:left w:val="none" w:sz="0" w:space="0" w:color="auto"/>
            <w:bottom w:val="none" w:sz="0" w:space="0" w:color="auto"/>
            <w:right w:val="none" w:sz="0" w:space="0" w:color="auto"/>
          </w:divBdr>
        </w:div>
        <w:div w:id="126246421">
          <w:marLeft w:val="0"/>
          <w:marRight w:val="0"/>
          <w:marTop w:val="0"/>
          <w:marBottom w:val="0"/>
          <w:divBdr>
            <w:top w:val="none" w:sz="0" w:space="0" w:color="auto"/>
            <w:left w:val="none" w:sz="0" w:space="0" w:color="auto"/>
            <w:bottom w:val="none" w:sz="0" w:space="0" w:color="auto"/>
            <w:right w:val="none" w:sz="0" w:space="0" w:color="auto"/>
          </w:divBdr>
        </w:div>
        <w:div w:id="208030806">
          <w:marLeft w:val="0"/>
          <w:marRight w:val="0"/>
          <w:marTop w:val="0"/>
          <w:marBottom w:val="0"/>
          <w:divBdr>
            <w:top w:val="none" w:sz="0" w:space="0" w:color="auto"/>
            <w:left w:val="none" w:sz="0" w:space="0" w:color="auto"/>
            <w:bottom w:val="none" w:sz="0" w:space="0" w:color="auto"/>
            <w:right w:val="none" w:sz="0" w:space="0" w:color="auto"/>
          </w:divBdr>
        </w:div>
        <w:div w:id="236018098">
          <w:marLeft w:val="0"/>
          <w:marRight w:val="0"/>
          <w:marTop w:val="0"/>
          <w:marBottom w:val="0"/>
          <w:divBdr>
            <w:top w:val="none" w:sz="0" w:space="0" w:color="auto"/>
            <w:left w:val="none" w:sz="0" w:space="0" w:color="auto"/>
            <w:bottom w:val="none" w:sz="0" w:space="0" w:color="auto"/>
            <w:right w:val="none" w:sz="0" w:space="0" w:color="auto"/>
          </w:divBdr>
        </w:div>
        <w:div w:id="302664655">
          <w:marLeft w:val="0"/>
          <w:marRight w:val="0"/>
          <w:marTop w:val="0"/>
          <w:marBottom w:val="0"/>
          <w:divBdr>
            <w:top w:val="none" w:sz="0" w:space="0" w:color="auto"/>
            <w:left w:val="none" w:sz="0" w:space="0" w:color="auto"/>
            <w:bottom w:val="none" w:sz="0" w:space="0" w:color="auto"/>
            <w:right w:val="none" w:sz="0" w:space="0" w:color="auto"/>
          </w:divBdr>
        </w:div>
        <w:div w:id="570307203">
          <w:marLeft w:val="0"/>
          <w:marRight w:val="0"/>
          <w:marTop w:val="0"/>
          <w:marBottom w:val="0"/>
          <w:divBdr>
            <w:top w:val="none" w:sz="0" w:space="0" w:color="auto"/>
            <w:left w:val="none" w:sz="0" w:space="0" w:color="auto"/>
            <w:bottom w:val="none" w:sz="0" w:space="0" w:color="auto"/>
            <w:right w:val="none" w:sz="0" w:space="0" w:color="auto"/>
          </w:divBdr>
        </w:div>
        <w:div w:id="582102414">
          <w:marLeft w:val="0"/>
          <w:marRight w:val="0"/>
          <w:marTop w:val="0"/>
          <w:marBottom w:val="0"/>
          <w:divBdr>
            <w:top w:val="none" w:sz="0" w:space="0" w:color="auto"/>
            <w:left w:val="none" w:sz="0" w:space="0" w:color="auto"/>
            <w:bottom w:val="none" w:sz="0" w:space="0" w:color="auto"/>
            <w:right w:val="none" w:sz="0" w:space="0" w:color="auto"/>
          </w:divBdr>
        </w:div>
        <w:div w:id="670253000">
          <w:marLeft w:val="0"/>
          <w:marRight w:val="0"/>
          <w:marTop w:val="0"/>
          <w:marBottom w:val="0"/>
          <w:divBdr>
            <w:top w:val="none" w:sz="0" w:space="0" w:color="auto"/>
            <w:left w:val="none" w:sz="0" w:space="0" w:color="auto"/>
            <w:bottom w:val="none" w:sz="0" w:space="0" w:color="auto"/>
            <w:right w:val="none" w:sz="0" w:space="0" w:color="auto"/>
          </w:divBdr>
        </w:div>
        <w:div w:id="758136638">
          <w:marLeft w:val="0"/>
          <w:marRight w:val="0"/>
          <w:marTop w:val="0"/>
          <w:marBottom w:val="0"/>
          <w:divBdr>
            <w:top w:val="none" w:sz="0" w:space="0" w:color="auto"/>
            <w:left w:val="none" w:sz="0" w:space="0" w:color="auto"/>
            <w:bottom w:val="none" w:sz="0" w:space="0" w:color="auto"/>
            <w:right w:val="none" w:sz="0" w:space="0" w:color="auto"/>
          </w:divBdr>
        </w:div>
        <w:div w:id="774053727">
          <w:marLeft w:val="0"/>
          <w:marRight w:val="0"/>
          <w:marTop w:val="0"/>
          <w:marBottom w:val="0"/>
          <w:divBdr>
            <w:top w:val="none" w:sz="0" w:space="0" w:color="auto"/>
            <w:left w:val="none" w:sz="0" w:space="0" w:color="auto"/>
            <w:bottom w:val="none" w:sz="0" w:space="0" w:color="auto"/>
            <w:right w:val="none" w:sz="0" w:space="0" w:color="auto"/>
          </w:divBdr>
        </w:div>
        <w:div w:id="1041512509">
          <w:marLeft w:val="0"/>
          <w:marRight w:val="0"/>
          <w:marTop w:val="0"/>
          <w:marBottom w:val="0"/>
          <w:divBdr>
            <w:top w:val="none" w:sz="0" w:space="0" w:color="auto"/>
            <w:left w:val="none" w:sz="0" w:space="0" w:color="auto"/>
            <w:bottom w:val="none" w:sz="0" w:space="0" w:color="auto"/>
            <w:right w:val="none" w:sz="0" w:space="0" w:color="auto"/>
          </w:divBdr>
        </w:div>
        <w:div w:id="1079327917">
          <w:marLeft w:val="0"/>
          <w:marRight w:val="0"/>
          <w:marTop w:val="0"/>
          <w:marBottom w:val="0"/>
          <w:divBdr>
            <w:top w:val="none" w:sz="0" w:space="0" w:color="auto"/>
            <w:left w:val="none" w:sz="0" w:space="0" w:color="auto"/>
            <w:bottom w:val="none" w:sz="0" w:space="0" w:color="auto"/>
            <w:right w:val="none" w:sz="0" w:space="0" w:color="auto"/>
          </w:divBdr>
        </w:div>
        <w:div w:id="1101486731">
          <w:marLeft w:val="0"/>
          <w:marRight w:val="0"/>
          <w:marTop w:val="0"/>
          <w:marBottom w:val="0"/>
          <w:divBdr>
            <w:top w:val="none" w:sz="0" w:space="0" w:color="auto"/>
            <w:left w:val="none" w:sz="0" w:space="0" w:color="auto"/>
            <w:bottom w:val="none" w:sz="0" w:space="0" w:color="auto"/>
            <w:right w:val="none" w:sz="0" w:space="0" w:color="auto"/>
          </w:divBdr>
        </w:div>
        <w:div w:id="1124420607">
          <w:marLeft w:val="0"/>
          <w:marRight w:val="0"/>
          <w:marTop w:val="0"/>
          <w:marBottom w:val="0"/>
          <w:divBdr>
            <w:top w:val="none" w:sz="0" w:space="0" w:color="auto"/>
            <w:left w:val="none" w:sz="0" w:space="0" w:color="auto"/>
            <w:bottom w:val="none" w:sz="0" w:space="0" w:color="auto"/>
            <w:right w:val="none" w:sz="0" w:space="0" w:color="auto"/>
          </w:divBdr>
        </w:div>
        <w:div w:id="1199853445">
          <w:marLeft w:val="0"/>
          <w:marRight w:val="0"/>
          <w:marTop w:val="0"/>
          <w:marBottom w:val="0"/>
          <w:divBdr>
            <w:top w:val="none" w:sz="0" w:space="0" w:color="auto"/>
            <w:left w:val="none" w:sz="0" w:space="0" w:color="auto"/>
            <w:bottom w:val="none" w:sz="0" w:space="0" w:color="auto"/>
            <w:right w:val="none" w:sz="0" w:space="0" w:color="auto"/>
          </w:divBdr>
        </w:div>
        <w:div w:id="1282876574">
          <w:marLeft w:val="0"/>
          <w:marRight w:val="0"/>
          <w:marTop w:val="0"/>
          <w:marBottom w:val="0"/>
          <w:divBdr>
            <w:top w:val="none" w:sz="0" w:space="0" w:color="auto"/>
            <w:left w:val="none" w:sz="0" w:space="0" w:color="auto"/>
            <w:bottom w:val="none" w:sz="0" w:space="0" w:color="auto"/>
            <w:right w:val="none" w:sz="0" w:space="0" w:color="auto"/>
          </w:divBdr>
        </w:div>
        <w:div w:id="1328170948">
          <w:marLeft w:val="0"/>
          <w:marRight w:val="0"/>
          <w:marTop w:val="0"/>
          <w:marBottom w:val="0"/>
          <w:divBdr>
            <w:top w:val="none" w:sz="0" w:space="0" w:color="auto"/>
            <w:left w:val="none" w:sz="0" w:space="0" w:color="auto"/>
            <w:bottom w:val="none" w:sz="0" w:space="0" w:color="auto"/>
            <w:right w:val="none" w:sz="0" w:space="0" w:color="auto"/>
          </w:divBdr>
        </w:div>
        <w:div w:id="1336881411">
          <w:marLeft w:val="0"/>
          <w:marRight w:val="0"/>
          <w:marTop w:val="0"/>
          <w:marBottom w:val="0"/>
          <w:divBdr>
            <w:top w:val="none" w:sz="0" w:space="0" w:color="auto"/>
            <w:left w:val="none" w:sz="0" w:space="0" w:color="auto"/>
            <w:bottom w:val="none" w:sz="0" w:space="0" w:color="auto"/>
            <w:right w:val="none" w:sz="0" w:space="0" w:color="auto"/>
          </w:divBdr>
        </w:div>
        <w:div w:id="1367293342">
          <w:marLeft w:val="0"/>
          <w:marRight w:val="0"/>
          <w:marTop w:val="0"/>
          <w:marBottom w:val="0"/>
          <w:divBdr>
            <w:top w:val="none" w:sz="0" w:space="0" w:color="auto"/>
            <w:left w:val="none" w:sz="0" w:space="0" w:color="auto"/>
            <w:bottom w:val="none" w:sz="0" w:space="0" w:color="auto"/>
            <w:right w:val="none" w:sz="0" w:space="0" w:color="auto"/>
          </w:divBdr>
        </w:div>
        <w:div w:id="1396782728">
          <w:marLeft w:val="0"/>
          <w:marRight w:val="0"/>
          <w:marTop w:val="0"/>
          <w:marBottom w:val="0"/>
          <w:divBdr>
            <w:top w:val="none" w:sz="0" w:space="0" w:color="auto"/>
            <w:left w:val="none" w:sz="0" w:space="0" w:color="auto"/>
            <w:bottom w:val="none" w:sz="0" w:space="0" w:color="auto"/>
            <w:right w:val="none" w:sz="0" w:space="0" w:color="auto"/>
          </w:divBdr>
        </w:div>
        <w:div w:id="1500580338">
          <w:marLeft w:val="0"/>
          <w:marRight w:val="0"/>
          <w:marTop w:val="0"/>
          <w:marBottom w:val="0"/>
          <w:divBdr>
            <w:top w:val="none" w:sz="0" w:space="0" w:color="auto"/>
            <w:left w:val="none" w:sz="0" w:space="0" w:color="auto"/>
            <w:bottom w:val="none" w:sz="0" w:space="0" w:color="auto"/>
            <w:right w:val="none" w:sz="0" w:space="0" w:color="auto"/>
          </w:divBdr>
        </w:div>
        <w:div w:id="1646665958">
          <w:marLeft w:val="0"/>
          <w:marRight w:val="0"/>
          <w:marTop w:val="0"/>
          <w:marBottom w:val="0"/>
          <w:divBdr>
            <w:top w:val="none" w:sz="0" w:space="0" w:color="auto"/>
            <w:left w:val="none" w:sz="0" w:space="0" w:color="auto"/>
            <w:bottom w:val="none" w:sz="0" w:space="0" w:color="auto"/>
            <w:right w:val="none" w:sz="0" w:space="0" w:color="auto"/>
          </w:divBdr>
        </w:div>
        <w:div w:id="1660308131">
          <w:marLeft w:val="0"/>
          <w:marRight w:val="0"/>
          <w:marTop w:val="0"/>
          <w:marBottom w:val="0"/>
          <w:divBdr>
            <w:top w:val="none" w:sz="0" w:space="0" w:color="auto"/>
            <w:left w:val="none" w:sz="0" w:space="0" w:color="auto"/>
            <w:bottom w:val="none" w:sz="0" w:space="0" w:color="auto"/>
            <w:right w:val="none" w:sz="0" w:space="0" w:color="auto"/>
          </w:divBdr>
        </w:div>
        <w:div w:id="1681008598">
          <w:marLeft w:val="0"/>
          <w:marRight w:val="0"/>
          <w:marTop w:val="0"/>
          <w:marBottom w:val="0"/>
          <w:divBdr>
            <w:top w:val="none" w:sz="0" w:space="0" w:color="auto"/>
            <w:left w:val="none" w:sz="0" w:space="0" w:color="auto"/>
            <w:bottom w:val="none" w:sz="0" w:space="0" w:color="auto"/>
            <w:right w:val="none" w:sz="0" w:space="0" w:color="auto"/>
          </w:divBdr>
        </w:div>
        <w:div w:id="1712608382">
          <w:marLeft w:val="0"/>
          <w:marRight w:val="0"/>
          <w:marTop w:val="0"/>
          <w:marBottom w:val="0"/>
          <w:divBdr>
            <w:top w:val="none" w:sz="0" w:space="0" w:color="auto"/>
            <w:left w:val="none" w:sz="0" w:space="0" w:color="auto"/>
            <w:bottom w:val="none" w:sz="0" w:space="0" w:color="auto"/>
            <w:right w:val="none" w:sz="0" w:space="0" w:color="auto"/>
          </w:divBdr>
        </w:div>
        <w:div w:id="1753820745">
          <w:marLeft w:val="0"/>
          <w:marRight w:val="0"/>
          <w:marTop w:val="0"/>
          <w:marBottom w:val="0"/>
          <w:divBdr>
            <w:top w:val="none" w:sz="0" w:space="0" w:color="auto"/>
            <w:left w:val="none" w:sz="0" w:space="0" w:color="auto"/>
            <w:bottom w:val="none" w:sz="0" w:space="0" w:color="auto"/>
            <w:right w:val="none" w:sz="0" w:space="0" w:color="auto"/>
          </w:divBdr>
        </w:div>
        <w:div w:id="1850825397">
          <w:marLeft w:val="0"/>
          <w:marRight w:val="0"/>
          <w:marTop w:val="0"/>
          <w:marBottom w:val="0"/>
          <w:divBdr>
            <w:top w:val="none" w:sz="0" w:space="0" w:color="auto"/>
            <w:left w:val="none" w:sz="0" w:space="0" w:color="auto"/>
            <w:bottom w:val="none" w:sz="0" w:space="0" w:color="auto"/>
            <w:right w:val="none" w:sz="0" w:space="0" w:color="auto"/>
          </w:divBdr>
        </w:div>
        <w:div w:id="1903250149">
          <w:marLeft w:val="0"/>
          <w:marRight w:val="0"/>
          <w:marTop w:val="0"/>
          <w:marBottom w:val="0"/>
          <w:divBdr>
            <w:top w:val="none" w:sz="0" w:space="0" w:color="auto"/>
            <w:left w:val="none" w:sz="0" w:space="0" w:color="auto"/>
            <w:bottom w:val="none" w:sz="0" w:space="0" w:color="auto"/>
            <w:right w:val="none" w:sz="0" w:space="0" w:color="auto"/>
          </w:divBdr>
        </w:div>
        <w:div w:id="1927611040">
          <w:marLeft w:val="0"/>
          <w:marRight w:val="0"/>
          <w:marTop w:val="0"/>
          <w:marBottom w:val="0"/>
          <w:divBdr>
            <w:top w:val="none" w:sz="0" w:space="0" w:color="auto"/>
            <w:left w:val="none" w:sz="0" w:space="0" w:color="auto"/>
            <w:bottom w:val="none" w:sz="0" w:space="0" w:color="auto"/>
            <w:right w:val="none" w:sz="0" w:space="0" w:color="auto"/>
          </w:divBdr>
        </w:div>
        <w:div w:id="2020227819">
          <w:marLeft w:val="0"/>
          <w:marRight w:val="0"/>
          <w:marTop w:val="0"/>
          <w:marBottom w:val="0"/>
          <w:divBdr>
            <w:top w:val="none" w:sz="0" w:space="0" w:color="auto"/>
            <w:left w:val="none" w:sz="0" w:space="0" w:color="auto"/>
            <w:bottom w:val="none" w:sz="0" w:space="0" w:color="auto"/>
            <w:right w:val="none" w:sz="0" w:space="0" w:color="auto"/>
          </w:divBdr>
        </w:div>
        <w:div w:id="2051416834">
          <w:marLeft w:val="0"/>
          <w:marRight w:val="0"/>
          <w:marTop w:val="0"/>
          <w:marBottom w:val="0"/>
          <w:divBdr>
            <w:top w:val="none" w:sz="0" w:space="0" w:color="auto"/>
            <w:left w:val="none" w:sz="0" w:space="0" w:color="auto"/>
            <w:bottom w:val="none" w:sz="0" w:space="0" w:color="auto"/>
            <w:right w:val="none" w:sz="0" w:space="0" w:color="auto"/>
          </w:divBdr>
        </w:div>
        <w:div w:id="2091997487">
          <w:marLeft w:val="0"/>
          <w:marRight w:val="0"/>
          <w:marTop w:val="0"/>
          <w:marBottom w:val="0"/>
          <w:divBdr>
            <w:top w:val="none" w:sz="0" w:space="0" w:color="auto"/>
            <w:left w:val="none" w:sz="0" w:space="0" w:color="auto"/>
            <w:bottom w:val="none" w:sz="0" w:space="0" w:color="auto"/>
            <w:right w:val="none" w:sz="0" w:space="0" w:color="auto"/>
          </w:divBdr>
        </w:div>
      </w:divsChild>
    </w:div>
    <w:div w:id="815103349">
      <w:bodyDiv w:val="1"/>
      <w:marLeft w:val="0"/>
      <w:marRight w:val="0"/>
      <w:marTop w:val="0"/>
      <w:marBottom w:val="0"/>
      <w:divBdr>
        <w:top w:val="none" w:sz="0" w:space="0" w:color="auto"/>
        <w:left w:val="none" w:sz="0" w:space="0" w:color="auto"/>
        <w:bottom w:val="none" w:sz="0" w:space="0" w:color="auto"/>
        <w:right w:val="none" w:sz="0" w:space="0" w:color="auto"/>
      </w:divBdr>
    </w:div>
    <w:div w:id="850487842">
      <w:bodyDiv w:val="1"/>
      <w:marLeft w:val="0"/>
      <w:marRight w:val="0"/>
      <w:marTop w:val="0"/>
      <w:marBottom w:val="0"/>
      <w:divBdr>
        <w:top w:val="none" w:sz="0" w:space="0" w:color="auto"/>
        <w:left w:val="none" w:sz="0" w:space="0" w:color="auto"/>
        <w:bottom w:val="none" w:sz="0" w:space="0" w:color="auto"/>
        <w:right w:val="none" w:sz="0" w:space="0" w:color="auto"/>
      </w:divBdr>
      <w:divsChild>
        <w:div w:id="73477191">
          <w:marLeft w:val="0"/>
          <w:marRight w:val="0"/>
          <w:marTop w:val="0"/>
          <w:marBottom w:val="0"/>
          <w:divBdr>
            <w:top w:val="none" w:sz="0" w:space="0" w:color="auto"/>
            <w:left w:val="none" w:sz="0" w:space="0" w:color="auto"/>
            <w:bottom w:val="none" w:sz="0" w:space="0" w:color="auto"/>
            <w:right w:val="none" w:sz="0" w:space="0" w:color="auto"/>
          </w:divBdr>
        </w:div>
        <w:div w:id="157381384">
          <w:marLeft w:val="0"/>
          <w:marRight w:val="0"/>
          <w:marTop w:val="0"/>
          <w:marBottom w:val="0"/>
          <w:divBdr>
            <w:top w:val="none" w:sz="0" w:space="0" w:color="auto"/>
            <w:left w:val="none" w:sz="0" w:space="0" w:color="auto"/>
            <w:bottom w:val="none" w:sz="0" w:space="0" w:color="auto"/>
            <w:right w:val="none" w:sz="0" w:space="0" w:color="auto"/>
          </w:divBdr>
        </w:div>
        <w:div w:id="175659367">
          <w:marLeft w:val="0"/>
          <w:marRight w:val="0"/>
          <w:marTop w:val="0"/>
          <w:marBottom w:val="0"/>
          <w:divBdr>
            <w:top w:val="none" w:sz="0" w:space="0" w:color="auto"/>
            <w:left w:val="none" w:sz="0" w:space="0" w:color="auto"/>
            <w:bottom w:val="none" w:sz="0" w:space="0" w:color="auto"/>
            <w:right w:val="none" w:sz="0" w:space="0" w:color="auto"/>
          </w:divBdr>
        </w:div>
        <w:div w:id="408115134">
          <w:marLeft w:val="0"/>
          <w:marRight w:val="0"/>
          <w:marTop w:val="0"/>
          <w:marBottom w:val="0"/>
          <w:divBdr>
            <w:top w:val="none" w:sz="0" w:space="0" w:color="auto"/>
            <w:left w:val="none" w:sz="0" w:space="0" w:color="auto"/>
            <w:bottom w:val="none" w:sz="0" w:space="0" w:color="auto"/>
            <w:right w:val="none" w:sz="0" w:space="0" w:color="auto"/>
          </w:divBdr>
        </w:div>
        <w:div w:id="422142181">
          <w:marLeft w:val="0"/>
          <w:marRight w:val="0"/>
          <w:marTop w:val="0"/>
          <w:marBottom w:val="0"/>
          <w:divBdr>
            <w:top w:val="none" w:sz="0" w:space="0" w:color="auto"/>
            <w:left w:val="none" w:sz="0" w:space="0" w:color="auto"/>
            <w:bottom w:val="none" w:sz="0" w:space="0" w:color="auto"/>
            <w:right w:val="none" w:sz="0" w:space="0" w:color="auto"/>
          </w:divBdr>
        </w:div>
        <w:div w:id="521011996">
          <w:marLeft w:val="0"/>
          <w:marRight w:val="0"/>
          <w:marTop w:val="0"/>
          <w:marBottom w:val="0"/>
          <w:divBdr>
            <w:top w:val="none" w:sz="0" w:space="0" w:color="auto"/>
            <w:left w:val="none" w:sz="0" w:space="0" w:color="auto"/>
            <w:bottom w:val="none" w:sz="0" w:space="0" w:color="auto"/>
            <w:right w:val="none" w:sz="0" w:space="0" w:color="auto"/>
          </w:divBdr>
        </w:div>
        <w:div w:id="767502876">
          <w:marLeft w:val="0"/>
          <w:marRight w:val="0"/>
          <w:marTop w:val="0"/>
          <w:marBottom w:val="0"/>
          <w:divBdr>
            <w:top w:val="none" w:sz="0" w:space="0" w:color="auto"/>
            <w:left w:val="none" w:sz="0" w:space="0" w:color="auto"/>
            <w:bottom w:val="none" w:sz="0" w:space="0" w:color="auto"/>
            <w:right w:val="none" w:sz="0" w:space="0" w:color="auto"/>
          </w:divBdr>
        </w:div>
        <w:div w:id="788283913">
          <w:marLeft w:val="0"/>
          <w:marRight w:val="0"/>
          <w:marTop w:val="0"/>
          <w:marBottom w:val="0"/>
          <w:divBdr>
            <w:top w:val="none" w:sz="0" w:space="0" w:color="auto"/>
            <w:left w:val="none" w:sz="0" w:space="0" w:color="auto"/>
            <w:bottom w:val="none" w:sz="0" w:space="0" w:color="auto"/>
            <w:right w:val="none" w:sz="0" w:space="0" w:color="auto"/>
          </w:divBdr>
        </w:div>
        <w:div w:id="795562525">
          <w:marLeft w:val="0"/>
          <w:marRight w:val="0"/>
          <w:marTop w:val="0"/>
          <w:marBottom w:val="0"/>
          <w:divBdr>
            <w:top w:val="none" w:sz="0" w:space="0" w:color="auto"/>
            <w:left w:val="none" w:sz="0" w:space="0" w:color="auto"/>
            <w:bottom w:val="none" w:sz="0" w:space="0" w:color="auto"/>
            <w:right w:val="none" w:sz="0" w:space="0" w:color="auto"/>
          </w:divBdr>
        </w:div>
        <w:div w:id="943801122">
          <w:marLeft w:val="0"/>
          <w:marRight w:val="0"/>
          <w:marTop w:val="0"/>
          <w:marBottom w:val="0"/>
          <w:divBdr>
            <w:top w:val="none" w:sz="0" w:space="0" w:color="auto"/>
            <w:left w:val="none" w:sz="0" w:space="0" w:color="auto"/>
            <w:bottom w:val="none" w:sz="0" w:space="0" w:color="auto"/>
            <w:right w:val="none" w:sz="0" w:space="0" w:color="auto"/>
          </w:divBdr>
        </w:div>
        <w:div w:id="1059864686">
          <w:marLeft w:val="0"/>
          <w:marRight w:val="0"/>
          <w:marTop w:val="0"/>
          <w:marBottom w:val="0"/>
          <w:divBdr>
            <w:top w:val="none" w:sz="0" w:space="0" w:color="auto"/>
            <w:left w:val="none" w:sz="0" w:space="0" w:color="auto"/>
            <w:bottom w:val="none" w:sz="0" w:space="0" w:color="auto"/>
            <w:right w:val="none" w:sz="0" w:space="0" w:color="auto"/>
          </w:divBdr>
        </w:div>
        <w:div w:id="1065880190">
          <w:marLeft w:val="0"/>
          <w:marRight w:val="0"/>
          <w:marTop w:val="0"/>
          <w:marBottom w:val="0"/>
          <w:divBdr>
            <w:top w:val="none" w:sz="0" w:space="0" w:color="auto"/>
            <w:left w:val="none" w:sz="0" w:space="0" w:color="auto"/>
            <w:bottom w:val="none" w:sz="0" w:space="0" w:color="auto"/>
            <w:right w:val="none" w:sz="0" w:space="0" w:color="auto"/>
          </w:divBdr>
        </w:div>
        <w:div w:id="1190217882">
          <w:marLeft w:val="0"/>
          <w:marRight w:val="0"/>
          <w:marTop w:val="0"/>
          <w:marBottom w:val="0"/>
          <w:divBdr>
            <w:top w:val="none" w:sz="0" w:space="0" w:color="auto"/>
            <w:left w:val="none" w:sz="0" w:space="0" w:color="auto"/>
            <w:bottom w:val="none" w:sz="0" w:space="0" w:color="auto"/>
            <w:right w:val="none" w:sz="0" w:space="0" w:color="auto"/>
          </w:divBdr>
        </w:div>
        <w:div w:id="1216891255">
          <w:marLeft w:val="0"/>
          <w:marRight w:val="0"/>
          <w:marTop w:val="0"/>
          <w:marBottom w:val="0"/>
          <w:divBdr>
            <w:top w:val="none" w:sz="0" w:space="0" w:color="auto"/>
            <w:left w:val="none" w:sz="0" w:space="0" w:color="auto"/>
            <w:bottom w:val="none" w:sz="0" w:space="0" w:color="auto"/>
            <w:right w:val="none" w:sz="0" w:space="0" w:color="auto"/>
          </w:divBdr>
        </w:div>
        <w:div w:id="1279488757">
          <w:marLeft w:val="0"/>
          <w:marRight w:val="0"/>
          <w:marTop w:val="0"/>
          <w:marBottom w:val="0"/>
          <w:divBdr>
            <w:top w:val="none" w:sz="0" w:space="0" w:color="auto"/>
            <w:left w:val="none" w:sz="0" w:space="0" w:color="auto"/>
            <w:bottom w:val="none" w:sz="0" w:space="0" w:color="auto"/>
            <w:right w:val="none" w:sz="0" w:space="0" w:color="auto"/>
          </w:divBdr>
        </w:div>
        <w:div w:id="1316254857">
          <w:marLeft w:val="0"/>
          <w:marRight w:val="0"/>
          <w:marTop w:val="0"/>
          <w:marBottom w:val="0"/>
          <w:divBdr>
            <w:top w:val="none" w:sz="0" w:space="0" w:color="auto"/>
            <w:left w:val="none" w:sz="0" w:space="0" w:color="auto"/>
            <w:bottom w:val="none" w:sz="0" w:space="0" w:color="auto"/>
            <w:right w:val="none" w:sz="0" w:space="0" w:color="auto"/>
          </w:divBdr>
        </w:div>
        <w:div w:id="1462193335">
          <w:marLeft w:val="0"/>
          <w:marRight w:val="0"/>
          <w:marTop w:val="0"/>
          <w:marBottom w:val="0"/>
          <w:divBdr>
            <w:top w:val="none" w:sz="0" w:space="0" w:color="auto"/>
            <w:left w:val="none" w:sz="0" w:space="0" w:color="auto"/>
            <w:bottom w:val="none" w:sz="0" w:space="0" w:color="auto"/>
            <w:right w:val="none" w:sz="0" w:space="0" w:color="auto"/>
          </w:divBdr>
        </w:div>
        <w:div w:id="1509445748">
          <w:marLeft w:val="0"/>
          <w:marRight w:val="0"/>
          <w:marTop w:val="0"/>
          <w:marBottom w:val="0"/>
          <w:divBdr>
            <w:top w:val="none" w:sz="0" w:space="0" w:color="auto"/>
            <w:left w:val="none" w:sz="0" w:space="0" w:color="auto"/>
            <w:bottom w:val="none" w:sz="0" w:space="0" w:color="auto"/>
            <w:right w:val="none" w:sz="0" w:space="0" w:color="auto"/>
          </w:divBdr>
        </w:div>
        <w:div w:id="1552569500">
          <w:marLeft w:val="0"/>
          <w:marRight w:val="0"/>
          <w:marTop w:val="0"/>
          <w:marBottom w:val="0"/>
          <w:divBdr>
            <w:top w:val="none" w:sz="0" w:space="0" w:color="auto"/>
            <w:left w:val="none" w:sz="0" w:space="0" w:color="auto"/>
            <w:bottom w:val="none" w:sz="0" w:space="0" w:color="auto"/>
            <w:right w:val="none" w:sz="0" w:space="0" w:color="auto"/>
          </w:divBdr>
        </w:div>
        <w:div w:id="1572424458">
          <w:marLeft w:val="0"/>
          <w:marRight w:val="0"/>
          <w:marTop w:val="0"/>
          <w:marBottom w:val="0"/>
          <w:divBdr>
            <w:top w:val="none" w:sz="0" w:space="0" w:color="auto"/>
            <w:left w:val="none" w:sz="0" w:space="0" w:color="auto"/>
            <w:bottom w:val="none" w:sz="0" w:space="0" w:color="auto"/>
            <w:right w:val="none" w:sz="0" w:space="0" w:color="auto"/>
          </w:divBdr>
        </w:div>
        <w:div w:id="1594823668">
          <w:marLeft w:val="0"/>
          <w:marRight w:val="0"/>
          <w:marTop w:val="0"/>
          <w:marBottom w:val="0"/>
          <w:divBdr>
            <w:top w:val="none" w:sz="0" w:space="0" w:color="auto"/>
            <w:left w:val="none" w:sz="0" w:space="0" w:color="auto"/>
            <w:bottom w:val="none" w:sz="0" w:space="0" w:color="auto"/>
            <w:right w:val="none" w:sz="0" w:space="0" w:color="auto"/>
          </w:divBdr>
        </w:div>
        <w:div w:id="1637027833">
          <w:marLeft w:val="0"/>
          <w:marRight w:val="0"/>
          <w:marTop w:val="0"/>
          <w:marBottom w:val="0"/>
          <w:divBdr>
            <w:top w:val="none" w:sz="0" w:space="0" w:color="auto"/>
            <w:left w:val="none" w:sz="0" w:space="0" w:color="auto"/>
            <w:bottom w:val="none" w:sz="0" w:space="0" w:color="auto"/>
            <w:right w:val="none" w:sz="0" w:space="0" w:color="auto"/>
          </w:divBdr>
        </w:div>
        <w:div w:id="1649162609">
          <w:marLeft w:val="0"/>
          <w:marRight w:val="0"/>
          <w:marTop w:val="0"/>
          <w:marBottom w:val="0"/>
          <w:divBdr>
            <w:top w:val="none" w:sz="0" w:space="0" w:color="auto"/>
            <w:left w:val="none" w:sz="0" w:space="0" w:color="auto"/>
            <w:bottom w:val="none" w:sz="0" w:space="0" w:color="auto"/>
            <w:right w:val="none" w:sz="0" w:space="0" w:color="auto"/>
          </w:divBdr>
        </w:div>
        <w:div w:id="1697731494">
          <w:marLeft w:val="0"/>
          <w:marRight w:val="0"/>
          <w:marTop w:val="0"/>
          <w:marBottom w:val="0"/>
          <w:divBdr>
            <w:top w:val="none" w:sz="0" w:space="0" w:color="auto"/>
            <w:left w:val="none" w:sz="0" w:space="0" w:color="auto"/>
            <w:bottom w:val="none" w:sz="0" w:space="0" w:color="auto"/>
            <w:right w:val="none" w:sz="0" w:space="0" w:color="auto"/>
          </w:divBdr>
        </w:div>
        <w:div w:id="1712419670">
          <w:marLeft w:val="0"/>
          <w:marRight w:val="0"/>
          <w:marTop w:val="0"/>
          <w:marBottom w:val="0"/>
          <w:divBdr>
            <w:top w:val="none" w:sz="0" w:space="0" w:color="auto"/>
            <w:left w:val="none" w:sz="0" w:space="0" w:color="auto"/>
            <w:bottom w:val="none" w:sz="0" w:space="0" w:color="auto"/>
            <w:right w:val="none" w:sz="0" w:space="0" w:color="auto"/>
          </w:divBdr>
        </w:div>
        <w:div w:id="2013020439">
          <w:marLeft w:val="0"/>
          <w:marRight w:val="0"/>
          <w:marTop w:val="0"/>
          <w:marBottom w:val="0"/>
          <w:divBdr>
            <w:top w:val="none" w:sz="0" w:space="0" w:color="auto"/>
            <w:left w:val="none" w:sz="0" w:space="0" w:color="auto"/>
            <w:bottom w:val="none" w:sz="0" w:space="0" w:color="auto"/>
            <w:right w:val="none" w:sz="0" w:space="0" w:color="auto"/>
          </w:divBdr>
        </w:div>
        <w:div w:id="2034846443">
          <w:marLeft w:val="0"/>
          <w:marRight w:val="0"/>
          <w:marTop w:val="0"/>
          <w:marBottom w:val="0"/>
          <w:divBdr>
            <w:top w:val="none" w:sz="0" w:space="0" w:color="auto"/>
            <w:left w:val="none" w:sz="0" w:space="0" w:color="auto"/>
            <w:bottom w:val="none" w:sz="0" w:space="0" w:color="auto"/>
            <w:right w:val="none" w:sz="0" w:space="0" w:color="auto"/>
          </w:divBdr>
        </w:div>
        <w:div w:id="2122913368">
          <w:marLeft w:val="0"/>
          <w:marRight w:val="0"/>
          <w:marTop w:val="0"/>
          <w:marBottom w:val="0"/>
          <w:divBdr>
            <w:top w:val="none" w:sz="0" w:space="0" w:color="auto"/>
            <w:left w:val="none" w:sz="0" w:space="0" w:color="auto"/>
            <w:bottom w:val="none" w:sz="0" w:space="0" w:color="auto"/>
            <w:right w:val="none" w:sz="0" w:space="0" w:color="auto"/>
          </w:divBdr>
        </w:div>
      </w:divsChild>
    </w:div>
    <w:div w:id="882788137">
      <w:bodyDiv w:val="1"/>
      <w:marLeft w:val="0"/>
      <w:marRight w:val="0"/>
      <w:marTop w:val="0"/>
      <w:marBottom w:val="0"/>
      <w:divBdr>
        <w:top w:val="none" w:sz="0" w:space="0" w:color="auto"/>
        <w:left w:val="none" w:sz="0" w:space="0" w:color="auto"/>
        <w:bottom w:val="none" w:sz="0" w:space="0" w:color="auto"/>
        <w:right w:val="none" w:sz="0" w:space="0" w:color="auto"/>
      </w:divBdr>
    </w:div>
    <w:div w:id="907157918">
      <w:bodyDiv w:val="1"/>
      <w:marLeft w:val="0"/>
      <w:marRight w:val="0"/>
      <w:marTop w:val="0"/>
      <w:marBottom w:val="0"/>
      <w:divBdr>
        <w:top w:val="none" w:sz="0" w:space="0" w:color="auto"/>
        <w:left w:val="none" w:sz="0" w:space="0" w:color="auto"/>
        <w:bottom w:val="none" w:sz="0" w:space="0" w:color="auto"/>
        <w:right w:val="none" w:sz="0" w:space="0" w:color="auto"/>
      </w:divBdr>
    </w:div>
    <w:div w:id="967129870">
      <w:bodyDiv w:val="1"/>
      <w:marLeft w:val="0"/>
      <w:marRight w:val="0"/>
      <w:marTop w:val="0"/>
      <w:marBottom w:val="0"/>
      <w:divBdr>
        <w:top w:val="none" w:sz="0" w:space="0" w:color="auto"/>
        <w:left w:val="none" w:sz="0" w:space="0" w:color="auto"/>
        <w:bottom w:val="none" w:sz="0" w:space="0" w:color="auto"/>
        <w:right w:val="none" w:sz="0" w:space="0" w:color="auto"/>
      </w:divBdr>
    </w:div>
    <w:div w:id="988947334">
      <w:bodyDiv w:val="1"/>
      <w:marLeft w:val="0"/>
      <w:marRight w:val="0"/>
      <w:marTop w:val="0"/>
      <w:marBottom w:val="0"/>
      <w:divBdr>
        <w:top w:val="none" w:sz="0" w:space="0" w:color="auto"/>
        <w:left w:val="none" w:sz="0" w:space="0" w:color="auto"/>
        <w:bottom w:val="none" w:sz="0" w:space="0" w:color="auto"/>
        <w:right w:val="none" w:sz="0" w:space="0" w:color="auto"/>
      </w:divBdr>
    </w:div>
    <w:div w:id="1003242499">
      <w:bodyDiv w:val="1"/>
      <w:marLeft w:val="0"/>
      <w:marRight w:val="0"/>
      <w:marTop w:val="0"/>
      <w:marBottom w:val="0"/>
      <w:divBdr>
        <w:top w:val="none" w:sz="0" w:space="0" w:color="auto"/>
        <w:left w:val="none" w:sz="0" w:space="0" w:color="auto"/>
        <w:bottom w:val="none" w:sz="0" w:space="0" w:color="auto"/>
        <w:right w:val="none" w:sz="0" w:space="0" w:color="auto"/>
      </w:divBdr>
    </w:div>
    <w:div w:id="1029649437">
      <w:bodyDiv w:val="1"/>
      <w:marLeft w:val="0"/>
      <w:marRight w:val="0"/>
      <w:marTop w:val="0"/>
      <w:marBottom w:val="0"/>
      <w:divBdr>
        <w:top w:val="none" w:sz="0" w:space="0" w:color="auto"/>
        <w:left w:val="none" w:sz="0" w:space="0" w:color="auto"/>
        <w:bottom w:val="none" w:sz="0" w:space="0" w:color="auto"/>
        <w:right w:val="none" w:sz="0" w:space="0" w:color="auto"/>
      </w:divBdr>
      <w:divsChild>
        <w:div w:id="48841068">
          <w:marLeft w:val="0"/>
          <w:marRight w:val="0"/>
          <w:marTop w:val="0"/>
          <w:marBottom w:val="0"/>
          <w:divBdr>
            <w:top w:val="none" w:sz="0" w:space="0" w:color="auto"/>
            <w:left w:val="none" w:sz="0" w:space="0" w:color="auto"/>
            <w:bottom w:val="none" w:sz="0" w:space="0" w:color="auto"/>
            <w:right w:val="none" w:sz="0" w:space="0" w:color="auto"/>
          </w:divBdr>
        </w:div>
        <w:div w:id="585768962">
          <w:marLeft w:val="0"/>
          <w:marRight w:val="0"/>
          <w:marTop w:val="0"/>
          <w:marBottom w:val="0"/>
          <w:divBdr>
            <w:top w:val="none" w:sz="0" w:space="0" w:color="auto"/>
            <w:left w:val="none" w:sz="0" w:space="0" w:color="auto"/>
            <w:bottom w:val="none" w:sz="0" w:space="0" w:color="auto"/>
            <w:right w:val="none" w:sz="0" w:space="0" w:color="auto"/>
          </w:divBdr>
        </w:div>
        <w:div w:id="608464597">
          <w:marLeft w:val="0"/>
          <w:marRight w:val="0"/>
          <w:marTop w:val="0"/>
          <w:marBottom w:val="0"/>
          <w:divBdr>
            <w:top w:val="none" w:sz="0" w:space="0" w:color="auto"/>
            <w:left w:val="none" w:sz="0" w:space="0" w:color="auto"/>
            <w:bottom w:val="none" w:sz="0" w:space="0" w:color="auto"/>
            <w:right w:val="none" w:sz="0" w:space="0" w:color="auto"/>
          </w:divBdr>
        </w:div>
        <w:div w:id="882793892">
          <w:marLeft w:val="0"/>
          <w:marRight w:val="0"/>
          <w:marTop w:val="0"/>
          <w:marBottom w:val="0"/>
          <w:divBdr>
            <w:top w:val="none" w:sz="0" w:space="0" w:color="auto"/>
            <w:left w:val="none" w:sz="0" w:space="0" w:color="auto"/>
            <w:bottom w:val="none" w:sz="0" w:space="0" w:color="auto"/>
            <w:right w:val="none" w:sz="0" w:space="0" w:color="auto"/>
          </w:divBdr>
        </w:div>
        <w:div w:id="958410196">
          <w:marLeft w:val="0"/>
          <w:marRight w:val="0"/>
          <w:marTop w:val="0"/>
          <w:marBottom w:val="0"/>
          <w:divBdr>
            <w:top w:val="none" w:sz="0" w:space="0" w:color="auto"/>
            <w:left w:val="none" w:sz="0" w:space="0" w:color="auto"/>
            <w:bottom w:val="none" w:sz="0" w:space="0" w:color="auto"/>
            <w:right w:val="none" w:sz="0" w:space="0" w:color="auto"/>
          </w:divBdr>
        </w:div>
        <w:div w:id="1572152954">
          <w:marLeft w:val="0"/>
          <w:marRight w:val="0"/>
          <w:marTop w:val="0"/>
          <w:marBottom w:val="0"/>
          <w:divBdr>
            <w:top w:val="none" w:sz="0" w:space="0" w:color="auto"/>
            <w:left w:val="none" w:sz="0" w:space="0" w:color="auto"/>
            <w:bottom w:val="none" w:sz="0" w:space="0" w:color="auto"/>
            <w:right w:val="none" w:sz="0" w:space="0" w:color="auto"/>
          </w:divBdr>
        </w:div>
        <w:div w:id="1878423174">
          <w:marLeft w:val="0"/>
          <w:marRight w:val="0"/>
          <w:marTop w:val="0"/>
          <w:marBottom w:val="0"/>
          <w:divBdr>
            <w:top w:val="none" w:sz="0" w:space="0" w:color="auto"/>
            <w:left w:val="none" w:sz="0" w:space="0" w:color="auto"/>
            <w:bottom w:val="none" w:sz="0" w:space="0" w:color="auto"/>
            <w:right w:val="none" w:sz="0" w:space="0" w:color="auto"/>
          </w:divBdr>
        </w:div>
        <w:div w:id="1934318286">
          <w:marLeft w:val="0"/>
          <w:marRight w:val="0"/>
          <w:marTop w:val="0"/>
          <w:marBottom w:val="0"/>
          <w:divBdr>
            <w:top w:val="none" w:sz="0" w:space="0" w:color="auto"/>
            <w:left w:val="none" w:sz="0" w:space="0" w:color="auto"/>
            <w:bottom w:val="none" w:sz="0" w:space="0" w:color="auto"/>
            <w:right w:val="none" w:sz="0" w:space="0" w:color="auto"/>
          </w:divBdr>
        </w:div>
        <w:div w:id="2022390326">
          <w:marLeft w:val="0"/>
          <w:marRight w:val="0"/>
          <w:marTop w:val="0"/>
          <w:marBottom w:val="0"/>
          <w:divBdr>
            <w:top w:val="none" w:sz="0" w:space="0" w:color="auto"/>
            <w:left w:val="none" w:sz="0" w:space="0" w:color="auto"/>
            <w:bottom w:val="none" w:sz="0" w:space="0" w:color="auto"/>
            <w:right w:val="none" w:sz="0" w:space="0" w:color="auto"/>
          </w:divBdr>
        </w:div>
      </w:divsChild>
    </w:div>
    <w:div w:id="1091707815">
      <w:bodyDiv w:val="1"/>
      <w:marLeft w:val="0"/>
      <w:marRight w:val="0"/>
      <w:marTop w:val="0"/>
      <w:marBottom w:val="0"/>
      <w:divBdr>
        <w:top w:val="none" w:sz="0" w:space="0" w:color="auto"/>
        <w:left w:val="none" w:sz="0" w:space="0" w:color="auto"/>
        <w:bottom w:val="none" w:sz="0" w:space="0" w:color="auto"/>
        <w:right w:val="none" w:sz="0" w:space="0" w:color="auto"/>
      </w:divBdr>
    </w:div>
    <w:div w:id="1108162850">
      <w:bodyDiv w:val="1"/>
      <w:marLeft w:val="0"/>
      <w:marRight w:val="0"/>
      <w:marTop w:val="0"/>
      <w:marBottom w:val="0"/>
      <w:divBdr>
        <w:top w:val="none" w:sz="0" w:space="0" w:color="auto"/>
        <w:left w:val="none" w:sz="0" w:space="0" w:color="auto"/>
        <w:bottom w:val="none" w:sz="0" w:space="0" w:color="auto"/>
        <w:right w:val="none" w:sz="0" w:space="0" w:color="auto"/>
      </w:divBdr>
    </w:div>
    <w:div w:id="1154107001">
      <w:bodyDiv w:val="1"/>
      <w:marLeft w:val="0"/>
      <w:marRight w:val="0"/>
      <w:marTop w:val="0"/>
      <w:marBottom w:val="0"/>
      <w:divBdr>
        <w:top w:val="none" w:sz="0" w:space="0" w:color="auto"/>
        <w:left w:val="none" w:sz="0" w:space="0" w:color="auto"/>
        <w:bottom w:val="none" w:sz="0" w:space="0" w:color="auto"/>
        <w:right w:val="none" w:sz="0" w:space="0" w:color="auto"/>
      </w:divBdr>
    </w:div>
    <w:div w:id="1228613623">
      <w:bodyDiv w:val="1"/>
      <w:marLeft w:val="0"/>
      <w:marRight w:val="0"/>
      <w:marTop w:val="0"/>
      <w:marBottom w:val="0"/>
      <w:divBdr>
        <w:top w:val="none" w:sz="0" w:space="0" w:color="auto"/>
        <w:left w:val="none" w:sz="0" w:space="0" w:color="auto"/>
        <w:bottom w:val="none" w:sz="0" w:space="0" w:color="auto"/>
        <w:right w:val="none" w:sz="0" w:space="0" w:color="auto"/>
      </w:divBdr>
    </w:div>
    <w:div w:id="1241982725">
      <w:bodyDiv w:val="1"/>
      <w:marLeft w:val="0"/>
      <w:marRight w:val="0"/>
      <w:marTop w:val="0"/>
      <w:marBottom w:val="0"/>
      <w:divBdr>
        <w:top w:val="none" w:sz="0" w:space="0" w:color="auto"/>
        <w:left w:val="none" w:sz="0" w:space="0" w:color="auto"/>
        <w:bottom w:val="none" w:sz="0" w:space="0" w:color="auto"/>
        <w:right w:val="none" w:sz="0" w:space="0" w:color="auto"/>
      </w:divBdr>
      <w:divsChild>
        <w:div w:id="1221668532">
          <w:marLeft w:val="0"/>
          <w:marRight w:val="0"/>
          <w:marTop w:val="0"/>
          <w:marBottom w:val="0"/>
          <w:divBdr>
            <w:top w:val="none" w:sz="0" w:space="0" w:color="auto"/>
            <w:left w:val="none" w:sz="0" w:space="0" w:color="auto"/>
            <w:bottom w:val="none" w:sz="0" w:space="0" w:color="auto"/>
            <w:right w:val="none" w:sz="0" w:space="0" w:color="auto"/>
          </w:divBdr>
        </w:div>
        <w:div w:id="1327971848">
          <w:marLeft w:val="0"/>
          <w:marRight w:val="0"/>
          <w:marTop w:val="0"/>
          <w:marBottom w:val="0"/>
          <w:divBdr>
            <w:top w:val="none" w:sz="0" w:space="0" w:color="auto"/>
            <w:left w:val="none" w:sz="0" w:space="0" w:color="auto"/>
            <w:bottom w:val="none" w:sz="0" w:space="0" w:color="auto"/>
            <w:right w:val="none" w:sz="0" w:space="0" w:color="auto"/>
          </w:divBdr>
        </w:div>
      </w:divsChild>
    </w:div>
    <w:div w:id="1265966010">
      <w:bodyDiv w:val="1"/>
      <w:marLeft w:val="0"/>
      <w:marRight w:val="0"/>
      <w:marTop w:val="0"/>
      <w:marBottom w:val="0"/>
      <w:divBdr>
        <w:top w:val="none" w:sz="0" w:space="0" w:color="auto"/>
        <w:left w:val="none" w:sz="0" w:space="0" w:color="auto"/>
        <w:bottom w:val="none" w:sz="0" w:space="0" w:color="auto"/>
        <w:right w:val="none" w:sz="0" w:space="0" w:color="auto"/>
      </w:divBdr>
      <w:divsChild>
        <w:div w:id="1100953060">
          <w:marLeft w:val="150"/>
          <w:marRight w:val="75"/>
          <w:marTop w:val="75"/>
          <w:marBottom w:val="75"/>
          <w:divBdr>
            <w:top w:val="dotted" w:sz="6" w:space="4" w:color="DDDDDD"/>
            <w:left w:val="dotted" w:sz="6" w:space="4" w:color="DDDDDD"/>
            <w:bottom w:val="dotted" w:sz="6" w:space="4" w:color="DDDDDD"/>
            <w:right w:val="dotted" w:sz="6" w:space="4" w:color="DDDDDD"/>
          </w:divBdr>
        </w:div>
      </w:divsChild>
    </w:div>
    <w:div w:id="1358040944">
      <w:bodyDiv w:val="1"/>
      <w:marLeft w:val="0"/>
      <w:marRight w:val="0"/>
      <w:marTop w:val="0"/>
      <w:marBottom w:val="0"/>
      <w:divBdr>
        <w:top w:val="none" w:sz="0" w:space="0" w:color="auto"/>
        <w:left w:val="none" w:sz="0" w:space="0" w:color="auto"/>
        <w:bottom w:val="none" w:sz="0" w:space="0" w:color="auto"/>
        <w:right w:val="none" w:sz="0" w:space="0" w:color="auto"/>
      </w:divBdr>
    </w:div>
    <w:div w:id="1362627951">
      <w:bodyDiv w:val="1"/>
      <w:marLeft w:val="0"/>
      <w:marRight w:val="0"/>
      <w:marTop w:val="0"/>
      <w:marBottom w:val="0"/>
      <w:divBdr>
        <w:top w:val="none" w:sz="0" w:space="0" w:color="auto"/>
        <w:left w:val="none" w:sz="0" w:space="0" w:color="auto"/>
        <w:bottom w:val="none" w:sz="0" w:space="0" w:color="auto"/>
        <w:right w:val="none" w:sz="0" w:space="0" w:color="auto"/>
      </w:divBdr>
      <w:divsChild>
        <w:div w:id="1523400374">
          <w:marLeft w:val="0"/>
          <w:marRight w:val="0"/>
          <w:marTop w:val="0"/>
          <w:marBottom w:val="0"/>
          <w:divBdr>
            <w:top w:val="none" w:sz="0" w:space="0" w:color="auto"/>
            <w:left w:val="none" w:sz="0" w:space="0" w:color="auto"/>
            <w:bottom w:val="none" w:sz="0" w:space="0" w:color="auto"/>
            <w:right w:val="none" w:sz="0" w:space="0" w:color="auto"/>
          </w:divBdr>
        </w:div>
        <w:div w:id="1936085280">
          <w:marLeft w:val="0"/>
          <w:marRight w:val="0"/>
          <w:marTop w:val="0"/>
          <w:marBottom w:val="0"/>
          <w:divBdr>
            <w:top w:val="none" w:sz="0" w:space="0" w:color="auto"/>
            <w:left w:val="none" w:sz="0" w:space="0" w:color="auto"/>
            <w:bottom w:val="none" w:sz="0" w:space="0" w:color="auto"/>
            <w:right w:val="none" w:sz="0" w:space="0" w:color="auto"/>
          </w:divBdr>
        </w:div>
      </w:divsChild>
    </w:div>
    <w:div w:id="1400638492">
      <w:bodyDiv w:val="1"/>
      <w:marLeft w:val="0"/>
      <w:marRight w:val="0"/>
      <w:marTop w:val="0"/>
      <w:marBottom w:val="0"/>
      <w:divBdr>
        <w:top w:val="none" w:sz="0" w:space="0" w:color="auto"/>
        <w:left w:val="none" w:sz="0" w:space="0" w:color="auto"/>
        <w:bottom w:val="none" w:sz="0" w:space="0" w:color="auto"/>
        <w:right w:val="none" w:sz="0" w:space="0" w:color="auto"/>
      </w:divBdr>
    </w:div>
    <w:div w:id="1401632973">
      <w:bodyDiv w:val="1"/>
      <w:marLeft w:val="0"/>
      <w:marRight w:val="0"/>
      <w:marTop w:val="0"/>
      <w:marBottom w:val="0"/>
      <w:divBdr>
        <w:top w:val="none" w:sz="0" w:space="0" w:color="auto"/>
        <w:left w:val="none" w:sz="0" w:space="0" w:color="auto"/>
        <w:bottom w:val="none" w:sz="0" w:space="0" w:color="auto"/>
        <w:right w:val="none" w:sz="0" w:space="0" w:color="auto"/>
      </w:divBdr>
    </w:div>
    <w:div w:id="1410269883">
      <w:bodyDiv w:val="1"/>
      <w:marLeft w:val="0"/>
      <w:marRight w:val="0"/>
      <w:marTop w:val="0"/>
      <w:marBottom w:val="0"/>
      <w:divBdr>
        <w:top w:val="none" w:sz="0" w:space="0" w:color="auto"/>
        <w:left w:val="none" w:sz="0" w:space="0" w:color="auto"/>
        <w:bottom w:val="none" w:sz="0" w:space="0" w:color="auto"/>
        <w:right w:val="none" w:sz="0" w:space="0" w:color="auto"/>
      </w:divBdr>
    </w:div>
    <w:div w:id="1462572093">
      <w:bodyDiv w:val="1"/>
      <w:marLeft w:val="0"/>
      <w:marRight w:val="0"/>
      <w:marTop w:val="0"/>
      <w:marBottom w:val="0"/>
      <w:divBdr>
        <w:top w:val="none" w:sz="0" w:space="0" w:color="auto"/>
        <w:left w:val="none" w:sz="0" w:space="0" w:color="auto"/>
        <w:bottom w:val="none" w:sz="0" w:space="0" w:color="auto"/>
        <w:right w:val="none" w:sz="0" w:space="0" w:color="auto"/>
      </w:divBdr>
      <w:divsChild>
        <w:div w:id="93331795">
          <w:marLeft w:val="0"/>
          <w:marRight w:val="0"/>
          <w:marTop w:val="0"/>
          <w:marBottom w:val="0"/>
          <w:divBdr>
            <w:top w:val="none" w:sz="0" w:space="0" w:color="auto"/>
            <w:left w:val="none" w:sz="0" w:space="0" w:color="auto"/>
            <w:bottom w:val="none" w:sz="0" w:space="0" w:color="auto"/>
            <w:right w:val="none" w:sz="0" w:space="0" w:color="auto"/>
          </w:divBdr>
        </w:div>
        <w:div w:id="190537859">
          <w:marLeft w:val="0"/>
          <w:marRight w:val="0"/>
          <w:marTop w:val="0"/>
          <w:marBottom w:val="0"/>
          <w:divBdr>
            <w:top w:val="none" w:sz="0" w:space="0" w:color="auto"/>
            <w:left w:val="none" w:sz="0" w:space="0" w:color="auto"/>
            <w:bottom w:val="none" w:sz="0" w:space="0" w:color="auto"/>
            <w:right w:val="none" w:sz="0" w:space="0" w:color="auto"/>
          </w:divBdr>
        </w:div>
        <w:div w:id="291836194">
          <w:marLeft w:val="0"/>
          <w:marRight w:val="0"/>
          <w:marTop w:val="0"/>
          <w:marBottom w:val="0"/>
          <w:divBdr>
            <w:top w:val="none" w:sz="0" w:space="0" w:color="auto"/>
            <w:left w:val="none" w:sz="0" w:space="0" w:color="auto"/>
            <w:bottom w:val="none" w:sz="0" w:space="0" w:color="auto"/>
            <w:right w:val="none" w:sz="0" w:space="0" w:color="auto"/>
          </w:divBdr>
        </w:div>
        <w:div w:id="753209337">
          <w:marLeft w:val="0"/>
          <w:marRight w:val="0"/>
          <w:marTop w:val="0"/>
          <w:marBottom w:val="0"/>
          <w:divBdr>
            <w:top w:val="none" w:sz="0" w:space="0" w:color="auto"/>
            <w:left w:val="none" w:sz="0" w:space="0" w:color="auto"/>
            <w:bottom w:val="none" w:sz="0" w:space="0" w:color="auto"/>
            <w:right w:val="none" w:sz="0" w:space="0" w:color="auto"/>
          </w:divBdr>
        </w:div>
        <w:div w:id="909115662">
          <w:marLeft w:val="0"/>
          <w:marRight w:val="0"/>
          <w:marTop w:val="0"/>
          <w:marBottom w:val="0"/>
          <w:divBdr>
            <w:top w:val="none" w:sz="0" w:space="0" w:color="auto"/>
            <w:left w:val="none" w:sz="0" w:space="0" w:color="auto"/>
            <w:bottom w:val="none" w:sz="0" w:space="0" w:color="auto"/>
            <w:right w:val="none" w:sz="0" w:space="0" w:color="auto"/>
          </w:divBdr>
        </w:div>
        <w:div w:id="958755014">
          <w:marLeft w:val="0"/>
          <w:marRight w:val="0"/>
          <w:marTop w:val="0"/>
          <w:marBottom w:val="0"/>
          <w:divBdr>
            <w:top w:val="none" w:sz="0" w:space="0" w:color="auto"/>
            <w:left w:val="none" w:sz="0" w:space="0" w:color="auto"/>
            <w:bottom w:val="none" w:sz="0" w:space="0" w:color="auto"/>
            <w:right w:val="none" w:sz="0" w:space="0" w:color="auto"/>
          </w:divBdr>
        </w:div>
        <w:div w:id="1186283330">
          <w:marLeft w:val="0"/>
          <w:marRight w:val="0"/>
          <w:marTop w:val="0"/>
          <w:marBottom w:val="0"/>
          <w:divBdr>
            <w:top w:val="none" w:sz="0" w:space="0" w:color="auto"/>
            <w:left w:val="none" w:sz="0" w:space="0" w:color="auto"/>
            <w:bottom w:val="none" w:sz="0" w:space="0" w:color="auto"/>
            <w:right w:val="none" w:sz="0" w:space="0" w:color="auto"/>
          </w:divBdr>
        </w:div>
        <w:div w:id="1613242765">
          <w:marLeft w:val="0"/>
          <w:marRight w:val="0"/>
          <w:marTop w:val="0"/>
          <w:marBottom w:val="0"/>
          <w:divBdr>
            <w:top w:val="none" w:sz="0" w:space="0" w:color="auto"/>
            <w:left w:val="none" w:sz="0" w:space="0" w:color="auto"/>
            <w:bottom w:val="none" w:sz="0" w:space="0" w:color="auto"/>
            <w:right w:val="none" w:sz="0" w:space="0" w:color="auto"/>
          </w:divBdr>
        </w:div>
      </w:divsChild>
    </w:div>
    <w:div w:id="1504934169">
      <w:bodyDiv w:val="1"/>
      <w:marLeft w:val="0"/>
      <w:marRight w:val="0"/>
      <w:marTop w:val="0"/>
      <w:marBottom w:val="0"/>
      <w:divBdr>
        <w:top w:val="none" w:sz="0" w:space="0" w:color="auto"/>
        <w:left w:val="none" w:sz="0" w:space="0" w:color="auto"/>
        <w:bottom w:val="none" w:sz="0" w:space="0" w:color="auto"/>
        <w:right w:val="none" w:sz="0" w:space="0" w:color="auto"/>
      </w:divBdr>
    </w:div>
    <w:div w:id="1523396007">
      <w:bodyDiv w:val="1"/>
      <w:marLeft w:val="0"/>
      <w:marRight w:val="0"/>
      <w:marTop w:val="0"/>
      <w:marBottom w:val="0"/>
      <w:divBdr>
        <w:top w:val="none" w:sz="0" w:space="0" w:color="auto"/>
        <w:left w:val="none" w:sz="0" w:space="0" w:color="auto"/>
        <w:bottom w:val="none" w:sz="0" w:space="0" w:color="auto"/>
        <w:right w:val="none" w:sz="0" w:space="0" w:color="auto"/>
      </w:divBdr>
    </w:div>
    <w:div w:id="1534030853">
      <w:bodyDiv w:val="1"/>
      <w:marLeft w:val="0"/>
      <w:marRight w:val="0"/>
      <w:marTop w:val="0"/>
      <w:marBottom w:val="0"/>
      <w:divBdr>
        <w:top w:val="none" w:sz="0" w:space="0" w:color="auto"/>
        <w:left w:val="none" w:sz="0" w:space="0" w:color="auto"/>
        <w:bottom w:val="none" w:sz="0" w:space="0" w:color="auto"/>
        <w:right w:val="none" w:sz="0" w:space="0" w:color="auto"/>
      </w:divBdr>
    </w:div>
    <w:div w:id="1536306577">
      <w:bodyDiv w:val="1"/>
      <w:marLeft w:val="0"/>
      <w:marRight w:val="0"/>
      <w:marTop w:val="0"/>
      <w:marBottom w:val="0"/>
      <w:divBdr>
        <w:top w:val="none" w:sz="0" w:space="0" w:color="auto"/>
        <w:left w:val="none" w:sz="0" w:space="0" w:color="auto"/>
        <w:bottom w:val="none" w:sz="0" w:space="0" w:color="auto"/>
        <w:right w:val="none" w:sz="0" w:space="0" w:color="auto"/>
      </w:divBdr>
    </w:div>
    <w:div w:id="1547256941">
      <w:bodyDiv w:val="1"/>
      <w:marLeft w:val="0"/>
      <w:marRight w:val="0"/>
      <w:marTop w:val="0"/>
      <w:marBottom w:val="0"/>
      <w:divBdr>
        <w:top w:val="none" w:sz="0" w:space="0" w:color="auto"/>
        <w:left w:val="none" w:sz="0" w:space="0" w:color="auto"/>
        <w:bottom w:val="none" w:sz="0" w:space="0" w:color="auto"/>
        <w:right w:val="none" w:sz="0" w:space="0" w:color="auto"/>
      </w:divBdr>
      <w:divsChild>
        <w:div w:id="138694757">
          <w:marLeft w:val="0"/>
          <w:marRight w:val="0"/>
          <w:marTop w:val="0"/>
          <w:marBottom w:val="0"/>
          <w:divBdr>
            <w:top w:val="none" w:sz="0" w:space="0" w:color="auto"/>
            <w:left w:val="none" w:sz="0" w:space="0" w:color="auto"/>
            <w:bottom w:val="none" w:sz="0" w:space="0" w:color="auto"/>
            <w:right w:val="none" w:sz="0" w:space="0" w:color="auto"/>
          </w:divBdr>
        </w:div>
        <w:div w:id="328603636">
          <w:marLeft w:val="0"/>
          <w:marRight w:val="0"/>
          <w:marTop w:val="0"/>
          <w:marBottom w:val="0"/>
          <w:divBdr>
            <w:top w:val="none" w:sz="0" w:space="0" w:color="auto"/>
            <w:left w:val="none" w:sz="0" w:space="0" w:color="auto"/>
            <w:bottom w:val="none" w:sz="0" w:space="0" w:color="auto"/>
            <w:right w:val="none" w:sz="0" w:space="0" w:color="auto"/>
          </w:divBdr>
        </w:div>
        <w:div w:id="1077485174">
          <w:marLeft w:val="0"/>
          <w:marRight w:val="0"/>
          <w:marTop w:val="0"/>
          <w:marBottom w:val="0"/>
          <w:divBdr>
            <w:top w:val="none" w:sz="0" w:space="0" w:color="auto"/>
            <w:left w:val="none" w:sz="0" w:space="0" w:color="auto"/>
            <w:bottom w:val="none" w:sz="0" w:space="0" w:color="auto"/>
            <w:right w:val="none" w:sz="0" w:space="0" w:color="auto"/>
          </w:divBdr>
        </w:div>
        <w:div w:id="1396512227">
          <w:marLeft w:val="0"/>
          <w:marRight w:val="0"/>
          <w:marTop w:val="0"/>
          <w:marBottom w:val="0"/>
          <w:divBdr>
            <w:top w:val="none" w:sz="0" w:space="0" w:color="auto"/>
            <w:left w:val="none" w:sz="0" w:space="0" w:color="auto"/>
            <w:bottom w:val="none" w:sz="0" w:space="0" w:color="auto"/>
            <w:right w:val="none" w:sz="0" w:space="0" w:color="auto"/>
          </w:divBdr>
        </w:div>
        <w:div w:id="1887833955">
          <w:marLeft w:val="0"/>
          <w:marRight w:val="0"/>
          <w:marTop w:val="0"/>
          <w:marBottom w:val="0"/>
          <w:divBdr>
            <w:top w:val="none" w:sz="0" w:space="0" w:color="auto"/>
            <w:left w:val="none" w:sz="0" w:space="0" w:color="auto"/>
            <w:bottom w:val="none" w:sz="0" w:space="0" w:color="auto"/>
            <w:right w:val="none" w:sz="0" w:space="0" w:color="auto"/>
          </w:divBdr>
        </w:div>
        <w:div w:id="1953200102">
          <w:marLeft w:val="0"/>
          <w:marRight w:val="0"/>
          <w:marTop w:val="0"/>
          <w:marBottom w:val="0"/>
          <w:divBdr>
            <w:top w:val="none" w:sz="0" w:space="0" w:color="auto"/>
            <w:left w:val="none" w:sz="0" w:space="0" w:color="auto"/>
            <w:bottom w:val="none" w:sz="0" w:space="0" w:color="auto"/>
            <w:right w:val="none" w:sz="0" w:space="0" w:color="auto"/>
          </w:divBdr>
        </w:div>
      </w:divsChild>
    </w:div>
    <w:div w:id="1609044999">
      <w:bodyDiv w:val="1"/>
      <w:marLeft w:val="0"/>
      <w:marRight w:val="0"/>
      <w:marTop w:val="0"/>
      <w:marBottom w:val="0"/>
      <w:divBdr>
        <w:top w:val="none" w:sz="0" w:space="0" w:color="auto"/>
        <w:left w:val="none" w:sz="0" w:space="0" w:color="auto"/>
        <w:bottom w:val="none" w:sz="0" w:space="0" w:color="auto"/>
        <w:right w:val="none" w:sz="0" w:space="0" w:color="auto"/>
      </w:divBdr>
    </w:div>
    <w:div w:id="1613629035">
      <w:bodyDiv w:val="1"/>
      <w:marLeft w:val="0"/>
      <w:marRight w:val="0"/>
      <w:marTop w:val="0"/>
      <w:marBottom w:val="0"/>
      <w:divBdr>
        <w:top w:val="none" w:sz="0" w:space="0" w:color="auto"/>
        <w:left w:val="none" w:sz="0" w:space="0" w:color="auto"/>
        <w:bottom w:val="none" w:sz="0" w:space="0" w:color="auto"/>
        <w:right w:val="none" w:sz="0" w:space="0" w:color="auto"/>
      </w:divBdr>
    </w:div>
    <w:div w:id="1644432793">
      <w:bodyDiv w:val="1"/>
      <w:marLeft w:val="0"/>
      <w:marRight w:val="0"/>
      <w:marTop w:val="0"/>
      <w:marBottom w:val="0"/>
      <w:divBdr>
        <w:top w:val="none" w:sz="0" w:space="0" w:color="auto"/>
        <w:left w:val="none" w:sz="0" w:space="0" w:color="auto"/>
        <w:bottom w:val="none" w:sz="0" w:space="0" w:color="auto"/>
        <w:right w:val="none" w:sz="0" w:space="0" w:color="auto"/>
      </w:divBdr>
    </w:div>
    <w:div w:id="1685789171">
      <w:bodyDiv w:val="1"/>
      <w:marLeft w:val="0"/>
      <w:marRight w:val="0"/>
      <w:marTop w:val="0"/>
      <w:marBottom w:val="0"/>
      <w:divBdr>
        <w:top w:val="none" w:sz="0" w:space="0" w:color="auto"/>
        <w:left w:val="none" w:sz="0" w:space="0" w:color="auto"/>
        <w:bottom w:val="none" w:sz="0" w:space="0" w:color="auto"/>
        <w:right w:val="none" w:sz="0" w:space="0" w:color="auto"/>
      </w:divBdr>
      <w:divsChild>
        <w:div w:id="42103777">
          <w:marLeft w:val="0"/>
          <w:marRight w:val="0"/>
          <w:marTop w:val="0"/>
          <w:marBottom w:val="0"/>
          <w:divBdr>
            <w:top w:val="none" w:sz="0" w:space="0" w:color="auto"/>
            <w:left w:val="none" w:sz="0" w:space="0" w:color="auto"/>
            <w:bottom w:val="none" w:sz="0" w:space="0" w:color="auto"/>
            <w:right w:val="none" w:sz="0" w:space="0" w:color="auto"/>
          </w:divBdr>
        </w:div>
        <w:div w:id="670137289">
          <w:marLeft w:val="0"/>
          <w:marRight w:val="0"/>
          <w:marTop w:val="0"/>
          <w:marBottom w:val="0"/>
          <w:divBdr>
            <w:top w:val="none" w:sz="0" w:space="0" w:color="auto"/>
            <w:left w:val="none" w:sz="0" w:space="0" w:color="auto"/>
            <w:bottom w:val="none" w:sz="0" w:space="0" w:color="auto"/>
            <w:right w:val="none" w:sz="0" w:space="0" w:color="auto"/>
          </w:divBdr>
          <w:divsChild>
            <w:div w:id="1405955717">
              <w:marLeft w:val="0"/>
              <w:marRight w:val="0"/>
              <w:marTop w:val="0"/>
              <w:marBottom w:val="0"/>
              <w:divBdr>
                <w:top w:val="none" w:sz="0" w:space="0" w:color="auto"/>
                <w:left w:val="none" w:sz="0" w:space="0" w:color="auto"/>
                <w:bottom w:val="none" w:sz="0" w:space="0" w:color="auto"/>
                <w:right w:val="none" w:sz="0" w:space="0" w:color="auto"/>
              </w:divBdr>
              <w:divsChild>
                <w:div w:id="21639570">
                  <w:marLeft w:val="0"/>
                  <w:marRight w:val="0"/>
                  <w:marTop w:val="0"/>
                  <w:marBottom w:val="0"/>
                  <w:divBdr>
                    <w:top w:val="none" w:sz="0" w:space="0" w:color="auto"/>
                    <w:left w:val="none" w:sz="0" w:space="0" w:color="auto"/>
                    <w:bottom w:val="none" w:sz="0" w:space="0" w:color="auto"/>
                    <w:right w:val="none" w:sz="0" w:space="0" w:color="auto"/>
                  </w:divBdr>
                </w:div>
                <w:div w:id="115102432">
                  <w:marLeft w:val="0"/>
                  <w:marRight w:val="0"/>
                  <w:marTop w:val="0"/>
                  <w:marBottom w:val="0"/>
                  <w:divBdr>
                    <w:top w:val="none" w:sz="0" w:space="0" w:color="auto"/>
                    <w:left w:val="none" w:sz="0" w:space="0" w:color="auto"/>
                    <w:bottom w:val="none" w:sz="0" w:space="0" w:color="auto"/>
                    <w:right w:val="none" w:sz="0" w:space="0" w:color="auto"/>
                  </w:divBdr>
                </w:div>
                <w:div w:id="348878464">
                  <w:marLeft w:val="0"/>
                  <w:marRight w:val="0"/>
                  <w:marTop w:val="0"/>
                  <w:marBottom w:val="0"/>
                  <w:divBdr>
                    <w:top w:val="none" w:sz="0" w:space="0" w:color="auto"/>
                    <w:left w:val="none" w:sz="0" w:space="0" w:color="auto"/>
                    <w:bottom w:val="none" w:sz="0" w:space="0" w:color="auto"/>
                    <w:right w:val="none" w:sz="0" w:space="0" w:color="auto"/>
                  </w:divBdr>
                </w:div>
                <w:div w:id="367722534">
                  <w:marLeft w:val="0"/>
                  <w:marRight w:val="0"/>
                  <w:marTop w:val="0"/>
                  <w:marBottom w:val="0"/>
                  <w:divBdr>
                    <w:top w:val="none" w:sz="0" w:space="0" w:color="auto"/>
                    <w:left w:val="none" w:sz="0" w:space="0" w:color="auto"/>
                    <w:bottom w:val="none" w:sz="0" w:space="0" w:color="auto"/>
                    <w:right w:val="none" w:sz="0" w:space="0" w:color="auto"/>
                  </w:divBdr>
                </w:div>
                <w:div w:id="383606124">
                  <w:marLeft w:val="0"/>
                  <w:marRight w:val="0"/>
                  <w:marTop w:val="0"/>
                  <w:marBottom w:val="0"/>
                  <w:divBdr>
                    <w:top w:val="none" w:sz="0" w:space="0" w:color="auto"/>
                    <w:left w:val="none" w:sz="0" w:space="0" w:color="auto"/>
                    <w:bottom w:val="none" w:sz="0" w:space="0" w:color="auto"/>
                    <w:right w:val="none" w:sz="0" w:space="0" w:color="auto"/>
                  </w:divBdr>
                </w:div>
                <w:div w:id="652295832">
                  <w:marLeft w:val="0"/>
                  <w:marRight w:val="0"/>
                  <w:marTop w:val="0"/>
                  <w:marBottom w:val="0"/>
                  <w:divBdr>
                    <w:top w:val="none" w:sz="0" w:space="0" w:color="auto"/>
                    <w:left w:val="none" w:sz="0" w:space="0" w:color="auto"/>
                    <w:bottom w:val="none" w:sz="0" w:space="0" w:color="auto"/>
                    <w:right w:val="none" w:sz="0" w:space="0" w:color="auto"/>
                  </w:divBdr>
                </w:div>
                <w:div w:id="667712451">
                  <w:marLeft w:val="0"/>
                  <w:marRight w:val="0"/>
                  <w:marTop w:val="0"/>
                  <w:marBottom w:val="0"/>
                  <w:divBdr>
                    <w:top w:val="none" w:sz="0" w:space="0" w:color="auto"/>
                    <w:left w:val="none" w:sz="0" w:space="0" w:color="auto"/>
                    <w:bottom w:val="none" w:sz="0" w:space="0" w:color="auto"/>
                    <w:right w:val="none" w:sz="0" w:space="0" w:color="auto"/>
                  </w:divBdr>
                </w:div>
                <w:div w:id="767581059">
                  <w:marLeft w:val="0"/>
                  <w:marRight w:val="0"/>
                  <w:marTop w:val="0"/>
                  <w:marBottom w:val="0"/>
                  <w:divBdr>
                    <w:top w:val="none" w:sz="0" w:space="0" w:color="auto"/>
                    <w:left w:val="none" w:sz="0" w:space="0" w:color="auto"/>
                    <w:bottom w:val="none" w:sz="0" w:space="0" w:color="auto"/>
                    <w:right w:val="none" w:sz="0" w:space="0" w:color="auto"/>
                  </w:divBdr>
                </w:div>
                <w:div w:id="881095602">
                  <w:marLeft w:val="0"/>
                  <w:marRight w:val="0"/>
                  <w:marTop w:val="0"/>
                  <w:marBottom w:val="0"/>
                  <w:divBdr>
                    <w:top w:val="none" w:sz="0" w:space="0" w:color="auto"/>
                    <w:left w:val="none" w:sz="0" w:space="0" w:color="auto"/>
                    <w:bottom w:val="none" w:sz="0" w:space="0" w:color="auto"/>
                    <w:right w:val="none" w:sz="0" w:space="0" w:color="auto"/>
                  </w:divBdr>
                </w:div>
                <w:div w:id="905802755">
                  <w:marLeft w:val="0"/>
                  <w:marRight w:val="0"/>
                  <w:marTop w:val="0"/>
                  <w:marBottom w:val="0"/>
                  <w:divBdr>
                    <w:top w:val="none" w:sz="0" w:space="0" w:color="auto"/>
                    <w:left w:val="none" w:sz="0" w:space="0" w:color="auto"/>
                    <w:bottom w:val="none" w:sz="0" w:space="0" w:color="auto"/>
                    <w:right w:val="none" w:sz="0" w:space="0" w:color="auto"/>
                  </w:divBdr>
                </w:div>
                <w:div w:id="952320036">
                  <w:marLeft w:val="0"/>
                  <w:marRight w:val="0"/>
                  <w:marTop w:val="0"/>
                  <w:marBottom w:val="0"/>
                  <w:divBdr>
                    <w:top w:val="none" w:sz="0" w:space="0" w:color="auto"/>
                    <w:left w:val="none" w:sz="0" w:space="0" w:color="auto"/>
                    <w:bottom w:val="none" w:sz="0" w:space="0" w:color="auto"/>
                    <w:right w:val="none" w:sz="0" w:space="0" w:color="auto"/>
                  </w:divBdr>
                </w:div>
                <w:div w:id="1001541779">
                  <w:marLeft w:val="0"/>
                  <w:marRight w:val="0"/>
                  <w:marTop w:val="0"/>
                  <w:marBottom w:val="0"/>
                  <w:divBdr>
                    <w:top w:val="none" w:sz="0" w:space="0" w:color="auto"/>
                    <w:left w:val="none" w:sz="0" w:space="0" w:color="auto"/>
                    <w:bottom w:val="none" w:sz="0" w:space="0" w:color="auto"/>
                    <w:right w:val="none" w:sz="0" w:space="0" w:color="auto"/>
                  </w:divBdr>
                </w:div>
                <w:div w:id="1023827211">
                  <w:marLeft w:val="0"/>
                  <w:marRight w:val="0"/>
                  <w:marTop w:val="0"/>
                  <w:marBottom w:val="0"/>
                  <w:divBdr>
                    <w:top w:val="none" w:sz="0" w:space="0" w:color="auto"/>
                    <w:left w:val="none" w:sz="0" w:space="0" w:color="auto"/>
                    <w:bottom w:val="none" w:sz="0" w:space="0" w:color="auto"/>
                    <w:right w:val="none" w:sz="0" w:space="0" w:color="auto"/>
                  </w:divBdr>
                </w:div>
                <w:div w:id="1193877930">
                  <w:marLeft w:val="0"/>
                  <w:marRight w:val="0"/>
                  <w:marTop w:val="0"/>
                  <w:marBottom w:val="0"/>
                  <w:divBdr>
                    <w:top w:val="none" w:sz="0" w:space="0" w:color="auto"/>
                    <w:left w:val="none" w:sz="0" w:space="0" w:color="auto"/>
                    <w:bottom w:val="none" w:sz="0" w:space="0" w:color="auto"/>
                    <w:right w:val="none" w:sz="0" w:space="0" w:color="auto"/>
                  </w:divBdr>
                </w:div>
                <w:div w:id="1215316624">
                  <w:marLeft w:val="0"/>
                  <w:marRight w:val="0"/>
                  <w:marTop w:val="0"/>
                  <w:marBottom w:val="0"/>
                  <w:divBdr>
                    <w:top w:val="none" w:sz="0" w:space="0" w:color="auto"/>
                    <w:left w:val="none" w:sz="0" w:space="0" w:color="auto"/>
                    <w:bottom w:val="none" w:sz="0" w:space="0" w:color="auto"/>
                    <w:right w:val="none" w:sz="0" w:space="0" w:color="auto"/>
                  </w:divBdr>
                </w:div>
                <w:div w:id="1623489304">
                  <w:marLeft w:val="0"/>
                  <w:marRight w:val="0"/>
                  <w:marTop w:val="0"/>
                  <w:marBottom w:val="0"/>
                  <w:divBdr>
                    <w:top w:val="none" w:sz="0" w:space="0" w:color="auto"/>
                    <w:left w:val="none" w:sz="0" w:space="0" w:color="auto"/>
                    <w:bottom w:val="none" w:sz="0" w:space="0" w:color="auto"/>
                    <w:right w:val="none" w:sz="0" w:space="0" w:color="auto"/>
                  </w:divBdr>
                </w:div>
                <w:div w:id="1638334860">
                  <w:marLeft w:val="0"/>
                  <w:marRight w:val="0"/>
                  <w:marTop w:val="0"/>
                  <w:marBottom w:val="0"/>
                  <w:divBdr>
                    <w:top w:val="none" w:sz="0" w:space="0" w:color="auto"/>
                    <w:left w:val="none" w:sz="0" w:space="0" w:color="auto"/>
                    <w:bottom w:val="none" w:sz="0" w:space="0" w:color="auto"/>
                    <w:right w:val="none" w:sz="0" w:space="0" w:color="auto"/>
                  </w:divBdr>
                </w:div>
                <w:div w:id="1770616752">
                  <w:marLeft w:val="0"/>
                  <w:marRight w:val="0"/>
                  <w:marTop w:val="0"/>
                  <w:marBottom w:val="0"/>
                  <w:divBdr>
                    <w:top w:val="none" w:sz="0" w:space="0" w:color="auto"/>
                    <w:left w:val="none" w:sz="0" w:space="0" w:color="auto"/>
                    <w:bottom w:val="none" w:sz="0" w:space="0" w:color="auto"/>
                    <w:right w:val="none" w:sz="0" w:space="0" w:color="auto"/>
                  </w:divBdr>
                </w:div>
                <w:div w:id="1807043869">
                  <w:marLeft w:val="0"/>
                  <w:marRight w:val="0"/>
                  <w:marTop w:val="0"/>
                  <w:marBottom w:val="0"/>
                  <w:divBdr>
                    <w:top w:val="none" w:sz="0" w:space="0" w:color="auto"/>
                    <w:left w:val="none" w:sz="0" w:space="0" w:color="auto"/>
                    <w:bottom w:val="none" w:sz="0" w:space="0" w:color="auto"/>
                    <w:right w:val="none" w:sz="0" w:space="0" w:color="auto"/>
                  </w:divBdr>
                </w:div>
                <w:div w:id="2073649160">
                  <w:marLeft w:val="0"/>
                  <w:marRight w:val="0"/>
                  <w:marTop w:val="0"/>
                  <w:marBottom w:val="0"/>
                  <w:divBdr>
                    <w:top w:val="none" w:sz="0" w:space="0" w:color="auto"/>
                    <w:left w:val="none" w:sz="0" w:space="0" w:color="auto"/>
                    <w:bottom w:val="none" w:sz="0" w:space="0" w:color="auto"/>
                    <w:right w:val="none" w:sz="0" w:space="0" w:color="auto"/>
                  </w:divBdr>
                </w:div>
                <w:div w:id="208156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93475">
          <w:marLeft w:val="0"/>
          <w:marRight w:val="0"/>
          <w:marTop w:val="0"/>
          <w:marBottom w:val="0"/>
          <w:divBdr>
            <w:top w:val="none" w:sz="0" w:space="0" w:color="auto"/>
            <w:left w:val="none" w:sz="0" w:space="0" w:color="auto"/>
            <w:bottom w:val="none" w:sz="0" w:space="0" w:color="auto"/>
            <w:right w:val="none" w:sz="0" w:space="0" w:color="auto"/>
          </w:divBdr>
        </w:div>
        <w:div w:id="1349990296">
          <w:marLeft w:val="0"/>
          <w:marRight w:val="0"/>
          <w:marTop w:val="0"/>
          <w:marBottom w:val="0"/>
          <w:divBdr>
            <w:top w:val="none" w:sz="0" w:space="0" w:color="auto"/>
            <w:left w:val="none" w:sz="0" w:space="0" w:color="auto"/>
            <w:bottom w:val="none" w:sz="0" w:space="0" w:color="auto"/>
            <w:right w:val="none" w:sz="0" w:space="0" w:color="auto"/>
          </w:divBdr>
        </w:div>
        <w:div w:id="1416395003">
          <w:marLeft w:val="0"/>
          <w:marRight w:val="0"/>
          <w:marTop w:val="0"/>
          <w:marBottom w:val="0"/>
          <w:divBdr>
            <w:top w:val="none" w:sz="0" w:space="0" w:color="auto"/>
            <w:left w:val="none" w:sz="0" w:space="0" w:color="auto"/>
            <w:bottom w:val="none" w:sz="0" w:space="0" w:color="auto"/>
            <w:right w:val="none" w:sz="0" w:space="0" w:color="auto"/>
          </w:divBdr>
        </w:div>
        <w:div w:id="1435252256">
          <w:marLeft w:val="0"/>
          <w:marRight w:val="0"/>
          <w:marTop w:val="0"/>
          <w:marBottom w:val="0"/>
          <w:divBdr>
            <w:top w:val="none" w:sz="0" w:space="0" w:color="auto"/>
            <w:left w:val="none" w:sz="0" w:space="0" w:color="auto"/>
            <w:bottom w:val="none" w:sz="0" w:space="0" w:color="auto"/>
            <w:right w:val="none" w:sz="0" w:space="0" w:color="auto"/>
          </w:divBdr>
        </w:div>
        <w:div w:id="1477719070">
          <w:marLeft w:val="0"/>
          <w:marRight w:val="0"/>
          <w:marTop w:val="0"/>
          <w:marBottom w:val="0"/>
          <w:divBdr>
            <w:top w:val="none" w:sz="0" w:space="0" w:color="auto"/>
            <w:left w:val="none" w:sz="0" w:space="0" w:color="auto"/>
            <w:bottom w:val="none" w:sz="0" w:space="0" w:color="auto"/>
            <w:right w:val="none" w:sz="0" w:space="0" w:color="auto"/>
          </w:divBdr>
        </w:div>
        <w:div w:id="1899708079">
          <w:marLeft w:val="0"/>
          <w:marRight w:val="0"/>
          <w:marTop w:val="0"/>
          <w:marBottom w:val="0"/>
          <w:divBdr>
            <w:top w:val="none" w:sz="0" w:space="0" w:color="auto"/>
            <w:left w:val="none" w:sz="0" w:space="0" w:color="auto"/>
            <w:bottom w:val="none" w:sz="0" w:space="0" w:color="auto"/>
            <w:right w:val="none" w:sz="0" w:space="0" w:color="auto"/>
          </w:divBdr>
        </w:div>
        <w:div w:id="2048291086">
          <w:marLeft w:val="0"/>
          <w:marRight w:val="0"/>
          <w:marTop w:val="0"/>
          <w:marBottom w:val="0"/>
          <w:divBdr>
            <w:top w:val="none" w:sz="0" w:space="0" w:color="auto"/>
            <w:left w:val="none" w:sz="0" w:space="0" w:color="auto"/>
            <w:bottom w:val="none" w:sz="0" w:space="0" w:color="auto"/>
            <w:right w:val="none" w:sz="0" w:space="0" w:color="auto"/>
          </w:divBdr>
        </w:div>
      </w:divsChild>
    </w:div>
    <w:div w:id="1693847067">
      <w:bodyDiv w:val="1"/>
      <w:marLeft w:val="0"/>
      <w:marRight w:val="0"/>
      <w:marTop w:val="0"/>
      <w:marBottom w:val="0"/>
      <w:divBdr>
        <w:top w:val="none" w:sz="0" w:space="0" w:color="auto"/>
        <w:left w:val="none" w:sz="0" w:space="0" w:color="auto"/>
        <w:bottom w:val="none" w:sz="0" w:space="0" w:color="auto"/>
        <w:right w:val="none" w:sz="0" w:space="0" w:color="auto"/>
      </w:divBdr>
    </w:div>
    <w:div w:id="1737389198">
      <w:bodyDiv w:val="1"/>
      <w:marLeft w:val="0"/>
      <w:marRight w:val="0"/>
      <w:marTop w:val="0"/>
      <w:marBottom w:val="0"/>
      <w:divBdr>
        <w:top w:val="none" w:sz="0" w:space="0" w:color="auto"/>
        <w:left w:val="none" w:sz="0" w:space="0" w:color="auto"/>
        <w:bottom w:val="none" w:sz="0" w:space="0" w:color="auto"/>
        <w:right w:val="none" w:sz="0" w:space="0" w:color="auto"/>
      </w:divBdr>
      <w:divsChild>
        <w:div w:id="240798374">
          <w:marLeft w:val="0"/>
          <w:marRight w:val="0"/>
          <w:marTop w:val="0"/>
          <w:marBottom w:val="0"/>
          <w:divBdr>
            <w:top w:val="none" w:sz="0" w:space="0" w:color="auto"/>
            <w:left w:val="none" w:sz="0" w:space="0" w:color="auto"/>
            <w:bottom w:val="none" w:sz="0" w:space="0" w:color="auto"/>
            <w:right w:val="none" w:sz="0" w:space="0" w:color="auto"/>
          </w:divBdr>
        </w:div>
        <w:div w:id="482354986">
          <w:marLeft w:val="0"/>
          <w:marRight w:val="0"/>
          <w:marTop w:val="0"/>
          <w:marBottom w:val="0"/>
          <w:divBdr>
            <w:top w:val="none" w:sz="0" w:space="0" w:color="auto"/>
            <w:left w:val="none" w:sz="0" w:space="0" w:color="auto"/>
            <w:bottom w:val="none" w:sz="0" w:space="0" w:color="auto"/>
            <w:right w:val="none" w:sz="0" w:space="0" w:color="auto"/>
          </w:divBdr>
        </w:div>
      </w:divsChild>
    </w:div>
    <w:div w:id="1739015809">
      <w:bodyDiv w:val="1"/>
      <w:marLeft w:val="0"/>
      <w:marRight w:val="0"/>
      <w:marTop w:val="0"/>
      <w:marBottom w:val="0"/>
      <w:divBdr>
        <w:top w:val="none" w:sz="0" w:space="0" w:color="auto"/>
        <w:left w:val="none" w:sz="0" w:space="0" w:color="auto"/>
        <w:bottom w:val="none" w:sz="0" w:space="0" w:color="auto"/>
        <w:right w:val="none" w:sz="0" w:space="0" w:color="auto"/>
      </w:divBdr>
    </w:div>
    <w:div w:id="1740008653">
      <w:bodyDiv w:val="1"/>
      <w:marLeft w:val="0"/>
      <w:marRight w:val="0"/>
      <w:marTop w:val="0"/>
      <w:marBottom w:val="0"/>
      <w:divBdr>
        <w:top w:val="none" w:sz="0" w:space="0" w:color="auto"/>
        <w:left w:val="none" w:sz="0" w:space="0" w:color="auto"/>
        <w:bottom w:val="none" w:sz="0" w:space="0" w:color="auto"/>
        <w:right w:val="none" w:sz="0" w:space="0" w:color="auto"/>
      </w:divBdr>
    </w:div>
    <w:div w:id="1740127310">
      <w:bodyDiv w:val="1"/>
      <w:marLeft w:val="0"/>
      <w:marRight w:val="0"/>
      <w:marTop w:val="0"/>
      <w:marBottom w:val="0"/>
      <w:divBdr>
        <w:top w:val="none" w:sz="0" w:space="0" w:color="auto"/>
        <w:left w:val="none" w:sz="0" w:space="0" w:color="auto"/>
        <w:bottom w:val="none" w:sz="0" w:space="0" w:color="auto"/>
        <w:right w:val="none" w:sz="0" w:space="0" w:color="auto"/>
      </w:divBdr>
    </w:div>
    <w:div w:id="1758552090">
      <w:bodyDiv w:val="1"/>
      <w:marLeft w:val="0"/>
      <w:marRight w:val="0"/>
      <w:marTop w:val="0"/>
      <w:marBottom w:val="0"/>
      <w:divBdr>
        <w:top w:val="none" w:sz="0" w:space="0" w:color="auto"/>
        <w:left w:val="none" w:sz="0" w:space="0" w:color="auto"/>
        <w:bottom w:val="none" w:sz="0" w:space="0" w:color="auto"/>
        <w:right w:val="none" w:sz="0" w:space="0" w:color="auto"/>
      </w:divBdr>
    </w:div>
    <w:div w:id="1767847149">
      <w:bodyDiv w:val="1"/>
      <w:marLeft w:val="0"/>
      <w:marRight w:val="0"/>
      <w:marTop w:val="0"/>
      <w:marBottom w:val="0"/>
      <w:divBdr>
        <w:top w:val="none" w:sz="0" w:space="0" w:color="auto"/>
        <w:left w:val="none" w:sz="0" w:space="0" w:color="auto"/>
        <w:bottom w:val="none" w:sz="0" w:space="0" w:color="auto"/>
        <w:right w:val="none" w:sz="0" w:space="0" w:color="auto"/>
      </w:divBdr>
    </w:div>
    <w:div w:id="1779058145">
      <w:bodyDiv w:val="1"/>
      <w:marLeft w:val="0"/>
      <w:marRight w:val="0"/>
      <w:marTop w:val="0"/>
      <w:marBottom w:val="0"/>
      <w:divBdr>
        <w:top w:val="none" w:sz="0" w:space="0" w:color="auto"/>
        <w:left w:val="none" w:sz="0" w:space="0" w:color="auto"/>
        <w:bottom w:val="none" w:sz="0" w:space="0" w:color="auto"/>
        <w:right w:val="none" w:sz="0" w:space="0" w:color="auto"/>
      </w:divBdr>
    </w:div>
    <w:div w:id="1803041077">
      <w:bodyDiv w:val="1"/>
      <w:marLeft w:val="0"/>
      <w:marRight w:val="0"/>
      <w:marTop w:val="0"/>
      <w:marBottom w:val="0"/>
      <w:divBdr>
        <w:top w:val="none" w:sz="0" w:space="0" w:color="auto"/>
        <w:left w:val="none" w:sz="0" w:space="0" w:color="auto"/>
        <w:bottom w:val="none" w:sz="0" w:space="0" w:color="auto"/>
        <w:right w:val="none" w:sz="0" w:space="0" w:color="auto"/>
      </w:divBdr>
    </w:div>
    <w:div w:id="1809395269">
      <w:bodyDiv w:val="1"/>
      <w:marLeft w:val="0"/>
      <w:marRight w:val="0"/>
      <w:marTop w:val="0"/>
      <w:marBottom w:val="0"/>
      <w:divBdr>
        <w:top w:val="none" w:sz="0" w:space="0" w:color="auto"/>
        <w:left w:val="none" w:sz="0" w:space="0" w:color="auto"/>
        <w:bottom w:val="none" w:sz="0" w:space="0" w:color="auto"/>
        <w:right w:val="none" w:sz="0" w:space="0" w:color="auto"/>
      </w:divBdr>
    </w:div>
    <w:div w:id="1820801728">
      <w:bodyDiv w:val="1"/>
      <w:marLeft w:val="0"/>
      <w:marRight w:val="0"/>
      <w:marTop w:val="0"/>
      <w:marBottom w:val="0"/>
      <w:divBdr>
        <w:top w:val="none" w:sz="0" w:space="0" w:color="auto"/>
        <w:left w:val="none" w:sz="0" w:space="0" w:color="auto"/>
        <w:bottom w:val="none" w:sz="0" w:space="0" w:color="auto"/>
        <w:right w:val="none" w:sz="0" w:space="0" w:color="auto"/>
      </w:divBdr>
    </w:div>
    <w:div w:id="1913545607">
      <w:bodyDiv w:val="1"/>
      <w:marLeft w:val="0"/>
      <w:marRight w:val="0"/>
      <w:marTop w:val="0"/>
      <w:marBottom w:val="0"/>
      <w:divBdr>
        <w:top w:val="none" w:sz="0" w:space="0" w:color="auto"/>
        <w:left w:val="none" w:sz="0" w:space="0" w:color="auto"/>
        <w:bottom w:val="none" w:sz="0" w:space="0" w:color="auto"/>
        <w:right w:val="none" w:sz="0" w:space="0" w:color="auto"/>
      </w:divBdr>
      <w:divsChild>
        <w:div w:id="17245720">
          <w:marLeft w:val="0"/>
          <w:marRight w:val="0"/>
          <w:marTop w:val="0"/>
          <w:marBottom w:val="0"/>
          <w:divBdr>
            <w:top w:val="none" w:sz="0" w:space="0" w:color="auto"/>
            <w:left w:val="none" w:sz="0" w:space="0" w:color="auto"/>
            <w:bottom w:val="none" w:sz="0" w:space="0" w:color="auto"/>
            <w:right w:val="none" w:sz="0" w:space="0" w:color="auto"/>
          </w:divBdr>
        </w:div>
        <w:div w:id="308557067">
          <w:marLeft w:val="0"/>
          <w:marRight w:val="0"/>
          <w:marTop w:val="0"/>
          <w:marBottom w:val="0"/>
          <w:divBdr>
            <w:top w:val="none" w:sz="0" w:space="0" w:color="auto"/>
            <w:left w:val="none" w:sz="0" w:space="0" w:color="auto"/>
            <w:bottom w:val="none" w:sz="0" w:space="0" w:color="auto"/>
            <w:right w:val="none" w:sz="0" w:space="0" w:color="auto"/>
          </w:divBdr>
        </w:div>
      </w:divsChild>
    </w:div>
    <w:div w:id="1915818054">
      <w:bodyDiv w:val="1"/>
      <w:marLeft w:val="0"/>
      <w:marRight w:val="0"/>
      <w:marTop w:val="0"/>
      <w:marBottom w:val="0"/>
      <w:divBdr>
        <w:top w:val="none" w:sz="0" w:space="0" w:color="auto"/>
        <w:left w:val="none" w:sz="0" w:space="0" w:color="auto"/>
        <w:bottom w:val="none" w:sz="0" w:space="0" w:color="auto"/>
        <w:right w:val="none" w:sz="0" w:space="0" w:color="auto"/>
      </w:divBdr>
      <w:divsChild>
        <w:div w:id="3166338">
          <w:marLeft w:val="0"/>
          <w:marRight w:val="0"/>
          <w:marTop w:val="0"/>
          <w:marBottom w:val="0"/>
          <w:divBdr>
            <w:top w:val="none" w:sz="0" w:space="0" w:color="auto"/>
            <w:left w:val="none" w:sz="0" w:space="0" w:color="auto"/>
            <w:bottom w:val="none" w:sz="0" w:space="0" w:color="auto"/>
            <w:right w:val="none" w:sz="0" w:space="0" w:color="auto"/>
          </w:divBdr>
        </w:div>
        <w:div w:id="114370478">
          <w:marLeft w:val="0"/>
          <w:marRight w:val="0"/>
          <w:marTop w:val="0"/>
          <w:marBottom w:val="0"/>
          <w:divBdr>
            <w:top w:val="none" w:sz="0" w:space="0" w:color="auto"/>
            <w:left w:val="none" w:sz="0" w:space="0" w:color="auto"/>
            <w:bottom w:val="none" w:sz="0" w:space="0" w:color="auto"/>
            <w:right w:val="none" w:sz="0" w:space="0" w:color="auto"/>
          </w:divBdr>
        </w:div>
        <w:div w:id="380981702">
          <w:marLeft w:val="0"/>
          <w:marRight w:val="0"/>
          <w:marTop w:val="0"/>
          <w:marBottom w:val="0"/>
          <w:divBdr>
            <w:top w:val="none" w:sz="0" w:space="0" w:color="auto"/>
            <w:left w:val="none" w:sz="0" w:space="0" w:color="auto"/>
            <w:bottom w:val="none" w:sz="0" w:space="0" w:color="auto"/>
            <w:right w:val="none" w:sz="0" w:space="0" w:color="auto"/>
          </w:divBdr>
        </w:div>
        <w:div w:id="836113056">
          <w:marLeft w:val="0"/>
          <w:marRight w:val="0"/>
          <w:marTop w:val="0"/>
          <w:marBottom w:val="0"/>
          <w:divBdr>
            <w:top w:val="none" w:sz="0" w:space="0" w:color="auto"/>
            <w:left w:val="none" w:sz="0" w:space="0" w:color="auto"/>
            <w:bottom w:val="none" w:sz="0" w:space="0" w:color="auto"/>
            <w:right w:val="none" w:sz="0" w:space="0" w:color="auto"/>
          </w:divBdr>
        </w:div>
        <w:div w:id="1046183140">
          <w:marLeft w:val="0"/>
          <w:marRight w:val="0"/>
          <w:marTop w:val="0"/>
          <w:marBottom w:val="0"/>
          <w:divBdr>
            <w:top w:val="none" w:sz="0" w:space="0" w:color="auto"/>
            <w:left w:val="none" w:sz="0" w:space="0" w:color="auto"/>
            <w:bottom w:val="none" w:sz="0" w:space="0" w:color="auto"/>
            <w:right w:val="none" w:sz="0" w:space="0" w:color="auto"/>
          </w:divBdr>
        </w:div>
        <w:div w:id="1152480772">
          <w:marLeft w:val="0"/>
          <w:marRight w:val="0"/>
          <w:marTop w:val="0"/>
          <w:marBottom w:val="0"/>
          <w:divBdr>
            <w:top w:val="none" w:sz="0" w:space="0" w:color="auto"/>
            <w:left w:val="none" w:sz="0" w:space="0" w:color="auto"/>
            <w:bottom w:val="none" w:sz="0" w:space="0" w:color="auto"/>
            <w:right w:val="none" w:sz="0" w:space="0" w:color="auto"/>
          </w:divBdr>
        </w:div>
        <w:div w:id="1826892619">
          <w:marLeft w:val="0"/>
          <w:marRight w:val="0"/>
          <w:marTop w:val="0"/>
          <w:marBottom w:val="0"/>
          <w:divBdr>
            <w:top w:val="none" w:sz="0" w:space="0" w:color="auto"/>
            <w:left w:val="none" w:sz="0" w:space="0" w:color="auto"/>
            <w:bottom w:val="none" w:sz="0" w:space="0" w:color="auto"/>
            <w:right w:val="none" w:sz="0" w:space="0" w:color="auto"/>
          </w:divBdr>
        </w:div>
      </w:divsChild>
    </w:div>
    <w:div w:id="1931308714">
      <w:bodyDiv w:val="1"/>
      <w:marLeft w:val="0"/>
      <w:marRight w:val="0"/>
      <w:marTop w:val="0"/>
      <w:marBottom w:val="0"/>
      <w:divBdr>
        <w:top w:val="none" w:sz="0" w:space="0" w:color="auto"/>
        <w:left w:val="none" w:sz="0" w:space="0" w:color="auto"/>
        <w:bottom w:val="none" w:sz="0" w:space="0" w:color="auto"/>
        <w:right w:val="none" w:sz="0" w:space="0" w:color="auto"/>
      </w:divBdr>
    </w:div>
    <w:div w:id="1966932145">
      <w:bodyDiv w:val="1"/>
      <w:marLeft w:val="0"/>
      <w:marRight w:val="0"/>
      <w:marTop w:val="0"/>
      <w:marBottom w:val="0"/>
      <w:divBdr>
        <w:top w:val="none" w:sz="0" w:space="0" w:color="auto"/>
        <w:left w:val="none" w:sz="0" w:space="0" w:color="auto"/>
        <w:bottom w:val="none" w:sz="0" w:space="0" w:color="auto"/>
        <w:right w:val="none" w:sz="0" w:space="0" w:color="auto"/>
      </w:divBdr>
    </w:div>
    <w:div w:id="1999461520">
      <w:bodyDiv w:val="1"/>
      <w:marLeft w:val="0"/>
      <w:marRight w:val="0"/>
      <w:marTop w:val="0"/>
      <w:marBottom w:val="0"/>
      <w:divBdr>
        <w:top w:val="none" w:sz="0" w:space="0" w:color="auto"/>
        <w:left w:val="none" w:sz="0" w:space="0" w:color="auto"/>
        <w:bottom w:val="none" w:sz="0" w:space="0" w:color="auto"/>
        <w:right w:val="none" w:sz="0" w:space="0" w:color="auto"/>
      </w:divBdr>
    </w:div>
    <w:div w:id="2004770858">
      <w:bodyDiv w:val="1"/>
      <w:marLeft w:val="0"/>
      <w:marRight w:val="0"/>
      <w:marTop w:val="0"/>
      <w:marBottom w:val="0"/>
      <w:divBdr>
        <w:top w:val="none" w:sz="0" w:space="0" w:color="auto"/>
        <w:left w:val="none" w:sz="0" w:space="0" w:color="auto"/>
        <w:bottom w:val="none" w:sz="0" w:space="0" w:color="auto"/>
        <w:right w:val="none" w:sz="0" w:space="0" w:color="auto"/>
      </w:divBdr>
    </w:div>
    <w:div w:id="2005889540">
      <w:bodyDiv w:val="1"/>
      <w:marLeft w:val="0"/>
      <w:marRight w:val="0"/>
      <w:marTop w:val="0"/>
      <w:marBottom w:val="0"/>
      <w:divBdr>
        <w:top w:val="none" w:sz="0" w:space="0" w:color="auto"/>
        <w:left w:val="none" w:sz="0" w:space="0" w:color="auto"/>
        <w:bottom w:val="none" w:sz="0" w:space="0" w:color="auto"/>
        <w:right w:val="none" w:sz="0" w:space="0" w:color="auto"/>
      </w:divBdr>
    </w:div>
    <w:div w:id="2036154769">
      <w:bodyDiv w:val="1"/>
      <w:marLeft w:val="0"/>
      <w:marRight w:val="0"/>
      <w:marTop w:val="0"/>
      <w:marBottom w:val="0"/>
      <w:divBdr>
        <w:top w:val="none" w:sz="0" w:space="0" w:color="auto"/>
        <w:left w:val="none" w:sz="0" w:space="0" w:color="auto"/>
        <w:bottom w:val="none" w:sz="0" w:space="0" w:color="auto"/>
        <w:right w:val="none" w:sz="0" w:space="0" w:color="auto"/>
      </w:divBdr>
    </w:div>
    <w:div w:id="2119713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8.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6.png"/><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www.euro.who.int/__data/assets/pdf_file/0004/193108/REVIHAAP-Final-technical-report-final-version.pdf" TargetMode="External"/><Relationship Id="rId46"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mailto:gabriel.mutero@drdar.gov.za" TargetMode="External"/><Relationship Id="rId20" Type="http://schemas.openxmlformats.org/officeDocument/2006/relationships/chart" Target="charts/chart1.xml"/><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www.inchem.org/documents/ehc/ehc/ehc188.htm"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epa.gov./scram001" TargetMode="External"/><Relationship Id="rId28" Type="http://schemas.openxmlformats.org/officeDocument/2006/relationships/image" Target="media/image10.png"/><Relationship Id="rId36" Type="http://schemas.openxmlformats.org/officeDocument/2006/relationships/hyperlink" Target="http://www.epa.gov/ttn/naaqs/standards/so2/data/200908SO2REAFinalReport.pdf" TargetMode="Externa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www.meteoblue.com/en/weather/forecast/modelclimate"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ccinfoweb.ccohs.ca"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AthamRaghunandan\Desktop\Climate%20Stats\Climate%20data_Polokwane.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41595441595445E-2"/>
          <c:y val="4.8611111111111112E-2"/>
          <c:w val="0.79487179487179482"/>
          <c:h val="0.60763888888888884"/>
        </c:manualLayout>
      </c:layout>
      <c:barChart>
        <c:barDir val="col"/>
        <c:grouping val="clustered"/>
        <c:varyColors val="0"/>
        <c:ser>
          <c:idx val="0"/>
          <c:order val="0"/>
          <c:tx>
            <c:strRef>
              <c:f>Grahamstown!$B$4</c:f>
              <c:strCache>
                <c:ptCount val="1"/>
                <c:pt idx="0">
                  <c:v>Mean maximum temperature</c:v>
                </c:pt>
              </c:strCache>
            </c:strRef>
          </c:tx>
          <c:invertIfNegative val="0"/>
          <c:cat>
            <c:strRef>
              <c:f>Grahamstown!$A$5:$A$16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Grahamstown!$B$5:$B$16</c:f>
              <c:numCache>
                <c:formatCode>0.0</c:formatCode>
                <c:ptCount val="12"/>
                <c:pt idx="0">
                  <c:v>26.3</c:v>
                </c:pt>
                <c:pt idx="1">
                  <c:v>26.6</c:v>
                </c:pt>
                <c:pt idx="2">
                  <c:v>25.7</c:v>
                </c:pt>
                <c:pt idx="3">
                  <c:v>23.3</c:v>
                </c:pt>
                <c:pt idx="4">
                  <c:v>21.2</c:v>
                </c:pt>
                <c:pt idx="5">
                  <c:v>19.2</c:v>
                </c:pt>
                <c:pt idx="6">
                  <c:v>18.899999999999999</c:v>
                </c:pt>
                <c:pt idx="7">
                  <c:v>20.2</c:v>
                </c:pt>
                <c:pt idx="8">
                  <c:v>21.2</c:v>
                </c:pt>
                <c:pt idx="9">
                  <c:v>22.1</c:v>
                </c:pt>
                <c:pt idx="10">
                  <c:v>23.5</c:v>
                </c:pt>
                <c:pt idx="11">
                  <c:v>25.5</c:v>
                </c:pt>
              </c:numCache>
            </c:numRef>
          </c:val>
          <c:extLst xmlns:c16r2="http://schemas.microsoft.com/office/drawing/2015/06/chart">
            <c:ext xmlns:c16="http://schemas.microsoft.com/office/drawing/2014/chart" uri="{C3380CC4-5D6E-409C-BE32-E72D297353CC}">
              <c16:uniqueId val="{00000000-734C-462F-B611-3927E7D6DB4F}"/>
            </c:ext>
          </c:extLst>
        </c:ser>
        <c:ser>
          <c:idx val="2"/>
          <c:order val="2"/>
          <c:tx>
            <c:strRef>
              <c:f>Grahamstown!$C$4</c:f>
              <c:strCache>
                <c:ptCount val="1"/>
                <c:pt idx="0">
                  <c:v>Mean minimum temperature</c:v>
                </c:pt>
              </c:strCache>
            </c:strRef>
          </c:tx>
          <c:invertIfNegative val="0"/>
          <c:cat>
            <c:strRef>
              <c:f>Grahamstown!$A$5:$A$16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Grahamstown!$C$5:$C$16</c:f>
              <c:numCache>
                <c:formatCode>0.0</c:formatCode>
                <c:ptCount val="12"/>
                <c:pt idx="0">
                  <c:v>14.2</c:v>
                </c:pt>
                <c:pt idx="1">
                  <c:v>14.6</c:v>
                </c:pt>
                <c:pt idx="2">
                  <c:v>13.9</c:v>
                </c:pt>
                <c:pt idx="3">
                  <c:v>10.7</c:v>
                </c:pt>
                <c:pt idx="4">
                  <c:v>7.9</c:v>
                </c:pt>
                <c:pt idx="5">
                  <c:v>5.4</c:v>
                </c:pt>
                <c:pt idx="6">
                  <c:v>4.8</c:v>
                </c:pt>
                <c:pt idx="7">
                  <c:v>6.1</c:v>
                </c:pt>
                <c:pt idx="8">
                  <c:v>7.9</c:v>
                </c:pt>
                <c:pt idx="9">
                  <c:v>9.9</c:v>
                </c:pt>
                <c:pt idx="10">
                  <c:v>11.8</c:v>
                </c:pt>
                <c:pt idx="11">
                  <c:v>12.9</c:v>
                </c:pt>
              </c:numCache>
            </c:numRef>
          </c:val>
          <c:extLst xmlns:c16r2="http://schemas.microsoft.com/office/drawing/2015/06/chart">
            <c:ext xmlns:c16="http://schemas.microsoft.com/office/drawing/2014/chart" uri="{C3380CC4-5D6E-409C-BE32-E72D297353CC}">
              <c16:uniqueId val="{00000001-734C-462F-B611-3927E7D6DB4F}"/>
            </c:ext>
          </c:extLst>
        </c:ser>
        <c:dLbls>
          <c:showLegendKey val="0"/>
          <c:showVal val="0"/>
          <c:showCatName val="0"/>
          <c:showSerName val="0"/>
          <c:showPercent val="0"/>
          <c:showBubbleSize val="0"/>
        </c:dLbls>
        <c:gapWidth val="150"/>
        <c:axId val="212704256"/>
        <c:axId val="212706048"/>
      </c:barChart>
      <c:lineChart>
        <c:grouping val="stacked"/>
        <c:varyColors val="0"/>
        <c:ser>
          <c:idx val="1"/>
          <c:order val="1"/>
          <c:tx>
            <c:strRef>
              <c:f>Grahamstown!$D$4</c:f>
              <c:strCache>
                <c:ptCount val="1"/>
                <c:pt idx="0">
                  <c:v>Average monthly rainfall</c:v>
                </c:pt>
              </c:strCache>
            </c:strRef>
          </c:tx>
          <c:marker>
            <c:symbol val="none"/>
          </c:marker>
          <c:cat>
            <c:strRef>
              <c:f>Grahamstown!$A$5:$A$16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Grahamstown!$D$5:$D$16</c:f>
              <c:numCache>
                <c:formatCode>0</c:formatCode>
                <c:ptCount val="12"/>
                <c:pt idx="0">
                  <c:v>61</c:v>
                </c:pt>
                <c:pt idx="1">
                  <c:v>66</c:v>
                </c:pt>
                <c:pt idx="2">
                  <c:v>82</c:v>
                </c:pt>
                <c:pt idx="3">
                  <c:v>54</c:v>
                </c:pt>
                <c:pt idx="4">
                  <c:v>49</c:v>
                </c:pt>
                <c:pt idx="5">
                  <c:v>33</c:v>
                </c:pt>
                <c:pt idx="6">
                  <c:v>32</c:v>
                </c:pt>
                <c:pt idx="7">
                  <c:v>38</c:v>
                </c:pt>
                <c:pt idx="8">
                  <c:v>61</c:v>
                </c:pt>
                <c:pt idx="9">
                  <c:v>74</c:v>
                </c:pt>
                <c:pt idx="10">
                  <c:v>74</c:v>
                </c:pt>
                <c:pt idx="11">
                  <c:v>57</c:v>
                </c:pt>
              </c:numCache>
            </c:numRef>
          </c:val>
          <c:smooth val="0"/>
          <c:extLst xmlns:c16r2="http://schemas.microsoft.com/office/drawing/2015/06/chart">
            <c:ext xmlns:c16="http://schemas.microsoft.com/office/drawing/2014/chart" uri="{C3380CC4-5D6E-409C-BE32-E72D297353CC}">
              <c16:uniqueId val="{00000002-734C-462F-B611-3927E7D6DB4F}"/>
            </c:ext>
          </c:extLst>
        </c:ser>
        <c:dLbls>
          <c:showLegendKey val="0"/>
          <c:showVal val="0"/>
          <c:showCatName val="0"/>
          <c:showSerName val="0"/>
          <c:showPercent val="0"/>
          <c:showBubbleSize val="0"/>
        </c:dLbls>
        <c:marker val="1"/>
        <c:smooth val="0"/>
        <c:axId val="212707968"/>
        <c:axId val="212709760"/>
      </c:lineChart>
      <c:catAx>
        <c:axId val="212704256"/>
        <c:scaling>
          <c:orientation val="minMax"/>
        </c:scaling>
        <c:delete val="0"/>
        <c:axPos val="b"/>
        <c:numFmt formatCode="General" sourceLinked="1"/>
        <c:majorTickMark val="out"/>
        <c:minorTickMark val="none"/>
        <c:tickLblPos val="nextTo"/>
        <c:crossAx val="212706048"/>
        <c:crosses val="autoZero"/>
        <c:auto val="1"/>
        <c:lblAlgn val="ctr"/>
        <c:lblOffset val="100"/>
        <c:noMultiLvlLbl val="0"/>
      </c:catAx>
      <c:valAx>
        <c:axId val="212706048"/>
        <c:scaling>
          <c:orientation val="minMax"/>
          <c:max val="35"/>
        </c:scaling>
        <c:delete val="0"/>
        <c:axPos val="l"/>
        <c:majorGridlines/>
        <c:title>
          <c:tx>
            <c:rich>
              <a:bodyPr rot="-5400000" vert="horz"/>
              <a:lstStyle/>
              <a:p>
                <a:pPr>
                  <a:defRPr/>
                </a:pPr>
                <a:r>
                  <a:rPr lang="en-US"/>
                  <a:t>Temperature (⁰C)</a:t>
                </a:r>
              </a:p>
            </c:rich>
          </c:tx>
          <c:overlay val="0"/>
        </c:title>
        <c:numFmt formatCode="0" sourceLinked="0"/>
        <c:majorTickMark val="out"/>
        <c:minorTickMark val="none"/>
        <c:tickLblPos val="nextTo"/>
        <c:crossAx val="212704256"/>
        <c:crosses val="autoZero"/>
        <c:crossBetween val="between"/>
      </c:valAx>
      <c:catAx>
        <c:axId val="212707968"/>
        <c:scaling>
          <c:orientation val="minMax"/>
        </c:scaling>
        <c:delete val="1"/>
        <c:axPos val="b"/>
        <c:numFmt formatCode="General" sourceLinked="1"/>
        <c:majorTickMark val="out"/>
        <c:minorTickMark val="none"/>
        <c:tickLblPos val="nextTo"/>
        <c:crossAx val="212709760"/>
        <c:crosses val="autoZero"/>
        <c:auto val="1"/>
        <c:lblAlgn val="ctr"/>
        <c:lblOffset val="100"/>
        <c:noMultiLvlLbl val="0"/>
      </c:catAx>
      <c:valAx>
        <c:axId val="212709760"/>
        <c:scaling>
          <c:orientation val="minMax"/>
          <c:max val="140"/>
          <c:min val="0"/>
        </c:scaling>
        <c:delete val="0"/>
        <c:axPos val="r"/>
        <c:title>
          <c:tx>
            <c:rich>
              <a:bodyPr rot="5400000" vert="horz"/>
              <a:lstStyle/>
              <a:p>
                <a:pPr>
                  <a:defRPr/>
                </a:pPr>
                <a:r>
                  <a:rPr lang="en-US"/>
                  <a:t>Average monthly rainfall (mm)</a:t>
                </a:r>
              </a:p>
            </c:rich>
          </c:tx>
          <c:overlay val="0"/>
        </c:title>
        <c:numFmt formatCode="0" sourceLinked="1"/>
        <c:majorTickMark val="out"/>
        <c:minorTickMark val="none"/>
        <c:tickLblPos val="nextTo"/>
        <c:crossAx val="212707968"/>
        <c:crosses val="max"/>
        <c:crossBetween val="between"/>
        <c:majorUnit val="20"/>
      </c:valAx>
    </c:plotArea>
    <c:legend>
      <c:legendPos val="b"/>
      <c:layout>
        <c:manualLayout>
          <c:xMode val="edge"/>
          <c:yMode val="edge"/>
          <c:x val="0"/>
          <c:y val="0.81173228346456694"/>
          <c:w val="1"/>
          <c:h val="0.16048993875765527"/>
        </c:manualLayout>
      </c:layout>
      <c:overlay val="0"/>
    </c:legend>
    <c:plotVisOnly val="1"/>
    <c:dispBlanksAs val="zero"/>
    <c:showDLblsOverMax val="0"/>
  </c:chart>
  <c:spPr>
    <a:ln>
      <a:noFill/>
    </a:ln>
  </c:spPr>
  <c:txPr>
    <a:bodyPr/>
    <a:lstStyle/>
    <a:p>
      <a:pPr>
        <a:defRPr sz="1000" b="0">
          <a:latin typeface="Arial" panose="020B0604020202020204" pitchFamily="34" charset="0"/>
          <a:cs typeface="Arial" panose="020B060402020202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3E9C8-2A20-481D-83B2-F3370DCDD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653</TotalTime>
  <Pages>50</Pages>
  <Words>13261</Words>
  <Characters>75593</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ATMOSPHERIC IMPACT REPORT: ENGEN REFINERY</vt:lpstr>
    </vt:vector>
  </TitlesOfParts>
  <Company>CSIR</Company>
  <LinksUpToDate>false</LinksUpToDate>
  <CharactersWithSpaces>88677</CharactersWithSpaces>
  <SharedDoc>false</SharedDoc>
  <HLinks>
    <vt:vector size="528" baseType="variant">
      <vt:variant>
        <vt:i4>589860</vt:i4>
      </vt:variant>
      <vt:variant>
        <vt:i4>612</vt:i4>
      </vt:variant>
      <vt:variant>
        <vt:i4>0</vt:i4>
      </vt:variant>
      <vt:variant>
        <vt:i4>5</vt:i4>
      </vt:variant>
      <vt:variant>
        <vt:lpwstr>http://www.euro.who.int/__data/assets/pdf_file/0004/193108/REVIHAAP-Final-technical-report-final-version.pdf</vt:lpwstr>
      </vt:variant>
      <vt:variant>
        <vt:lpwstr/>
      </vt:variant>
      <vt:variant>
        <vt:i4>7798816</vt:i4>
      </vt:variant>
      <vt:variant>
        <vt:i4>609</vt:i4>
      </vt:variant>
      <vt:variant>
        <vt:i4>0</vt:i4>
      </vt:variant>
      <vt:variant>
        <vt:i4>5</vt:i4>
      </vt:variant>
      <vt:variant>
        <vt:lpwstr>http://www.inchem.org/documents/ehc/ehc/ehc188.htm</vt:lpwstr>
      </vt:variant>
      <vt:variant>
        <vt:lpwstr/>
      </vt:variant>
      <vt:variant>
        <vt:i4>3014694</vt:i4>
      </vt:variant>
      <vt:variant>
        <vt:i4>606</vt:i4>
      </vt:variant>
      <vt:variant>
        <vt:i4>0</vt:i4>
      </vt:variant>
      <vt:variant>
        <vt:i4>5</vt:i4>
      </vt:variant>
      <vt:variant>
        <vt:lpwstr>http://www.epa.gov/ttn/naaqs/standards/so2/data/200908SO2REAFinalReport.pdf</vt:lpwstr>
      </vt:variant>
      <vt:variant>
        <vt:lpwstr/>
      </vt:variant>
      <vt:variant>
        <vt:i4>6422655</vt:i4>
      </vt:variant>
      <vt:variant>
        <vt:i4>603</vt:i4>
      </vt:variant>
      <vt:variant>
        <vt:i4>0</vt:i4>
      </vt:variant>
      <vt:variant>
        <vt:i4>5</vt:i4>
      </vt:variant>
      <vt:variant>
        <vt:lpwstr>http://www.epa.gov/ttn/atw/hlthef/chromium.html</vt:lpwstr>
      </vt:variant>
      <vt:variant>
        <vt:lpwstr/>
      </vt:variant>
      <vt:variant>
        <vt:i4>6357092</vt:i4>
      </vt:variant>
      <vt:variant>
        <vt:i4>600</vt:i4>
      </vt:variant>
      <vt:variant>
        <vt:i4>0</vt:i4>
      </vt:variant>
      <vt:variant>
        <vt:i4>5</vt:i4>
      </vt:variant>
      <vt:variant>
        <vt:lpwstr>http://ccinfoweb.ccohs.ca/</vt:lpwstr>
      </vt:variant>
      <vt:variant>
        <vt:lpwstr/>
      </vt:variant>
      <vt:variant>
        <vt:i4>1179667</vt:i4>
      </vt:variant>
      <vt:variant>
        <vt:i4>552</vt:i4>
      </vt:variant>
      <vt:variant>
        <vt:i4>0</vt:i4>
      </vt:variant>
      <vt:variant>
        <vt:i4>5</vt:i4>
      </vt:variant>
      <vt:variant>
        <vt:lpwstr>http://www.epa.gov./scram001</vt:lpwstr>
      </vt:variant>
      <vt:variant>
        <vt:lpwstr/>
      </vt:variant>
      <vt:variant>
        <vt:i4>8126511</vt:i4>
      </vt:variant>
      <vt:variant>
        <vt:i4>543</vt:i4>
      </vt:variant>
      <vt:variant>
        <vt:i4>0</vt:i4>
      </vt:variant>
      <vt:variant>
        <vt:i4>5</vt:i4>
      </vt:variant>
      <vt:variant>
        <vt:lpwstr>https://www.meteoblue.com/en/weather/forecast/modelclimate</vt:lpwstr>
      </vt:variant>
      <vt:variant>
        <vt:lpwstr/>
      </vt:variant>
      <vt:variant>
        <vt:i4>1703987</vt:i4>
      </vt:variant>
      <vt:variant>
        <vt:i4>482</vt:i4>
      </vt:variant>
      <vt:variant>
        <vt:i4>0</vt:i4>
      </vt:variant>
      <vt:variant>
        <vt:i4>5</vt:i4>
      </vt:variant>
      <vt:variant>
        <vt:lpwstr/>
      </vt:variant>
      <vt:variant>
        <vt:lpwstr>_Toc482017423</vt:lpwstr>
      </vt:variant>
      <vt:variant>
        <vt:i4>1703987</vt:i4>
      </vt:variant>
      <vt:variant>
        <vt:i4>476</vt:i4>
      </vt:variant>
      <vt:variant>
        <vt:i4>0</vt:i4>
      </vt:variant>
      <vt:variant>
        <vt:i4>5</vt:i4>
      </vt:variant>
      <vt:variant>
        <vt:lpwstr/>
      </vt:variant>
      <vt:variant>
        <vt:lpwstr>_Toc482017422</vt:lpwstr>
      </vt:variant>
      <vt:variant>
        <vt:i4>1703987</vt:i4>
      </vt:variant>
      <vt:variant>
        <vt:i4>470</vt:i4>
      </vt:variant>
      <vt:variant>
        <vt:i4>0</vt:i4>
      </vt:variant>
      <vt:variant>
        <vt:i4>5</vt:i4>
      </vt:variant>
      <vt:variant>
        <vt:lpwstr/>
      </vt:variant>
      <vt:variant>
        <vt:lpwstr>_Toc482017421</vt:lpwstr>
      </vt:variant>
      <vt:variant>
        <vt:i4>1703987</vt:i4>
      </vt:variant>
      <vt:variant>
        <vt:i4>464</vt:i4>
      </vt:variant>
      <vt:variant>
        <vt:i4>0</vt:i4>
      </vt:variant>
      <vt:variant>
        <vt:i4>5</vt:i4>
      </vt:variant>
      <vt:variant>
        <vt:lpwstr/>
      </vt:variant>
      <vt:variant>
        <vt:lpwstr>_Toc482017420</vt:lpwstr>
      </vt:variant>
      <vt:variant>
        <vt:i4>1638451</vt:i4>
      </vt:variant>
      <vt:variant>
        <vt:i4>458</vt:i4>
      </vt:variant>
      <vt:variant>
        <vt:i4>0</vt:i4>
      </vt:variant>
      <vt:variant>
        <vt:i4>5</vt:i4>
      </vt:variant>
      <vt:variant>
        <vt:lpwstr/>
      </vt:variant>
      <vt:variant>
        <vt:lpwstr>_Toc482017419</vt:lpwstr>
      </vt:variant>
      <vt:variant>
        <vt:i4>1638451</vt:i4>
      </vt:variant>
      <vt:variant>
        <vt:i4>452</vt:i4>
      </vt:variant>
      <vt:variant>
        <vt:i4>0</vt:i4>
      </vt:variant>
      <vt:variant>
        <vt:i4>5</vt:i4>
      </vt:variant>
      <vt:variant>
        <vt:lpwstr/>
      </vt:variant>
      <vt:variant>
        <vt:lpwstr>_Toc482017418</vt:lpwstr>
      </vt:variant>
      <vt:variant>
        <vt:i4>1638451</vt:i4>
      </vt:variant>
      <vt:variant>
        <vt:i4>446</vt:i4>
      </vt:variant>
      <vt:variant>
        <vt:i4>0</vt:i4>
      </vt:variant>
      <vt:variant>
        <vt:i4>5</vt:i4>
      </vt:variant>
      <vt:variant>
        <vt:lpwstr/>
      </vt:variant>
      <vt:variant>
        <vt:lpwstr>_Toc482017417</vt:lpwstr>
      </vt:variant>
      <vt:variant>
        <vt:i4>1638451</vt:i4>
      </vt:variant>
      <vt:variant>
        <vt:i4>440</vt:i4>
      </vt:variant>
      <vt:variant>
        <vt:i4>0</vt:i4>
      </vt:variant>
      <vt:variant>
        <vt:i4>5</vt:i4>
      </vt:variant>
      <vt:variant>
        <vt:lpwstr/>
      </vt:variant>
      <vt:variant>
        <vt:lpwstr>_Toc482017416</vt:lpwstr>
      </vt:variant>
      <vt:variant>
        <vt:i4>1638451</vt:i4>
      </vt:variant>
      <vt:variant>
        <vt:i4>434</vt:i4>
      </vt:variant>
      <vt:variant>
        <vt:i4>0</vt:i4>
      </vt:variant>
      <vt:variant>
        <vt:i4>5</vt:i4>
      </vt:variant>
      <vt:variant>
        <vt:lpwstr/>
      </vt:variant>
      <vt:variant>
        <vt:lpwstr>_Toc482017415</vt:lpwstr>
      </vt:variant>
      <vt:variant>
        <vt:i4>1638451</vt:i4>
      </vt:variant>
      <vt:variant>
        <vt:i4>428</vt:i4>
      </vt:variant>
      <vt:variant>
        <vt:i4>0</vt:i4>
      </vt:variant>
      <vt:variant>
        <vt:i4>5</vt:i4>
      </vt:variant>
      <vt:variant>
        <vt:lpwstr/>
      </vt:variant>
      <vt:variant>
        <vt:lpwstr>_Toc482017414</vt:lpwstr>
      </vt:variant>
      <vt:variant>
        <vt:i4>1638451</vt:i4>
      </vt:variant>
      <vt:variant>
        <vt:i4>422</vt:i4>
      </vt:variant>
      <vt:variant>
        <vt:i4>0</vt:i4>
      </vt:variant>
      <vt:variant>
        <vt:i4>5</vt:i4>
      </vt:variant>
      <vt:variant>
        <vt:lpwstr/>
      </vt:variant>
      <vt:variant>
        <vt:lpwstr>_Toc482017413</vt:lpwstr>
      </vt:variant>
      <vt:variant>
        <vt:i4>1638451</vt:i4>
      </vt:variant>
      <vt:variant>
        <vt:i4>416</vt:i4>
      </vt:variant>
      <vt:variant>
        <vt:i4>0</vt:i4>
      </vt:variant>
      <vt:variant>
        <vt:i4>5</vt:i4>
      </vt:variant>
      <vt:variant>
        <vt:lpwstr/>
      </vt:variant>
      <vt:variant>
        <vt:lpwstr>_Toc482017412</vt:lpwstr>
      </vt:variant>
      <vt:variant>
        <vt:i4>1638451</vt:i4>
      </vt:variant>
      <vt:variant>
        <vt:i4>407</vt:i4>
      </vt:variant>
      <vt:variant>
        <vt:i4>0</vt:i4>
      </vt:variant>
      <vt:variant>
        <vt:i4>5</vt:i4>
      </vt:variant>
      <vt:variant>
        <vt:lpwstr/>
      </vt:variant>
      <vt:variant>
        <vt:lpwstr>_Toc482017411</vt:lpwstr>
      </vt:variant>
      <vt:variant>
        <vt:i4>1638451</vt:i4>
      </vt:variant>
      <vt:variant>
        <vt:i4>401</vt:i4>
      </vt:variant>
      <vt:variant>
        <vt:i4>0</vt:i4>
      </vt:variant>
      <vt:variant>
        <vt:i4>5</vt:i4>
      </vt:variant>
      <vt:variant>
        <vt:lpwstr/>
      </vt:variant>
      <vt:variant>
        <vt:lpwstr>_Toc482017410</vt:lpwstr>
      </vt:variant>
      <vt:variant>
        <vt:i4>1572915</vt:i4>
      </vt:variant>
      <vt:variant>
        <vt:i4>395</vt:i4>
      </vt:variant>
      <vt:variant>
        <vt:i4>0</vt:i4>
      </vt:variant>
      <vt:variant>
        <vt:i4>5</vt:i4>
      </vt:variant>
      <vt:variant>
        <vt:lpwstr/>
      </vt:variant>
      <vt:variant>
        <vt:lpwstr>_Toc482017409</vt:lpwstr>
      </vt:variant>
      <vt:variant>
        <vt:i4>1572915</vt:i4>
      </vt:variant>
      <vt:variant>
        <vt:i4>389</vt:i4>
      </vt:variant>
      <vt:variant>
        <vt:i4>0</vt:i4>
      </vt:variant>
      <vt:variant>
        <vt:i4>5</vt:i4>
      </vt:variant>
      <vt:variant>
        <vt:lpwstr/>
      </vt:variant>
      <vt:variant>
        <vt:lpwstr>_Toc482017408</vt:lpwstr>
      </vt:variant>
      <vt:variant>
        <vt:i4>1572915</vt:i4>
      </vt:variant>
      <vt:variant>
        <vt:i4>383</vt:i4>
      </vt:variant>
      <vt:variant>
        <vt:i4>0</vt:i4>
      </vt:variant>
      <vt:variant>
        <vt:i4>5</vt:i4>
      </vt:variant>
      <vt:variant>
        <vt:lpwstr/>
      </vt:variant>
      <vt:variant>
        <vt:lpwstr>_Toc482017407</vt:lpwstr>
      </vt:variant>
      <vt:variant>
        <vt:i4>1572915</vt:i4>
      </vt:variant>
      <vt:variant>
        <vt:i4>377</vt:i4>
      </vt:variant>
      <vt:variant>
        <vt:i4>0</vt:i4>
      </vt:variant>
      <vt:variant>
        <vt:i4>5</vt:i4>
      </vt:variant>
      <vt:variant>
        <vt:lpwstr/>
      </vt:variant>
      <vt:variant>
        <vt:lpwstr>_Toc482017406</vt:lpwstr>
      </vt:variant>
      <vt:variant>
        <vt:i4>1572915</vt:i4>
      </vt:variant>
      <vt:variant>
        <vt:i4>371</vt:i4>
      </vt:variant>
      <vt:variant>
        <vt:i4>0</vt:i4>
      </vt:variant>
      <vt:variant>
        <vt:i4>5</vt:i4>
      </vt:variant>
      <vt:variant>
        <vt:lpwstr/>
      </vt:variant>
      <vt:variant>
        <vt:lpwstr>_Toc482017405</vt:lpwstr>
      </vt:variant>
      <vt:variant>
        <vt:i4>1572915</vt:i4>
      </vt:variant>
      <vt:variant>
        <vt:i4>365</vt:i4>
      </vt:variant>
      <vt:variant>
        <vt:i4>0</vt:i4>
      </vt:variant>
      <vt:variant>
        <vt:i4>5</vt:i4>
      </vt:variant>
      <vt:variant>
        <vt:lpwstr/>
      </vt:variant>
      <vt:variant>
        <vt:lpwstr>_Toc482017404</vt:lpwstr>
      </vt:variant>
      <vt:variant>
        <vt:i4>1572915</vt:i4>
      </vt:variant>
      <vt:variant>
        <vt:i4>359</vt:i4>
      </vt:variant>
      <vt:variant>
        <vt:i4>0</vt:i4>
      </vt:variant>
      <vt:variant>
        <vt:i4>5</vt:i4>
      </vt:variant>
      <vt:variant>
        <vt:lpwstr/>
      </vt:variant>
      <vt:variant>
        <vt:lpwstr>_Toc482017403</vt:lpwstr>
      </vt:variant>
      <vt:variant>
        <vt:i4>1572915</vt:i4>
      </vt:variant>
      <vt:variant>
        <vt:i4>353</vt:i4>
      </vt:variant>
      <vt:variant>
        <vt:i4>0</vt:i4>
      </vt:variant>
      <vt:variant>
        <vt:i4>5</vt:i4>
      </vt:variant>
      <vt:variant>
        <vt:lpwstr/>
      </vt:variant>
      <vt:variant>
        <vt:lpwstr>_Toc482017402</vt:lpwstr>
      </vt:variant>
      <vt:variant>
        <vt:i4>1572915</vt:i4>
      </vt:variant>
      <vt:variant>
        <vt:i4>347</vt:i4>
      </vt:variant>
      <vt:variant>
        <vt:i4>0</vt:i4>
      </vt:variant>
      <vt:variant>
        <vt:i4>5</vt:i4>
      </vt:variant>
      <vt:variant>
        <vt:lpwstr/>
      </vt:variant>
      <vt:variant>
        <vt:lpwstr>_Toc482017401</vt:lpwstr>
      </vt:variant>
      <vt:variant>
        <vt:i4>1572915</vt:i4>
      </vt:variant>
      <vt:variant>
        <vt:i4>341</vt:i4>
      </vt:variant>
      <vt:variant>
        <vt:i4>0</vt:i4>
      </vt:variant>
      <vt:variant>
        <vt:i4>5</vt:i4>
      </vt:variant>
      <vt:variant>
        <vt:lpwstr/>
      </vt:variant>
      <vt:variant>
        <vt:lpwstr>_Toc482017400</vt:lpwstr>
      </vt:variant>
      <vt:variant>
        <vt:i4>1114164</vt:i4>
      </vt:variant>
      <vt:variant>
        <vt:i4>335</vt:i4>
      </vt:variant>
      <vt:variant>
        <vt:i4>0</vt:i4>
      </vt:variant>
      <vt:variant>
        <vt:i4>5</vt:i4>
      </vt:variant>
      <vt:variant>
        <vt:lpwstr/>
      </vt:variant>
      <vt:variant>
        <vt:lpwstr>_Toc482017399</vt:lpwstr>
      </vt:variant>
      <vt:variant>
        <vt:i4>1114164</vt:i4>
      </vt:variant>
      <vt:variant>
        <vt:i4>329</vt:i4>
      </vt:variant>
      <vt:variant>
        <vt:i4>0</vt:i4>
      </vt:variant>
      <vt:variant>
        <vt:i4>5</vt:i4>
      </vt:variant>
      <vt:variant>
        <vt:lpwstr/>
      </vt:variant>
      <vt:variant>
        <vt:lpwstr>_Toc482017398</vt:lpwstr>
      </vt:variant>
      <vt:variant>
        <vt:i4>1114164</vt:i4>
      </vt:variant>
      <vt:variant>
        <vt:i4>323</vt:i4>
      </vt:variant>
      <vt:variant>
        <vt:i4>0</vt:i4>
      </vt:variant>
      <vt:variant>
        <vt:i4>5</vt:i4>
      </vt:variant>
      <vt:variant>
        <vt:lpwstr/>
      </vt:variant>
      <vt:variant>
        <vt:lpwstr>_Toc482017397</vt:lpwstr>
      </vt:variant>
      <vt:variant>
        <vt:i4>1114164</vt:i4>
      </vt:variant>
      <vt:variant>
        <vt:i4>317</vt:i4>
      </vt:variant>
      <vt:variant>
        <vt:i4>0</vt:i4>
      </vt:variant>
      <vt:variant>
        <vt:i4>5</vt:i4>
      </vt:variant>
      <vt:variant>
        <vt:lpwstr/>
      </vt:variant>
      <vt:variant>
        <vt:lpwstr>_Toc482017396</vt:lpwstr>
      </vt:variant>
      <vt:variant>
        <vt:i4>1114164</vt:i4>
      </vt:variant>
      <vt:variant>
        <vt:i4>311</vt:i4>
      </vt:variant>
      <vt:variant>
        <vt:i4>0</vt:i4>
      </vt:variant>
      <vt:variant>
        <vt:i4>5</vt:i4>
      </vt:variant>
      <vt:variant>
        <vt:lpwstr/>
      </vt:variant>
      <vt:variant>
        <vt:lpwstr>_Toc482017395</vt:lpwstr>
      </vt:variant>
      <vt:variant>
        <vt:i4>1114164</vt:i4>
      </vt:variant>
      <vt:variant>
        <vt:i4>305</vt:i4>
      </vt:variant>
      <vt:variant>
        <vt:i4>0</vt:i4>
      </vt:variant>
      <vt:variant>
        <vt:i4>5</vt:i4>
      </vt:variant>
      <vt:variant>
        <vt:lpwstr/>
      </vt:variant>
      <vt:variant>
        <vt:lpwstr>_Toc482017394</vt:lpwstr>
      </vt:variant>
      <vt:variant>
        <vt:i4>1114164</vt:i4>
      </vt:variant>
      <vt:variant>
        <vt:i4>299</vt:i4>
      </vt:variant>
      <vt:variant>
        <vt:i4>0</vt:i4>
      </vt:variant>
      <vt:variant>
        <vt:i4>5</vt:i4>
      </vt:variant>
      <vt:variant>
        <vt:lpwstr/>
      </vt:variant>
      <vt:variant>
        <vt:lpwstr>_Toc482017393</vt:lpwstr>
      </vt:variant>
      <vt:variant>
        <vt:i4>1114164</vt:i4>
      </vt:variant>
      <vt:variant>
        <vt:i4>293</vt:i4>
      </vt:variant>
      <vt:variant>
        <vt:i4>0</vt:i4>
      </vt:variant>
      <vt:variant>
        <vt:i4>5</vt:i4>
      </vt:variant>
      <vt:variant>
        <vt:lpwstr/>
      </vt:variant>
      <vt:variant>
        <vt:lpwstr>_Toc482017392</vt:lpwstr>
      </vt:variant>
      <vt:variant>
        <vt:i4>1114164</vt:i4>
      </vt:variant>
      <vt:variant>
        <vt:i4>287</vt:i4>
      </vt:variant>
      <vt:variant>
        <vt:i4>0</vt:i4>
      </vt:variant>
      <vt:variant>
        <vt:i4>5</vt:i4>
      </vt:variant>
      <vt:variant>
        <vt:lpwstr/>
      </vt:variant>
      <vt:variant>
        <vt:lpwstr>_Toc482017391</vt:lpwstr>
      </vt:variant>
      <vt:variant>
        <vt:i4>1114164</vt:i4>
      </vt:variant>
      <vt:variant>
        <vt:i4>281</vt:i4>
      </vt:variant>
      <vt:variant>
        <vt:i4>0</vt:i4>
      </vt:variant>
      <vt:variant>
        <vt:i4>5</vt:i4>
      </vt:variant>
      <vt:variant>
        <vt:lpwstr/>
      </vt:variant>
      <vt:variant>
        <vt:lpwstr>_Toc482017390</vt:lpwstr>
      </vt:variant>
      <vt:variant>
        <vt:i4>2031668</vt:i4>
      </vt:variant>
      <vt:variant>
        <vt:i4>272</vt:i4>
      </vt:variant>
      <vt:variant>
        <vt:i4>0</vt:i4>
      </vt:variant>
      <vt:variant>
        <vt:i4>5</vt:i4>
      </vt:variant>
      <vt:variant>
        <vt:lpwstr/>
      </vt:variant>
      <vt:variant>
        <vt:lpwstr>_Toc482017378</vt:lpwstr>
      </vt:variant>
      <vt:variant>
        <vt:i4>2031668</vt:i4>
      </vt:variant>
      <vt:variant>
        <vt:i4>266</vt:i4>
      </vt:variant>
      <vt:variant>
        <vt:i4>0</vt:i4>
      </vt:variant>
      <vt:variant>
        <vt:i4>5</vt:i4>
      </vt:variant>
      <vt:variant>
        <vt:lpwstr/>
      </vt:variant>
      <vt:variant>
        <vt:lpwstr>_Toc482017377</vt:lpwstr>
      </vt:variant>
      <vt:variant>
        <vt:i4>2031668</vt:i4>
      </vt:variant>
      <vt:variant>
        <vt:i4>260</vt:i4>
      </vt:variant>
      <vt:variant>
        <vt:i4>0</vt:i4>
      </vt:variant>
      <vt:variant>
        <vt:i4>5</vt:i4>
      </vt:variant>
      <vt:variant>
        <vt:lpwstr/>
      </vt:variant>
      <vt:variant>
        <vt:lpwstr>_Toc482017376</vt:lpwstr>
      </vt:variant>
      <vt:variant>
        <vt:i4>2031668</vt:i4>
      </vt:variant>
      <vt:variant>
        <vt:i4>254</vt:i4>
      </vt:variant>
      <vt:variant>
        <vt:i4>0</vt:i4>
      </vt:variant>
      <vt:variant>
        <vt:i4>5</vt:i4>
      </vt:variant>
      <vt:variant>
        <vt:lpwstr/>
      </vt:variant>
      <vt:variant>
        <vt:lpwstr>_Toc482017375</vt:lpwstr>
      </vt:variant>
      <vt:variant>
        <vt:i4>2031668</vt:i4>
      </vt:variant>
      <vt:variant>
        <vt:i4>248</vt:i4>
      </vt:variant>
      <vt:variant>
        <vt:i4>0</vt:i4>
      </vt:variant>
      <vt:variant>
        <vt:i4>5</vt:i4>
      </vt:variant>
      <vt:variant>
        <vt:lpwstr/>
      </vt:variant>
      <vt:variant>
        <vt:lpwstr>_Toc482017374</vt:lpwstr>
      </vt:variant>
      <vt:variant>
        <vt:i4>2031668</vt:i4>
      </vt:variant>
      <vt:variant>
        <vt:i4>242</vt:i4>
      </vt:variant>
      <vt:variant>
        <vt:i4>0</vt:i4>
      </vt:variant>
      <vt:variant>
        <vt:i4>5</vt:i4>
      </vt:variant>
      <vt:variant>
        <vt:lpwstr/>
      </vt:variant>
      <vt:variant>
        <vt:lpwstr>_Toc482017373</vt:lpwstr>
      </vt:variant>
      <vt:variant>
        <vt:i4>2031668</vt:i4>
      </vt:variant>
      <vt:variant>
        <vt:i4>236</vt:i4>
      </vt:variant>
      <vt:variant>
        <vt:i4>0</vt:i4>
      </vt:variant>
      <vt:variant>
        <vt:i4>5</vt:i4>
      </vt:variant>
      <vt:variant>
        <vt:lpwstr/>
      </vt:variant>
      <vt:variant>
        <vt:lpwstr>_Toc482017372</vt:lpwstr>
      </vt:variant>
      <vt:variant>
        <vt:i4>2031668</vt:i4>
      </vt:variant>
      <vt:variant>
        <vt:i4>230</vt:i4>
      </vt:variant>
      <vt:variant>
        <vt:i4>0</vt:i4>
      </vt:variant>
      <vt:variant>
        <vt:i4>5</vt:i4>
      </vt:variant>
      <vt:variant>
        <vt:lpwstr/>
      </vt:variant>
      <vt:variant>
        <vt:lpwstr>_Toc482017371</vt:lpwstr>
      </vt:variant>
      <vt:variant>
        <vt:i4>2031668</vt:i4>
      </vt:variant>
      <vt:variant>
        <vt:i4>224</vt:i4>
      </vt:variant>
      <vt:variant>
        <vt:i4>0</vt:i4>
      </vt:variant>
      <vt:variant>
        <vt:i4>5</vt:i4>
      </vt:variant>
      <vt:variant>
        <vt:lpwstr/>
      </vt:variant>
      <vt:variant>
        <vt:lpwstr>_Toc482017370</vt:lpwstr>
      </vt:variant>
      <vt:variant>
        <vt:i4>1966132</vt:i4>
      </vt:variant>
      <vt:variant>
        <vt:i4>218</vt:i4>
      </vt:variant>
      <vt:variant>
        <vt:i4>0</vt:i4>
      </vt:variant>
      <vt:variant>
        <vt:i4>5</vt:i4>
      </vt:variant>
      <vt:variant>
        <vt:lpwstr/>
      </vt:variant>
      <vt:variant>
        <vt:lpwstr>_Toc482017369</vt:lpwstr>
      </vt:variant>
      <vt:variant>
        <vt:i4>1966132</vt:i4>
      </vt:variant>
      <vt:variant>
        <vt:i4>212</vt:i4>
      </vt:variant>
      <vt:variant>
        <vt:i4>0</vt:i4>
      </vt:variant>
      <vt:variant>
        <vt:i4>5</vt:i4>
      </vt:variant>
      <vt:variant>
        <vt:lpwstr/>
      </vt:variant>
      <vt:variant>
        <vt:lpwstr>_Toc482017368</vt:lpwstr>
      </vt:variant>
      <vt:variant>
        <vt:i4>1966132</vt:i4>
      </vt:variant>
      <vt:variant>
        <vt:i4>206</vt:i4>
      </vt:variant>
      <vt:variant>
        <vt:i4>0</vt:i4>
      </vt:variant>
      <vt:variant>
        <vt:i4>5</vt:i4>
      </vt:variant>
      <vt:variant>
        <vt:lpwstr/>
      </vt:variant>
      <vt:variant>
        <vt:lpwstr>_Toc482017367</vt:lpwstr>
      </vt:variant>
      <vt:variant>
        <vt:i4>1966132</vt:i4>
      </vt:variant>
      <vt:variant>
        <vt:i4>200</vt:i4>
      </vt:variant>
      <vt:variant>
        <vt:i4>0</vt:i4>
      </vt:variant>
      <vt:variant>
        <vt:i4>5</vt:i4>
      </vt:variant>
      <vt:variant>
        <vt:lpwstr/>
      </vt:variant>
      <vt:variant>
        <vt:lpwstr>_Toc482017366</vt:lpwstr>
      </vt:variant>
      <vt:variant>
        <vt:i4>1966132</vt:i4>
      </vt:variant>
      <vt:variant>
        <vt:i4>194</vt:i4>
      </vt:variant>
      <vt:variant>
        <vt:i4>0</vt:i4>
      </vt:variant>
      <vt:variant>
        <vt:i4>5</vt:i4>
      </vt:variant>
      <vt:variant>
        <vt:lpwstr/>
      </vt:variant>
      <vt:variant>
        <vt:lpwstr>_Toc482017365</vt:lpwstr>
      </vt:variant>
      <vt:variant>
        <vt:i4>1966132</vt:i4>
      </vt:variant>
      <vt:variant>
        <vt:i4>188</vt:i4>
      </vt:variant>
      <vt:variant>
        <vt:i4>0</vt:i4>
      </vt:variant>
      <vt:variant>
        <vt:i4>5</vt:i4>
      </vt:variant>
      <vt:variant>
        <vt:lpwstr/>
      </vt:variant>
      <vt:variant>
        <vt:lpwstr>_Toc482017364</vt:lpwstr>
      </vt:variant>
      <vt:variant>
        <vt:i4>1966132</vt:i4>
      </vt:variant>
      <vt:variant>
        <vt:i4>182</vt:i4>
      </vt:variant>
      <vt:variant>
        <vt:i4>0</vt:i4>
      </vt:variant>
      <vt:variant>
        <vt:i4>5</vt:i4>
      </vt:variant>
      <vt:variant>
        <vt:lpwstr/>
      </vt:variant>
      <vt:variant>
        <vt:lpwstr>_Toc482017363</vt:lpwstr>
      </vt:variant>
      <vt:variant>
        <vt:i4>1966132</vt:i4>
      </vt:variant>
      <vt:variant>
        <vt:i4>176</vt:i4>
      </vt:variant>
      <vt:variant>
        <vt:i4>0</vt:i4>
      </vt:variant>
      <vt:variant>
        <vt:i4>5</vt:i4>
      </vt:variant>
      <vt:variant>
        <vt:lpwstr/>
      </vt:variant>
      <vt:variant>
        <vt:lpwstr>_Toc482017362</vt:lpwstr>
      </vt:variant>
      <vt:variant>
        <vt:i4>1966132</vt:i4>
      </vt:variant>
      <vt:variant>
        <vt:i4>170</vt:i4>
      </vt:variant>
      <vt:variant>
        <vt:i4>0</vt:i4>
      </vt:variant>
      <vt:variant>
        <vt:i4>5</vt:i4>
      </vt:variant>
      <vt:variant>
        <vt:lpwstr/>
      </vt:variant>
      <vt:variant>
        <vt:lpwstr>_Toc482017361</vt:lpwstr>
      </vt:variant>
      <vt:variant>
        <vt:i4>1966132</vt:i4>
      </vt:variant>
      <vt:variant>
        <vt:i4>164</vt:i4>
      </vt:variant>
      <vt:variant>
        <vt:i4>0</vt:i4>
      </vt:variant>
      <vt:variant>
        <vt:i4>5</vt:i4>
      </vt:variant>
      <vt:variant>
        <vt:lpwstr/>
      </vt:variant>
      <vt:variant>
        <vt:lpwstr>_Toc482017360</vt:lpwstr>
      </vt:variant>
      <vt:variant>
        <vt:i4>1900596</vt:i4>
      </vt:variant>
      <vt:variant>
        <vt:i4>158</vt:i4>
      </vt:variant>
      <vt:variant>
        <vt:i4>0</vt:i4>
      </vt:variant>
      <vt:variant>
        <vt:i4>5</vt:i4>
      </vt:variant>
      <vt:variant>
        <vt:lpwstr/>
      </vt:variant>
      <vt:variant>
        <vt:lpwstr>_Toc482017359</vt:lpwstr>
      </vt:variant>
      <vt:variant>
        <vt:i4>1900596</vt:i4>
      </vt:variant>
      <vt:variant>
        <vt:i4>152</vt:i4>
      </vt:variant>
      <vt:variant>
        <vt:i4>0</vt:i4>
      </vt:variant>
      <vt:variant>
        <vt:i4>5</vt:i4>
      </vt:variant>
      <vt:variant>
        <vt:lpwstr/>
      </vt:variant>
      <vt:variant>
        <vt:lpwstr>_Toc482017358</vt:lpwstr>
      </vt:variant>
      <vt:variant>
        <vt:i4>1900596</vt:i4>
      </vt:variant>
      <vt:variant>
        <vt:i4>146</vt:i4>
      </vt:variant>
      <vt:variant>
        <vt:i4>0</vt:i4>
      </vt:variant>
      <vt:variant>
        <vt:i4>5</vt:i4>
      </vt:variant>
      <vt:variant>
        <vt:lpwstr/>
      </vt:variant>
      <vt:variant>
        <vt:lpwstr>_Toc482017357</vt:lpwstr>
      </vt:variant>
      <vt:variant>
        <vt:i4>1900596</vt:i4>
      </vt:variant>
      <vt:variant>
        <vt:i4>140</vt:i4>
      </vt:variant>
      <vt:variant>
        <vt:i4>0</vt:i4>
      </vt:variant>
      <vt:variant>
        <vt:i4>5</vt:i4>
      </vt:variant>
      <vt:variant>
        <vt:lpwstr/>
      </vt:variant>
      <vt:variant>
        <vt:lpwstr>_Toc482017356</vt:lpwstr>
      </vt:variant>
      <vt:variant>
        <vt:i4>1900596</vt:i4>
      </vt:variant>
      <vt:variant>
        <vt:i4>134</vt:i4>
      </vt:variant>
      <vt:variant>
        <vt:i4>0</vt:i4>
      </vt:variant>
      <vt:variant>
        <vt:i4>5</vt:i4>
      </vt:variant>
      <vt:variant>
        <vt:lpwstr/>
      </vt:variant>
      <vt:variant>
        <vt:lpwstr>_Toc482017355</vt:lpwstr>
      </vt:variant>
      <vt:variant>
        <vt:i4>1900596</vt:i4>
      </vt:variant>
      <vt:variant>
        <vt:i4>128</vt:i4>
      </vt:variant>
      <vt:variant>
        <vt:i4>0</vt:i4>
      </vt:variant>
      <vt:variant>
        <vt:i4>5</vt:i4>
      </vt:variant>
      <vt:variant>
        <vt:lpwstr/>
      </vt:variant>
      <vt:variant>
        <vt:lpwstr>_Toc482017354</vt:lpwstr>
      </vt:variant>
      <vt:variant>
        <vt:i4>1900596</vt:i4>
      </vt:variant>
      <vt:variant>
        <vt:i4>122</vt:i4>
      </vt:variant>
      <vt:variant>
        <vt:i4>0</vt:i4>
      </vt:variant>
      <vt:variant>
        <vt:i4>5</vt:i4>
      </vt:variant>
      <vt:variant>
        <vt:lpwstr/>
      </vt:variant>
      <vt:variant>
        <vt:lpwstr>_Toc482017353</vt:lpwstr>
      </vt:variant>
      <vt:variant>
        <vt:i4>1900596</vt:i4>
      </vt:variant>
      <vt:variant>
        <vt:i4>116</vt:i4>
      </vt:variant>
      <vt:variant>
        <vt:i4>0</vt:i4>
      </vt:variant>
      <vt:variant>
        <vt:i4>5</vt:i4>
      </vt:variant>
      <vt:variant>
        <vt:lpwstr/>
      </vt:variant>
      <vt:variant>
        <vt:lpwstr>_Toc482017352</vt:lpwstr>
      </vt:variant>
      <vt:variant>
        <vt:i4>1900596</vt:i4>
      </vt:variant>
      <vt:variant>
        <vt:i4>110</vt:i4>
      </vt:variant>
      <vt:variant>
        <vt:i4>0</vt:i4>
      </vt:variant>
      <vt:variant>
        <vt:i4>5</vt:i4>
      </vt:variant>
      <vt:variant>
        <vt:lpwstr/>
      </vt:variant>
      <vt:variant>
        <vt:lpwstr>_Toc482017351</vt:lpwstr>
      </vt:variant>
      <vt:variant>
        <vt:i4>1900596</vt:i4>
      </vt:variant>
      <vt:variant>
        <vt:i4>104</vt:i4>
      </vt:variant>
      <vt:variant>
        <vt:i4>0</vt:i4>
      </vt:variant>
      <vt:variant>
        <vt:i4>5</vt:i4>
      </vt:variant>
      <vt:variant>
        <vt:lpwstr/>
      </vt:variant>
      <vt:variant>
        <vt:lpwstr>_Toc482017350</vt:lpwstr>
      </vt:variant>
      <vt:variant>
        <vt:i4>1835060</vt:i4>
      </vt:variant>
      <vt:variant>
        <vt:i4>98</vt:i4>
      </vt:variant>
      <vt:variant>
        <vt:i4>0</vt:i4>
      </vt:variant>
      <vt:variant>
        <vt:i4>5</vt:i4>
      </vt:variant>
      <vt:variant>
        <vt:lpwstr/>
      </vt:variant>
      <vt:variant>
        <vt:lpwstr>_Toc482017349</vt:lpwstr>
      </vt:variant>
      <vt:variant>
        <vt:i4>1835060</vt:i4>
      </vt:variant>
      <vt:variant>
        <vt:i4>92</vt:i4>
      </vt:variant>
      <vt:variant>
        <vt:i4>0</vt:i4>
      </vt:variant>
      <vt:variant>
        <vt:i4>5</vt:i4>
      </vt:variant>
      <vt:variant>
        <vt:lpwstr/>
      </vt:variant>
      <vt:variant>
        <vt:lpwstr>_Toc482017348</vt:lpwstr>
      </vt:variant>
      <vt:variant>
        <vt:i4>1835060</vt:i4>
      </vt:variant>
      <vt:variant>
        <vt:i4>86</vt:i4>
      </vt:variant>
      <vt:variant>
        <vt:i4>0</vt:i4>
      </vt:variant>
      <vt:variant>
        <vt:i4>5</vt:i4>
      </vt:variant>
      <vt:variant>
        <vt:lpwstr/>
      </vt:variant>
      <vt:variant>
        <vt:lpwstr>_Toc482017347</vt:lpwstr>
      </vt:variant>
      <vt:variant>
        <vt:i4>1835060</vt:i4>
      </vt:variant>
      <vt:variant>
        <vt:i4>80</vt:i4>
      </vt:variant>
      <vt:variant>
        <vt:i4>0</vt:i4>
      </vt:variant>
      <vt:variant>
        <vt:i4>5</vt:i4>
      </vt:variant>
      <vt:variant>
        <vt:lpwstr/>
      </vt:variant>
      <vt:variant>
        <vt:lpwstr>_Toc482017346</vt:lpwstr>
      </vt:variant>
      <vt:variant>
        <vt:i4>1835060</vt:i4>
      </vt:variant>
      <vt:variant>
        <vt:i4>74</vt:i4>
      </vt:variant>
      <vt:variant>
        <vt:i4>0</vt:i4>
      </vt:variant>
      <vt:variant>
        <vt:i4>5</vt:i4>
      </vt:variant>
      <vt:variant>
        <vt:lpwstr/>
      </vt:variant>
      <vt:variant>
        <vt:lpwstr>_Toc482017345</vt:lpwstr>
      </vt:variant>
      <vt:variant>
        <vt:i4>1835060</vt:i4>
      </vt:variant>
      <vt:variant>
        <vt:i4>68</vt:i4>
      </vt:variant>
      <vt:variant>
        <vt:i4>0</vt:i4>
      </vt:variant>
      <vt:variant>
        <vt:i4>5</vt:i4>
      </vt:variant>
      <vt:variant>
        <vt:lpwstr/>
      </vt:variant>
      <vt:variant>
        <vt:lpwstr>_Toc482017344</vt:lpwstr>
      </vt:variant>
      <vt:variant>
        <vt:i4>1835060</vt:i4>
      </vt:variant>
      <vt:variant>
        <vt:i4>62</vt:i4>
      </vt:variant>
      <vt:variant>
        <vt:i4>0</vt:i4>
      </vt:variant>
      <vt:variant>
        <vt:i4>5</vt:i4>
      </vt:variant>
      <vt:variant>
        <vt:lpwstr/>
      </vt:variant>
      <vt:variant>
        <vt:lpwstr>_Toc482017343</vt:lpwstr>
      </vt:variant>
      <vt:variant>
        <vt:i4>1835060</vt:i4>
      </vt:variant>
      <vt:variant>
        <vt:i4>56</vt:i4>
      </vt:variant>
      <vt:variant>
        <vt:i4>0</vt:i4>
      </vt:variant>
      <vt:variant>
        <vt:i4>5</vt:i4>
      </vt:variant>
      <vt:variant>
        <vt:lpwstr/>
      </vt:variant>
      <vt:variant>
        <vt:lpwstr>_Toc482017342</vt:lpwstr>
      </vt:variant>
      <vt:variant>
        <vt:i4>1835060</vt:i4>
      </vt:variant>
      <vt:variant>
        <vt:i4>50</vt:i4>
      </vt:variant>
      <vt:variant>
        <vt:i4>0</vt:i4>
      </vt:variant>
      <vt:variant>
        <vt:i4>5</vt:i4>
      </vt:variant>
      <vt:variant>
        <vt:lpwstr/>
      </vt:variant>
      <vt:variant>
        <vt:lpwstr>_Toc482017341</vt:lpwstr>
      </vt:variant>
      <vt:variant>
        <vt:i4>1835060</vt:i4>
      </vt:variant>
      <vt:variant>
        <vt:i4>44</vt:i4>
      </vt:variant>
      <vt:variant>
        <vt:i4>0</vt:i4>
      </vt:variant>
      <vt:variant>
        <vt:i4>5</vt:i4>
      </vt:variant>
      <vt:variant>
        <vt:lpwstr/>
      </vt:variant>
      <vt:variant>
        <vt:lpwstr>_Toc482017340</vt:lpwstr>
      </vt:variant>
      <vt:variant>
        <vt:i4>1769524</vt:i4>
      </vt:variant>
      <vt:variant>
        <vt:i4>38</vt:i4>
      </vt:variant>
      <vt:variant>
        <vt:i4>0</vt:i4>
      </vt:variant>
      <vt:variant>
        <vt:i4>5</vt:i4>
      </vt:variant>
      <vt:variant>
        <vt:lpwstr/>
      </vt:variant>
      <vt:variant>
        <vt:lpwstr>_Toc482017339</vt:lpwstr>
      </vt:variant>
      <vt:variant>
        <vt:i4>1769524</vt:i4>
      </vt:variant>
      <vt:variant>
        <vt:i4>32</vt:i4>
      </vt:variant>
      <vt:variant>
        <vt:i4>0</vt:i4>
      </vt:variant>
      <vt:variant>
        <vt:i4>5</vt:i4>
      </vt:variant>
      <vt:variant>
        <vt:lpwstr/>
      </vt:variant>
      <vt:variant>
        <vt:lpwstr>_Toc482017338</vt:lpwstr>
      </vt:variant>
      <vt:variant>
        <vt:i4>1769524</vt:i4>
      </vt:variant>
      <vt:variant>
        <vt:i4>26</vt:i4>
      </vt:variant>
      <vt:variant>
        <vt:i4>0</vt:i4>
      </vt:variant>
      <vt:variant>
        <vt:i4>5</vt:i4>
      </vt:variant>
      <vt:variant>
        <vt:lpwstr/>
      </vt:variant>
      <vt:variant>
        <vt:lpwstr>_Toc482017337</vt:lpwstr>
      </vt:variant>
      <vt:variant>
        <vt:i4>1769524</vt:i4>
      </vt:variant>
      <vt:variant>
        <vt:i4>20</vt:i4>
      </vt:variant>
      <vt:variant>
        <vt:i4>0</vt:i4>
      </vt:variant>
      <vt:variant>
        <vt:i4>5</vt:i4>
      </vt:variant>
      <vt:variant>
        <vt:lpwstr/>
      </vt:variant>
      <vt:variant>
        <vt:lpwstr>_Toc482017336</vt:lpwstr>
      </vt:variant>
      <vt:variant>
        <vt:i4>1769524</vt:i4>
      </vt:variant>
      <vt:variant>
        <vt:i4>14</vt:i4>
      </vt:variant>
      <vt:variant>
        <vt:i4>0</vt:i4>
      </vt:variant>
      <vt:variant>
        <vt:i4>5</vt:i4>
      </vt:variant>
      <vt:variant>
        <vt:lpwstr/>
      </vt:variant>
      <vt:variant>
        <vt:lpwstr>_Toc482017335</vt:lpwstr>
      </vt:variant>
      <vt:variant>
        <vt:i4>1769524</vt:i4>
      </vt:variant>
      <vt:variant>
        <vt:i4>8</vt:i4>
      </vt:variant>
      <vt:variant>
        <vt:i4>0</vt:i4>
      </vt:variant>
      <vt:variant>
        <vt:i4>5</vt:i4>
      </vt:variant>
      <vt:variant>
        <vt:lpwstr/>
      </vt:variant>
      <vt:variant>
        <vt:lpwstr>_Toc482017334</vt:lpwstr>
      </vt:variant>
      <vt:variant>
        <vt:i4>1769524</vt:i4>
      </vt:variant>
      <vt:variant>
        <vt:i4>2</vt:i4>
      </vt:variant>
      <vt:variant>
        <vt:i4>0</vt:i4>
      </vt:variant>
      <vt:variant>
        <vt:i4>5</vt:i4>
      </vt:variant>
      <vt:variant>
        <vt:lpwstr/>
      </vt:variant>
      <vt:variant>
        <vt:lpwstr>_Toc482017333</vt:lpwstr>
      </vt:variant>
      <vt:variant>
        <vt:i4>5308418</vt:i4>
      </vt:variant>
      <vt:variant>
        <vt:i4>28763</vt:i4>
      </vt:variant>
      <vt:variant>
        <vt:i4>1027</vt:i4>
      </vt:variant>
      <vt:variant>
        <vt:i4>1</vt:i4>
      </vt:variant>
      <vt:variant>
        <vt:lpwstr>https://www.nap.edu/openbook/030906371X/xhtml/images/p20003284g35001.jpg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ATMOSPHERIC IMPACT REPORT: ENGEN REFINERY</dc:title>
  <dc:creator>Atham</dc:creator>
  <cp:lastModifiedBy>Atham Raghunandan</cp:lastModifiedBy>
  <cp:revision>58</cp:revision>
  <cp:lastPrinted>2014-03-19T10:46:00Z</cp:lastPrinted>
  <dcterms:created xsi:type="dcterms:W3CDTF">2017-06-20T11:21:00Z</dcterms:created>
  <dcterms:modified xsi:type="dcterms:W3CDTF">2017-06-30T18:37:00Z</dcterms:modified>
</cp:coreProperties>
</file>