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58FA9" w14:textId="77777777" w:rsidR="00D84BF8" w:rsidRPr="00690822" w:rsidRDefault="00D84BF8" w:rsidP="00824075">
      <w:pPr>
        <w:pStyle w:val="Header"/>
      </w:pPr>
    </w:p>
    <w:p w14:paraId="10650ABB" w14:textId="77777777" w:rsidR="0025614A" w:rsidRDefault="0025614A" w:rsidP="00824075">
      <w:pPr>
        <w:pStyle w:val="Caption"/>
        <w:jc w:val="center"/>
        <w:rPr>
          <w:sz w:val="28"/>
        </w:rPr>
      </w:pPr>
      <w:bookmarkStart w:id="0" w:name="OLE_LINK1"/>
      <w:bookmarkStart w:id="1" w:name="OLE_LINK2"/>
      <w:r>
        <w:rPr>
          <w:sz w:val="28"/>
        </w:rPr>
        <w:t xml:space="preserve">BEESHOEK </w:t>
      </w:r>
      <w:r w:rsidR="00BB3219">
        <w:rPr>
          <w:sz w:val="28"/>
        </w:rPr>
        <w:t xml:space="preserve">IRON ORE </w:t>
      </w:r>
      <w:r>
        <w:rPr>
          <w:sz w:val="28"/>
        </w:rPr>
        <w:t xml:space="preserve">MINE: </w:t>
      </w:r>
    </w:p>
    <w:p w14:paraId="75DA715C" w14:textId="19A2C12A" w:rsidR="00F6655D" w:rsidRDefault="00C750EC" w:rsidP="00824075">
      <w:pPr>
        <w:pStyle w:val="Caption"/>
        <w:jc w:val="center"/>
        <w:rPr>
          <w:sz w:val="28"/>
        </w:rPr>
      </w:pPr>
      <w:r w:rsidRPr="00824075">
        <w:rPr>
          <w:sz w:val="28"/>
        </w:rPr>
        <w:t>PROPOSED</w:t>
      </w:r>
      <w:r w:rsidR="0025614A">
        <w:rPr>
          <w:sz w:val="28"/>
        </w:rPr>
        <w:t xml:space="preserve"> </w:t>
      </w:r>
      <w:r w:rsidR="005C5ABC">
        <w:rPr>
          <w:sz w:val="28"/>
        </w:rPr>
        <w:t xml:space="preserve">BEESHOEK OPTIMISATION PROJECT: </w:t>
      </w:r>
      <w:r w:rsidR="0025614A">
        <w:rPr>
          <w:sz w:val="28"/>
        </w:rPr>
        <w:t xml:space="preserve">POSTMASBURG AREA, </w:t>
      </w:r>
      <w:r w:rsidR="00A632E0" w:rsidRPr="00824075">
        <w:rPr>
          <w:sz w:val="28"/>
        </w:rPr>
        <w:t>NORTH</w:t>
      </w:r>
      <w:r w:rsidR="00F36A61">
        <w:rPr>
          <w:sz w:val="28"/>
        </w:rPr>
        <w:t>ERN CAPE</w:t>
      </w:r>
      <w:r w:rsidR="00A632E0" w:rsidRPr="00824075">
        <w:rPr>
          <w:sz w:val="28"/>
        </w:rPr>
        <w:t xml:space="preserve"> PROVINCE</w:t>
      </w:r>
    </w:p>
    <w:p w14:paraId="583BD294" w14:textId="77777777" w:rsidR="00B72018" w:rsidRDefault="00B72018" w:rsidP="00B72018"/>
    <w:p w14:paraId="0A0A50DC" w14:textId="77777777" w:rsidR="00B72018" w:rsidRPr="00B72018" w:rsidRDefault="00B72018" w:rsidP="00B72018"/>
    <w:p w14:paraId="48CCBA46" w14:textId="7857CBA5" w:rsidR="00B72018" w:rsidRPr="00B72018" w:rsidRDefault="00B72018" w:rsidP="00B72018">
      <w:pPr>
        <w:pStyle w:val="Caption"/>
        <w:jc w:val="center"/>
        <w:rPr>
          <w:sz w:val="28"/>
        </w:rPr>
      </w:pPr>
      <w:r w:rsidRPr="00B72018">
        <w:rPr>
          <w:sz w:val="28"/>
        </w:rPr>
        <w:t xml:space="preserve">SOCIAL IMPACT ASSESSMENT: </w:t>
      </w:r>
      <w:r w:rsidR="0025614A">
        <w:rPr>
          <w:sz w:val="28"/>
        </w:rPr>
        <w:t>DRAFT REPORT</w:t>
      </w:r>
    </w:p>
    <w:p w14:paraId="7112EBAA" w14:textId="77777777" w:rsidR="00FA1508" w:rsidRDefault="00FA1508" w:rsidP="00824075">
      <w:pPr>
        <w:pStyle w:val="Header"/>
      </w:pPr>
    </w:p>
    <w:bookmarkEnd w:id="0"/>
    <w:bookmarkEnd w:id="1"/>
    <w:p w14:paraId="7DE7C999" w14:textId="77777777" w:rsidR="00DA1251" w:rsidRPr="00824075" w:rsidRDefault="00DA1251" w:rsidP="00824075">
      <w:pPr>
        <w:pStyle w:val="Header"/>
        <w:jc w:val="center"/>
        <w:rPr>
          <w:b/>
        </w:rPr>
      </w:pPr>
      <w:r w:rsidRPr="00824075">
        <w:rPr>
          <w:b/>
        </w:rPr>
        <w:t>Submitted to:</w:t>
      </w:r>
    </w:p>
    <w:p w14:paraId="402DE1B3" w14:textId="77777777" w:rsidR="00335FC9" w:rsidRPr="00690822" w:rsidRDefault="00BC133D" w:rsidP="00824075">
      <w:pPr>
        <w:jc w:val="center"/>
      </w:pPr>
      <w:r>
        <w:t>Envirogistics (Pty) Ltd</w:t>
      </w:r>
      <w:r w:rsidR="00F36A61">
        <w:t>.</w:t>
      </w:r>
    </w:p>
    <w:p w14:paraId="3B387841" w14:textId="77777777" w:rsidR="00A632E0" w:rsidRPr="00690822" w:rsidRDefault="00A632E0" w:rsidP="00824075">
      <w:pPr>
        <w:jc w:val="center"/>
      </w:pPr>
    </w:p>
    <w:p w14:paraId="006A227E" w14:textId="77777777" w:rsidR="00335FC9" w:rsidRPr="00690822" w:rsidRDefault="00335FC9" w:rsidP="00824075">
      <w:pPr>
        <w:jc w:val="center"/>
      </w:pPr>
    </w:p>
    <w:p w14:paraId="02B9FD31" w14:textId="77777777" w:rsidR="00DA1251" w:rsidRPr="00824075" w:rsidRDefault="00DA1251" w:rsidP="00824075">
      <w:pPr>
        <w:jc w:val="center"/>
        <w:rPr>
          <w:b/>
        </w:rPr>
      </w:pPr>
      <w:r w:rsidRPr="00824075">
        <w:rPr>
          <w:b/>
        </w:rPr>
        <w:t>Submitted by:</w:t>
      </w:r>
    </w:p>
    <w:p w14:paraId="3432E3DF" w14:textId="77777777" w:rsidR="00DA1251" w:rsidRPr="00690822" w:rsidRDefault="00DA1251" w:rsidP="00824075">
      <w:pPr>
        <w:jc w:val="center"/>
      </w:pPr>
      <w:r w:rsidRPr="00690822">
        <w:t>Batho Earth</w:t>
      </w:r>
    </w:p>
    <w:p w14:paraId="1F5CA14A" w14:textId="77777777" w:rsidR="00DA1251" w:rsidRPr="00690822" w:rsidRDefault="00DA1251" w:rsidP="00824075">
      <w:pPr>
        <w:jc w:val="center"/>
      </w:pPr>
      <w:r w:rsidRPr="00690822">
        <w:t>PO Box 35130</w:t>
      </w:r>
    </w:p>
    <w:p w14:paraId="3FA452B6" w14:textId="77777777" w:rsidR="00DA1251" w:rsidRPr="00690822" w:rsidRDefault="00DA1251" w:rsidP="00824075">
      <w:pPr>
        <w:jc w:val="center"/>
      </w:pPr>
      <w:r w:rsidRPr="00690822">
        <w:t>MENLO PARK</w:t>
      </w:r>
    </w:p>
    <w:p w14:paraId="1E05E281" w14:textId="77777777" w:rsidR="00DA1251" w:rsidRPr="00690822" w:rsidRDefault="00DA1251" w:rsidP="00824075">
      <w:pPr>
        <w:jc w:val="center"/>
      </w:pPr>
      <w:r w:rsidRPr="00690822">
        <w:t>0102</w:t>
      </w:r>
    </w:p>
    <w:p w14:paraId="62CF2A81" w14:textId="77777777" w:rsidR="009D7D12" w:rsidRPr="00690822" w:rsidRDefault="009D7D12" w:rsidP="00824075"/>
    <w:p w14:paraId="409E872E" w14:textId="77777777" w:rsidR="006960C9" w:rsidRPr="00690822" w:rsidRDefault="006960C9" w:rsidP="00824075"/>
    <w:p w14:paraId="1CB4D444" w14:textId="77777777" w:rsidR="00D84BF8" w:rsidRPr="00690822" w:rsidRDefault="00F25C89" w:rsidP="00824075">
      <w:pPr>
        <w:jc w:val="center"/>
      </w:pPr>
      <w:r w:rsidRPr="00690822">
        <w:rPr>
          <w:noProof/>
          <w:lang w:val="en-US"/>
        </w:rPr>
        <w:drawing>
          <wp:inline distT="0" distB="0" distL="0" distR="0" wp14:anchorId="7711D4CE" wp14:editId="021DD315">
            <wp:extent cx="1943100" cy="1190625"/>
            <wp:effectExtent l="19050" t="0" r="0" b="0"/>
            <wp:docPr id="1" name="Picture 1" descr="Batho Earth logo JPEG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ho Earth logo JPEG file"/>
                    <pic:cNvPicPr>
                      <a:picLocks noChangeAspect="1" noChangeArrowheads="1"/>
                    </pic:cNvPicPr>
                  </pic:nvPicPr>
                  <pic:blipFill>
                    <a:blip r:embed="rId8" cstate="print"/>
                    <a:srcRect/>
                    <a:stretch>
                      <a:fillRect/>
                    </a:stretch>
                  </pic:blipFill>
                  <pic:spPr bwMode="auto">
                    <a:xfrm>
                      <a:off x="0" y="0"/>
                      <a:ext cx="1943100" cy="1190625"/>
                    </a:xfrm>
                    <a:prstGeom prst="rect">
                      <a:avLst/>
                    </a:prstGeom>
                    <a:noFill/>
                    <a:ln w="9525">
                      <a:noFill/>
                      <a:miter lim="800000"/>
                      <a:headEnd/>
                      <a:tailEnd/>
                    </a:ln>
                  </pic:spPr>
                </pic:pic>
              </a:graphicData>
            </a:graphic>
          </wp:inline>
        </w:drawing>
      </w:r>
    </w:p>
    <w:p w14:paraId="60400566" w14:textId="77777777" w:rsidR="006960C9" w:rsidRPr="00690822" w:rsidRDefault="006960C9" w:rsidP="00824075"/>
    <w:p w14:paraId="131C0BF3" w14:textId="77777777" w:rsidR="00301E9D" w:rsidRDefault="00301E9D" w:rsidP="00824075">
      <w:pPr>
        <w:pStyle w:val="Normal15"/>
      </w:pPr>
    </w:p>
    <w:p w14:paraId="3A52C2CF" w14:textId="77777777" w:rsidR="00301E9D" w:rsidRDefault="00301E9D" w:rsidP="00C44788">
      <w:pPr>
        <w:pStyle w:val="Normal15"/>
        <w:jc w:val="right"/>
      </w:pPr>
    </w:p>
    <w:p w14:paraId="2A0E055F" w14:textId="77777777" w:rsidR="00C44788" w:rsidRDefault="00C44788" w:rsidP="00C44788">
      <w:pPr>
        <w:pStyle w:val="Normal15"/>
        <w:jc w:val="right"/>
      </w:pPr>
    </w:p>
    <w:p w14:paraId="4F53AF79" w14:textId="77777777" w:rsidR="00C44788" w:rsidRDefault="00C44788" w:rsidP="00C44788">
      <w:pPr>
        <w:pStyle w:val="Normal15"/>
        <w:jc w:val="right"/>
      </w:pPr>
    </w:p>
    <w:p w14:paraId="31D7EB4C" w14:textId="6BD63711" w:rsidR="00C44788" w:rsidRDefault="00EB1090" w:rsidP="00C44788">
      <w:pPr>
        <w:pStyle w:val="Normal15"/>
        <w:jc w:val="right"/>
      </w:pPr>
      <w:r>
        <w:t>August</w:t>
      </w:r>
      <w:r w:rsidR="00C44788">
        <w:t xml:space="preserve"> 2021</w:t>
      </w:r>
    </w:p>
    <w:p w14:paraId="6BC17C4B" w14:textId="77777777" w:rsidR="00C44788" w:rsidRDefault="00C44788" w:rsidP="00C44788">
      <w:pPr>
        <w:pStyle w:val="Normal15"/>
        <w:jc w:val="right"/>
      </w:pPr>
    </w:p>
    <w:p w14:paraId="7FB63D75" w14:textId="77777777" w:rsidR="00C44788" w:rsidRDefault="00C44788" w:rsidP="00C44788">
      <w:pPr>
        <w:pStyle w:val="Normal15"/>
        <w:jc w:val="right"/>
      </w:pPr>
    </w:p>
    <w:p w14:paraId="3603205A" w14:textId="457A48CD" w:rsidR="00C44788" w:rsidRPr="00D978FA" w:rsidRDefault="00C44788" w:rsidP="00C44788">
      <w:pPr>
        <w:pStyle w:val="Normal15"/>
        <w:ind w:left="0" w:firstLine="0"/>
        <w:sectPr w:rsidR="00C44788" w:rsidRPr="00D978FA" w:rsidSect="008C2BC2">
          <w:footerReference w:type="default" r:id="rId9"/>
          <w:pgSz w:w="11906" w:h="16838" w:code="9"/>
          <w:pgMar w:top="1440" w:right="1140" w:bottom="1582" w:left="1253" w:header="731" w:footer="907" w:gutter="0"/>
          <w:pgBorders w:display="firstPage" w:offsetFrom="page">
            <w:top w:val="thickThinMediumGap" w:sz="24" w:space="24" w:color="auto"/>
            <w:left w:val="thickThinMediumGap" w:sz="24" w:space="24" w:color="auto"/>
            <w:bottom w:val="thinThickMediumGap" w:sz="24" w:space="24" w:color="auto"/>
            <w:right w:val="thinThickMediumGap" w:sz="24" w:space="24" w:color="auto"/>
          </w:pgBorders>
          <w:pgNumType w:fmt="lowerRoman"/>
          <w:cols w:space="720"/>
          <w:titlePg/>
          <w:docGrid w:linePitch="204"/>
        </w:sectPr>
      </w:pPr>
    </w:p>
    <w:p w14:paraId="5FE36DED" w14:textId="77777777" w:rsidR="00AC698E" w:rsidRPr="00824075" w:rsidRDefault="00AC698E" w:rsidP="00824075">
      <w:pPr>
        <w:pStyle w:val="Heading5"/>
        <w:rPr>
          <w:b/>
        </w:rPr>
      </w:pPr>
      <w:bookmarkStart w:id="2" w:name="_Toc22360482"/>
      <w:bookmarkStart w:id="3" w:name="_Toc254333870"/>
      <w:r w:rsidRPr="00824075">
        <w:rPr>
          <w:b/>
        </w:rPr>
        <w:lastRenderedPageBreak/>
        <w:t>TABLE OF CONTENTS</w:t>
      </w:r>
    </w:p>
    <w:p w14:paraId="32FD0A6B" w14:textId="77777777" w:rsidR="00AC698E" w:rsidRPr="00824075" w:rsidRDefault="00AC698E" w:rsidP="00824075">
      <w:pPr>
        <w:jc w:val="right"/>
        <w:rPr>
          <w:b/>
        </w:rPr>
      </w:pPr>
      <w:r w:rsidRPr="00824075">
        <w:rPr>
          <w:b/>
        </w:rPr>
        <w:t>Page</w:t>
      </w:r>
    </w:p>
    <w:p w14:paraId="791BB8B9" w14:textId="35B36626" w:rsidR="00677BEB" w:rsidRPr="00677BEB" w:rsidRDefault="00AC698E">
      <w:pPr>
        <w:pStyle w:val="TOC2"/>
        <w:tabs>
          <w:tab w:val="left" w:pos="660"/>
          <w:tab w:val="right" w:leader="dot" w:pos="9503"/>
        </w:tabs>
        <w:rPr>
          <w:rFonts w:asciiTheme="minorHAnsi" w:eastAsiaTheme="minorEastAsia" w:hAnsiTheme="minorHAnsi" w:cstheme="minorBidi"/>
          <w:b w:val="0"/>
          <w:smallCaps w:val="0"/>
          <w:noProof/>
          <w:color w:val="auto"/>
          <w:sz w:val="20"/>
          <w:szCs w:val="20"/>
          <w:lang w:eastAsia="en-ZA"/>
        </w:rPr>
      </w:pPr>
      <w:r w:rsidRPr="00677BEB">
        <w:rPr>
          <w:b w:val="0"/>
          <w:sz w:val="20"/>
          <w:szCs w:val="20"/>
        </w:rPr>
        <w:fldChar w:fldCharType="begin"/>
      </w:r>
      <w:r w:rsidRPr="00677BEB">
        <w:rPr>
          <w:b w:val="0"/>
          <w:sz w:val="20"/>
          <w:szCs w:val="20"/>
        </w:rPr>
        <w:instrText xml:space="preserve"> TOC \t "Heading 1,2,Heading 2,3,Heading 3,4,Heading 8,1,SEF Heading 2,1,SEF Heading 1,1,SEF Heading 3,1,SEF Heading 4,1,SEF Heading 5,1" </w:instrText>
      </w:r>
      <w:r w:rsidRPr="00677BEB">
        <w:rPr>
          <w:b w:val="0"/>
          <w:sz w:val="20"/>
          <w:szCs w:val="20"/>
        </w:rPr>
        <w:fldChar w:fldCharType="separate"/>
      </w:r>
      <w:r w:rsidR="00677BEB" w:rsidRPr="00677BEB">
        <w:rPr>
          <w:b w:val="0"/>
          <w:noProof/>
          <w:sz w:val="20"/>
          <w:szCs w:val="20"/>
        </w:rPr>
        <w:t>1.</w:t>
      </w:r>
      <w:r w:rsidR="00677BEB" w:rsidRPr="00677BEB">
        <w:rPr>
          <w:rFonts w:asciiTheme="minorHAnsi" w:eastAsiaTheme="minorEastAsia" w:hAnsiTheme="minorHAnsi" w:cstheme="minorBidi"/>
          <w:b w:val="0"/>
          <w:smallCaps w:val="0"/>
          <w:noProof/>
          <w:color w:val="auto"/>
          <w:sz w:val="20"/>
          <w:szCs w:val="20"/>
          <w:lang w:eastAsia="en-ZA"/>
        </w:rPr>
        <w:tab/>
      </w:r>
      <w:r w:rsidR="00677BEB" w:rsidRPr="00677BEB">
        <w:rPr>
          <w:b w:val="0"/>
          <w:noProof/>
          <w:sz w:val="20"/>
          <w:szCs w:val="20"/>
        </w:rPr>
        <w:t>INTRODUCTION</w:t>
      </w:r>
      <w:r w:rsidR="00677BEB" w:rsidRPr="00677BEB">
        <w:rPr>
          <w:b w:val="0"/>
          <w:noProof/>
          <w:sz w:val="20"/>
          <w:szCs w:val="20"/>
        </w:rPr>
        <w:tab/>
      </w:r>
      <w:r w:rsidR="00677BEB" w:rsidRPr="00677BEB">
        <w:rPr>
          <w:b w:val="0"/>
          <w:noProof/>
          <w:sz w:val="20"/>
          <w:szCs w:val="20"/>
        </w:rPr>
        <w:fldChar w:fldCharType="begin"/>
      </w:r>
      <w:r w:rsidR="00677BEB" w:rsidRPr="00677BEB">
        <w:rPr>
          <w:b w:val="0"/>
          <w:noProof/>
          <w:sz w:val="20"/>
          <w:szCs w:val="20"/>
        </w:rPr>
        <w:instrText xml:space="preserve"> PAGEREF _Toc73721013 \h </w:instrText>
      </w:r>
      <w:r w:rsidR="00677BEB" w:rsidRPr="00677BEB">
        <w:rPr>
          <w:b w:val="0"/>
          <w:noProof/>
          <w:sz w:val="20"/>
          <w:szCs w:val="20"/>
        </w:rPr>
      </w:r>
      <w:r w:rsidR="00677BEB" w:rsidRPr="00677BEB">
        <w:rPr>
          <w:b w:val="0"/>
          <w:noProof/>
          <w:sz w:val="20"/>
          <w:szCs w:val="20"/>
        </w:rPr>
        <w:fldChar w:fldCharType="separate"/>
      </w:r>
      <w:r w:rsidR="001B4F66">
        <w:rPr>
          <w:b w:val="0"/>
          <w:noProof/>
          <w:sz w:val="20"/>
          <w:szCs w:val="20"/>
        </w:rPr>
        <w:t>1</w:t>
      </w:r>
      <w:r w:rsidR="00677BEB" w:rsidRPr="00677BEB">
        <w:rPr>
          <w:b w:val="0"/>
          <w:noProof/>
          <w:sz w:val="20"/>
          <w:szCs w:val="20"/>
        </w:rPr>
        <w:fldChar w:fldCharType="end"/>
      </w:r>
    </w:p>
    <w:p w14:paraId="378A936F" w14:textId="67E3BE27"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1.1</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Background</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_Toc73721014 \h </w:instrText>
      </w:r>
      <w:r w:rsidRPr="00677BEB">
        <w:rPr>
          <w:b w:val="0"/>
          <w:noProof/>
          <w:sz w:val="20"/>
          <w:szCs w:val="20"/>
        </w:rPr>
      </w:r>
      <w:r w:rsidRPr="00677BEB">
        <w:rPr>
          <w:b w:val="0"/>
          <w:noProof/>
          <w:sz w:val="20"/>
          <w:szCs w:val="20"/>
        </w:rPr>
        <w:fldChar w:fldCharType="separate"/>
      </w:r>
      <w:r w:rsidR="001B4F66">
        <w:rPr>
          <w:b w:val="0"/>
          <w:noProof/>
          <w:sz w:val="20"/>
          <w:szCs w:val="20"/>
        </w:rPr>
        <w:t>1</w:t>
      </w:r>
      <w:r w:rsidRPr="00677BEB">
        <w:rPr>
          <w:b w:val="0"/>
          <w:noProof/>
          <w:sz w:val="20"/>
          <w:szCs w:val="20"/>
        </w:rPr>
        <w:fldChar w:fldCharType="end"/>
      </w:r>
    </w:p>
    <w:p w14:paraId="5A46D779" w14:textId="33CC17AD"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1.2</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Definition of a Social Impact Assessment</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_Toc73721015 \h </w:instrText>
      </w:r>
      <w:r w:rsidRPr="00677BEB">
        <w:rPr>
          <w:b w:val="0"/>
          <w:noProof/>
          <w:sz w:val="20"/>
          <w:szCs w:val="20"/>
        </w:rPr>
      </w:r>
      <w:r w:rsidRPr="00677BEB">
        <w:rPr>
          <w:b w:val="0"/>
          <w:noProof/>
          <w:sz w:val="20"/>
          <w:szCs w:val="20"/>
        </w:rPr>
        <w:fldChar w:fldCharType="separate"/>
      </w:r>
      <w:r w:rsidR="001B4F66">
        <w:rPr>
          <w:b w:val="0"/>
          <w:noProof/>
          <w:sz w:val="20"/>
          <w:szCs w:val="20"/>
        </w:rPr>
        <w:t>1</w:t>
      </w:r>
      <w:r w:rsidRPr="00677BEB">
        <w:rPr>
          <w:b w:val="0"/>
          <w:noProof/>
          <w:sz w:val="20"/>
          <w:szCs w:val="20"/>
        </w:rPr>
        <w:fldChar w:fldCharType="end"/>
      </w:r>
    </w:p>
    <w:p w14:paraId="6AC5281A" w14:textId="3A3655FB"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1.3</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Purpose of the Report</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_Toc73721016 \h </w:instrText>
      </w:r>
      <w:r w:rsidRPr="00677BEB">
        <w:rPr>
          <w:b w:val="0"/>
          <w:noProof/>
          <w:sz w:val="20"/>
          <w:szCs w:val="20"/>
        </w:rPr>
      </w:r>
      <w:r w:rsidRPr="00677BEB">
        <w:rPr>
          <w:b w:val="0"/>
          <w:noProof/>
          <w:sz w:val="20"/>
          <w:szCs w:val="20"/>
        </w:rPr>
        <w:fldChar w:fldCharType="separate"/>
      </w:r>
      <w:r w:rsidR="001B4F66">
        <w:rPr>
          <w:b w:val="0"/>
          <w:noProof/>
          <w:sz w:val="20"/>
          <w:szCs w:val="20"/>
        </w:rPr>
        <w:t>2</w:t>
      </w:r>
      <w:r w:rsidRPr="00677BEB">
        <w:rPr>
          <w:b w:val="0"/>
          <w:noProof/>
          <w:sz w:val="20"/>
          <w:szCs w:val="20"/>
        </w:rPr>
        <w:fldChar w:fldCharType="end"/>
      </w:r>
    </w:p>
    <w:p w14:paraId="28A063E9" w14:textId="371A887B"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1.4</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The Proposed Project</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_Toc73721017 \h </w:instrText>
      </w:r>
      <w:r w:rsidRPr="00677BEB">
        <w:rPr>
          <w:b w:val="0"/>
          <w:noProof/>
          <w:sz w:val="20"/>
          <w:szCs w:val="20"/>
        </w:rPr>
      </w:r>
      <w:r w:rsidRPr="00677BEB">
        <w:rPr>
          <w:b w:val="0"/>
          <w:noProof/>
          <w:sz w:val="20"/>
          <w:szCs w:val="20"/>
        </w:rPr>
        <w:fldChar w:fldCharType="separate"/>
      </w:r>
      <w:r w:rsidR="001B4F66">
        <w:rPr>
          <w:b w:val="0"/>
          <w:noProof/>
          <w:sz w:val="20"/>
          <w:szCs w:val="20"/>
        </w:rPr>
        <w:t>2</w:t>
      </w:r>
      <w:r w:rsidRPr="00677BEB">
        <w:rPr>
          <w:b w:val="0"/>
          <w:noProof/>
          <w:sz w:val="20"/>
          <w:szCs w:val="20"/>
        </w:rPr>
        <w:fldChar w:fldCharType="end"/>
      </w:r>
    </w:p>
    <w:p w14:paraId="2C259BDE" w14:textId="6BA47F46"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1.5</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The study Area</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_Toc73721018 \h </w:instrText>
      </w:r>
      <w:r w:rsidRPr="00677BEB">
        <w:rPr>
          <w:b w:val="0"/>
          <w:noProof/>
          <w:sz w:val="20"/>
          <w:szCs w:val="20"/>
        </w:rPr>
      </w:r>
      <w:r w:rsidRPr="00677BEB">
        <w:rPr>
          <w:b w:val="0"/>
          <w:noProof/>
          <w:sz w:val="20"/>
          <w:szCs w:val="20"/>
        </w:rPr>
        <w:fldChar w:fldCharType="separate"/>
      </w:r>
      <w:r w:rsidR="001B4F66">
        <w:rPr>
          <w:b w:val="0"/>
          <w:noProof/>
          <w:sz w:val="20"/>
          <w:szCs w:val="20"/>
        </w:rPr>
        <w:t>5</w:t>
      </w:r>
      <w:r w:rsidRPr="00677BEB">
        <w:rPr>
          <w:b w:val="0"/>
          <w:noProof/>
          <w:sz w:val="20"/>
          <w:szCs w:val="20"/>
        </w:rPr>
        <w:fldChar w:fldCharType="end"/>
      </w:r>
    </w:p>
    <w:p w14:paraId="39D94C4C" w14:textId="22B3C03B" w:rsidR="00677BEB" w:rsidRPr="00677BEB" w:rsidRDefault="00677BEB">
      <w:pPr>
        <w:pStyle w:val="TOC2"/>
        <w:tabs>
          <w:tab w:val="left" w:pos="660"/>
          <w:tab w:val="right" w:leader="dot" w:pos="9503"/>
        </w:tabs>
        <w:rPr>
          <w:rFonts w:asciiTheme="minorHAnsi" w:eastAsiaTheme="minorEastAsia" w:hAnsiTheme="minorHAnsi" w:cstheme="minorBidi"/>
          <w:b w:val="0"/>
          <w:smallCaps w:val="0"/>
          <w:noProof/>
          <w:color w:val="auto"/>
          <w:sz w:val="20"/>
          <w:szCs w:val="20"/>
          <w:lang w:eastAsia="en-ZA"/>
        </w:rPr>
      </w:pPr>
      <w:r w:rsidRPr="00677BEB">
        <w:rPr>
          <w:b w:val="0"/>
          <w:noProof/>
          <w:sz w:val="20"/>
          <w:szCs w:val="20"/>
        </w:rPr>
        <w:t>2.</w:t>
      </w:r>
      <w:r w:rsidRPr="00677BEB">
        <w:rPr>
          <w:rFonts w:asciiTheme="minorHAnsi" w:eastAsiaTheme="minorEastAsia" w:hAnsiTheme="minorHAnsi" w:cstheme="minorBidi"/>
          <w:b w:val="0"/>
          <w:smallCaps w:val="0"/>
          <w:noProof/>
          <w:color w:val="auto"/>
          <w:sz w:val="20"/>
          <w:szCs w:val="20"/>
          <w:lang w:eastAsia="en-ZA"/>
        </w:rPr>
        <w:tab/>
      </w:r>
      <w:r w:rsidRPr="00677BEB">
        <w:rPr>
          <w:b w:val="0"/>
          <w:noProof/>
          <w:sz w:val="20"/>
          <w:szCs w:val="20"/>
        </w:rPr>
        <w:t>LEGAL REQUIREMENTS AND GUIDELINES</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_Toc73721019 \h </w:instrText>
      </w:r>
      <w:r w:rsidRPr="00677BEB">
        <w:rPr>
          <w:b w:val="0"/>
          <w:noProof/>
          <w:sz w:val="20"/>
          <w:szCs w:val="20"/>
        </w:rPr>
      </w:r>
      <w:r w:rsidRPr="00677BEB">
        <w:rPr>
          <w:b w:val="0"/>
          <w:noProof/>
          <w:sz w:val="20"/>
          <w:szCs w:val="20"/>
        </w:rPr>
        <w:fldChar w:fldCharType="separate"/>
      </w:r>
      <w:r w:rsidR="001B4F66">
        <w:rPr>
          <w:b w:val="0"/>
          <w:noProof/>
          <w:sz w:val="20"/>
          <w:szCs w:val="20"/>
        </w:rPr>
        <w:t>8</w:t>
      </w:r>
      <w:r w:rsidRPr="00677BEB">
        <w:rPr>
          <w:b w:val="0"/>
          <w:noProof/>
          <w:sz w:val="20"/>
          <w:szCs w:val="20"/>
        </w:rPr>
        <w:fldChar w:fldCharType="end"/>
      </w:r>
    </w:p>
    <w:p w14:paraId="6050BF5F" w14:textId="582FC084"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2.1</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General</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_Toc73721020 \h </w:instrText>
      </w:r>
      <w:r w:rsidRPr="00677BEB">
        <w:rPr>
          <w:b w:val="0"/>
          <w:noProof/>
          <w:sz w:val="20"/>
          <w:szCs w:val="20"/>
        </w:rPr>
      </w:r>
      <w:r w:rsidRPr="00677BEB">
        <w:rPr>
          <w:b w:val="0"/>
          <w:noProof/>
          <w:sz w:val="20"/>
          <w:szCs w:val="20"/>
        </w:rPr>
        <w:fldChar w:fldCharType="separate"/>
      </w:r>
      <w:r w:rsidR="001B4F66">
        <w:rPr>
          <w:b w:val="0"/>
          <w:noProof/>
          <w:sz w:val="20"/>
          <w:szCs w:val="20"/>
        </w:rPr>
        <w:t>8</w:t>
      </w:r>
      <w:r w:rsidRPr="00677BEB">
        <w:rPr>
          <w:b w:val="0"/>
          <w:noProof/>
          <w:sz w:val="20"/>
          <w:szCs w:val="20"/>
        </w:rPr>
        <w:fldChar w:fldCharType="end"/>
      </w:r>
    </w:p>
    <w:p w14:paraId="14CA8F75" w14:textId="0B1866B5"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2.2</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Checklist: Requirements for Specialist Reports, as Contained in the 2014 EIA Regulations, as amended</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_Toc73721021 \h </w:instrText>
      </w:r>
      <w:r w:rsidRPr="00677BEB">
        <w:rPr>
          <w:b w:val="0"/>
          <w:noProof/>
          <w:sz w:val="20"/>
          <w:szCs w:val="20"/>
        </w:rPr>
      </w:r>
      <w:r w:rsidRPr="00677BEB">
        <w:rPr>
          <w:b w:val="0"/>
          <w:noProof/>
          <w:sz w:val="20"/>
          <w:szCs w:val="20"/>
        </w:rPr>
        <w:fldChar w:fldCharType="separate"/>
      </w:r>
      <w:r w:rsidR="001B4F66">
        <w:rPr>
          <w:b w:val="0"/>
          <w:noProof/>
          <w:sz w:val="20"/>
          <w:szCs w:val="20"/>
        </w:rPr>
        <w:t>8</w:t>
      </w:r>
      <w:r w:rsidRPr="00677BEB">
        <w:rPr>
          <w:b w:val="0"/>
          <w:noProof/>
          <w:sz w:val="20"/>
          <w:szCs w:val="20"/>
        </w:rPr>
        <w:fldChar w:fldCharType="end"/>
      </w:r>
    </w:p>
    <w:p w14:paraId="39EE3D37" w14:textId="3671F94E" w:rsidR="00677BEB" w:rsidRPr="00677BEB" w:rsidRDefault="00677BEB">
      <w:pPr>
        <w:pStyle w:val="TOC2"/>
        <w:tabs>
          <w:tab w:val="left" w:pos="660"/>
          <w:tab w:val="right" w:leader="dot" w:pos="9503"/>
        </w:tabs>
        <w:rPr>
          <w:rFonts w:asciiTheme="minorHAnsi" w:eastAsiaTheme="minorEastAsia" w:hAnsiTheme="minorHAnsi" w:cstheme="minorBidi"/>
          <w:b w:val="0"/>
          <w:smallCaps w:val="0"/>
          <w:noProof/>
          <w:color w:val="auto"/>
          <w:sz w:val="20"/>
          <w:szCs w:val="20"/>
          <w:lang w:eastAsia="en-ZA"/>
        </w:rPr>
      </w:pPr>
      <w:r w:rsidRPr="00677BEB">
        <w:rPr>
          <w:b w:val="0"/>
          <w:noProof/>
          <w:sz w:val="20"/>
          <w:szCs w:val="20"/>
        </w:rPr>
        <w:t>3.</w:t>
      </w:r>
      <w:r w:rsidRPr="00677BEB">
        <w:rPr>
          <w:rFonts w:asciiTheme="minorHAnsi" w:eastAsiaTheme="minorEastAsia" w:hAnsiTheme="minorHAnsi" w:cstheme="minorBidi"/>
          <w:b w:val="0"/>
          <w:smallCaps w:val="0"/>
          <w:noProof/>
          <w:color w:val="auto"/>
          <w:sz w:val="20"/>
          <w:szCs w:val="20"/>
          <w:lang w:eastAsia="en-ZA"/>
        </w:rPr>
        <w:tab/>
      </w:r>
      <w:r w:rsidRPr="00677BEB">
        <w:rPr>
          <w:b w:val="0"/>
          <w:noProof/>
          <w:sz w:val="20"/>
          <w:szCs w:val="20"/>
        </w:rPr>
        <w:t>GAPS, LIMITATIONS AND ASSUMPTIONS</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_Toc73721022 \h </w:instrText>
      </w:r>
      <w:r w:rsidRPr="00677BEB">
        <w:rPr>
          <w:b w:val="0"/>
          <w:noProof/>
          <w:sz w:val="20"/>
          <w:szCs w:val="20"/>
        </w:rPr>
      </w:r>
      <w:r w:rsidRPr="00677BEB">
        <w:rPr>
          <w:b w:val="0"/>
          <w:noProof/>
          <w:sz w:val="20"/>
          <w:szCs w:val="20"/>
        </w:rPr>
        <w:fldChar w:fldCharType="separate"/>
      </w:r>
      <w:r w:rsidR="001B4F66">
        <w:rPr>
          <w:b w:val="0"/>
          <w:noProof/>
          <w:sz w:val="20"/>
          <w:szCs w:val="20"/>
        </w:rPr>
        <w:t>10</w:t>
      </w:r>
      <w:r w:rsidRPr="00677BEB">
        <w:rPr>
          <w:b w:val="0"/>
          <w:noProof/>
          <w:sz w:val="20"/>
          <w:szCs w:val="20"/>
        </w:rPr>
        <w:fldChar w:fldCharType="end"/>
      </w:r>
    </w:p>
    <w:p w14:paraId="03AF4C4A" w14:textId="3F13BDD4" w:rsidR="00677BEB" w:rsidRPr="00677BEB" w:rsidRDefault="00677BEB">
      <w:pPr>
        <w:pStyle w:val="TOC2"/>
        <w:tabs>
          <w:tab w:val="left" w:pos="660"/>
          <w:tab w:val="right" w:leader="dot" w:pos="9503"/>
        </w:tabs>
        <w:rPr>
          <w:rFonts w:asciiTheme="minorHAnsi" w:eastAsiaTheme="minorEastAsia" w:hAnsiTheme="minorHAnsi" w:cstheme="minorBidi"/>
          <w:b w:val="0"/>
          <w:smallCaps w:val="0"/>
          <w:noProof/>
          <w:color w:val="auto"/>
          <w:sz w:val="20"/>
          <w:szCs w:val="20"/>
          <w:lang w:eastAsia="en-ZA"/>
        </w:rPr>
      </w:pPr>
      <w:r w:rsidRPr="00677BEB">
        <w:rPr>
          <w:b w:val="0"/>
          <w:noProof/>
          <w:sz w:val="20"/>
          <w:szCs w:val="20"/>
        </w:rPr>
        <w:t>4.</w:t>
      </w:r>
      <w:r w:rsidRPr="00677BEB">
        <w:rPr>
          <w:rFonts w:asciiTheme="minorHAnsi" w:eastAsiaTheme="minorEastAsia" w:hAnsiTheme="minorHAnsi" w:cstheme="minorBidi"/>
          <w:b w:val="0"/>
          <w:smallCaps w:val="0"/>
          <w:noProof/>
          <w:color w:val="auto"/>
          <w:sz w:val="20"/>
          <w:szCs w:val="20"/>
          <w:lang w:eastAsia="en-ZA"/>
        </w:rPr>
        <w:tab/>
      </w:r>
      <w:r w:rsidRPr="00677BEB">
        <w:rPr>
          <w:b w:val="0"/>
          <w:noProof/>
          <w:sz w:val="20"/>
          <w:szCs w:val="20"/>
        </w:rPr>
        <w:t>SCOPE OF WORK AND METHODOLOGY</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_Toc73721023 \h </w:instrText>
      </w:r>
      <w:r w:rsidRPr="00677BEB">
        <w:rPr>
          <w:b w:val="0"/>
          <w:noProof/>
          <w:sz w:val="20"/>
          <w:szCs w:val="20"/>
        </w:rPr>
      </w:r>
      <w:r w:rsidRPr="00677BEB">
        <w:rPr>
          <w:b w:val="0"/>
          <w:noProof/>
          <w:sz w:val="20"/>
          <w:szCs w:val="20"/>
        </w:rPr>
        <w:fldChar w:fldCharType="separate"/>
      </w:r>
      <w:r w:rsidR="001B4F66">
        <w:rPr>
          <w:b w:val="0"/>
          <w:noProof/>
          <w:sz w:val="20"/>
          <w:szCs w:val="20"/>
        </w:rPr>
        <w:t>11</w:t>
      </w:r>
      <w:r w:rsidRPr="00677BEB">
        <w:rPr>
          <w:b w:val="0"/>
          <w:noProof/>
          <w:sz w:val="20"/>
          <w:szCs w:val="20"/>
        </w:rPr>
        <w:fldChar w:fldCharType="end"/>
      </w:r>
    </w:p>
    <w:p w14:paraId="770E562C" w14:textId="3341AC5D"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4.1</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Methodology</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_Toc73721024 \h </w:instrText>
      </w:r>
      <w:r w:rsidRPr="00677BEB">
        <w:rPr>
          <w:b w:val="0"/>
          <w:noProof/>
          <w:sz w:val="20"/>
          <w:szCs w:val="20"/>
        </w:rPr>
      </w:r>
      <w:r w:rsidRPr="00677BEB">
        <w:rPr>
          <w:b w:val="0"/>
          <w:noProof/>
          <w:sz w:val="20"/>
          <w:szCs w:val="20"/>
        </w:rPr>
        <w:fldChar w:fldCharType="separate"/>
      </w:r>
      <w:r w:rsidR="001B4F66">
        <w:rPr>
          <w:b w:val="0"/>
          <w:noProof/>
          <w:sz w:val="20"/>
          <w:szCs w:val="20"/>
        </w:rPr>
        <w:t>11</w:t>
      </w:r>
      <w:r w:rsidRPr="00677BEB">
        <w:rPr>
          <w:b w:val="0"/>
          <w:noProof/>
          <w:sz w:val="20"/>
          <w:szCs w:val="20"/>
        </w:rPr>
        <w:fldChar w:fldCharType="end"/>
      </w:r>
    </w:p>
    <w:p w14:paraId="7C0CC506" w14:textId="7C5E9B80"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4.1.1</w:t>
      </w:r>
      <w:r w:rsidRPr="00677BEB">
        <w:rPr>
          <w:rFonts w:asciiTheme="minorHAnsi" w:eastAsiaTheme="minorEastAsia" w:hAnsiTheme="minorHAnsi" w:cstheme="minorBidi"/>
          <w:noProof/>
          <w:color w:val="auto"/>
          <w:sz w:val="20"/>
          <w:szCs w:val="20"/>
          <w:lang w:eastAsia="en-ZA"/>
        </w:rPr>
        <w:tab/>
      </w:r>
      <w:r w:rsidRPr="00677BEB">
        <w:rPr>
          <w:noProof/>
          <w:sz w:val="20"/>
          <w:szCs w:val="20"/>
        </w:rPr>
        <w:t>Site Visit</w:t>
      </w:r>
      <w:r w:rsidRPr="00677BEB">
        <w:rPr>
          <w:noProof/>
          <w:sz w:val="20"/>
          <w:szCs w:val="20"/>
        </w:rPr>
        <w:tab/>
      </w:r>
      <w:r w:rsidRPr="00677BEB">
        <w:rPr>
          <w:noProof/>
          <w:sz w:val="20"/>
          <w:szCs w:val="20"/>
        </w:rPr>
        <w:fldChar w:fldCharType="begin"/>
      </w:r>
      <w:r w:rsidRPr="00677BEB">
        <w:rPr>
          <w:noProof/>
          <w:sz w:val="20"/>
          <w:szCs w:val="20"/>
        </w:rPr>
        <w:instrText xml:space="preserve"> PAGEREF _Toc73721025 \h </w:instrText>
      </w:r>
      <w:r w:rsidRPr="00677BEB">
        <w:rPr>
          <w:noProof/>
          <w:sz w:val="20"/>
          <w:szCs w:val="20"/>
        </w:rPr>
      </w:r>
      <w:r w:rsidRPr="00677BEB">
        <w:rPr>
          <w:noProof/>
          <w:sz w:val="20"/>
          <w:szCs w:val="20"/>
        </w:rPr>
        <w:fldChar w:fldCharType="separate"/>
      </w:r>
      <w:r w:rsidR="001B4F66">
        <w:rPr>
          <w:noProof/>
          <w:sz w:val="20"/>
          <w:szCs w:val="20"/>
        </w:rPr>
        <w:t>11</w:t>
      </w:r>
      <w:r w:rsidRPr="00677BEB">
        <w:rPr>
          <w:noProof/>
          <w:sz w:val="20"/>
          <w:szCs w:val="20"/>
        </w:rPr>
        <w:fldChar w:fldCharType="end"/>
      </w:r>
    </w:p>
    <w:p w14:paraId="10EF7EE1" w14:textId="5FE4B9D3"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4.1.2</w:t>
      </w:r>
      <w:r w:rsidRPr="00677BEB">
        <w:rPr>
          <w:rFonts w:asciiTheme="minorHAnsi" w:eastAsiaTheme="minorEastAsia" w:hAnsiTheme="minorHAnsi" w:cstheme="minorBidi"/>
          <w:noProof/>
          <w:color w:val="auto"/>
          <w:sz w:val="20"/>
          <w:szCs w:val="20"/>
          <w:lang w:eastAsia="en-ZA"/>
        </w:rPr>
        <w:tab/>
      </w:r>
      <w:r w:rsidRPr="00677BEB">
        <w:rPr>
          <w:noProof/>
          <w:sz w:val="20"/>
          <w:szCs w:val="20"/>
        </w:rPr>
        <w:t>Scope of the Assessment</w:t>
      </w:r>
      <w:r w:rsidRPr="00677BEB">
        <w:rPr>
          <w:noProof/>
          <w:sz w:val="20"/>
          <w:szCs w:val="20"/>
        </w:rPr>
        <w:tab/>
      </w:r>
      <w:r w:rsidRPr="00677BEB">
        <w:rPr>
          <w:noProof/>
          <w:sz w:val="20"/>
          <w:szCs w:val="20"/>
        </w:rPr>
        <w:fldChar w:fldCharType="begin"/>
      </w:r>
      <w:r w:rsidRPr="00677BEB">
        <w:rPr>
          <w:noProof/>
          <w:sz w:val="20"/>
          <w:szCs w:val="20"/>
        </w:rPr>
        <w:instrText xml:space="preserve"> PAGEREF _Toc73721026 \h </w:instrText>
      </w:r>
      <w:r w:rsidRPr="00677BEB">
        <w:rPr>
          <w:noProof/>
          <w:sz w:val="20"/>
          <w:szCs w:val="20"/>
        </w:rPr>
      </w:r>
      <w:r w:rsidRPr="00677BEB">
        <w:rPr>
          <w:noProof/>
          <w:sz w:val="20"/>
          <w:szCs w:val="20"/>
        </w:rPr>
        <w:fldChar w:fldCharType="separate"/>
      </w:r>
      <w:r w:rsidR="001B4F66">
        <w:rPr>
          <w:noProof/>
          <w:sz w:val="20"/>
          <w:szCs w:val="20"/>
        </w:rPr>
        <w:t>11</w:t>
      </w:r>
      <w:r w:rsidRPr="00677BEB">
        <w:rPr>
          <w:noProof/>
          <w:sz w:val="20"/>
          <w:szCs w:val="20"/>
        </w:rPr>
        <w:fldChar w:fldCharType="end"/>
      </w:r>
    </w:p>
    <w:p w14:paraId="4EE32F6A" w14:textId="4768F116"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4.1.3</w:t>
      </w:r>
      <w:r w:rsidRPr="00677BEB">
        <w:rPr>
          <w:rFonts w:asciiTheme="minorHAnsi" w:eastAsiaTheme="minorEastAsia" w:hAnsiTheme="minorHAnsi" w:cstheme="minorBidi"/>
          <w:noProof/>
          <w:color w:val="auto"/>
          <w:sz w:val="20"/>
          <w:szCs w:val="20"/>
          <w:lang w:eastAsia="en-ZA"/>
        </w:rPr>
        <w:tab/>
      </w:r>
      <w:r w:rsidRPr="00677BEB">
        <w:rPr>
          <w:noProof/>
          <w:sz w:val="20"/>
          <w:szCs w:val="20"/>
        </w:rPr>
        <w:t>Literature Review, Analysis and Desktop Studies</w:t>
      </w:r>
      <w:r w:rsidRPr="00677BEB">
        <w:rPr>
          <w:noProof/>
          <w:sz w:val="20"/>
          <w:szCs w:val="20"/>
        </w:rPr>
        <w:tab/>
      </w:r>
      <w:r w:rsidRPr="00677BEB">
        <w:rPr>
          <w:noProof/>
          <w:sz w:val="20"/>
          <w:szCs w:val="20"/>
        </w:rPr>
        <w:fldChar w:fldCharType="begin"/>
      </w:r>
      <w:r w:rsidRPr="00677BEB">
        <w:rPr>
          <w:noProof/>
          <w:sz w:val="20"/>
          <w:szCs w:val="20"/>
        </w:rPr>
        <w:instrText xml:space="preserve"> PAGEREF _Toc73721027 \h </w:instrText>
      </w:r>
      <w:r w:rsidRPr="00677BEB">
        <w:rPr>
          <w:noProof/>
          <w:sz w:val="20"/>
          <w:szCs w:val="20"/>
        </w:rPr>
      </w:r>
      <w:r w:rsidRPr="00677BEB">
        <w:rPr>
          <w:noProof/>
          <w:sz w:val="20"/>
          <w:szCs w:val="20"/>
        </w:rPr>
        <w:fldChar w:fldCharType="separate"/>
      </w:r>
      <w:r w:rsidR="001B4F66">
        <w:rPr>
          <w:noProof/>
          <w:sz w:val="20"/>
          <w:szCs w:val="20"/>
        </w:rPr>
        <w:t>11</w:t>
      </w:r>
      <w:r w:rsidRPr="00677BEB">
        <w:rPr>
          <w:noProof/>
          <w:sz w:val="20"/>
          <w:szCs w:val="20"/>
        </w:rPr>
        <w:fldChar w:fldCharType="end"/>
      </w:r>
    </w:p>
    <w:p w14:paraId="7C9EDFC1" w14:textId="2E05DC22"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lang w:val="en-GB"/>
        </w:rPr>
        <w:t>4.1.4</w:t>
      </w:r>
      <w:r w:rsidRPr="00677BEB">
        <w:rPr>
          <w:rFonts w:asciiTheme="minorHAnsi" w:eastAsiaTheme="minorEastAsia" w:hAnsiTheme="minorHAnsi" w:cstheme="minorBidi"/>
          <w:noProof/>
          <w:color w:val="auto"/>
          <w:sz w:val="20"/>
          <w:szCs w:val="20"/>
          <w:lang w:eastAsia="en-ZA"/>
        </w:rPr>
        <w:tab/>
      </w:r>
      <w:r w:rsidRPr="00677BEB">
        <w:rPr>
          <w:noProof/>
          <w:sz w:val="20"/>
          <w:szCs w:val="20"/>
          <w:lang w:val="en-GB"/>
        </w:rPr>
        <w:t>Consultation</w:t>
      </w:r>
      <w:r w:rsidRPr="00677BEB">
        <w:rPr>
          <w:noProof/>
          <w:sz w:val="20"/>
          <w:szCs w:val="20"/>
        </w:rPr>
        <w:tab/>
      </w:r>
      <w:r w:rsidRPr="00677BEB">
        <w:rPr>
          <w:noProof/>
          <w:sz w:val="20"/>
          <w:szCs w:val="20"/>
        </w:rPr>
        <w:fldChar w:fldCharType="begin"/>
      </w:r>
      <w:r w:rsidRPr="00677BEB">
        <w:rPr>
          <w:noProof/>
          <w:sz w:val="20"/>
          <w:szCs w:val="20"/>
        </w:rPr>
        <w:instrText xml:space="preserve"> PAGEREF _Toc73721028 \h </w:instrText>
      </w:r>
      <w:r w:rsidRPr="00677BEB">
        <w:rPr>
          <w:noProof/>
          <w:sz w:val="20"/>
          <w:szCs w:val="20"/>
        </w:rPr>
      </w:r>
      <w:r w:rsidRPr="00677BEB">
        <w:rPr>
          <w:noProof/>
          <w:sz w:val="20"/>
          <w:szCs w:val="20"/>
        </w:rPr>
        <w:fldChar w:fldCharType="separate"/>
      </w:r>
      <w:r w:rsidR="001B4F66">
        <w:rPr>
          <w:noProof/>
          <w:sz w:val="20"/>
          <w:szCs w:val="20"/>
        </w:rPr>
        <w:t>11</w:t>
      </w:r>
      <w:r w:rsidRPr="00677BEB">
        <w:rPr>
          <w:noProof/>
          <w:sz w:val="20"/>
          <w:szCs w:val="20"/>
        </w:rPr>
        <w:fldChar w:fldCharType="end"/>
      </w:r>
    </w:p>
    <w:p w14:paraId="75FADEAE" w14:textId="31A810B6"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4.1.5</w:t>
      </w:r>
      <w:r w:rsidRPr="00677BEB">
        <w:rPr>
          <w:rFonts w:asciiTheme="minorHAnsi" w:eastAsiaTheme="minorEastAsia" w:hAnsiTheme="minorHAnsi" w:cstheme="minorBidi"/>
          <w:noProof/>
          <w:color w:val="auto"/>
          <w:sz w:val="20"/>
          <w:szCs w:val="20"/>
          <w:lang w:eastAsia="en-ZA"/>
        </w:rPr>
        <w:tab/>
      </w:r>
      <w:r w:rsidRPr="00677BEB">
        <w:rPr>
          <w:noProof/>
          <w:sz w:val="20"/>
          <w:szCs w:val="20"/>
        </w:rPr>
        <w:t>Profiling</w:t>
      </w:r>
      <w:r w:rsidRPr="00677BEB">
        <w:rPr>
          <w:noProof/>
          <w:sz w:val="20"/>
          <w:szCs w:val="20"/>
        </w:rPr>
        <w:tab/>
      </w:r>
      <w:r w:rsidRPr="00677BEB">
        <w:rPr>
          <w:noProof/>
          <w:sz w:val="20"/>
          <w:szCs w:val="20"/>
        </w:rPr>
        <w:fldChar w:fldCharType="begin"/>
      </w:r>
      <w:r w:rsidRPr="00677BEB">
        <w:rPr>
          <w:noProof/>
          <w:sz w:val="20"/>
          <w:szCs w:val="20"/>
        </w:rPr>
        <w:instrText xml:space="preserve"> PAGEREF _Toc73721029 \h </w:instrText>
      </w:r>
      <w:r w:rsidRPr="00677BEB">
        <w:rPr>
          <w:noProof/>
          <w:sz w:val="20"/>
          <w:szCs w:val="20"/>
        </w:rPr>
      </w:r>
      <w:r w:rsidRPr="00677BEB">
        <w:rPr>
          <w:noProof/>
          <w:sz w:val="20"/>
          <w:szCs w:val="20"/>
        </w:rPr>
        <w:fldChar w:fldCharType="separate"/>
      </w:r>
      <w:r w:rsidR="001B4F66">
        <w:rPr>
          <w:noProof/>
          <w:sz w:val="20"/>
          <w:szCs w:val="20"/>
        </w:rPr>
        <w:t>11</w:t>
      </w:r>
      <w:r w:rsidRPr="00677BEB">
        <w:rPr>
          <w:noProof/>
          <w:sz w:val="20"/>
          <w:szCs w:val="20"/>
        </w:rPr>
        <w:fldChar w:fldCharType="end"/>
      </w:r>
    </w:p>
    <w:p w14:paraId="343DA4E2" w14:textId="6BD05672"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4.1.6</w:t>
      </w:r>
      <w:r w:rsidRPr="00677BEB">
        <w:rPr>
          <w:rFonts w:asciiTheme="minorHAnsi" w:eastAsiaTheme="minorEastAsia" w:hAnsiTheme="minorHAnsi" w:cstheme="minorBidi"/>
          <w:noProof/>
          <w:color w:val="auto"/>
          <w:sz w:val="20"/>
          <w:szCs w:val="20"/>
          <w:lang w:eastAsia="en-ZA"/>
        </w:rPr>
        <w:tab/>
      </w:r>
      <w:r w:rsidRPr="00677BEB">
        <w:rPr>
          <w:noProof/>
          <w:sz w:val="20"/>
          <w:szCs w:val="20"/>
        </w:rPr>
        <w:t>Projecting Anticipated Impacts</w:t>
      </w:r>
      <w:r w:rsidRPr="00677BEB">
        <w:rPr>
          <w:noProof/>
          <w:sz w:val="20"/>
          <w:szCs w:val="20"/>
        </w:rPr>
        <w:tab/>
      </w:r>
      <w:r w:rsidRPr="00677BEB">
        <w:rPr>
          <w:noProof/>
          <w:sz w:val="20"/>
          <w:szCs w:val="20"/>
        </w:rPr>
        <w:fldChar w:fldCharType="begin"/>
      </w:r>
      <w:r w:rsidRPr="00677BEB">
        <w:rPr>
          <w:noProof/>
          <w:sz w:val="20"/>
          <w:szCs w:val="20"/>
        </w:rPr>
        <w:instrText xml:space="preserve"> PAGEREF _Toc73721030 \h </w:instrText>
      </w:r>
      <w:r w:rsidRPr="00677BEB">
        <w:rPr>
          <w:noProof/>
          <w:sz w:val="20"/>
          <w:szCs w:val="20"/>
        </w:rPr>
      </w:r>
      <w:r w:rsidRPr="00677BEB">
        <w:rPr>
          <w:noProof/>
          <w:sz w:val="20"/>
          <w:szCs w:val="20"/>
        </w:rPr>
        <w:fldChar w:fldCharType="separate"/>
      </w:r>
      <w:r w:rsidR="001B4F66">
        <w:rPr>
          <w:noProof/>
          <w:sz w:val="20"/>
          <w:szCs w:val="20"/>
        </w:rPr>
        <w:t>12</w:t>
      </w:r>
      <w:r w:rsidRPr="00677BEB">
        <w:rPr>
          <w:noProof/>
          <w:sz w:val="20"/>
          <w:szCs w:val="20"/>
        </w:rPr>
        <w:fldChar w:fldCharType="end"/>
      </w:r>
    </w:p>
    <w:p w14:paraId="3BEB4CB1" w14:textId="07CC7991" w:rsidR="00677BEB" w:rsidRPr="00677BEB" w:rsidRDefault="00677BEB">
      <w:pPr>
        <w:pStyle w:val="TOC2"/>
        <w:tabs>
          <w:tab w:val="left" w:pos="660"/>
          <w:tab w:val="right" w:leader="dot" w:pos="9503"/>
        </w:tabs>
        <w:rPr>
          <w:rFonts w:asciiTheme="minorHAnsi" w:eastAsiaTheme="minorEastAsia" w:hAnsiTheme="minorHAnsi" w:cstheme="minorBidi"/>
          <w:b w:val="0"/>
          <w:smallCaps w:val="0"/>
          <w:noProof/>
          <w:color w:val="auto"/>
          <w:sz w:val="20"/>
          <w:szCs w:val="20"/>
          <w:lang w:eastAsia="en-ZA"/>
        </w:rPr>
      </w:pPr>
      <w:r w:rsidRPr="00677BEB">
        <w:rPr>
          <w:b w:val="0"/>
          <w:noProof/>
          <w:sz w:val="20"/>
          <w:szCs w:val="20"/>
        </w:rPr>
        <w:t>5.</w:t>
      </w:r>
      <w:r w:rsidRPr="00677BEB">
        <w:rPr>
          <w:rFonts w:asciiTheme="minorHAnsi" w:eastAsiaTheme="minorEastAsia" w:hAnsiTheme="minorHAnsi" w:cstheme="minorBidi"/>
          <w:b w:val="0"/>
          <w:smallCaps w:val="0"/>
          <w:noProof/>
          <w:color w:val="auto"/>
          <w:sz w:val="20"/>
          <w:szCs w:val="20"/>
          <w:lang w:eastAsia="en-ZA"/>
        </w:rPr>
        <w:tab/>
      </w:r>
      <w:r w:rsidRPr="00677BEB">
        <w:rPr>
          <w:b w:val="0"/>
          <w:noProof/>
          <w:sz w:val="20"/>
          <w:szCs w:val="20"/>
        </w:rPr>
        <w:t>EVALUATION CRITERIA</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_Toc73721031 \h </w:instrText>
      </w:r>
      <w:r w:rsidRPr="00677BEB">
        <w:rPr>
          <w:b w:val="0"/>
          <w:noProof/>
          <w:sz w:val="20"/>
          <w:szCs w:val="20"/>
        </w:rPr>
      </w:r>
      <w:r w:rsidRPr="00677BEB">
        <w:rPr>
          <w:b w:val="0"/>
          <w:noProof/>
          <w:sz w:val="20"/>
          <w:szCs w:val="20"/>
        </w:rPr>
        <w:fldChar w:fldCharType="separate"/>
      </w:r>
      <w:r w:rsidR="001B4F66">
        <w:rPr>
          <w:b w:val="0"/>
          <w:noProof/>
          <w:sz w:val="20"/>
          <w:szCs w:val="20"/>
        </w:rPr>
        <w:t>12</w:t>
      </w:r>
      <w:r w:rsidRPr="00677BEB">
        <w:rPr>
          <w:b w:val="0"/>
          <w:noProof/>
          <w:sz w:val="20"/>
          <w:szCs w:val="20"/>
        </w:rPr>
        <w:fldChar w:fldCharType="end"/>
      </w:r>
    </w:p>
    <w:p w14:paraId="4CE9ECEE" w14:textId="6EC5C0F7"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5.1</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Status</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_Toc73721032 \h </w:instrText>
      </w:r>
      <w:r w:rsidRPr="00677BEB">
        <w:rPr>
          <w:b w:val="0"/>
          <w:noProof/>
          <w:sz w:val="20"/>
          <w:szCs w:val="20"/>
        </w:rPr>
      </w:r>
      <w:r w:rsidRPr="00677BEB">
        <w:rPr>
          <w:b w:val="0"/>
          <w:noProof/>
          <w:sz w:val="20"/>
          <w:szCs w:val="20"/>
        </w:rPr>
        <w:fldChar w:fldCharType="separate"/>
      </w:r>
      <w:r w:rsidR="001B4F66">
        <w:rPr>
          <w:b w:val="0"/>
          <w:noProof/>
          <w:sz w:val="20"/>
          <w:szCs w:val="20"/>
        </w:rPr>
        <w:t>12</w:t>
      </w:r>
      <w:r w:rsidRPr="00677BEB">
        <w:rPr>
          <w:b w:val="0"/>
          <w:noProof/>
          <w:sz w:val="20"/>
          <w:szCs w:val="20"/>
        </w:rPr>
        <w:fldChar w:fldCharType="end"/>
      </w:r>
    </w:p>
    <w:p w14:paraId="45333D01" w14:textId="215E5329"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5.2</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Extent</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_Toc73721033 \h </w:instrText>
      </w:r>
      <w:r w:rsidRPr="00677BEB">
        <w:rPr>
          <w:b w:val="0"/>
          <w:noProof/>
          <w:sz w:val="20"/>
          <w:szCs w:val="20"/>
        </w:rPr>
      </w:r>
      <w:r w:rsidRPr="00677BEB">
        <w:rPr>
          <w:b w:val="0"/>
          <w:noProof/>
          <w:sz w:val="20"/>
          <w:szCs w:val="20"/>
        </w:rPr>
        <w:fldChar w:fldCharType="separate"/>
      </w:r>
      <w:r w:rsidR="001B4F66">
        <w:rPr>
          <w:b w:val="0"/>
          <w:noProof/>
          <w:sz w:val="20"/>
          <w:szCs w:val="20"/>
        </w:rPr>
        <w:t>13</w:t>
      </w:r>
      <w:r w:rsidRPr="00677BEB">
        <w:rPr>
          <w:b w:val="0"/>
          <w:noProof/>
          <w:sz w:val="20"/>
          <w:szCs w:val="20"/>
        </w:rPr>
        <w:fldChar w:fldCharType="end"/>
      </w:r>
    </w:p>
    <w:p w14:paraId="59B82155" w14:textId="04842135"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5.3</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Duration</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_Toc73721034 \h </w:instrText>
      </w:r>
      <w:r w:rsidRPr="00677BEB">
        <w:rPr>
          <w:b w:val="0"/>
          <w:noProof/>
          <w:sz w:val="20"/>
          <w:szCs w:val="20"/>
        </w:rPr>
      </w:r>
      <w:r w:rsidRPr="00677BEB">
        <w:rPr>
          <w:b w:val="0"/>
          <w:noProof/>
          <w:sz w:val="20"/>
          <w:szCs w:val="20"/>
        </w:rPr>
        <w:fldChar w:fldCharType="separate"/>
      </w:r>
      <w:r w:rsidR="001B4F66">
        <w:rPr>
          <w:b w:val="0"/>
          <w:noProof/>
          <w:sz w:val="20"/>
          <w:szCs w:val="20"/>
        </w:rPr>
        <w:t>13</w:t>
      </w:r>
      <w:r w:rsidRPr="00677BEB">
        <w:rPr>
          <w:b w:val="0"/>
          <w:noProof/>
          <w:sz w:val="20"/>
          <w:szCs w:val="20"/>
        </w:rPr>
        <w:fldChar w:fldCharType="end"/>
      </w:r>
    </w:p>
    <w:p w14:paraId="07E3AF25" w14:textId="39E1ABAF"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5.4</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Probability</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_Toc73721035 \h </w:instrText>
      </w:r>
      <w:r w:rsidRPr="00677BEB">
        <w:rPr>
          <w:b w:val="0"/>
          <w:noProof/>
          <w:sz w:val="20"/>
          <w:szCs w:val="20"/>
        </w:rPr>
      </w:r>
      <w:r w:rsidRPr="00677BEB">
        <w:rPr>
          <w:b w:val="0"/>
          <w:noProof/>
          <w:sz w:val="20"/>
          <w:szCs w:val="20"/>
        </w:rPr>
        <w:fldChar w:fldCharType="separate"/>
      </w:r>
      <w:r w:rsidR="001B4F66">
        <w:rPr>
          <w:b w:val="0"/>
          <w:noProof/>
          <w:sz w:val="20"/>
          <w:szCs w:val="20"/>
        </w:rPr>
        <w:t>13</w:t>
      </w:r>
      <w:r w:rsidRPr="00677BEB">
        <w:rPr>
          <w:b w:val="0"/>
          <w:noProof/>
          <w:sz w:val="20"/>
          <w:szCs w:val="20"/>
        </w:rPr>
        <w:fldChar w:fldCharType="end"/>
      </w:r>
    </w:p>
    <w:p w14:paraId="44C2DC2F" w14:textId="651F1A3E"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5.5</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Intensity</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_Toc73721036 \h </w:instrText>
      </w:r>
      <w:r w:rsidRPr="00677BEB">
        <w:rPr>
          <w:b w:val="0"/>
          <w:noProof/>
          <w:sz w:val="20"/>
          <w:szCs w:val="20"/>
        </w:rPr>
      </w:r>
      <w:r w:rsidRPr="00677BEB">
        <w:rPr>
          <w:b w:val="0"/>
          <w:noProof/>
          <w:sz w:val="20"/>
          <w:szCs w:val="20"/>
        </w:rPr>
        <w:fldChar w:fldCharType="separate"/>
      </w:r>
      <w:r w:rsidR="001B4F66">
        <w:rPr>
          <w:b w:val="0"/>
          <w:noProof/>
          <w:sz w:val="20"/>
          <w:szCs w:val="20"/>
        </w:rPr>
        <w:t>14</w:t>
      </w:r>
      <w:r w:rsidRPr="00677BEB">
        <w:rPr>
          <w:b w:val="0"/>
          <w:noProof/>
          <w:sz w:val="20"/>
          <w:szCs w:val="20"/>
        </w:rPr>
        <w:fldChar w:fldCharType="end"/>
      </w:r>
    </w:p>
    <w:p w14:paraId="0285C454" w14:textId="7ED30BAB"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5.6</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Significance</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_Toc73721037 \h </w:instrText>
      </w:r>
      <w:r w:rsidRPr="00677BEB">
        <w:rPr>
          <w:b w:val="0"/>
          <w:noProof/>
          <w:sz w:val="20"/>
          <w:szCs w:val="20"/>
        </w:rPr>
      </w:r>
      <w:r w:rsidRPr="00677BEB">
        <w:rPr>
          <w:b w:val="0"/>
          <w:noProof/>
          <w:sz w:val="20"/>
          <w:szCs w:val="20"/>
        </w:rPr>
        <w:fldChar w:fldCharType="separate"/>
      </w:r>
      <w:r w:rsidR="001B4F66">
        <w:rPr>
          <w:b w:val="0"/>
          <w:noProof/>
          <w:sz w:val="20"/>
          <w:szCs w:val="20"/>
        </w:rPr>
        <w:t>15</w:t>
      </w:r>
      <w:r w:rsidRPr="00677BEB">
        <w:rPr>
          <w:b w:val="0"/>
          <w:noProof/>
          <w:sz w:val="20"/>
          <w:szCs w:val="20"/>
        </w:rPr>
        <w:fldChar w:fldCharType="end"/>
      </w:r>
    </w:p>
    <w:p w14:paraId="60C98868" w14:textId="4924A263" w:rsidR="00677BEB" w:rsidRPr="00677BEB" w:rsidRDefault="00677BEB">
      <w:pPr>
        <w:pStyle w:val="TOC2"/>
        <w:tabs>
          <w:tab w:val="left" w:pos="660"/>
          <w:tab w:val="right" w:leader="dot" w:pos="9503"/>
        </w:tabs>
        <w:rPr>
          <w:rFonts w:asciiTheme="minorHAnsi" w:eastAsiaTheme="minorEastAsia" w:hAnsiTheme="minorHAnsi" w:cstheme="minorBidi"/>
          <w:b w:val="0"/>
          <w:smallCaps w:val="0"/>
          <w:noProof/>
          <w:color w:val="auto"/>
          <w:sz w:val="20"/>
          <w:szCs w:val="20"/>
          <w:lang w:eastAsia="en-ZA"/>
        </w:rPr>
      </w:pPr>
      <w:r w:rsidRPr="00677BEB">
        <w:rPr>
          <w:b w:val="0"/>
          <w:noProof/>
          <w:sz w:val="20"/>
          <w:szCs w:val="20"/>
        </w:rPr>
        <w:t>6.</w:t>
      </w:r>
      <w:r w:rsidRPr="00677BEB">
        <w:rPr>
          <w:rFonts w:asciiTheme="minorHAnsi" w:eastAsiaTheme="minorEastAsia" w:hAnsiTheme="minorHAnsi" w:cstheme="minorBidi"/>
          <w:b w:val="0"/>
          <w:smallCaps w:val="0"/>
          <w:noProof/>
          <w:color w:val="auto"/>
          <w:sz w:val="20"/>
          <w:szCs w:val="20"/>
          <w:lang w:eastAsia="en-ZA"/>
        </w:rPr>
        <w:tab/>
      </w:r>
      <w:r w:rsidRPr="00677BEB">
        <w:rPr>
          <w:b w:val="0"/>
          <w:noProof/>
          <w:sz w:val="20"/>
          <w:szCs w:val="20"/>
        </w:rPr>
        <w:t>DESCRIPTION OF THE BASELINE ENVIRONMENT</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_Toc73721038 \h </w:instrText>
      </w:r>
      <w:r w:rsidRPr="00677BEB">
        <w:rPr>
          <w:b w:val="0"/>
          <w:noProof/>
          <w:sz w:val="20"/>
          <w:szCs w:val="20"/>
        </w:rPr>
      </w:r>
      <w:r w:rsidRPr="00677BEB">
        <w:rPr>
          <w:b w:val="0"/>
          <w:noProof/>
          <w:sz w:val="20"/>
          <w:szCs w:val="20"/>
        </w:rPr>
        <w:fldChar w:fldCharType="separate"/>
      </w:r>
      <w:r w:rsidR="001B4F66">
        <w:rPr>
          <w:b w:val="0"/>
          <w:noProof/>
          <w:sz w:val="20"/>
          <w:szCs w:val="20"/>
        </w:rPr>
        <w:t>16</w:t>
      </w:r>
      <w:r w:rsidRPr="00677BEB">
        <w:rPr>
          <w:b w:val="0"/>
          <w:noProof/>
          <w:sz w:val="20"/>
          <w:szCs w:val="20"/>
        </w:rPr>
        <w:fldChar w:fldCharType="end"/>
      </w:r>
    </w:p>
    <w:p w14:paraId="2E82D8F9" w14:textId="65A03758"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6.1</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General Description of the Study Area</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_Toc73721039 \h </w:instrText>
      </w:r>
      <w:r w:rsidRPr="00677BEB">
        <w:rPr>
          <w:b w:val="0"/>
          <w:noProof/>
          <w:sz w:val="20"/>
          <w:szCs w:val="20"/>
        </w:rPr>
      </w:r>
      <w:r w:rsidRPr="00677BEB">
        <w:rPr>
          <w:b w:val="0"/>
          <w:noProof/>
          <w:sz w:val="20"/>
          <w:szCs w:val="20"/>
        </w:rPr>
        <w:fldChar w:fldCharType="separate"/>
      </w:r>
      <w:r w:rsidR="001B4F66">
        <w:rPr>
          <w:b w:val="0"/>
          <w:noProof/>
          <w:sz w:val="20"/>
          <w:szCs w:val="20"/>
        </w:rPr>
        <w:t>16</w:t>
      </w:r>
      <w:r w:rsidRPr="00677BEB">
        <w:rPr>
          <w:b w:val="0"/>
          <w:noProof/>
          <w:sz w:val="20"/>
          <w:szCs w:val="20"/>
        </w:rPr>
        <w:fldChar w:fldCharType="end"/>
      </w:r>
    </w:p>
    <w:p w14:paraId="6CCA951B" w14:textId="6F73F2D0"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6.1.1</w:t>
      </w:r>
      <w:r w:rsidRPr="00677BEB">
        <w:rPr>
          <w:rFonts w:asciiTheme="minorHAnsi" w:eastAsiaTheme="minorEastAsia" w:hAnsiTheme="minorHAnsi" w:cstheme="minorBidi"/>
          <w:noProof/>
          <w:color w:val="auto"/>
          <w:sz w:val="20"/>
          <w:szCs w:val="20"/>
          <w:lang w:eastAsia="en-ZA"/>
        </w:rPr>
        <w:tab/>
      </w:r>
      <w:r w:rsidRPr="00677BEB">
        <w:rPr>
          <w:noProof/>
          <w:sz w:val="20"/>
          <w:szCs w:val="20"/>
        </w:rPr>
        <w:t>ZF Mgcawu District Municipality</w:t>
      </w:r>
      <w:r w:rsidRPr="00677BEB">
        <w:rPr>
          <w:noProof/>
          <w:sz w:val="20"/>
          <w:szCs w:val="20"/>
        </w:rPr>
        <w:tab/>
      </w:r>
      <w:r w:rsidRPr="00677BEB">
        <w:rPr>
          <w:noProof/>
          <w:sz w:val="20"/>
          <w:szCs w:val="20"/>
        </w:rPr>
        <w:fldChar w:fldCharType="begin"/>
      </w:r>
      <w:r w:rsidRPr="00677BEB">
        <w:rPr>
          <w:noProof/>
          <w:sz w:val="20"/>
          <w:szCs w:val="20"/>
        </w:rPr>
        <w:instrText xml:space="preserve"> PAGEREF _Toc73721040 \h </w:instrText>
      </w:r>
      <w:r w:rsidRPr="00677BEB">
        <w:rPr>
          <w:noProof/>
          <w:sz w:val="20"/>
          <w:szCs w:val="20"/>
        </w:rPr>
      </w:r>
      <w:r w:rsidRPr="00677BEB">
        <w:rPr>
          <w:noProof/>
          <w:sz w:val="20"/>
          <w:szCs w:val="20"/>
        </w:rPr>
        <w:fldChar w:fldCharType="separate"/>
      </w:r>
      <w:r w:rsidR="001B4F66">
        <w:rPr>
          <w:noProof/>
          <w:sz w:val="20"/>
          <w:szCs w:val="20"/>
        </w:rPr>
        <w:t>16</w:t>
      </w:r>
      <w:r w:rsidRPr="00677BEB">
        <w:rPr>
          <w:noProof/>
          <w:sz w:val="20"/>
          <w:szCs w:val="20"/>
        </w:rPr>
        <w:fldChar w:fldCharType="end"/>
      </w:r>
    </w:p>
    <w:p w14:paraId="32C7260B" w14:textId="3256516F"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6.1.2</w:t>
      </w:r>
      <w:r w:rsidRPr="00677BEB">
        <w:rPr>
          <w:rFonts w:asciiTheme="minorHAnsi" w:eastAsiaTheme="minorEastAsia" w:hAnsiTheme="minorHAnsi" w:cstheme="minorBidi"/>
          <w:noProof/>
          <w:color w:val="auto"/>
          <w:sz w:val="20"/>
          <w:szCs w:val="20"/>
          <w:lang w:eastAsia="en-ZA"/>
        </w:rPr>
        <w:tab/>
      </w:r>
      <w:r w:rsidRPr="00677BEB">
        <w:rPr>
          <w:noProof/>
          <w:sz w:val="20"/>
          <w:szCs w:val="20"/>
        </w:rPr>
        <w:t>Tsantsabane Local Municipality</w:t>
      </w:r>
      <w:r w:rsidRPr="00677BEB">
        <w:rPr>
          <w:noProof/>
          <w:sz w:val="20"/>
          <w:szCs w:val="20"/>
        </w:rPr>
        <w:tab/>
      </w:r>
      <w:r w:rsidRPr="00677BEB">
        <w:rPr>
          <w:noProof/>
          <w:sz w:val="20"/>
          <w:szCs w:val="20"/>
        </w:rPr>
        <w:fldChar w:fldCharType="begin"/>
      </w:r>
      <w:r w:rsidRPr="00677BEB">
        <w:rPr>
          <w:noProof/>
          <w:sz w:val="20"/>
          <w:szCs w:val="20"/>
        </w:rPr>
        <w:instrText xml:space="preserve"> PAGEREF _Toc73721041 \h </w:instrText>
      </w:r>
      <w:r w:rsidRPr="00677BEB">
        <w:rPr>
          <w:noProof/>
          <w:sz w:val="20"/>
          <w:szCs w:val="20"/>
        </w:rPr>
      </w:r>
      <w:r w:rsidRPr="00677BEB">
        <w:rPr>
          <w:noProof/>
          <w:sz w:val="20"/>
          <w:szCs w:val="20"/>
        </w:rPr>
        <w:fldChar w:fldCharType="separate"/>
      </w:r>
      <w:r w:rsidR="001B4F66">
        <w:rPr>
          <w:noProof/>
          <w:sz w:val="20"/>
          <w:szCs w:val="20"/>
        </w:rPr>
        <w:t>18</w:t>
      </w:r>
      <w:r w:rsidRPr="00677BEB">
        <w:rPr>
          <w:noProof/>
          <w:sz w:val="20"/>
          <w:szCs w:val="20"/>
        </w:rPr>
        <w:fldChar w:fldCharType="end"/>
      </w:r>
    </w:p>
    <w:p w14:paraId="1D0B49F1" w14:textId="02457322"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lang w:val="en-GB"/>
        </w:rPr>
        <w:t>6.1.3</w:t>
      </w:r>
      <w:r w:rsidRPr="00677BEB">
        <w:rPr>
          <w:rFonts w:asciiTheme="minorHAnsi" w:eastAsiaTheme="minorEastAsia" w:hAnsiTheme="minorHAnsi" w:cstheme="minorBidi"/>
          <w:noProof/>
          <w:color w:val="auto"/>
          <w:sz w:val="20"/>
          <w:szCs w:val="20"/>
          <w:lang w:eastAsia="en-ZA"/>
        </w:rPr>
        <w:tab/>
      </w:r>
      <w:r w:rsidRPr="00677BEB">
        <w:rPr>
          <w:noProof/>
          <w:sz w:val="20"/>
          <w:szCs w:val="20"/>
          <w:lang w:val="en-GB"/>
        </w:rPr>
        <w:t>Wards and settlements in the study area</w:t>
      </w:r>
      <w:r w:rsidRPr="00677BEB">
        <w:rPr>
          <w:noProof/>
          <w:sz w:val="20"/>
          <w:szCs w:val="20"/>
        </w:rPr>
        <w:tab/>
      </w:r>
      <w:r w:rsidRPr="00677BEB">
        <w:rPr>
          <w:noProof/>
          <w:sz w:val="20"/>
          <w:szCs w:val="20"/>
        </w:rPr>
        <w:fldChar w:fldCharType="begin"/>
      </w:r>
      <w:r w:rsidRPr="00677BEB">
        <w:rPr>
          <w:noProof/>
          <w:sz w:val="20"/>
          <w:szCs w:val="20"/>
        </w:rPr>
        <w:instrText xml:space="preserve"> PAGEREF _Toc73721042 \h </w:instrText>
      </w:r>
      <w:r w:rsidRPr="00677BEB">
        <w:rPr>
          <w:noProof/>
          <w:sz w:val="20"/>
          <w:szCs w:val="20"/>
        </w:rPr>
      </w:r>
      <w:r w:rsidRPr="00677BEB">
        <w:rPr>
          <w:noProof/>
          <w:sz w:val="20"/>
          <w:szCs w:val="20"/>
        </w:rPr>
        <w:fldChar w:fldCharType="separate"/>
      </w:r>
      <w:r w:rsidR="001B4F66">
        <w:rPr>
          <w:noProof/>
          <w:sz w:val="20"/>
          <w:szCs w:val="20"/>
        </w:rPr>
        <w:t>18</w:t>
      </w:r>
      <w:r w:rsidRPr="00677BEB">
        <w:rPr>
          <w:noProof/>
          <w:sz w:val="20"/>
          <w:szCs w:val="20"/>
        </w:rPr>
        <w:fldChar w:fldCharType="end"/>
      </w:r>
    </w:p>
    <w:p w14:paraId="55206323" w14:textId="71C8EE74"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6.1.4</w:t>
      </w:r>
      <w:r w:rsidRPr="00677BEB">
        <w:rPr>
          <w:rFonts w:asciiTheme="minorHAnsi" w:eastAsiaTheme="minorEastAsia" w:hAnsiTheme="minorHAnsi" w:cstheme="minorBidi"/>
          <w:noProof/>
          <w:color w:val="auto"/>
          <w:sz w:val="20"/>
          <w:szCs w:val="20"/>
          <w:lang w:eastAsia="en-ZA"/>
        </w:rPr>
        <w:tab/>
      </w:r>
      <w:r w:rsidRPr="00677BEB">
        <w:rPr>
          <w:noProof/>
          <w:sz w:val="20"/>
          <w:szCs w:val="20"/>
        </w:rPr>
        <w:t>Development Priorities</w:t>
      </w:r>
      <w:r w:rsidRPr="00677BEB">
        <w:rPr>
          <w:noProof/>
          <w:sz w:val="20"/>
          <w:szCs w:val="20"/>
        </w:rPr>
        <w:tab/>
      </w:r>
      <w:r w:rsidRPr="00677BEB">
        <w:rPr>
          <w:noProof/>
          <w:sz w:val="20"/>
          <w:szCs w:val="20"/>
        </w:rPr>
        <w:fldChar w:fldCharType="begin"/>
      </w:r>
      <w:r w:rsidRPr="00677BEB">
        <w:rPr>
          <w:noProof/>
          <w:sz w:val="20"/>
          <w:szCs w:val="20"/>
        </w:rPr>
        <w:instrText xml:space="preserve"> PAGEREF _Toc73721043 \h </w:instrText>
      </w:r>
      <w:r w:rsidRPr="00677BEB">
        <w:rPr>
          <w:noProof/>
          <w:sz w:val="20"/>
          <w:szCs w:val="20"/>
        </w:rPr>
      </w:r>
      <w:r w:rsidRPr="00677BEB">
        <w:rPr>
          <w:noProof/>
          <w:sz w:val="20"/>
          <w:szCs w:val="20"/>
        </w:rPr>
        <w:fldChar w:fldCharType="separate"/>
      </w:r>
      <w:r w:rsidR="001B4F66">
        <w:rPr>
          <w:noProof/>
          <w:sz w:val="20"/>
          <w:szCs w:val="20"/>
        </w:rPr>
        <w:t>19</w:t>
      </w:r>
      <w:r w:rsidRPr="00677BEB">
        <w:rPr>
          <w:noProof/>
          <w:sz w:val="20"/>
          <w:szCs w:val="20"/>
        </w:rPr>
        <w:fldChar w:fldCharType="end"/>
      </w:r>
    </w:p>
    <w:p w14:paraId="56882595" w14:textId="34F25EB4"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lastRenderedPageBreak/>
        <w:t>6.2</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Social Profile</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_Toc73721044 \h </w:instrText>
      </w:r>
      <w:r w:rsidRPr="00677BEB">
        <w:rPr>
          <w:b w:val="0"/>
          <w:noProof/>
          <w:sz w:val="20"/>
          <w:szCs w:val="20"/>
        </w:rPr>
      </w:r>
      <w:r w:rsidRPr="00677BEB">
        <w:rPr>
          <w:b w:val="0"/>
          <w:noProof/>
          <w:sz w:val="20"/>
          <w:szCs w:val="20"/>
        </w:rPr>
        <w:fldChar w:fldCharType="separate"/>
      </w:r>
      <w:r w:rsidR="001B4F66">
        <w:rPr>
          <w:b w:val="0"/>
          <w:noProof/>
          <w:sz w:val="20"/>
          <w:szCs w:val="20"/>
        </w:rPr>
        <w:t>19</w:t>
      </w:r>
      <w:r w:rsidRPr="00677BEB">
        <w:rPr>
          <w:b w:val="0"/>
          <w:noProof/>
          <w:sz w:val="20"/>
          <w:szCs w:val="20"/>
        </w:rPr>
        <w:fldChar w:fldCharType="end"/>
      </w:r>
    </w:p>
    <w:p w14:paraId="4016A63C" w14:textId="04F30539"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6.2.1</w:t>
      </w:r>
      <w:r w:rsidRPr="00677BEB">
        <w:rPr>
          <w:rFonts w:asciiTheme="minorHAnsi" w:eastAsiaTheme="minorEastAsia" w:hAnsiTheme="minorHAnsi" w:cstheme="minorBidi"/>
          <w:noProof/>
          <w:color w:val="auto"/>
          <w:sz w:val="20"/>
          <w:szCs w:val="20"/>
          <w:lang w:eastAsia="en-ZA"/>
        </w:rPr>
        <w:tab/>
      </w:r>
      <w:r w:rsidRPr="00677BEB">
        <w:rPr>
          <w:noProof/>
          <w:sz w:val="20"/>
          <w:szCs w:val="20"/>
        </w:rPr>
        <w:t>Population Figures</w:t>
      </w:r>
      <w:r w:rsidRPr="00677BEB">
        <w:rPr>
          <w:noProof/>
          <w:sz w:val="20"/>
          <w:szCs w:val="20"/>
        </w:rPr>
        <w:tab/>
      </w:r>
      <w:r w:rsidRPr="00677BEB">
        <w:rPr>
          <w:noProof/>
          <w:sz w:val="20"/>
          <w:szCs w:val="20"/>
        </w:rPr>
        <w:fldChar w:fldCharType="begin"/>
      </w:r>
      <w:r w:rsidRPr="00677BEB">
        <w:rPr>
          <w:noProof/>
          <w:sz w:val="20"/>
          <w:szCs w:val="20"/>
        </w:rPr>
        <w:instrText xml:space="preserve"> PAGEREF _Toc73721045 \h </w:instrText>
      </w:r>
      <w:r w:rsidRPr="00677BEB">
        <w:rPr>
          <w:noProof/>
          <w:sz w:val="20"/>
          <w:szCs w:val="20"/>
        </w:rPr>
      </w:r>
      <w:r w:rsidRPr="00677BEB">
        <w:rPr>
          <w:noProof/>
          <w:sz w:val="20"/>
          <w:szCs w:val="20"/>
        </w:rPr>
        <w:fldChar w:fldCharType="separate"/>
      </w:r>
      <w:r w:rsidR="001B4F66">
        <w:rPr>
          <w:noProof/>
          <w:sz w:val="20"/>
          <w:szCs w:val="20"/>
        </w:rPr>
        <w:t>19</w:t>
      </w:r>
      <w:r w:rsidRPr="00677BEB">
        <w:rPr>
          <w:noProof/>
          <w:sz w:val="20"/>
          <w:szCs w:val="20"/>
        </w:rPr>
        <w:fldChar w:fldCharType="end"/>
      </w:r>
    </w:p>
    <w:p w14:paraId="3FF43539" w14:textId="20E6F69A"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6.2.2</w:t>
      </w:r>
      <w:r w:rsidRPr="00677BEB">
        <w:rPr>
          <w:rFonts w:asciiTheme="minorHAnsi" w:eastAsiaTheme="minorEastAsia" w:hAnsiTheme="minorHAnsi" w:cstheme="minorBidi"/>
          <w:noProof/>
          <w:color w:val="auto"/>
          <w:sz w:val="20"/>
          <w:szCs w:val="20"/>
          <w:lang w:eastAsia="en-ZA"/>
        </w:rPr>
        <w:tab/>
      </w:r>
      <w:r w:rsidRPr="00677BEB">
        <w:rPr>
          <w:noProof/>
          <w:sz w:val="20"/>
          <w:szCs w:val="20"/>
        </w:rPr>
        <w:t>Age Groups and Gender</w:t>
      </w:r>
      <w:r w:rsidRPr="00677BEB">
        <w:rPr>
          <w:noProof/>
          <w:sz w:val="20"/>
          <w:szCs w:val="20"/>
        </w:rPr>
        <w:tab/>
      </w:r>
      <w:r w:rsidRPr="00677BEB">
        <w:rPr>
          <w:noProof/>
          <w:sz w:val="20"/>
          <w:szCs w:val="20"/>
        </w:rPr>
        <w:fldChar w:fldCharType="begin"/>
      </w:r>
      <w:r w:rsidRPr="00677BEB">
        <w:rPr>
          <w:noProof/>
          <w:sz w:val="20"/>
          <w:szCs w:val="20"/>
        </w:rPr>
        <w:instrText xml:space="preserve"> PAGEREF _Toc73721046 \h </w:instrText>
      </w:r>
      <w:r w:rsidRPr="00677BEB">
        <w:rPr>
          <w:noProof/>
          <w:sz w:val="20"/>
          <w:szCs w:val="20"/>
        </w:rPr>
      </w:r>
      <w:r w:rsidRPr="00677BEB">
        <w:rPr>
          <w:noProof/>
          <w:sz w:val="20"/>
          <w:szCs w:val="20"/>
        </w:rPr>
        <w:fldChar w:fldCharType="separate"/>
      </w:r>
      <w:r w:rsidR="001B4F66">
        <w:rPr>
          <w:noProof/>
          <w:sz w:val="20"/>
          <w:szCs w:val="20"/>
        </w:rPr>
        <w:t>20</w:t>
      </w:r>
      <w:r w:rsidRPr="00677BEB">
        <w:rPr>
          <w:noProof/>
          <w:sz w:val="20"/>
          <w:szCs w:val="20"/>
        </w:rPr>
        <w:fldChar w:fldCharType="end"/>
      </w:r>
    </w:p>
    <w:p w14:paraId="16AA94FD" w14:textId="2D8984A5"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6.2.3</w:t>
      </w:r>
      <w:r w:rsidRPr="00677BEB">
        <w:rPr>
          <w:rFonts w:asciiTheme="minorHAnsi" w:eastAsiaTheme="minorEastAsia" w:hAnsiTheme="minorHAnsi" w:cstheme="minorBidi"/>
          <w:noProof/>
          <w:color w:val="auto"/>
          <w:sz w:val="20"/>
          <w:szCs w:val="20"/>
          <w:lang w:eastAsia="en-ZA"/>
        </w:rPr>
        <w:tab/>
      </w:r>
      <w:r w:rsidRPr="00677BEB">
        <w:rPr>
          <w:noProof/>
          <w:sz w:val="20"/>
          <w:szCs w:val="20"/>
        </w:rPr>
        <w:t>Population Stability</w:t>
      </w:r>
      <w:r w:rsidRPr="00677BEB">
        <w:rPr>
          <w:noProof/>
          <w:sz w:val="20"/>
          <w:szCs w:val="20"/>
        </w:rPr>
        <w:tab/>
      </w:r>
      <w:r w:rsidRPr="00677BEB">
        <w:rPr>
          <w:noProof/>
          <w:sz w:val="20"/>
          <w:szCs w:val="20"/>
        </w:rPr>
        <w:fldChar w:fldCharType="begin"/>
      </w:r>
      <w:r w:rsidRPr="00677BEB">
        <w:rPr>
          <w:noProof/>
          <w:sz w:val="20"/>
          <w:szCs w:val="20"/>
        </w:rPr>
        <w:instrText xml:space="preserve"> PAGEREF _Toc73721047 \h </w:instrText>
      </w:r>
      <w:r w:rsidRPr="00677BEB">
        <w:rPr>
          <w:noProof/>
          <w:sz w:val="20"/>
          <w:szCs w:val="20"/>
        </w:rPr>
      </w:r>
      <w:r w:rsidRPr="00677BEB">
        <w:rPr>
          <w:noProof/>
          <w:sz w:val="20"/>
          <w:szCs w:val="20"/>
        </w:rPr>
        <w:fldChar w:fldCharType="separate"/>
      </w:r>
      <w:r w:rsidR="001B4F66">
        <w:rPr>
          <w:noProof/>
          <w:sz w:val="20"/>
          <w:szCs w:val="20"/>
        </w:rPr>
        <w:t>20</w:t>
      </w:r>
      <w:r w:rsidRPr="00677BEB">
        <w:rPr>
          <w:noProof/>
          <w:sz w:val="20"/>
          <w:szCs w:val="20"/>
        </w:rPr>
        <w:fldChar w:fldCharType="end"/>
      </w:r>
    </w:p>
    <w:p w14:paraId="29227A1D" w14:textId="4B8EFDAD"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6.2.4</w:t>
      </w:r>
      <w:r w:rsidRPr="00677BEB">
        <w:rPr>
          <w:rFonts w:asciiTheme="minorHAnsi" w:eastAsiaTheme="minorEastAsia" w:hAnsiTheme="minorHAnsi" w:cstheme="minorBidi"/>
          <w:noProof/>
          <w:color w:val="auto"/>
          <w:sz w:val="20"/>
          <w:szCs w:val="20"/>
          <w:lang w:eastAsia="en-ZA"/>
        </w:rPr>
        <w:tab/>
      </w:r>
      <w:r w:rsidRPr="00677BEB">
        <w:rPr>
          <w:noProof/>
          <w:sz w:val="20"/>
          <w:szCs w:val="20"/>
        </w:rPr>
        <w:t>Education and Skills Levels</w:t>
      </w:r>
      <w:r w:rsidRPr="00677BEB">
        <w:rPr>
          <w:noProof/>
          <w:sz w:val="20"/>
          <w:szCs w:val="20"/>
        </w:rPr>
        <w:tab/>
      </w:r>
      <w:r w:rsidRPr="00677BEB">
        <w:rPr>
          <w:noProof/>
          <w:sz w:val="20"/>
          <w:szCs w:val="20"/>
        </w:rPr>
        <w:fldChar w:fldCharType="begin"/>
      </w:r>
      <w:r w:rsidRPr="00677BEB">
        <w:rPr>
          <w:noProof/>
          <w:sz w:val="20"/>
          <w:szCs w:val="20"/>
        </w:rPr>
        <w:instrText xml:space="preserve"> PAGEREF _Toc73721048 \h </w:instrText>
      </w:r>
      <w:r w:rsidRPr="00677BEB">
        <w:rPr>
          <w:noProof/>
          <w:sz w:val="20"/>
          <w:szCs w:val="20"/>
        </w:rPr>
      </w:r>
      <w:r w:rsidRPr="00677BEB">
        <w:rPr>
          <w:noProof/>
          <w:sz w:val="20"/>
          <w:szCs w:val="20"/>
        </w:rPr>
        <w:fldChar w:fldCharType="separate"/>
      </w:r>
      <w:r w:rsidR="001B4F66">
        <w:rPr>
          <w:noProof/>
          <w:sz w:val="20"/>
          <w:szCs w:val="20"/>
        </w:rPr>
        <w:t>20</w:t>
      </w:r>
      <w:r w:rsidRPr="00677BEB">
        <w:rPr>
          <w:noProof/>
          <w:sz w:val="20"/>
          <w:szCs w:val="20"/>
        </w:rPr>
        <w:fldChar w:fldCharType="end"/>
      </w:r>
    </w:p>
    <w:p w14:paraId="2AB379F6" w14:textId="6394633E"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6.3</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Employment and Income</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_Toc73721049 \h </w:instrText>
      </w:r>
      <w:r w:rsidRPr="00677BEB">
        <w:rPr>
          <w:b w:val="0"/>
          <w:noProof/>
          <w:sz w:val="20"/>
          <w:szCs w:val="20"/>
        </w:rPr>
      </w:r>
      <w:r w:rsidRPr="00677BEB">
        <w:rPr>
          <w:b w:val="0"/>
          <w:noProof/>
          <w:sz w:val="20"/>
          <w:szCs w:val="20"/>
        </w:rPr>
        <w:fldChar w:fldCharType="separate"/>
      </w:r>
      <w:r w:rsidR="001B4F66">
        <w:rPr>
          <w:b w:val="0"/>
          <w:noProof/>
          <w:sz w:val="20"/>
          <w:szCs w:val="20"/>
        </w:rPr>
        <w:t>21</w:t>
      </w:r>
      <w:r w:rsidRPr="00677BEB">
        <w:rPr>
          <w:b w:val="0"/>
          <w:noProof/>
          <w:sz w:val="20"/>
          <w:szCs w:val="20"/>
        </w:rPr>
        <w:fldChar w:fldCharType="end"/>
      </w:r>
    </w:p>
    <w:p w14:paraId="425A9A86" w14:textId="56A8FE5A"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6.4</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Community Resources and Infrastructure</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_Toc73721050 \h </w:instrText>
      </w:r>
      <w:r w:rsidRPr="00677BEB">
        <w:rPr>
          <w:b w:val="0"/>
          <w:noProof/>
          <w:sz w:val="20"/>
          <w:szCs w:val="20"/>
        </w:rPr>
      </w:r>
      <w:r w:rsidRPr="00677BEB">
        <w:rPr>
          <w:b w:val="0"/>
          <w:noProof/>
          <w:sz w:val="20"/>
          <w:szCs w:val="20"/>
        </w:rPr>
        <w:fldChar w:fldCharType="separate"/>
      </w:r>
      <w:r w:rsidR="001B4F66">
        <w:rPr>
          <w:b w:val="0"/>
          <w:noProof/>
          <w:sz w:val="20"/>
          <w:szCs w:val="20"/>
        </w:rPr>
        <w:t>22</w:t>
      </w:r>
      <w:r w:rsidRPr="00677BEB">
        <w:rPr>
          <w:b w:val="0"/>
          <w:noProof/>
          <w:sz w:val="20"/>
          <w:szCs w:val="20"/>
        </w:rPr>
        <w:fldChar w:fldCharType="end"/>
      </w:r>
    </w:p>
    <w:p w14:paraId="28E6DD73" w14:textId="2C6148CE"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6.4.1</w:t>
      </w:r>
      <w:r w:rsidRPr="00677BEB">
        <w:rPr>
          <w:rFonts w:asciiTheme="minorHAnsi" w:eastAsiaTheme="minorEastAsia" w:hAnsiTheme="minorHAnsi" w:cstheme="minorBidi"/>
          <w:noProof/>
          <w:color w:val="auto"/>
          <w:sz w:val="20"/>
          <w:szCs w:val="20"/>
          <w:lang w:eastAsia="en-ZA"/>
        </w:rPr>
        <w:tab/>
      </w:r>
      <w:r w:rsidRPr="00677BEB">
        <w:rPr>
          <w:noProof/>
          <w:sz w:val="20"/>
          <w:szCs w:val="20"/>
        </w:rPr>
        <w:t>Land-Use</w:t>
      </w:r>
      <w:r w:rsidRPr="00677BEB">
        <w:rPr>
          <w:noProof/>
          <w:sz w:val="20"/>
          <w:szCs w:val="20"/>
        </w:rPr>
        <w:tab/>
      </w:r>
      <w:r w:rsidRPr="00677BEB">
        <w:rPr>
          <w:noProof/>
          <w:sz w:val="20"/>
          <w:szCs w:val="20"/>
        </w:rPr>
        <w:fldChar w:fldCharType="begin"/>
      </w:r>
      <w:r w:rsidRPr="00677BEB">
        <w:rPr>
          <w:noProof/>
          <w:sz w:val="20"/>
          <w:szCs w:val="20"/>
        </w:rPr>
        <w:instrText xml:space="preserve"> PAGEREF _Toc73721051 \h </w:instrText>
      </w:r>
      <w:r w:rsidRPr="00677BEB">
        <w:rPr>
          <w:noProof/>
          <w:sz w:val="20"/>
          <w:szCs w:val="20"/>
        </w:rPr>
      </w:r>
      <w:r w:rsidRPr="00677BEB">
        <w:rPr>
          <w:noProof/>
          <w:sz w:val="20"/>
          <w:szCs w:val="20"/>
        </w:rPr>
        <w:fldChar w:fldCharType="separate"/>
      </w:r>
      <w:r w:rsidR="001B4F66">
        <w:rPr>
          <w:noProof/>
          <w:sz w:val="20"/>
          <w:szCs w:val="20"/>
        </w:rPr>
        <w:t>22</w:t>
      </w:r>
      <w:r w:rsidRPr="00677BEB">
        <w:rPr>
          <w:noProof/>
          <w:sz w:val="20"/>
          <w:szCs w:val="20"/>
        </w:rPr>
        <w:fldChar w:fldCharType="end"/>
      </w:r>
    </w:p>
    <w:p w14:paraId="3BCA454B" w14:textId="58A02D01"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6.4.2</w:t>
      </w:r>
      <w:r w:rsidRPr="00677BEB">
        <w:rPr>
          <w:rFonts w:asciiTheme="minorHAnsi" w:eastAsiaTheme="minorEastAsia" w:hAnsiTheme="minorHAnsi" w:cstheme="minorBidi"/>
          <w:noProof/>
          <w:color w:val="auto"/>
          <w:sz w:val="20"/>
          <w:szCs w:val="20"/>
          <w:lang w:eastAsia="en-ZA"/>
        </w:rPr>
        <w:tab/>
      </w:r>
      <w:r w:rsidRPr="00677BEB">
        <w:rPr>
          <w:noProof/>
          <w:sz w:val="20"/>
          <w:szCs w:val="20"/>
        </w:rPr>
        <w:t>Natural Resources</w:t>
      </w:r>
      <w:r w:rsidRPr="00677BEB">
        <w:rPr>
          <w:noProof/>
          <w:sz w:val="20"/>
          <w:szCs w:val="20"/>
        </w:rPr>
        <w:tab/>
      </w:r>
      <w:r w:rsidRPr="00677BEB">
        <w:rPr>
          <w:noProof/>
          <w:sz w:val="20"/>
          <w:szCs w:val="20"/>
        </w:rPr>
        <w:fldChar w:fldCharType="begin"/>
      </w:r>
      <w:r w:rsidRPr="00677BEB">
        <w:rPr>
          <w:noProof/>
          <w:sz w:val="20"/>
          <w:szCs w:val="20"/>
        </w:rPr>
        <w:instrText xml:space="preserve"> PAGEREF _Toc73721052 \h </w:instrText>
      </w:r>
      <w:r w:rsidRPr="00677BEB">
        <w:rPr>
          <w:noProof/>
          <w:sz w:val="20"/>
          <w:szCs w:val="20"/>
        </w:rPr>
      </w:r>
      <w:r w:rsidRPr="00677BEB">
        <w:rPr>
          <w:noProof/>
          <w:sz w:val="20"/>
          <w:szCs w:val="20"/>
        </w:rPr>
        <w:fldChar w:fldCharType="separate"/>
      </w:r>
      <w:r w:rsidR="001B4F66">
        <w:rPr>
          <w:noProof/>
          <w:sz w:val="20"/>
          <w:szCs w:val="20"/>
        </w:rPr>
        <w:t>23</w:t>
      </w:r>
      <w:r w:rsidRPr="00677BEB">
        <w:rPr>
          <w:noProof/>
          <w:sz w:val="20"/>
          <w:szCs w:val="20"/>
        </w:rPr>
        <w:fldChar w:fldCharType="end"/>
      </w:r>
    </w:p>
    <w:p w14:paraId="59D110C8" w14:textId="46E6B045"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lang w:eastAsia="en-ZA"/>
        </w:rPr>
        <w:t>6.4.3</w:t>
      </w:r>
      <w:r w:rsidRPr="00677BEB">
        <w:rPr>
          <w:rFonts w:asciiTheme="minorHAnsi" w:eastAsiaTheme="minorEastAsia" w:hAnsiTheme="minorHAnsi" w:cstheme="minorBidi"/>
          <w:noProof/>
          <w:color w:val="auto"/>
          <w:sz w:val="20"/>
          <w:szCs w:val="20"/>
          <w:lang w:eastAsia="en-ZA"/>
        </w:rPr>
        <w:tab/>
      </w:r>
      <w:r w:rsidRPr="00677BEB">
        <w:rPr>
          <w:noProof/>
          <w:sz w:val="20"/>
          <w:szCs w:val="20"/>
          <w:lang w:eastAsia="en-ZA"/>
        </w:rPr>
        <w:t>Safety, Security and Health</w:t>
      </w:r>
      <w:r w:rsidRPr="00677BEB">
        <w:rPr>
          <w:noProof/>
          <w:sz w:val="20"/>
          <w:szCs w:val="20"/>
        </w:rPr>
        <w:tab/>
      </w:r>
      <w:r w:rsidRPr="00677BEB">
        <w:rPr>
          <w:noProof/>
          <w:sz w:val="20"/>
          <w:szCs w:val="20"/>
        </w:rPr>
        <w:fldChar w:fldCharType="begin"/>
      </w:r>
      <w:r w:rsidRPr="00677BEB">
        <w:rPr>
          <w:noProof/>
          <w:sz w:val="20"/>
          <w:szCs w:val="20"/>
        </w:rPr>
        <w:instrText xml:space="preserve"> PAGEREF _Toc73721053 \h </w:instrText>
      </w:r>
      <w:r w:rsidRPr="00677BEB">
        <w:rPr>
          <w:noProof/>
          <w:sz w:val="20"/>
          <w:szCs w:val="20"/>
        </w:rPr>
      </w:r>
      <w:r w:rsidRPr="00677BEB">
        <w:rPr>
          <w:noProof/>
          <w:sz w:val="20"/>
          <w:szCs w:val="20"/>
        </w:rPr>
        <w:fldChar w:fldCharType="separate"/>
      </w:r>
      <w:r w:rsidR="001B4F66">
        <w:rPr>
          <w:noProof/>
          <w:sz w:val="20"/>
          <w:szCs w:val="20"/>
        </w:rPr>
        <w:t>23</w:t>
      </w:r>
      <w:r w:rsidRPr="00677BEB">
        <w:rPr>
          <w:noProof/>
          <w:sz w:val="20"/>
          <w:szCs w:val="20"/>
        </w:rPr>
        <w:fldChar w:fldCharType="end"/>
      </w:r>
    </w:p>
    <w:p w14:paraId="447DADE2" w14:textId="2E4DBBA5"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6.4.4</w:t>
      </w:r>
      <w:r w:rsidRPr="00677BEB">
        <w:rPr>
          <w:rFonts w:asciiTheme="minorHAnsi" w:eastAsiaTheme="minorEastAsia" w:hAnsiTheme="minorHAnsi" w:cstheme="minorBidi"/>
          <w:noProof/>
          <w:color w:val="auto"/>
          <w:sz w:val="20"/>
          <w:szCs w:val="20"/>
          <w:lang w:eastAsia="en-ZA"/>
        </w:rPr>
        <w:tab/>
      </w:r>
      <w:r w:rsidRPr="00677BEB">
        <w:rPr>
          <w:noProof/>
          <w:sz w:val="20"/>
          <w:szCs w:val="20"/>
        </w:rPr>
        <w:t>Housing and Related Infrastructure</w:t>
      </w:r>
      <w:r w:rsidRPr="00677BEB">
        <w:rPr>
          <w:noProof/>
          <w:sz w:val="20"/>
          <w:szCs w:val="20"/>
        </w:rPr>
        <w:tab/>
      </w:r>
      <w:r w:rsidRPr="00677BEB">
        <w:rPr>
          <w:noProof/>
          <w:sz w:val="20"/>
          <w:szCs w:val="20"/>
        </w:rPr>
        <w:fldChar w:fldCharType="begin"/>
      </w:r>
      <w:r w:rsidRPr="00677BEB">
        <w:rPr>
          <w:noProof/>
          <w:sz w:val="20"/>
          <w:szCs w:val="20"/>
        </w:rPr>
        <w:instrText xml:space="preserve"> PAGEREF _Toc73721054 \h </w:instrText>
      </w:r>
      <w:r w:rsidRPr="00677BEB">
        <w:rPr>
          <w:noProof/>
          <w:sz w:val="20"/>
          <w:szCs w:val="20"/>
        </w:rPr>
      </w:r>
      <w:r w:rsidRPr="00677BEB">
        <w:rPr>
          <w:noProof/>
          <w:sz w:val="20"/>
          <w:szCs w:val="20"/>
        </w:rPr>
        <w:fldChar w:fldCharType="separate"/>
      </w:r>
      <w:r w:rsidR="001B4F66">
        <w:rPr>
          <w:noProof/>
          <w:sz w:val="20"/>
          <w:szCs w:val="20"/>
        </w:rPr>
        <w:t>24</w:t>
      </w:r>
      <w:r w:rsidRPr="00677BEB">
        <w:rPr>
          <w:noProof/>
          <w:sz w:val="20"/>
          <w:szCs w:val="20"/>
        </w:rPr>
        <w:fldChar w:fldCharType="end"/>
      </w:r>
    </w:p>
    <w:p w14:paraId="2484A027" w14:textId="4D165736"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6.4.5</w:t>
      </w:r>
      <w:r w:rsidRPr="00677BEB">
        <w:rPr>
          <w:rFonts w:asciiTheme="minorHAnsi" w:eastAsiaTheme="minorEastAsia" w:hAnsiTheme="minorHAnsi" w:cstheme="minorBidi"/>
          <w:noProof/>
          <w:color w:val="auto"/>
          <w:sz w:val="20"/>
          <w:szCs w:val="20"/>
          <w:lang w:eastAsia="en-ZA"/>
        </w:rPr>
        <w:tab/>
      </w:r>
      <w:r w:rsidRPr="00677BEB">
        <w:rPr>
          <w:noProof/>
          <w:sz w:val="20"/>
          <w:szCs w:val="20"/>
        </w:rPr>
        <w:t>Basic Service Delivery</w:t>
      </w:r>
      <w:r w:rsidRPr="00677BEB">
        <w:rPr>
          <w:noProof/>
          <w:sz w:val="20"/>
          <w:szCs w:val="20"/>
        </w:rPr>
        <w:tab/>
      </w:r>
      <w:r w:rsidRPr="00677BEB">
        <w:rPr>
          <w:noProof/>
          <w:sz w:val="20"/>
          <w:szCs w:val="20"/>
        </w:rPr>
        <w:fldChar w:fldCharType="begin"/>
      </w:r>
      <w:r w:rsidRPr="00677BEB">
        <w:rPr>
          <w:noProof/>
          <w:sz w:val="20"/>
          <w:szCs w:val="20"/>
        </w:rPr>
        <w:instrText xml:space="preserve"> PAGEREF _Toc73721055 \h </w:instrText>
      </w:r>
      <w:r w:rsidRPr="00677BEB">
        <w:rPr>
          <w:noProof/>
          <w:sz w:val="20"/>
          <w:szCs w:val="20"/>
        </w:rPr>
      </w:r>
      <w:r w:rsidRPr="00677BEB">
        <w:rPr>
          <w:noProof/>
          <w:sz w:val="20"/>
          <w:szCs w:val="20"/>
        </w:rPr>
        <w:fldChar w:fldCharType="separate"/>
      </w:r>
      <w:r w:rsidR="001B4F66">
        <w:rPr>
          <w:noProof/>
          <w:sz w:val="20"/>
          <w:szCs w:val="20"/>
        </w:rPr>
        <w:t>25</w:t>
      </w:r>
      <w:r w:rsidRPr="00677BEB">
        <w:rPr>
          <w:noProof/>
          <w:sz w:val="20"/>
          <w:szCs w:val="20"/>
        </w:rPr>
        <w:fldChar w:fldCharType="end"/>
      </w:r>
    </w:p>
    <w:p w14:paraId="0F00C4F9" w14:textId="79624BE6"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6.5</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Tourism Industry</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_Toc73721056 \h </w:instrText>
      </w:r>
      <w:r w:rsidRPr="00677BEB">
        <w:rPr>
          <w:b w:val="0"/>
          <w:noProof/>
          <w:sz w:val="20"/>
          <w:szCs w:val="20"/>
        </w:rPr>
      </w:r>
      <w:r w:rsidRPr="00677BEB">
        <w:rPr>
          <w:b w:val="0"/>
          <w:noProof/>
          <w:sz w:val="20"/>
          <w:szCs w:val="20"/>
        </w:rPr>
        <w:fldChar w:fldCharType="separate"/>
      </w:r>
      <w:r w:rsidR="001B4F66">
        <w:rPr>
          <w:b w:val="0"/>
          <w:noProof/>
          <w:sz w:val="20"/>
          <w:szCs w:val="20"/>
        </w:rPr>
        <w:t>26</w:t>
      </w:r>
      <w:r w:rsidRPr="00677BEB">
        <w:rPr>
          <w:b w:val="0"/>
          <w:noProof/>
          <w:sz w:val="20"/>
          <w:szCs w:val="20"/>
        </w:rPr>
        <w:fldChar w:fldCharType="end"/>
      </w:r>
    </w:p>
    <w:p w14:paraId="2B913EE7" w14:textId="5BD77FA3"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6.6</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Local Economic Profile</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_Toc73721057 \h </w:instrText>
      </w:r>
      <w:r w:rsidRPr="00677BEB">
        <w:rPr>
          <w:b w:val="0"/>
          <w:noProof/>
          <w:sz w:val="20"/>
          <w:szCs w:val="20"/>
        </w:rPr>
      </w:r>
      <w:r w:rsidRPr="00677BEB">
        <w:rPr>
          <w:b w:val="0"/>
          <w:noProof/>
          <w:sz w:val="20"/>
          <w:szCs w:val="20"/>
        </w:rPr>
        <w:fldChar w:fldCharType="separate"/>
      </w:r>
      <w:r w:rsidR="001B4F66">
        <w:rPr>
          <w:b w:val="0"/>
          <w:noProof/>
          <w:sz w:val="20"/>
          <w:szCs w:val="20"/>
        </w:rPr>
        <w:t>26</w:t>
      </w:r>
      <w:r w:rsidRPr="00677BEB">
        <w:rPr>
          <w:b w:val="0"/>
          <w:noProof/>
          <w:sz w:val="20"/>
          <w:szCs w:val="20"/>
        </w:rPr>
        <w:fldChar w:fldCharType="end"/>
      </w:r>
    </w:p>
    <w:p w14:paraId="7E26F177" w14:textId="76390B55" w:rsidR="00677BEB" w:rsidRPr="00677BEB" w:rsidRDefault="00677BEB">
      <w:pPr>
        <w:pStyle w:val="TOC2"/>
        <w:tabs>
          <w:tab w:val="left" w:pos="660"/>
          <w:tab w:val="right" w:leader="dot" w:pos="9503"/>
        </w:tabs>
        <w:rPr>
          <w:rFonts w:asciiTheme="minorHAnsi" w:eastAsiaTheme="minorEastAsia" w:hAnsiTheme="minorHAnsi" w:cstheme="minorBidi"/>
          <w:b w:val="0"/>
          <w:smallCaps w:val="0"/>
          <w:noProof/>
          <w:color w:val="auto"/>
          <w:sz w:val="20"/>
          <w:szCs w:val="20"/>
          <w:lang w:eastAsia="en-ZA"/>
        </w:rPr>
      </w:pPr>
      <w:r w:rsidRPr="00677BEB">
        <w:rPr>
          <w:b w:val="0"/>
          <w:noProof/>
          <w:sz w:val="20"/>
          <w:szCs w:val="20"/>
        </w:rPr>
        <w:t>7.</w:t>
      </w:r>
      <w:r w:rsidRPr="00677BEB">
        <w:rPr>
          <w:rFonts w:asciiTheme="minorHAnsi" w:eastAsiaTheme="minorEastAsia" w:hAnsiTheme="minorHAnsi" w:cstheme="minorBidi"/>
          <w:b w:val="0"/>
          <w:smallCaps w:val="0"/>
          <w:noProof/>
          <w:color w:val="auto"/>
          <w:sz w:val="20"/>
          <w:szCs w:val="20"/>
          <w:lang w:eastAsia="en-ZA"/>
        </w:rPr>
        <w:tab/>
      </w:r>
      <w:r w:rsidRPr="00677BEB">
        <w:rPr>
          <w:b w:val="0"/>
          <w:noProof/>
          <w:sz w:val="20"/>
          <w:szCs w:val="20"/>
        </w:rPr>
        <w:t>SOCIO-ECONOMIC IMPACTS DURING CONSTRUCTION</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_Toc73721058 \h </w:instrText>
      </w:r>
      <w:r w:rsidRPr="00677BEB">
        <w:rPr>
          <w:b w:val="0"/>
          <w:noProof/>
          <w:sz w:val="20"/>
          <w:szCs w:val="20"/>
        </w:rPr>
      </w:r>
      <w:r w:rsidRPr="00677BEB">
        <w:rPr>
          <w:b w:val="0"/>
          <w:noProof/>
          <w:sz w:val="20"/>
          <w:szCs w:val="20"/>
        </w:rPr>
        <w:fldChar w:fldCharType="separate"/>
      </w:r>
      <w:r w:rsidR="001B4F66">
        <w:rPr>
          <w:b w:val="0"/>
          <w:noProof/>
          <w:sz w:val="20"/>
          <w:szCs w:val="20"/>
        </w:rPr>
        <w:t>29</w:t>
      </w:r>
      <w:r w:rsidRPr="00677BEB">
        <w:rPr>
          <w:b w:val="0"/>
          <w:noProof/>
          <w:sz w:val="20"/>
          <w:szCs w:val="20"/>
        </w:rPr>
        <w:fldChar w:fldCharType="end"/>
      </w:r>
    </w:p>
    <w:p w14:paraId="370A625C" w14:textId="6946900C"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7.1</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Temporary employment and income</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_Toc73721059 \h </w:instrText>
      </w:r>
      <w:r w:rsidRPr="00677BEB">
        <w:rPr>
          <w:b w:val="0"/>
          <w:noProof/>
          <w:sz w:val="20"/>
          <w:szCs w:val="20"/>
        </w:rPr>
      </w:r>
      <w:r w:rsidRPr="00677BEB">
        <w:rPr>
          <w:b w:val="0"/>
          <w:noProof/>
          <w:sz w:val="20"/>
          <w:szCs w:val="20"/>
        </w:rPr>
        <w:fldChar w:fldCharType="separate"/>
      </w:r>
      <w:r w:rsidR="001B4F66">
        <w:rPr>
          <w:b w:val="0"/>
          <w:noProof/>
          <w:sz w:val="20"/>
          <w:szCs w:val="20"/>
        </w:rPr>
        <w:t>29</w:t>
      </w:r>
      <w:r w:rsidRPr="00677BEB">
        <w:rPr>
          <w:b w:val="0"/>
          <w:noProof/>
          <w:sz w:val="20"/>
          <w:szCs w:val="20"/>
        </w:rPr>
        <w:fldChar w:fldCharType="end"/>
      </w:r>
    </w:p>
    <w:p w14:paraId="246C2E47" w14:textId="50C40607"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7.2</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Population influx</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_Toc73721060 \h </w:instrText>
      </w:r>
      <w:r w:rsidRPr="00677BEB">
        <w:rPr>
          <w:b w:val="0"/>
          <w:noProof/>
          <w:sz w:val="20"/>
          <w:szCs w:val="20"/>
        </w:rPr>
      </w:r>
      <w:r w:rsidRPr="00677BEB">
        <w:rPr>
          <w:b w:val="0"/>
          <w:noProof/>
          <w:sz w:val="20"/>
          <w:szCs w:val="20"/>
        </w:rPr>
        <w:fldChar w:fldCharType="separate"/>
      </w:r>
      <w:r w:rsidR="001B4F66">
        <w:rPr>
          <w:b w:val="0"/>
          <w:noProof/>
          <w:sz w:val="20"/>
          <w:szCs w:val="20"/>
        </w:rPr>
        <w:t>30</w:t>
      </w:r>
      <w:r w:rsidRPr="00677BEB">
        <w:rPr>
          <w:b w:val="0"/>
          <w:noProof/>
          <w:sz w:val="20"/>
          <w:szCs w:val="20"/>
        </w:rPr>
        <w:fldChar w:fldCharType="end"/>
      </w:r>
    </w:p>
    <w:p w14:paraId="65381EE0" w14:textId="1F4EBAFC"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7.3</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Intrusion Impacts</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_Toc73721061 \h </w:instrText>
      </w:r>
      <w:r w:rsidRPr="00677BEB">
        <w:rPr>
          <w:b w:val="0"/>
          <w:noProof/>
          <w:sz w:val="20"/>
          <w:szCs w:val="20"/>
        </w:rPr>
      </w:r>
      <w:r w:rsidRPr="00677BEB">
        <w:rPr>
          <w:b w:val="0"/>
          <w:noProof/>
          <w:sz w:val="20"/>
          <w:szCs w:val="20"/>
        </w:rPr>
        <w:fldChar w:fldCharType="separate"/>
      </w:r>
      <w:r w:rsidR="001B4F66">
        <w:rPr>
          <w:b w:val="0"/>
          <w:noProof/>
          <w:sz w:val="20"/>
          <w:szCs w:val="20"/>
        </w:rPr>
        <w:t>32</w:t>
      </w:r>
      <w:r w:rsidRPr="00677BEB">
        <w:rPr>
          <w:b w:val="0"/>
          <w:noProof/>
          <w:sz w:val="20"/>
          <w:szCs w:val="20"/>
        </w:rPr>
        <w:fldChar w:fldCharType="end"/>
      </w:r>
    </w:p>
    <w:p w14:paraId="35056359" w14:textId="7922A3D1"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7.3.1</w:t>
      </w:r>
      <w:r w:rsidRPr="00677BEB">
        <w:rPr>
          <w:rFonts w:asciiTheme="minorHAnsi" w:eastAsiaTheme="minorEastAsia" w:hAnsiTheme="minorHAnsi" w:cstheme="minorBidi"/>
          <w:noProof/>
          <w:color w:val="auto"/>
          <w:sz w:val="20"/>
          <w:szCs w:val="20"/>
          <w:lang w:eastAsia="en-ZA"/>
        </w:rPr>
        <w:tab/>
      </w:r>
      <w:r w:rsidRPr="00677BEB">
        <w:rPr>
          <w:noProof/>
          <w:sz w:val="20"/>
          <w:szCs w:val="20"/>
        </w:rPr>
        <w:t>Traffic Movement</w:t>
      </w:r>
      <w:r w:rsidRPr="00677BEB">
        <w:rPr>
          <w:noProof/>
          <w:sz w:val="20"/>
          <w:szCs w:val="20"/>
        </w:rPr>
        <w:tab/>
      </w:r>
      <w:r w:rsidRPr="00677BEB">
        <w:rPr>
          <w:noProof/>
          <w:sz w:val="20"/>
          <w:szCs w:val="20"/>
        </w:rPr>
        <w:fldChar w:fldCharType="begin"/>
      </w:r>
      <w:r w:rsidRPr="00677BEB">
        <w:rPr>
          <w:noProof/>
          <w:sz w:val="20"/>
          <w:szCs w:val="20"/>
        </w:rPr>
        <w:instrText xml:space="preserve"> PAGEREF _Toc73721062 \h </w:instrText>
      </w:r>
      <w:r w:rsidRPr="00677BEB">
        <w:rPr>
          <w:noProof/>
          <w:sz w:val="20"/>
          <w:szCs w:val="20"/>
        </w:rPr>
      </w:r>
      <w:r w:rsidRPr="00677BEB">
        <w:rPr>
          <w:noProof/>
          <w:sz w:val="20"/>
          <w:szCs w:val="20"/>
        </w:rPr>
        <w:fldChar w:fldCharType="separate"/>
      </w:r>
      <w:r w:rsidR="001B4F66">
        <w:rPr>
          <w:noProof/>
          <w:sz w:val="20"/>
          <w:szCs w:val="20"/>
        </w:rPr>
        <w:t>32</w:t>
      </w:r>
      <w:r w:rsidRPr="00677BEB">
        <w:rPr>
          <w:noProof/>
          <w:sz w:val="20"/>
          <w:szCs w:val="20"/>
        </w:rPr>
        <w:fldChar w:fldCharType="end"/>
      </w:r>
    </w:p>
    <w:p w14:paraId="2AC11D5B" w14:textId="57AA4249"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7.3.2</w:t>
      </w:r>
      <w:r w:rsidRPr="00677BEB">
        <w:rPr>
          <w:rFonts w:asciiTheme="minorHAnsi" w:eastAsiaTheme="minorEastAsia" w:hAnsiTheme="minorHAnsi" w:cstheme="minorBidi"/>
          <w:noProof/>
          <w:color w:val="auto"/>
          <w:sz w:val="20"/>
          <w:szCs w:val="20"/>
          <w:lang w:eastAsia="en-ZA"/>
        </w:rPr>
        <w:tab/>
      </w:r>
      <w:r w:rsidRPr="00677BEB">
        <w:rPr>
          <w:noProof/>
          <w:sz w:val="20"/>
          <w:szCs w:val="20"/>
        </w:rPr>
        <w:t>Railway Link Line</w:t>
      </w:r>
      <w:r w:rsidRPr="00677BEB">
        <w:rPr>
          <w:noProof/>
          <w:sz w:val="20"/>
          <w:szCs w:val="20"/>
        </w:rPr>
        <w:tab/>
      </w:r>
      <w:r w:rsidRPr="00677BEB">
        <w:rPr>
          <w:noProof/>
          <w:sz w:val="20"/>
          <w:szCs w:val="20"/>
        </w:rPr>
        <w:fldChar w:fldCharType="begin"/>
      </w:r>
      <w:r w:rsidRPr="00677BEB">
        <w:rPr>
          <w:noProof/>
          <w:sz w:val="20"/>
          <w:szCs w:val="20"/>
        </w:rPr>
        <w:instrText xml:space="preserve"> PAGEREF _Toc73721063 \h </w:instrText>
      </w:r>
      <w:r w:rsidRPr="00677BEB">
        <w:rPr>
          <w:noProof/>
          <w:sz w:val="20"/>
          <w:szCs w:val="20"/>
        </w:rPr>
      </w:r>
      <w:r w:rsidRPr="00677BEB">
        <w:rPr>
          <w:noProof/>
          <w:sz w:val="20"/>
          <w:szCs w:val="20"/>
        </w:rPr>
        <w:fldChar w:fldCharType="separate"/>
      </w:r>
      <w:r w:rsidR="001B4F66">
        <w:rPr>
          <w:noProof/>
          <w:sz w:val="20"/>
          <w:szCs w:val="20"/>
        </w:rPr>
        <w:t>33</w:t>
      </w:r>
      <w:r w:rsidRPr="00677BEB">
        <w:rPr>
          <w:noProof/>
          <w:sz w:val="20"/>
          <w:szCs w:val="20"/>
        </w:rPr>
        <w:fldChar w:fldCharType="end"/>
      </w:r>
    </w:p>
    <w:p w14:paraId="4D900599" w14:textId="4316CD15"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7.3.3</w:t>
      </w:r>
      <w:r w:rsidRPr="00677BEB">
        <w:rPr>
          <w:rFonts w:asciiTheme="minorHAnsi" w:eastAsiaTheme="minorEastAsia" w:hAnsiTheme="minorHAnsi" w:cstheme="minorBidi"/>
          <w:noProof/>
          <w:color w:val="auto"/>
          <w:sz w:val="20"/>
          <w:szCs w:val="20"/>
          <w:lang w:eastAsia="en-ZA"/>
        </w:rPr>
        <w:tab/>
      </w:r>
      <w:r w:rsidRPr="00677BEB">
        <w:rPr>
          <w:noProof/>
          <w:sz w:val="20"/>
          <w:szCs w:val="20"/>
        </w:rPr>
        <w:t>Dust Impacts</w:t>
      </w:r>
      <w:r w:rsidRPr="00677BEB">
        <w:rPr>
          <w:noProof/>
          <w:sz w:val="20"/>
          <w:szCs w:val="20"/>
        </w:rPr>
        <w:tab/>
      </w:r>
      <w:r w:rsidRPr="00677BEB">
        <w:rPr>
          <w:noProof/>
          <w:sz w:val="20"/>
          <w:szCs w:val="20"/>
        </w:rPr>
        <w:fldChar w:fldCharType="begin"/>
      </w:r>
      <w:r w:rsidRPr="00677BEB">
        <w:rPr>
          <w:noProof/>
          <w:sz w:val="20"/>
          <w:szCs w:val="20"/>
        </w:rPr>
        <w:instrText xml:space="preserve"> PAGEREF _Toc73721064 \h </w:instrText>
      </w:r>
      <w:r w:rsidRPr="00677BEB">
        <w:rPr>
          <w:noProof/>
          <w:sz w:val="20"/>
          <w:szCs w:val="20"/>
        </w:rPr>
      </w:r>
      <w:r w:rsidRPr="00677BEB">
        <w:rPr>
          <w:noProof/>
          <w:sz w:val="20"/>
          <w:szCs w:val="20"/>
        </w:rPr>
        <w:fldChar w:fldCharType="separate"/>
      </w:r>
      <w:r w:rsidR="001B4F66">
        <w:rPr>
          <w:noProof/>
          <w:sz w:val="20"/>
          <w:szCs w:val="20"/>
        </w:rPr>
        <w:t>34</w:t>
      </w:r>
      <w:r w:rsidRPr="00677BEB">
        <w:rPr>
          <w:noProof/>
          <w:sz w:val="20"/>
          <w:szCs w:val="20"/>
        </w:rPr>
        <w:fldChar w:fldCharType="end"/>
      </w:r>
    </w:p>
    <w:p w14:paraId="29339ABF" w14:textId="438456BA"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7.3.4</w:t>
      </w:r>
      <w:r w:rsidRPr="00677BEB">
        <w:rPr>
          <w:rFonts w:asciiTheme="minorHAnsi" w:eastAsiaTheme="minorEastAsia" w:hAnsiTheme="minorHAnsi" w:cstheme="minorBidi"/>
          <w:noProof/>
          <w:color w:val="auto"/>
          <w:sz w:val="20"/>
          <w:szCs w:val="20"/>
          <w:lang w:eastAsia="en-ZA"/>
        </w:rPr>
        <w:tab/>
      </w:r>
      <w:r w:rsidRPr="00677BEB">
        <w:rPr>
          <w:noProof/>
          <w:sz w:val="20"/>
          <w:szCs w:val="20"/>
        </w:rPr>
        <w:t>Noise Impacts</w:t>
      </w:r>
      <w:r w:rsidRPr="00677BEB">
        <w:rPr>
          <w:noProof/>
          <w:sz w:val="20"/>
          <w:szCs w:val="20"/>
        </w:rPr>
        <w:tab/>
      </w:r>
      <w:r w:rsidRPr="00677BEB">
        <w:rPr>
          <w:noProof/>
          <w:sz w:val="20"/>
          <w:szCs w:val="20"/>
        </w:rPr>
        <w:fldChar w:fldCharType="begin"/>
      </w:r>
      <w:r w:rsidRPr="00677BEB">
        <w:rPr>
          <w:noProof/>
          <w:sz w:val="20"/>
          <w:szCs w:val="20"/>
        </w:rPr>
        <w:instrText xml:space="preserve"> PAGEREF _Toc73721065 \h </w:instrText>
      </w:r>
      <w:r w:rsidRPr="00677BEB">
        <w:rPr>
          <w:noProof/>
          <w:sz w:val="20"/>
          <w:szCs w:val="20"/>
        </w:rPr>
      </w:r>
      <w:r w:rsidRPr="00677BEB">
        <w:rPr>
          <w:noProof/>
          <w:sz w:val="20"/>
          <w:szCs w:val="20"/>
        </w:rPr>
        <w:fldChar w:fldCharType="separate"/>
      </w:r>
      <w:r w:rsidR="001B4F66">
        <w:rPr>
          <w:noProof/>
          <w:sz w:val="20"/>
          <w:szCs w:val="20"/>
        </w:rPr>
        <w:t>35</w:t>
      </w:r>
      <w:r w:rsidRPr="00677BEB">
        <w:rPr>
          <w:noProof/>
          <w:sz w:val="20"/>
          <w:szCs w:val="20"/>
        </w:rPr>
        <w:fldChar w:fldCharType="end"/>
      </w:r>
    </w:p>
    <w:p w14:paraId="3BC454E6" w14:textId="61D50A92" w:rsidR="00677BEB" w:rsidRPr="00677BEB" w:rsidRDefault="00677BEB">
      <w:pPr>
        <w:pStyle w:val="TOC2"/>
        <w:tabs>
          <w:tab w:val="left" w:pos="660"/>
          <w:tab w:val="right" w:leader="dot" w:pos="9503"/>
        </w:tabs>
        <w:rPr>
          <w:rFonts w:asciiTheme="minorHAnsi" w:eastAsiaTheme="minorEastAsia" w:hAnsiTheme="minorHAnsi" w:cstheme="minorBidi"/>
          <w:b w:val="0"/>
          <w:smallCaps w:val="0"/>
          <w:noProof/>
          <w:color w:val="auto"/>
          <w:sz w:val="20"/>
          <w:szCs w:val="20"/>
          <w:lang w:eastAsia="en-ZA"/>
        </w:rPr>
      </w:pPr>
      <w:r w:rsidRPr="00677BEB">
        <w:rPr>
          <w:b w:val="0"/>
          <w:noProof/>
          <w:sz w:val="20"/>
          <w:szCs w:val="20"/>
        </w:rPr>
        <w:t>8.</w:t>
      </w:r>
      <w:r w:rsidRPr="00677BEB">
        <w:rPr>
          <w:rFonts w:asciiTheme="minorHAnsi" w:eastAsiaTheme="minorEastAsia" w:hAnsiTheme="minorHAnsi" w:cstheme="minorBidi"/>
          <w:b w:val="0"/>
          <w:smallCaps w:val="0"/>
          <w:noProof/>
          <w:color w:val="auto"/>
          <w:sz w:val="20"/>
          <w:szCs w:val="20"/>
          <w:lang w:eastAsia="en-ZA"/>
        </w:rPr>
        <w:tab/>
      </w:r>
      <w:r w:rsidRPr="00677BEB">
        <w:rPr>
          <w:b w:val="0"/>
          <w:noProof/>
          <w:sz w:val="20"/>
          <w:szCs w:val="20"/>
        </w:rPr>
        <w:t>SOCIO-ECONOMIC IMPACTS DURING OPERATION</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_Toc73721066 \h </w:instrText>
      </w:r>
      <w:r w:rsidRPr="00677BEB">
        <w:rPr>
          <w:b w:val="0"/>
          <w:noProof/>
          <w:sz w:val="20"/>
          <w:szCs w:val="20"/>
        </w:rPr>
      </w:r>
      <w:r w:rsidRPr="00677BEB">
        <w:rPr>
          <w:b w:val="0"/>
          <w:noProof/>
          <w:sz w:val="20"/>
          <w:szCs w:val="20"/>
        </w:rPr>
        <w:fldChar w:fldCharType="separate"/>
      </w:r>
      <w:r w:rsidR="001B4F66">
        <w:rPr>
          <w:b w:val="0"/>
          <w:noProof/>
          <w:sz w:val="20"/>
          <w:szCs w:val="20"/>
        </w:rPr>
        <w:t>36</w:t>
      </w:r>
      <w:r w:rsidRPr="00677BEB">
        <w:rPr>
          <w:b w:val="0"/>
          <w:noProof/>
          <w:sz w:val="20"/>
          <w:szCs w:val="20"/>
        </w:rPr>
        <w:fldChar w:fldCharType="end"/>
      </w:r>
    </w:p>
    <w:p w14:paraId="75F9C847" w14:textId="2D3453BB"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8.1</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Continuation of employment and income opportunities</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_Toc73721067 \h </w:instrText>
      </w:r>
      <w:r w:rsidRPr="00677BEB">
        <w:rPr>
          <w:b w:val="0"/>
          <w:noProof/>
          <w:sz w:val="20"/>
          <w:szCs w:val="20"/>
        </w:rPr>
      </w:r>
      <w:r w:rsidRPr="00677BEB">
        <w:rPr>
          <w:b w:val="0"/>
          <w:noProof/>
          <w:sz w:val="20"/>
          <w:szCs w:val="20"/>
        </w:rPr>
        <w:fldChar w:fldCharType="separate"/>
      </w:r>
      <w:r w:rsidR="001B4F66">
        <w:rPr>
          <w:b w:val="0"/>
          <w:noProof/>
          <w:sz w:val="20"/>
          <w:szCs w:val="20"/>
        </w:rPr>
        <w:t>36</w:t>
      </w:r>
      <w:r w:rsidRPr="00677BEB">
        <w:rPr>
          <w:b w:val="0"/>
          <w:noProof/>
          <w:sz w:val="20"/>
          <w:szCs w:val="20"/>
        </w:rPr>
        <w:fldChar w:fldCharType="end"/>
      </w:r>
    </w:p>
    <w:p w14:paraId="0A854C00" w14:textId="1420E6A2"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8.2</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Impact on socio-economic development through continued operations</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_Toc73721068 \h </w:instrText>
      </w:r>
      <w:r w:rsidRPr="00677BEB">
        <w:rPr>
          <w:b w:val="0"/>
          <w:noProof/>
          <w:sz w:val="20"/>
          <w:szCs w:val="20"/>
        </w:rPr>
      </w:r>
      <w:r w:rsidRPr="00677BEB">
        <w:rPr>
          <w:b w:val="0"/>
          <w:noProof/>
          <w:sz w:val="20"/>
          <w:szCs w:val="20"/>
        </w:rPr>
        <w:fldChar w:fldCharType="separate"/>
      </w:r>
      <w:r w:rsidR="001B4F66">
        <w:rPr>
          <w:b w:val="0"/>
          <w:noProof/>
          <w:sz w:val="20"/>
          <w:szCs w:val="20"/>
        </w:rPr>
        <w:t>37</w:t>
      </w:r>
      <w:r w:rsidRPr="00677BEB">
        <w:rPr>
          <w:b w:val="0"/>
          <w:noProof/>
          <w:sz w:val="20"/>
          <w:szCs w:val="20"/>
        </w:rPr>
        <w:fldChar w:fldCharType="end"/>
      </w:r>
    </w:p>
    <w:p w14:paraId="36C14762" w14:textId="28CD9317"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8.3</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Sense of place</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_Toc73721069 \h </w:instrText>
      </w:r>
      <w:r w:rsidRPr="00677BEB">
        <w:rPr>
          <w:b w:val="0"/>
          <w:noProof/>
          <w:sz w:val="20"/>
          <w:szCs w:val="20"/>
        </w:rPr>
      </w:r>
      <w:r w:rsidRPr="00677BEB">
        <w:rPr>
          <w:b w:val="0"/>
          <w:noProof/>
          <w:sz w:val="20"/>
          <w:szCs w:val="20"/>
        </w:rPr>
        <w:fldChar w:fldCharType="separate"/>
      </w:r>
      <w:r w:rsidR="001B4F66">
        <w:rPr>
          <w:b w:val="0"/>
          <w:noProof/>
          <w:sz w:val="20"/>
          <w:szCs w:val="20"/>
        </w:rPr>
        <w:t>39</w:t>
      </w:r>
      <w:r w:rsidRPr="00677BEB">
        <w:rPr>
          <w:b w:val="0"/>
          <w:noProof/>
          <w:sz w:val="20"/>
          <w:szCs w:val="20"/>
        </w:rPr>
        <w:fldChar w:fldCharType="end"/>
      </w:r>
    </w:p>
    <w:p w14:paraId="2FDC5AF6" w14:textId="562C02DD"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8.4</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Impact on Resource Use</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_Toc73721070 \h </w:instrText>
      </w:r>
      <w:r w:rsidRPr="00677BEB">
        <w:rPr>
          <w:b w:val="0"/>
          <w:noProof/>
          <w:sz w:val="20"/>
          <w:szCs w:val="20"/>
        </w:rPr>
      </w:r>
      <w:r w:rsidRPr="00677BEB">
        <w:rPr>
          <w:b w:val="0"/>
          <w:noProof/>
          <w:sz w:val="20"/>
          <w:szCs w:val="20"/>
        </w:rPr>
        <w:fldChar w:fldCharType="separate"/>
      </w:r>
      <w:r w:rsidR="001B4F66">
        <w:rPr>
          <w:b w:val="0"/>
          <w:noProof/>
          <w:sz w:val="20"/>
          <w:szCs w:val="20"/>
        </w:rPr>
        <w:t>41</w:t>
      </w:r>
      <w:r w:rsidRPr="00677BEB">
        <w:rPr>
          <w:b w:val="0"/>
          <w:noProof/>
          <w:sz w:val="20"/>
          <w:szCs w:val="20"/>
        </w:rPr>
        <w:fldChar w:fldCharType="end"/>
      </w:r>
    </w:p>
    <w:p w14:paraId="339A5979" w14:textId="717F8896"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8.5</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Community Safety and Security Related Impacts</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_Toc73721071 \h </w:instrText>
      </w:r>
      <w:r w:rsidRPr="00677BEB">
        <w:rPr>
          <w:b w:val="0"/>
          <w:noProof/>
          <w:sz w:val="20"/>
          <w:szCs w:val="20"/>
        </w:rPr>
      </w:r>
      <w:r w:rsidRPr="00677BEB">
        <w:rPr>
          <w:b w:val="0"/>
          <w:noProof/>
          <w:sz w:val="20"/>
          <w:szCs w:val="20"/>
        </w:rPr>
        <w:fldChar w:fldCharType="separate"/>
      </w:r>
      <w:r w:rsidR="001B4F66">
        <w:rPr>
          <w:b w:val="0"/>
          <w:noProof/>
          <w:sz w:val="20"/>
          <w:szCs w:val="20"/>
        </w:rPr>
        <w:t>42</w:t>
      </w:r>
      <w:r w:rsidRPr="00677BEB">
        <w:rPr>
          <w:b w:val="0"/>
          <w:noProof/>
          <w:sz w:val="20"/>
          <w:szCs w:val="20"/>
        </w:rPr>
        <w:fldChar w:fldCharType="end"/>
      </w:r>
    </w:p>
    <w:p w14:paraId="43674316" w14:textId="780C9445"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8.6</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Intrusion Impacts</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_Toc73721072 \h </w:instrText>
      </w:r>
      <w:r w:rsidRPr="00677BEB">
        <w:rPr>
          <w:b w:val="0"/>
          <w:noProof/>
          <w:sz w:val="20"/>
          <w:szCs w:val="20"/>
        </w:rPr>
      </w:r>
      <w:r w:rsidRPr="00677BEB">
        <w:rPr>
          <w:b w:val="0"/>
          <w:noProof/>
          <w:sz w:val="20"/>
          <w:szCs w:val="20"/>
        </w:rPr>
        <w:fldChar w:fldCharType="separate"/>
      </w:r>
      <w:r w:rsidR="001B4F66">
        <w:rPr>
          <w:b w:val="0"/>
          <w:noProof/>
          <w:sz w:val="20"/>
          <w:szCs w:val="20"/>
        </w:rPr>
        <w:t>43</w:t>
      </w:r>
      <w:r w:rsidRPr="00677BEB">
        <w:rPr>
          <w:b w:val="0"/>
          <w:noProof/>
          <w:sz w:val="20"/>
          <w:szCs w:val="20"/>
        </w:rPr>
        <w:fldChar w:fldCharType="end"/>
      </w:r>
    </w:p>
    <w:p w14:paraId="6B856B72" w14:textId="5F16299B"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8.6.1</w:t>
      </w:r>
      <w:r w:rsidRPr="00677BEB">
        <w:rPr>
          <w:rFonts w:asciiTheme="minorHAnsi" w:eastAsiaTheme="minorEastAsia" w:hAnsiTheme="minorHAnsi" w:cstheme="minorBidi"/>
          <w:noProof/>
          <w:color w:val="auto"/>
          <w:sz w:val="20"/>
          <w:szCs w:val="20"/>
          <w:lang w:eastAsia="en-ZA"/>
        </w:rPr>
        <w:tab/>
      </w:r>
      <w:r w:rsidRPr="00677BEB">
        <w:rPr>
          <w:noProof/>
          <w:sz w:val="20"/>
          <w:szCs w:val="20"/>
        </w:rPr>
        <w:t>Traffic Movement</w:t>
      </w:r>
      <w:r w:rsidRPr="00677BEB">
        <w:rPr>
          <w:noProof/>
          <w:sz w:val="20"/>
          <w:szCs w:val="20"/>
        </w:rPr>
        <w:tab/>
      </w:r>
      <w:r w:rsidRPr="00677BEB">
        <w:rPr>
          <w:noProof/>
          <w:sz w:val="20"/>
          <w:szCs w:val="20"/>
        </w:rPr>
        <w:fldChar w:fldCharType="begin"/>
      </w:r>
      <w:r w:rsidRPr="00677BEB">
        <w:rPr>
          <w:noProof/>
          <w:sz w:val="20"/>
          <w:szCs w:val="20"/>
        </w:rPr>
        <w:instrText xml:space="preserve"> PAGEREF _Toc73721073 \h </w:instrText>
      </w:r>
      <w:r w:rsidRPr="00677BEB">
        <w:rPr>
          <w:noProof/>
          <w:sz w:val="20"/>
          <w:szCs w:val="20"/>
        </w:rPr>
      </w:r>
      <w:r w:rsidRPr="00677BEB">
        <w:rPr>
          <w:noProof/>
          <w:sz w:val="20"/>
          <w:szCs w:val="20"/>
        </w:rPr>
        <w:fldChar w:fldCharType="separate"/>
      </w:r>
      <w:r w:rsidR="001B4F66">
        <w:rPr>
          <w:noProof/>
          <w:sz w:val="20"/>
          <w:szCs w:val="20"/>
        </w:rPr>
        <w:t>43</w:t>
      </w:r>
      <w:r w:rsidRPr="00677BEB">
        <w:rPr>
          <w:noProof/>
          <w:sz w:val="20"/>
          <w:szCs w:val="20"/>
        </w:rPr>
        <w:fldChar w:fldCharType="end"/>
      </w:r>
    </w:p>
    <w:p w14:paraId="7877E70D" w14:textId="6E3593F3"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8.6.2</w:t>
      </w:r>
      <w:r w:rsidRPr="00677BEB">
        <w:rPr>
          <w:rFonts w:asciiTheme="minorHAnsi" w:eastAsiaTheme="minorEastAsia" w:hAnsiTheme="minorHAnsi" w:cstheme="minorBidi"/>
          <w:noProof/>
          <w:color w:val="auto"/>
          <w:sz w:val="20"/>
          <w:szCs w:val="20"/>
          <w:lang w:eastAsia="en-ZA"/>
        </w:rPr>
        <w:tab/>
      </w:r>
      <w:r w:rsidRPr="00677BEB">
        <w:rPr>
          <w:noProof/>
          <w:sz w:val="20"/>
          <w:szCs w:val="20"/>
        </w:rPr>
        <w:t>Dust Impacts</w:t>
      </w:r>
      <w:r w:rsidRPr="00677BEB">
        <w:rPr>
          <w:noProof/>
          <w:sz w:val="20"/>
          <w:szCs w:val="20"/>
        </w:rPr>
        <w:tab/>
      </w:r>
      <w:r w:rsidRPr="00677BEB">
        <w:rPr>
          <w:noProof/>
          <w:sz w:val="20"/>
          <w:szCs w:val="20"/>
        </w:rPr>
        <w:fldChar w:fldCharType="begin"/>
      </w:r>
      <w:r w:rsidRPr="00677BEB">
        <w:rPr>
          <w:noProof/>
          <w:sz w:val="20"/>
          <w:szCs w:val="20"/>
        </w:rPr>
        <w:instrText xml:space="preserve"> PAGEREF _Toc73721074 \h </w:instrText>
      </w:r>
      <w:r w:rsidRPr="00677BEB">
        <w:rPr>
          <w:noProof/>
          <w:sz w:val="20"/>
          <w:szCs w:val="20"/>
        </w:rPr>
      </w:r>
      <w:r w:rsidRPr="00677BEB">
        <w:rPr>
          <w:noProof/>
          <w:sz w:val="20"/>
          <w:szCs w:val="20"/>
        </w:rPr>
        <w:fldChar w:fldCharType="separate"/>
      </w:r>
      <w:r w:rsidR="001B4F66">
        <w:rPr>
          <w:noProof/>
          <w:sz w:val="20"/>
          <w:szCs w:val="20"/>
        </w:rPr>
        <w:t>44</w:t>
      </w:r>
      <w:r w:rsidRPr="00677BEB">
        <w:rPr>
          <w:noProof/>
          <w:sz w:val="20"/>
          <w:szCs w:val="20"/>
        </w:rPr>
        <w:fldChar w:fldCharType="end"/>
      </w:r>
    </w:p>
    <w:p w14:paraId="2AE7DAA1" w14:textId="0FF9A063"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8.6.3</w:t>
      </w:r>
      <w:r w:rsidRPr="00677BEB">
        <w:rPr>
          <w:rFonts w:asciiTheme="minorHAnsi" w:eastAsiaTheme="minorEastAsia" w:hAnsiTheme="minorHAnsi" w:cstheme="minorBidi"/>
          <w:noProof/>
          <w:color w:val="auto"/>
          <w:sz w:val="20"/>
          <w:szCs w:val="20"/>
          <w:lang w:eastAsia="en-ZA"/>
        </w:rPr>
        <w:tab/>
      </w:r>
      <w:r w:rsidRPr="00677BEB">
        <w:rPr>
          <w:noProof/>
          <w:sz w:val="20"/>
          <w:szCs w:val="20"/>
        </w:rPr>
        <w:t>Noise</w:t>
      </w:r>
      <w:r w:rsidRPr="00677BEB">
        <w:rPr>
          <w:noProof/>
          <w:sz w:val="20"/>
          <w:szCs w:val="20"/>
        </w:rPr>
        <w:tab/>
      </w:r>
      <w:r w:rsidRPr="00677BEB">
        <w:rPr>
          <w:noProof/>
          <w:sz w:val="20"/>
          <w:szCs w:val="20"/>
        </w:rPr>
        <w:fldChar w:fldCharType="begin"/>
      </w:r>
      <w:r w:rsidRPr="00677BEB">
        <w:rPr>
          <w:noProof/>
          <w:sz w:val="20"/>
          <w:szCs w:val="20"/>
        </w:rPr>
        <w:instrText xml:space="preserve"> PAGEREF _Toc73721075 \h </w:instrText>
      </w:r>
      <w:r w:rsidRPr="00677BEB">
        <w:rPr>
          <w:noProof/>
          <w:sz w:val="20"/>
          <w:szCs w:val="20"/>
        </w:rPr>
      </w:r>
      <w:r w:rsidRPr="00677BEB">
        <w:rPr>
          <w:noProof/>
          <w:sz w:val="20"/>
          <w:szCs w:val="20"/>
        </w:rPr>
        <w:fldChar w:fldCharType="separate"/>
      </w:r>
      <w:r w:rsidR="001B4F66">
        <w:rPr>
          <w:noProof/>
          <w:sz w:val="20"/>
          <w:szCs w:val="20"/>
        </w:rPr>
        <w:t>46</w:t>
      </w:r>
      <w:r w:rsidRPr="00677BEB">
        <w:rPr>
          <w:noProof/>
          <w:sz w:val="20"/>
          <w:szCs w:val="20"/>
        </w:rPr>
        <w:fldChar w:fldCharType="end"/>
      </w:r>
    </w:p>
    <w:p w14:paraId="1BBB248A" w14:textId="436A6501" w:rsidR="00677BEB" w:rsidRPr="00677BEB" w:rsidRDefault="00677BEB">
      <w:pPr>
        <w:pStyle w:val="TOC4"/>
        <w:tabs>
          <w:tab w:val="left" w:pos="1540"/>
          <w:tab w:val="right" w:leader="dot" w:pos="9503"/>
        </w:tabs>
        <w:rPr>
          <w:rFonts w:asciiTheme="minorHAnsi" w:eastAsiaTheme="minorEastAsia" w:hAnsiTheme="minorHAnsi" w:cstheme="minorBidi"/>
          <w:noProof/>
          <w:color w:val="auto"/>
          <w:sz w:val="20"/>
          <w:szCs w:val="20"/>
          <w:lang w:eastAsia="en-ZA"/>
        </w:rPr>
      </w:pPr>
      <w:r w:rsidRPr="00677BEB">
        <w:rPr>
          <w:noProof/>
          <w:sz w:val="20"/>
          <w:szCs w:val="20"/>
        </w:rPr>
        <w:t>8.6.4</w:t>
      </w:r>
      <w:r w:rsidRPr="00677BEB">
        <w:rPr>
          <w:rFonts w:asciiTheme="minorHAnsi" w:eastAsiaTheme="minorEastAsia" w:hAnsiTheme="minorHAnsi" w:cstheme="minorBidi"/>
          <w:noProof/>
          <w:color w:val="auto"/>
          <w:sz w:val="20"/>
          <w:szCs w:val="20"/>
          <w:lang w:eastAsia="en-ZA"/>
        </w:rPr>
        <w:tab/>
      </w:r>
      <w:r w:rsidRPr="00677BEB">
        <w:rPr>
          <w:noProof/>
          <w:sz w:val="20"/>
          <w:szCs w:val="20"/>
        </w:rPr>
        <w:t>Blasting</w:t>
      </w:r>
      <w:r w:rsidRPr="00677BEB">
        <w:rPr>
          <w:noProof/>
          <w:sz w:val="20"/>
          <w:szCs w:val="20"/>
        </w:rPr>
        <w:tab/>
      </w:r>
      <w:r w:rsidRPr="00677BEB">
        <w:rPr>
          <w:noProof/>
          <w:sz w:val="20"/>
          <w:szCs w:val="20"/>
        </w:rPr>
        <w:fldChar w:fldCharType="begin"/>
      </w:r>
      <w:r w:rsidRPr="00677BEB">
        <w:rPr>
          <w:noProof/>
          <w:sz w:val="20"/>
          <w:szCs w:val="20"/>
        </w:rPr>
        <w:instrText xml:space="preserve"> PAGEREF _Toc73721076 \h </w:instrText>
      </w:r>
      <w:r w:rsidRPr="00677BEB">
        <w:rPr>
          <w:noProof/>
          <w:sz w:val="20"/>
          <w:szCs w:val="20"/>
        </w:rPr>
      </w:r>
      <w:r w:rsidRPr="00677BEB">
        <w:rPr>
          <w:noProof/>
          <w:sz w:val="20"/>
          <w:szCs w:val="20"/>
        </w:rPr>
        <w:fldChar w:fldCharType="separate"/>
      </w:r>
      <w:r w:rsidR="001B4F66">
        <w:rPr>
          <w:noProof/>
          <w:sz w:val="20"/>
          <w:szCs w:val="20"/>
        </w:rPr>
        <w:t>47</w:t>
      </w:r>
      <w:r w:rsidRPr="00677BEB">
        <w:rPr>
          <w:noProof/>
          <w:sz w:val="20"/>
          <w:szCs w:val="20"/>
        </w:rPr>
        <w:fldChar w:fldCharType="end"/>
      </w:r>
    </w:p>
    <w:p w14:paraId="757571A2" w14:textId="31D3F5FB"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8.7</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Health Related Risks</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_Toc73721077 \h </w:instrText>
      </w:r>
      <w:r w:rsidRPr="00677BEB">
        <w:rPr>
          <w:b w:val="0"/>
          <w:noProof/>
          <w:sz w:val="20"/>
          <w:szCs w:val="20"/>
        </w:rPr>
      </w:r>
      <w:r w:rsidRPr="00677BEB">
        <w:rPr>
          <w:b w:val="0"/>
          <w:noProof/>
          <w:sz w:val="20"/>
          <w:szCs w:val="20"/>
        </w:rPr>
        <w:fldChar w:fldCharType="separate"/>
      </w:r>
      <w:r w:rsidR="001B4F66">
        <w:rPr>
          <w:b w:val="0"/>
          <w:noProof/>
          <w:sz w:val="20"/>
          <w:szCs w:val="20"/>
        </w:rPr>
        <w:t>48</w:t>
      </w:r>
      <w:r w:rsidRPr="00677BEB">
        <w:rPr>
          <w:b w:val="0"/>
          <w:noProof/>
          <w:sz w:val="20"/>
          <w:szCs w:val="20"/>
        </w:rPr>
        <w:fldChar w:fldCharType="end"/>
      </w:r>
    </w:p>
    <w:p w14:paraId="35955A33" w14:textId="5C543E26" w:rsidR="00677BEB" w:rsidRPr="00677BEB" w:rsidRDefault="00677BEB">
      <w:pPr>
        <w:pStyle w:val="TOC2"/>
        <w:tabs>
          <w:tab w:val="left" w:pos="660"/>
          <w:tab w:val="right" w:leader="dot" w:pos="9503"/>
        </w:tabs>
        <w:rPr>
          <w:rFonts w:asciiTheme="minorHAnsi" w:eastAsiaTheme="minorEastAsia" w:hAnsiTheme="minorHAnsi" w:cstheme="minorBidi"/>
          <w:b w:val="0"/>
          <w:smallCaps w:val="0"/>
          <w:noProof/>
          <w:color w:val="auto"/>
          <w:sz w:val="20"/>
          <w:szCs w:val="20"/>
          <w:lang w:eastAsia="en-ZA"/>
        </w:rPr>
      </w:pPr>
      <w:r w:rsidRPr="00677BEB">
        <w:rPr>
          <w:b w:val="0"/>
          <w:noProof/>
          <w:sz w:val="20"/>
          <w:szCs w:val="20"/>
        </w:rPr>
        <w:lastRenderedPageBreak/>
        <w:t>9.</w:t>
      </w:r>
      <w:r w:rsidRPr="00677BEB">
        <w:rPr>
          <w:rFonts w:asciiTheme="minorHAnsi" w:eastAsiaTheme="minorEastAsia" w:hAnsiTheme="minorHAnsi" w:cstheme="minorBidi"/>
          <w:b w:val="0"/>
          <w:smallCaps w:val="0"/>
          <w:noProof/>
          <w:color w:val="auto"/>
          <w:sz w:val="20"/>
          <w:szCs w:val="20"/>
          <w:lang w:eastAsia="en-ZA"/>
        </w:rPr>
        <w:tab/>
      </w:r>
      <w:r w:rsidRPr="00677BEB">
        <w:rPr>
          <w:b w:val="0"/>
          <w:noProof/>
          <w:sz w:val="20"/>
          <w:szCs w:val="20"/>
        </w:rPr>
        <w:t>SOCIO-ECONOMIC IMPACTS DURING DECOMMISIONING AND POST-CLOSURE</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_Toc73721078 \h </w:instrText>
      </w:r>
      <w:r w:rsidRPr="00677BEB">
        <w:rPr>
          <w:b w:val="0"/>
          <w:noProof/>
          <w:sz w:val="20"/>
          <w:szCs w:val="20"/>
        </w:rPr>
      </w:r>
      <w:r w:rsidRPr="00677BEB">
        <w:rPr>
          <w:b w:val="0"/>
          <w:noProof/>
          <w:sz w:val="20"/>
          <w:szCs w:val="20"/>
        </w:rPr>
        <w:fldChar w:fldCharType="separate"/>
      </w:r>
      <w:r w:rsidR="001B4F66">
        <w:rPr>
          <w:b w:val="0"/>
          <w:noProof/>
          <w:sz w:val="20"/>
          <w:szCs w:val="20"/>
        </w:rPr>
        <w:t>49</w:t>
      </w:r>
      <w:r w:rsidRPr="00677BEB">
        <w:rPr>
          <w:b w:val="0"/>
          <w:noProof/>
          <w:sz w:val="20"/>
          <w:szCs w:val="20"/>
        </w:rPr>
        <w:fldChar w:fldCharType="end"/>
      </w:r>
    </w:p>
    <w:p w14:paraId="3DB2243A" w14:textId="25FE1B21" w:rsidR="00677BEB" w:rsidRPr="00677BEB" w:rsidRDefault="00677BEB">
      <w:pPr>
        <w:pStyle w:val="TOC2"/>
        <w:tabs>
          <w:tab w:val="left" w:pos="880"/>
          <w:tab w:val="right" w:leader="dot" w:pos="9503"/>
        </w:tabs>
        <w:rPr>
          <w:rFonts w:asciiTheme="minorHAnsi" w:eastAsiaTheme="minorEastAsia" w:hAnsiTheme="minorHAnsi" w:cstheme="minorBidi"/>
          <w:b w:val="0"/>
          <w:smallCaps w:val="0"/>
          <w:noProof/>
          <w:color w:val="auto"/>
          <w:sz w:val="20"/>
          <w:szCs w:val="20"/>
          <w:lang w:eastAsia="en-ZA"/>
        </w:rPr>
      </w:pPr>
      <w:r w:rsidRPr="00677BEB">
        <w:rPr>
          <w:b w:val="0"/>
          <w:noProof/>
          <w:sz w:val="20"/>
          <w:szCs w:val="20"/>
        </w:rPr>
        <w:t>10.</w:t>
      </w:r>
      <w:r w:rsidRPr="00677BEB">
        <w:rPr>
          <w:rFonts w:asciiTheme="minorHAnsi" w:eastAsiaTheme="minorEastAsia" w:hAnsiTheme="minorHAnsi" w:cstheme="minorBidi"/>
          <w:b w:val="0"/>
          <w:smallCaps w:val="0"/>
          <w:noProof/>
          <w:color w:val="auto"/>
          <w:sz w:val="20"/>
          <w:szCs w:val="20"/>
          <w:lang w:eastAsia="en-ZA"/>
        </w:rPr>
        <w:tab/>
      </w:r>
      <w:r w:rsidRPr="00677BEB">
        <w:rPr>
          <w:b w:val="0"/>
          <w:noProof/>
          <w:sz w:val="20"/>
          <w:szCs w:val="20"/>
        </w:rPr>
        <w:t>THE NO-GO ALTERNATIVE</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_Toc73721079 \h </w:instrText>
      </w:r>
      <w:r w:rsidRPr="00677BEB">
        <w:rPr>
          <w:b w:val="0"/>
          <w:noProof/>
          <w:sz w:val="20"/>
          <w:szCs w:val="20"/>
        </w:rPr>
      </w:r>
      <w:r w:rsidRPr="00677BEB">
        <w:rPr>
          <w:b w:val="0"/>
          <w:noProof/>
          <w:sz w:val="20"/>
          <w:szCs w:val="20"/>
        </w:rPr>
        <w:fldChar w:fldCharType="separate"/>
      </w:r>
      <w:r w:rsidR="001B4F66">
        <w:rPr>
          <w:b w:val="0"/>
          <w:noProof/>
          <w:sz w:val="20"/>
          <w:szCs w:val="20"/>
        </w:rPr>
        <w:t>50</w:t>
      </w:r>
      <w:r w:rsidRPr="00677BEB">
        <w:rPr>
          <w:b w:val="0"/>
          <w:noProof/>
          <w:sz w:val="20"/>
          <w:szCs w:val="20"/>
        </w:rPr>
        <w:fldChar w:fldCharType="end"/>
      </w:r>
    </w:p>
    <w:p w14:paraId="7624ACC5" w14:textId="2551EA0E" w:rsidR="00677BEB" w:rsidRPr="00677BEB" w:rsidRDefault="00677BEB">
      <w:pPr>
        <w:pStyle w:val="TOC2"/>
        <w:tabs>
          <w:tab w:val="left" w:pos="880"/>
          <w:tab w:val="right" w:leader="dot" w:pos="9503"/>
        </w:tabs>
        <w:rPr>
          <w:rFonts w:asciiTheme="minorHAnsi" w:eastAsiaTheme="minorEastAsia" w:hAnsiTheme="minorHAnsi" w:cstheme="minorBidi"/>
          <w:b w:val="0"/>
          <w:smallCaps w:val="0"/>
          <w:noProof/>
          <w:color w:val="auto"/>
          <w:sz w:val="20"/>
          <w:szCs w:val="20"/>
          <w:lang w:eastAsia="en-ZA"/>
        </w:rPr>
      </w:pPr>
      <w:r w:rsidRPr="00677BEB">
        <w:rPr>
          <w:b w:val="0"/>
          <w:noProof/>
          <w:sz w:val="20"/>
          <w:szCs w:val="20"/>
        </w:rPr>
        <w:t>11.</w:t>
      </w:r>
      <w:r w:rsidRPr="00677BEB">
        <w:rPr>
          <w:rFonts w:asciiTheme="minorHAnsi" w:eastAsiaTheme="minorEastAsia" w:hAnsiTheme="minorHAnsi" w:cstheme="minorBidi"/>
          <w:b w:val="0"/>
          <w:smallCaps w:val="0"/>
          <w:noProof/>
          <w:color w:val="auto"/>
          <w:sz w:val="20"/>
          <w:szCs w:val="20"/>
          <w:lang w:eastAsia="en-ZA"/>
        </w:rPr>
        <w:tab/>
      </w:r>
      <w:r w:rsidRPr="00677BEB">
        <w:rPr>
          <w:b w:val="0"/>
          <w:noProof/>
          <w:sz w:val="20"/>
          <w:szCs w:val="20"/>
        </w:rPr>
        <w:t>THE SOCIO-ECONOMIC RISK MANAGEMENT AND MONITORING PLAN</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_Toc73721080 \h </w:instrText>
      </w:r>
      <w:r w:rsidRPr="00677BEB">
        <w:rPr>
          <w:b w:val="0"/>
          <w:noProof/>
          <w:sz w:val="20"/>
          <w:szCs w:val="20"/>
        </w:rPr>
      </w:r>
      <w:r w:rsidRPr="00677BEB">
        <w:rPr>
          <w:b w:val="0"/>
          <w:noProof/>
          <w:sz w:val="20"/>
          <w:szCs w:val="20"/>
        </w:rPr>
        <w:fldChar w:fldCharType="separate"/>
      </w:r>
      <w:r w:rsidR="001B4F66">
        <w:rPr>
          <w:b w:val="0"/>
          <w:noProof/>
          <w:sz w:val="20"/>
          <w:szCs w:val="20"/>
        </w:rPr>
        <w:t>51</w:t>
      </w:r>
      <w:r w:rsidRPr="00677BEB">
        <w:rPr>
          <w:b w:val="0"/>
          <w:noProof/>
          <w:sz w:val="20"/>
          <w:szCs w:val="20"/>
        </w:rPr>
        <w:fldChar w:fldCharType="end"/>
      </w:r>
    </w:p>
    <w:p w14:paraId="7804EA63" w14:textId="02E80D6E" w:rsidR="00677BEB" w:rsidRPr="00677BEB" w:rsidRDefault="00677BEB">
      <w:pPr>
        <w:pStyle w:val="TOC2"/>
        <w:tabs>
          <w:tab w:val="left" w:pos="880"/>
          <w:tab w:val="right" w:leader="dot" w:pos="9503"/>
        </w:tabs>
        <w:rPr>
          <w:rFonts w:asciiTheme="minorHAnsi" w:eastAsiaTheme="minorEastAsia" w:hAnsiTheme="minorHAnsi" w:cstheme="minorBidi"/>
          <w:b w:val="0"/>
          <w:smallCaps w:val="0"/>
          <w:noProof/>
          <w:color w:val="auto"/>
          <w:sz w:val="20"/>
          <w:szCs w:val="20"/>
          <w:lang w:eastAsia="en-ZA"/>
        </w:rPr>
      </w:pPr>
      <w:r w:rsidRPr="00677BEB">
        <w:rPr>
          <w:b w:val="0"/>
          <w:noProof/>
          <w:sz w:val="20"/>
          <w:szCs w:val="20"/>
        </w:rPr>
        <w:t>12.</w:t>
      </w:r>
      <w:r w:rsidRPr="00677BEB">
        <w:rPr>
          <w:rFonts w:asciiTheme="minorHAnsi" w:eastAsiaTheme="minorEastAsia" w:hAnsiTheme="minorHAnsi" w:cstheme="minorBidi"/>
          <w:b w:val="0"/>
          <w:smallCaps w:val="0"/>
          <w:noProof/>
          <w:color w:val="auto"/>
          <w:sz w:val="20"/>
          <w:szCs w:val="20"/>
          <w:lang w:eastAsia="en-ZA"/>
        </w:rPr>
        <w:tab/>
      </w:r>
      <w:r w:rsidRPr="00677BEB">
        <w:rPr>
          <w:b w:val="0"/>
          <w:noProof/>
          <w:sz w:val="20"/>
          <w:szCs w:val="20"/>
        </w:rPr>
        <w:t>SUMMARY OF SOCIO-ECONOMIC IMPACT RATINGS</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_Toc73721081 \h </w:instrText>
      </w:r>
      <w:r w:rsidRPr="00677BEB">
        <w:rPr>
          <w:b w:val="0"/>
          <w:noProof/>
          <w:sz w:val="20"/>
          <w:szCs w:val="20"/>
        </w:rPr>
      </w:r>
      <w:r w:rsidRPr="00677BEB">
        <w:rPr>
          <w:b w:val="0"/>
          <w:noProof/>
          <w:sz w:val="20"/>
          <w:szCs w:val="20"/>
        </w:rPr>
        <w:fldChar w:fldCharType="separate"/>
      </w:r>
      <w:r w:rsidR="001B4F66">
        <w:rPr>
          <w:b w:val="0"/>
          <w:noProof/>
          <w:sz w:val="20"/>
          <w:szCs w:val="20"/>
        </w:rPr>
        <w:t>56</w:t>
      </w:r>
      <w:r w:rsidRPr="00677BEB">
        <w:rPr>
          <w:b w:val="0"/>
          <w:noProof/>
          <w:sz w:val="20"/>
          <w:szCs w:val="20"/>
        </w:rPr>
        <w:fldChar w:fldCharType="end"/>
      </w:r>
    </w:p>
    <w:p w14:paraId="6FA0DCA9" w14:textId="184E8D6A" w:rsidR="00677BEB" w:rsidRPr="00677BEB" w:rsidRDefault="00677BEB">
      <w:pPr>
        <w:pStyle w:val="TOC2"/>
        <w:tabs>
          <w:tab w:val="left" w:pos="880"/>
          <w:tab w:val="right" w:leader="dot" w:pos="9503"/>
        </w:tabs>
        <w:rPr>
          <w:rFonts w:asciiTheme="minorHAnsi" w:eastAsiaTheme="minorEastAsia" w:hAnsiTheme="minorHAnsi" w:cstheme="minorBidi"/>
          <w:b w:val="0"/>
          <w:smallCaps w:val="0"/>
          <w:noProof/>
          <w:color w:val="auto"/>
          <w:sz w:val="20"/>
          <w:szCs w:val="20"/>
          <w:lang w:eastAsia="en-ZA"/>
        </w:rPr>
      </w:pPr>
      <w:r w:rsidRPr="00677BEB">
        <w:rPr>
          <w:b w:val="0"/>
          <w:noProof/>
          <w:sz w:val="20"/>
          <w:szCs w:val="20"/>
        </w:rPr>
        <w:t>13.</w:t>
      </w:r>
      <w:r w:rsidRPr="00677BEB">
        <w:rPr>
          <w:rFonts w:asciiTheme="minorHAnsi" w:eastAsiaTheme="minorEastAsia" w:hAnsiTheme="minorHAnsi" w:cstheme="minorBidi"/>
          <w:b w:val="0"/>
          <w:smallCaps w:val="0"/>
          <w:noProof/>
          <w:color w:val="auto"/>
          <w:sz w:val="20"/>
          <w:szCs w:val="20"/>
          <w:lang w:eastAsia="en-ZA"/>
        </w:rPr>
        <w:tab/>
      </w:r>
      <w:r w:rsidRPr="00677BEB">
        <w:rPr>
          <w:b w:val="0"/>
          <w:noProof/>
          <w:sz w:val="20"/>
          <w:szCs w:val="20"/>
        </w:rPr>
        <w:t>CONCLUSION AND RECOMMENDATION</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_Toc73721082 \h </w:instrText>
      </w:r>
      <w:r w:rsidRPr="00677BEB">
        <w:rPr>
          <w:b w:val="0"/>
          <w:noProof/>
          <w:sz w:val="20"/>
          <w:szCs w:val="20"/>
        </w:rPr>
      </w:r>
      <w:r w:rsidRPr="00677BEB">
        <w:rPr>
          <w:b w:val="0"/>
          <w:noProof/>
          <w:sz w:val="20"/>
          <w:szCs w:val="20"/>
        </w:rPr>
        <w:fldChar w:fldCharType="separate"/>
      </w:r>
      <w:r w:rsidR="001B4F66">
        <w:rPr>
          <w:b w:val="0"/>
          <w:noProof/>
          <w:sz w:val="20"/>
          <w:szCs w:val="20"/>
        </w:rPr>
        <w:t>57</w:t>
      </w:r>
      <w:r w:rsidRPr="00677BEB">
        <w:rPr>
          <w:b w:val="0"/>
          <w:noProof/>
          <w:sz w:val="20"/>
          <w:szCs w:val="20"/>
        </w:rPr>
        <w:fldChar w:fldCharType="end"/>
      </w:r>
    </w:p>
    <w:p w14:paraId="093E339D" w14:textId="7A897EEE" w:rsidR="00677BEB" w:rsidRPr="00677BEB" w:rsidRDefault="00677BEB">
      <w:pPr>
        <w:pStyle w:val="TOC2"/>
        <w:tabs>
          <w:tab w:val="left" w:pos="880"/>
          <w:tab w:val="right" w:leader="dot" w:pos="9503"/>
        </w:tabs>
        <w:rPr>
          <w:rFonts w:asciiTheme="minorHAnsi" w:eastAsiaTheme="minorEastAsia" w:hAnsiTheme="minorHAnsi" w:cstheme="minorBidi"/>
          <w:b w:val="0"/>
          <w:smallCaps w:val="0"/>
          <w:noProof/>
          <w:color w:val="auto"/>
          <w:sz w:val="20"/>
          <w:szCs w:val="20"/>
          <w:lang w:eastAsia="en-ZA"/>
        </w:rPr>
      </w:pPr>
      <w:r w:rsidRPr="00677BEB">
        <w:rPr>
          <w:b w:val="0"/>
          <w:noProof/>
          <w:sz w:val="20"/>
          <w:szCs w:val="20"/>
        </w:rPr>
        <w:t>14.</w:t>
      </w:r>
      <w:r w:rsidRPr="00677BEB">
        <w:rPr>
          <w:rFonts w:asciiTheme="minorHAnsi" w:eastAsiaTheme="minorEastAsia" w:hAnsiTheme="minorHAnsi" w:cstheme="minorBidi"/>
          <w:b w:val="0"/>
          <w:smallCaps w:val="0"/>
          <w:noProof/>
          <w:color w:val="auto"/>
          <w:sz w:val="20"/>
          <w:szCs w:val="20"/>
          <w:lang w:eastAsia="en-ZA"/>
        </w:rPr>
        <w:tab/>
      </w:r>
      <w:r w:rsidRPr="00677BEB">
        <w:rPr>
          <w:b w:val="0"/>
          <w:noProof/>
          <w:sz w:val="20"/>
          <w:szCs w:val="20"/>
        </w:rPr>
        <w:t>SOURCES CONSULTED</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_Toc73721083 \h </w:instrText>
      </w:r>
      <w:r w:rsidRPr="00677BEB">
        <w:rPr>
          <w:b w:val="0"/>
          <w:noProof/>
          <w:sz w:val="20"/>
          <w:szCs w:val="20"/>
        </w:rPr>
      </w:r>
      <w:r w:rsidRPr="00677BEB">
        <w:rPr>
          <w:b w:val="0"/>
          <w:noProof/>
          <w:sz w:val="20"/>
          <w:szCs w:val="20"/>
        </w:rPr>
        <w:fldChar w:fldCharType="separate"/>
      </w:r>
      <w:r w:rsidR="001B4F66">
        <w:rPr>
          <w:b w:val="0"/>
          <w:noProof/>
          <w:sz w:val="20"/>
          <w:szCs w:val="20"/>
        </w:rPr>
        <w:t>59</w:t>
      </w:r>
      <w:r w:rsidRPr="00677BEB">
        <w:rPr>
          <w:b w:val="0"/>
          <w:noProof/>
          <w:sz w:val="20"/>
          <w:szCs w:val="20"/>
        </w:rPr>
        <w:fldChar w:fldCharType="end"/>
      </w:r>
    </w:p>
    <w:p w14:paraId="324EB706" w14:textId="6DCAE9C8"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14.1</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Documents</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_Toc73721084 \h </w:instrText>
      </w:r>
      <w:r w:rsidRPr="00677BEB">
        <w:rPr>
          <w:b w:val="0"/>
          <w:noProof/>
          <w:sz w:val="20"/>
          <w:szCs w:val="20"/>
        </w:rPr>
      </w:r>
      <w:r w:rsidRPr="00677BEB">
        <w:rPr>
          <w:b w:val="0"/>
          <w:noProof/>
          <w:sz w:val="20"/>
          <w:szCs w:val="20"/>
        </w:rPr>
        <w:fldChar w:fldCharType="separate"/>
      </w:r>
      <w:r w:rsidR="001B4F66">
        <w:rPr>
          <w:b w:val="0"/>
          <w:noProof/>
          <w:sz w:val="20"/>
          <w:szCs w:val="20"/>
        </w:rPr>
        <w:t>59</w:t>
      </w:r>
      <w:r w:rsidRPr="00677BEB">
        <w:rPr>
          <w:b w:val="0"/>
          <w:noProof/>
          <w:sz w:val="20"/>
          <w:szCs w:val="20"/>
        </w:rPr>
        <w:fldChar w:fldCharType="end"/>
      </w:r>
    </w:p>
    <w:p w14:paraId="10D0225F" w14:textId="336E7890"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14.2</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Websites</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_Toc73721085 \h </w:instrText>
      </w:r>
      <w:r w:rsidRPr="00677BEB">
        <w:rPr>
          <w:b w:val="0"/>
          <w:noProof/>
          <w:sz w:val="20"/>
          <w:szCs w:val="20"/>
        </w:rPr>
      </w:r>
      <w:r w:rsidRPr="00677BEB">
        <w:rPr>
          <w:b w:val="0"/>
          <w:noProof/>
          <w:sz w:val="20"/>
          <w:szCs w:val="20"/>
        </w:rPr>
        <w:fldChar w:fldCharType="separate"/>
      </w:r>
      <w:r w:rsidR="001B4F66">
        <w:rPr>
          <w:b w:val="0"/>
          <w:noProof/>
          <w:sz w:val="20"/>
          <w:szCs w:val="20"/>
        </w:rPr>
        <w:t>59</w:t>
      </w:r>
      <w:r w:rsidRPr="00677BEB">
        <w:rPr>
          <w:b w:val="0"/>
          <w:noProof/>
          <w:sz w:val="20"/>
          <w:szCs w:val="20"/>
        </w:rPr>
        <w:fldChar w:fldCharType="end"/>
      </w:r>
    </w:p>
    <w:p w14:paraId="1BC34B0A" w14:textId="0C4DEB8F" w:rsidR="00677BEB" w:rsidRPr="00677BEB" w:rsidRDefault="00677BEB">
      <w:pPr>
        <w:pStyle w:val="TOC2"/>
        <w:tabs>
          <w:tab w:val="left" w:pos="880"/>
          <w:tab w:val="right" w:leader="dot" w:pos="9503"/>
        </w:tabs>
        <w:rPr>
          <w:rFonts w:asciiTheme="minorHAnsi" w:eastAsiaTheme="minorEastAsia" w:hAnsiTheme="minorHAnsi" w:cstheme="minorBidi"/>
          <w:b w:val="0"/>
          <w:smallCaps w:val="0"/>
          <w:noProof/>
          <w:color w:val="auto"/>
          <w:sz w:val="20"/>
          <w:szCs w:val="20"/>
          <w:lang w:eastAsia="en-ZA"/>
        </w:rPr>
      </w:pPr>
      <w:r w:rsidRPr="00677BEB">
        <w:rPr>
          <w:b w:val="0"/>
          <w:noProof/>
          <w:sz w:val="20"/>
          <w:szCs w:val="20"/>
        </w:rPr>
        <w:t>15.</w:t>
      </w:r>
      <w:r w:rsidRPr="00677BEB">
        <w:rPr>
          <w:rFonts w:asciiTheme="minorHAnsi" w:eastAsiaTheme="minorEastAsia" w:hAnsiTheme="minorHAnsi" w:cstheme="minorBidi"/>
          <w:b w:val="0"/>
          <w:smallCaps w:val="0"/>
          <w:noProof/>
          <w:color w:val="auto"/>
          <w:sz w:val="20"/>
          <w:szCs w:val="20"/>
          <w:lang w:eastAsia="en-ZA"/>
        </w:rPr>
        <w:tab/>
      </w:r>
      <w:r w:rsidRPr="00677BEB">
        <w:rPr>
          <w:b w:val="0"/>
          <w:noProof/>
          <w:sz w:val="20"/>
          <w:szCs w:val="20"/>
        </w:rPr>
        <w:t>ANNEXURE A</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_Toc73721086 \h </w:instrText>
      </w:r>
      <w:r w:rsidRPr="00677BEB">
        <w:rPr>
          <w:b w:val="0"/>
          <w:noProof/>
          <w:sz w:val="20"/>
          <w:szCs w:val="20"/>
        </w:rPr>
      </w:r>
      <w:r w:rsidRPr="00677BEB">
        <w:rPr>
          <w:b w:val="0"/>
          <w:noProof/>
          <w:sz w:val="20"/>
          <w:szCs w:val="20"/>
        </w:rPr>
        <w:fldChar w:fldCharType="separate"/>
      </w:r>
      <w:r w:rsidR="001B4F66">
        <w:rPr>
          <w:b w:val="0"/>
          <w:noProof/>
          <w:sz w:val="20"/>
          <w:szCs w:val="20"/>
        </w:rPr>
        <w:t>61</w:t>
      </w:r>
      <w:r w:rsidRPr="00677BEB">
        <w:rPr>
          <w:b w:val="0"/>
          <w:noProof/>
          <w:sz w:val="20"/>
          <w:szCs w:val="20"/>
        </w:rPr>
        <w:fldChar w:fldCharType="end"/>
      </w:r>
    </w:p>
    <w:p w14:paraId="2E227EC6" w14:textId="0AD695A1"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15.1</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CURRICULUM VITAE OF SPECIALIST</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_Toc73721087 \h </w:instrText>
      </w:r>
      <w:r w:rsidRPr="00677BEB">
        <w:rPr>
          <w:b w:val="0"/>
          <w:noProof/>
          <w:sz w:val="20"/>
          <w:szCs w:val="20"/>
        </w:rPr>
      </w:r>
      <w:r w:rsidRPr="00677BEB">
        <w:rPr>
          <w:b w:val="0"/>
          <w:noProof/>
          <w:sz w:val="20"/>
          <w:szCs w:val="20"/>
        </w:rPr>
        <w:fldChar w:fldCharType="separate"/>
      </w:r>
      <w:r w:rsidR="001B4F66">
        <w:rPr>
          <w:b w:val="0"/>
          <w:noProof/>
          <w:sz w:val="20"/>
          <w:szCs w:val="20"/>
        </w:rPr>
        <w:t>61</w:t>
      </w:r>
      <w:r w:rsidRPr="00677BEB">
        <w:rPr>
          <w:b w:val="0"/>
          <w:noProof/>
          <w:sz w:val="20"/>
          <w:szCs w:val="20"/>
        </w:rPr>
        <w:fldChar w:fldCharType="end"/>
      </w:r>
    </w:p>
    <w:p w14:paraId="7C6637FC" w14:textId="07DF1F3A" w:rsidR="00677BEB" w:rsidRPr="00677BEB" w:rsidRDefault="00677BEB">
      <w:pPr>
        <w:pStyle w:val="TOC3"/>
        <w:tabs>
          <w:tab w:val="left" w:pos="1100"/>
          <w:tab w:val="right" w:leader="dot" w:pos="9503"/>
        </w:tabs>
        <w:rPr>
          <w:rFonts w:asciiTheme="minorHAnsi" w:eastAsiaTheme="minorEastAsia" w:hAnsiTheme="minorHAnsi" w:cstheme="minorBidi"/>
          <w:b w:val="0"/>
          <w:noProof/>
          <w:color w:val="auto"/>
          <w:sz w:val="20"/>
          <w:szCs w:val="20"/>
          <w:lang w:eastAsia="en-ZA"/>
        </w:rPr>
      </w:pPr>
      <w:r w:rsidRPr="00677BEB">
        <w:rPr>
          <w:b w:val="0"/>
          <w:noProof/>
          <w:sz w:val="20"/>
          <w:szCs w:val="20"/>
        </w:rPr>
        <w:t>15.2</w:t>
      </w:r>
      <w:r w:rsidRPr="00677BEB">
        <w:rPr>
          <w:rFonts w:asciiTheme="minorHAnsi" w:eastAsiaTheme="minorEastAsia" w:hAnsiTheme="minorHAnsi" w:cstheme="minorBidi"/>
          <w:b w:val="0"/>
          <w:noProof/>
          <w:color w:val="auto"/>
          <w:sz w:val="20"/>
          <w:szCs w:val="20"/>
          <w:lang w:eastAsia="en-ZA"/>
        </w:rPr>
        <w:tab/>
      </w:r>
      <w:r w:rsidRPr="00677BEB">
        <w:rPr>
          <w:b w:val="0"/>
          <w:noProof/>
          <w:sz w:val="20"/>
          <w:szCs w:val="20"/>
        </w:rPr>
        <w:t>DECLARATION OF INDEPENDENCE</w:t>
      </w:r>
      <w:r w:rsidRPr="00677BEB">
        <w:rPr>
          <w:b w:val="0"/>
          <w:noProof/>
          <w:sz w:val="20"/>
          <w:szCs w:val="20"/>
        </w:rPr>
        <w:tab/>
      </w:r>
      <w:r w:rsidRPr="00677BEB">
        <w:rPr>
          <w:b w:val="0"/>
          <w:noProof/>
          <w:sz w:val="20"/>
          <w:szCs w:val="20"/>
        </w:rPr>
        <w:fldChar w:fldCharType="begin"/>
      </w:r>
      <w:r w:rsidRPr="00677BEB">
        <w:rPr>
          <w:b w:val="0"/>
          <w:noProof/>
          <w:sz w:val="20"/>
          <w:szCs w:val="20"/>
        </w:rPr>
        <w:instrText xml:space="preserve"> PAGEREF _Toc73721088 \h </w:instrText>
      </w:r>
      <w:r w:rsidRPr="00677BEB">
        <w:rPr>
          <w:b w:val="0"/>
          <w:noProof/>
          <w:sz w:val="20"/>
          <w:szCs w:val="20"/>
        </w:rPr>
      </w:r>
      <w:r w:rsidRPr="00677BEB">
        <w:rPr>
          <w:b w:val="0"/>
          <w:noProof/>
          <w:sz w:val="20"/>
          <w:szCs w:val="20"/>
        </w:rPr>
        <w:fldChar w:fldCharType="separate"/>
      </w:r>
      <w:r w:rsidR="001B4F66">
        <w:rPr>
          <w:b w:val="0"/>
          <w:noProof/>
          <w:sz w:val="20"/>
          <w:szCs w:val="20"/>
        </w:rPr>
        <w:t>65</w:t>
      </w:r>
      <w:r w:rsidRPr="00677BEB">
        <w:rPr>
          <w:b w:val="0"/>
          <w:noProof/>
          <w:sz w:val="20"/>
          <w:szCs w:val="20"/>
        </w:rPr>
        <w:fldChar w:fldCharType="end"/>
      </w:r>
    </w:p>
    <w:p w14:paraId="061C84D7" w14:textId="787EB861" w:rsidR="00263A35" w:rsidRDefault="00AC698E" w:rsidP="00CF681C">
      <w:r w:rsidRPr="00677BEB">
        <w:rPr>
          <w:sz w:val="20"/>
          <w:szCs w:val="20"/>
        </w:rPr>
        <w:fldChar w:fldCharType="end"/>
      </w:r>
    </w:p>
    <w:p w14:paraId="0F20D206" w14:textId="77777777" w:rsidR="00045419" w:rsidRPr="00045419" w:rsidRDefault="00045419">
      <w:pPr>
        <w:spacing w:before="0" w:after="0" w:line="240" w:lineRule="auto"/>
        <w:jc w:val="left"/>
        <w:rPr>
          <w:b/>
        </w:rPr>
      </w:pPr>
      <w:r w:rsidRPr="00045419">
        <w:rPr>
          <w:b/>
        </w:rPr>
        <w:t>TABLES</w:t>
      </w:r>
    </w:p>
    <w:p w14:paraId="2A35CA63" w14:textId="76DBD1BE" w:rsidR="00677BEB" w:rsidRPr="00677BEB" w:rsidRDefault="00045419">
      <w:pPr>
        <w:pStyle w:val="TableofFigures"/>
        <w:tabs>
          <w:tab w:val="right" w:leader="dot" w:pos="9503"/>
        </w:tabs>
        <w:rPr>
          <w:rFonts w:asciiTheme="minorHAnsi" w:eastAsiaTheme="minorEastAsia" w:hAnsiTheme="minorHAnsi" w:cstheme="minorBidi"/>
          <w:noProof/>
          <w:color w:val="auto"/>
          <w:sz w:val="20"/>
          <w:szCs w:val="20"/>
          <w:lang w:eastAsia="en-ZA"/>
        </w:rPr>
      </w:pPr>
      <w:r w:rsidRPr="00677BEB">
        <w:rPr>
          <w:sz w:val="20"/>
          <w:szCs w:val="20"/>
        </w:rPr>
        <w:fldChar w:fldCharType="begin"/>
      </w:r>
      <w:r w:rsidRPr="00677BEB">
        <w:rPr>
          <w:sz w:val="20"/>
          <w:szCs w:val="20"/>
        </w:rPr>
        <w:instrText xml:space="preserve"> TOC \h \z \c "Table" </w:instrText>
      </w:r>
      <w:r w:rsidRPr="00677BEB">
        <w:rPr>
          <w:sz w:val="20"/>
          <w:szCs w:val="20"/>
        </w:rPr>
        <w:fldChar w:fldCharType="separate"/>
      </w:r>
      <w:hyperlink w:anchor="_Toc73721089" w:history="1">
        <w:r w:rsidR="00677BEB" w:rsidRPr="00677BEB">
          <w:rPr>
            <w:rStyle w:val="Hyperlink"/>
            <w:noProof/>
            <w:sz w:val="20"/>
            <w:szCs w:val="20"/>
          </w:rPr>
          <w:t>Table 1: Requirements for specialist reports, as contained in the 2014 EIA Regulations, as amended</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_Toc73721089 \h </w:instrText>
        </w:r>
        <w:r w:rsidR="00677BEB" w:rsidRPr="00677BEB">
          <w:rPr>
            <w:noProof/>
            <w:webHidden/>
            <w:sz w:val="20"/>
            <w:szCs w:val="20"/>
          </w:rPr>
        </w:r>
        <w:r w:rsidR="00677BEB" w:rsidRPr="00677BEB">
          <w:rPr>
            <w:noProof/>
            <w:webHidden/>
            <w:sz w:val="20"/>
            <w:szCs w:val="20"/>
          </w:rPr>
          <w:fldChar w:fldCharType="separate"/>
        </w:r>
        <w:r w:rsidR="001B4F66">
          <w:rPr>
            <w:noProof/>
            <w:webHidden/>
            <w:sz w:val="20"/>
            <w:szCs w:val="20"/>
          </w:rPr>
          <w:t>8</w:t>
        </w:r>
        <w:r w:rsidR="00677BEB" w:rsidRPr="00677BEB">
          <w:rPr>
            <w:noProof/>
            <w:webHidden/>
            <w:sz w:val="20"/>
            <w:szCs w:val="20"/>
          </w:rPr>
          <w:fldChar w:fldCharType="end"/>
        </w:r>
      </w:hyperlink>
    </w:p>
    <w:p w14:paraId="6CA20537" w14:textId="75CBF8FF"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090" w:history="1">
        <w:r w:rsidR="00677BEB" w:rsidRPr="00677BEB">
          <w:rPr>
            <w:rStyle w:val="Hyperlink"/>
            <w:noProof/>
            <w:sz w:val="20"/>
            <w:szCs w:val="20"/>
          </w:rPr>
          <w:t>Table 2: Status of Impact</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_Toc73721090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13</w:t>
        </w:r>
        <w:r w:rsidR="00677BEB" w:rsidRPr="00677BEB">
          <w:rPr>
            <w:noProof/>
            <w:webHidden/>
            <w:sz w:val="20"/>
            <w:szCs w:val="20"/>
          </w:rPr>
          <w:fldChar w:fldCharType="end"/>
        </w:r>
      </w:hyperlink>
    </w:p>
    <w:p w14:paraId="1EAEF33D" w14:textId="30F94B1C"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091" w:history="1">
        <w:r w:rsidR="00677BEB" w:rsidRPr="00677BEB">
          <w:rPr>
            <w:rStyle w:val="Hyperlink"/>
            <w:noProof/>
            <w:sz w:val="20"/>
            <w:szCs w:val="20"/>
          </w:rPr>
          <w:t>Table 3: Extent of Impact</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_Toc73721091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13</w:t>
        </w:r>
        <w:r w:rsidR="00677BEB" w:rsidRPr="00677BEB">
          <w:rPr>
            <w:noProof/>
            <w:webHidden/>
            <w:sz w:val="20"/>
            <w:szCs w:val="20"/>
          </w:rPr>
          <w:fldChar w:fldCharType="end"/>
        </w:r>
      </w:hyperlink>
    </w:p>
    <w:p w14:paraId="38B62023" w14:textId="73208B01"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092" w:history="1">
        <w:r w:rsidR="00677BEB" w:rsidRPr="00677BEB">
          <w:rPr>
            <w:rStyle w:val="Hyperlink"/>
            <w:noProof/>
            <w:sz w:val="20"/>
            <w:szCs w:val="20"/>
          </w:rPr>
          <w:t>Table 4: Duration of Impact</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_Toc73721092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13</w:t>
        </w:r>
        <w:r w:rsidR="00677BEB" w:rsidRPr="00677BEB">
          <w:rPr>
            <w:noProof/>
            <w:webHidden/>
            <w:sz w:val="20"/>
            <w:szCs w:val="20"/>
          </w:rPr>
          <w:fldChar w:fldCharType="end"/>
        </w:r>
      </w:hyperlink>
    </w:p>
    <w:p w14:paraId="3DFBA24D" w14:textId="763CF654"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093" w:history="1">
        <w:r w:rsidR="00677BEB" w:rsidRPr="00677BEB">
          <w:rPr>
            <w:rStyle w:val="Hyperlink"/>
            <w:noProof/>
            <w:sz w:val="20"/>
            <w:szCs w:val="20"/>
          </w:rPr>
          <w:t>Table 5: Probability of Impact</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_Toc73721093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13</w:t>
        </w:r>
        <w:r w:rsidR="00677BEB" w:rsidRPr="00677BEB">
          <w:rPr>
            <w:noProof/>
            <w:webHidden/>
            <w:sz w:val="20"/>
            <w:szCs w:val="20"/>
          </w:rPr>
          <w:fldChar w:fldCharType="end"/>
        </w:r>
      </w:hyperlink>
    </w:p>
    <w:p w14:paraId="798E37AA" w14:textId="75102CB6"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094" w:history="1">
        <w:r w:rsidR="00677BEB" w:rsidRPr="00677BEB">
          <w:rPr>
            <w:rStyle w:val="Hyperlink"/>
            <w:noProof/>
            <w:sz w:val="20"/>
            <w:szCs w:val="20"/>
          </w:rPr>
          <w:t>Table 6: Intensity of Impact</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_Toc73721094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14</w:t>
        </w:r>
        <w:r w:rsidR="00677BEB" w:rsidRPr="00677BEB">
          <w:rPr>
            <w:noProof/>
            <w:webHidden/>
            <w:sz w:val="20"/>
            <w:szCs w:val="20"/>
          </w:rPr>
          <w:fldChar w:fldCharType="end"/>
        </w:r>
      </w:hyperlink>
    </w:p>
    <w:p w14:paraId="5FFA70D6" w14:textId="437AFD95"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095" w:history="1">
        <w:r w:rsidR="00677BEB" w:rsidRPr="00677BEB">
          <w:rPr>
            <w:rStyle w:val="Hyperlink"/>
            <w:noProof/>
            <w:sz w:val="20"/>
            <w:szCs w:val="20"/>
          </w:rPr>
          <w:t>Table 7: Impact Magnitude and Significance Rating</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_Toc73721095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15</w:t>
        </w:r>
        <w:r w:rsidR="00677BEB" w:rsidRPr="00677BEB">
          <w:rPr>
            <w:noProof/>
            <w:webHidden/>
            <w:sz w:val="20"/>
            <w:szCs w:val="20"/>
          </w:rPr>
          <w:fldChar w:fldCharType="end"/>
        </w:r>
      </w:hyperlink>
    </w:p>
    <w:p w14:paraId="25C7BA27" w14:textId="042DB6E9"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096" w:history="1">
        <w:r w:rsidR="00677BEB" w:rsidRPr="00677BEB">
          <w:rPr>
            <w:rStyle w:val="Hyperlink"/>
            <w:noProof/>
            <w:sz w:val="20"/>
            <w:szCs w:val="20"/>
          </w:rPr>
          <w:t>Table 8: Wards and settlements in the study area</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_Toc73721096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18</w:t>
        </w:r>
        <w:r w:rsidR="00677BEB" w:rsidRPr="00677BEB">
          <w:rPr>
            <w:noProof/>
            <w:webHidden/>
            <w:sz w:val="20"/>
            <w:szCs w:val="20"/>
          </w:rPr>
          <w:fldChar w:fldCharType="end"/>
        </w:r>
      </w:hyperlink>
    </w:p>
    <w:p w14:paraId="7A3D4008" w14:textId="1A0735B9"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097" w:history="1">
        <w:r w:rsidR="00677BEB" w:rsidRPr="00677BEB">
          <w:rPr>
            <w:rStyle w:val="Hyperlink"/>
            <w:noProof/>
            <w:sz w:val="20"/>
            <w:szCs w:val="20"/>
          </w:rPr>
          <w:t>Table 9: Educational Profile of Population in TLM</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_Toc73721097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21</w:t>
        </w:r>
        <w:r w:rsidR="00677BEB" w:rsidRPr="00677BEB">
          <w:rPr>
            <w:noProof/>
            <w:webHidden/>
            <w:sz w:val="20"/>
            <w:szCs w:val="20"/>
          </w:rPr>
          <w:fldChar w:fldCharType="end"/>
        </w:r>
      </w:hyperlink>
    </w:p>
    <w:p w14:paraId="1ACE7941" w14:textId="2516B0D2"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098" w:history="1">
        <w:r w:rsidR="00677BEB" w:rsidRPr="00677BEB">
          <w:rPr>
            <w:rStyle w:val="Hyperlink"/>
            <w:noProof/>
            <w:sz w:val="20"/>
            <w:szCs w:val="20"/>
          </w:rPr>
          <w:t>Table 10: Employment Profile</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_Toc73721098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22</w:t>
        </w:r>
        <w:r w:rsidR="00677BEB" w:rsidRPr="00677BEB">
          <w:rPr>
            <w:noProof/>
            <w:webHidden/>
            <w:sz w:val="20"/>
            <w:szCs w:val="20"/>
          </w:rPr>
          <w:fldChar w:fldCharType="end"/>
        </w:r>
      </w:hyperlink>
    </w:p>
    <w:p w14:paraId="7E0E804F" w14:textId="788B3D76"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099" w:history="1">
        <w:r w:rsidR="00677BEB" w:rsidRPr="00677BEB">
          <w:rPr>
            <w:rStyle w:val="Hyperlink"/>
            <w:noProof/>
            <w:sz w:val="20"/>
            <w:szCs w:val="20"/>
          </w:rPr>
          <w:t>Table 11: Rating of Employment and Income Opportunities</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_Toc73721099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29</w:t>
        </w:r>
        <w:r w:rsidR="00677BEB" w:rsidRPr="00677BEB">
          <w:rPr>
            <w:noProof/>
            <w:webHidden/>
            <w:sz w:val="20"/>
            <w:szCs w:val="20"/>
          </w:rPr>
          <w:fldChar w:fldCharType="end"/>
        </w:r>
      </w:hyperlink>
    </w:p>
    <w:p w14:paraId="0D5D64C4" w14:textId="3E55A5D2"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100" w:history="1">
        <w:r w:rsidR="00677BEB" w:rsidRPr="00677BEB">
          <w:rPr>
            <w:rStyle w:val="Hyperlink"/>
            <w:noProof/>
            <w:sz w:val="20"/>
            <w:szCs w:val="20"/>
          </w:rPr>
          <w:t>Table 12: Population influx</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_Toc73721100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31</w:t>
        </w:r>
        <w:r w:rsidR="00677BEB" w:rsidRPr="00677BEB">
          <w:rPr>
            <w:noProof/>
            <w:webHidden/>
            <w:sz w:val="20"/>
            <w:szCs w:val="20"/>
          </w:rPr>
          <w:fldChar w:fldCharType="end"/>
        </w:r>
      </w:hyperlink>
    </w:p>
    <w:p w14:paraId="52EF75AA" w14:textId="207841D1"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101" w:history="1">
        <w:r w:rsidR="00677BEB" w:rsidRPr="00677BEB">
          <w:rPr>
            <w:rStyle w:val="Hyperlink"/>
            <w:noProof/>
            <w:sz w:val="20"/>
            <w:szCs w:val="20"/>
          </w:rPr>
          <w:t>Table 13: Traffic Movement</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_Toc73721101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32</w:t>
        </w:r>
        <w:r w:rsidR="00677BEB" w:rsidRPr="00677BEB">
          <w:rPr>
            <w:noProof/>
            <w:webHidden/>
            <w:sz w:val="20"/>
            <w:szCs w:val="20"/>
          </w:rPr>
          <w:fldChar w:fldCharType="end"/>
        </w:r>
      </w:hyperlink>
    </w:p>
    <w:p w14:paraId="4781D904" w14:textId="211753BC"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102" w:history="1">
        <w:r w:rsidR="00677BEB" w:rsidRPr="00677BEB">
          <w:rPr>
            <w:rStyle w:val="Hyperlink"/>
            <w:noProof/>
            <w:sz w:val="20"/>
            <w:szCs w:val="20"/>
          </w:rPr>
          <w:t>Table 14: Railway Link Line</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_Toc73721102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33</w:t>
        </w:r>
        <w:r w:rsidR="00677BEB" w:rsidRPr="00677BEB">
          <w:rPr>
            <w:noProof/>
            <w:webHidden/>
            <w:sz w:val="20"/>
            <w:szCs w:val="20"/>
          </w:rPr>
          <w:fldChar w:fldCharType="end"/>
        </w:r>
      </w:hyperlink>
    </w:p>
    <w:p w14:paraId="5B6F5B9F" w14:textId="792E0C39"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103" w:history="1">
        <w:r w:rsidR="00677BEB" w:rsidRPr="00677BEB">
          <w:rPr>
            <w:rStyle w:val="Hyperlink"/>
            <w:noProof/>
            <w:sz w:val="20"/>
            <w:szCs w:val="20"/>
          </w:rPr>
          <w:t>Table 15: Dust Impacts</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_Toc73721103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34</w:t>
        </w:r>
        <w:r w:rsidR="00677BEB" w:rsidRPr="00677BEB">
          <w:rPr>
            <w:noProof/>
            <w:webHidden/>
            <w:sz w:val="20"/>
            <w:szCs w:val="20"/>
          </w:rPr>
          <w:fldChar w:fldCharType="end"/>
        </w:r>
      </w:hyperlink>
    </w:p>
    <w:p w14:paraId="5A1AD58D" w14:textId="2296A138"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104" w:history="1">
        <w:r w:rsidR="00677BEB" w:rsidRPr="00677BEB">
          <w:rPr>
            <w:rStyle w:val="Hyperlink"/>
            <w:noProof/>
            <w:sz w:val="20"/>
            <w:szCs w:val="20"/>
          </w:rPr>
          <w:t>Table 16: Noise Impacts</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_Toc73721104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35</w:t>
        </w:r>
        <w:r w:rsidR="00677BEB" w:rsidRPr="00677BEB">
          <w:rPr>
            <w:noProof/>
            <w:webHidden/>
            <w:sz w:val="20"/>
            <w:szCs w:val="20"/>
          </w:rPr>
          <w:fldChar w:fldCharType="end"/>
        </w:r>
      </w:hyperlink>
    </w:p>
    <w:p w14:paraId="527F668D" w14:textId="7B075E31"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105" w:history="1">
        <w:r w:rsidR="00677BEB" w:rsidRPr="00677BEB">
          <w:rPr>
            <w:rStyle w:val="Hyperlink"/>
            <w:noProof/>
            <w:sz w:val="20"/>
            <w:szCs w:val="20"/>
          </w:rPr>
          <w:t>Table 17: Continuation of Employment and Income Opportunities</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_Toc73721105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37</w:t>
        </w:r>
        <w:r w:rsidR="00677BEB" w:rsidRPr="00677BEB">
          <w:rPr>
            <w:noProof/>
            <w:webHidden/>
            <w:sz w:val="20"/>
            <w:szCs w:val="20"/>
          </w:rPr>
          <w:fldChar w:fldCharType="end"/>
        </w:r>
      </w:hyperlink>
    </w:p>
    <w:p w14:paraId="7C8E1160" w14:textId="5E698397"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106" w:history="1">
        <w:r w:rsidR="00677BEB" w:rsidRPr="00677BEB">
          <w:rPr>
            <w:rStyle w:val="Hyperlink"/>
            <w:noProof/>
            <w:sz w:val="20"/>
            <w:szCs w:val="20"/>
          </w:rPr>
          <w:t>Table 18: Impact on socio-economic development through continued operations</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_Toc73721106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38</w:t>
        </w:r>
        <w:r w:rsidR="00677BEB" w:rsidRPr="00677BEB">
          <w:rPr>
            <w:noProof/>
            <w:webHidden/>
            <w:sz w:val="20"/>
            <w:szCs w:val="20"/>
          </w:rPr>
          <w:fldChar w:fldCharType="end"/>
        </w:r>
      </w:hyperlink>
    </w:p>
    <w:p w14:paraId="713D8E20" w14:textId="6309DDEB"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107" w:history="1">
        <w:r w:rsidR="00677BEB" w:rsidRPr="00677BEB">
          <w:rPr>
            <w:rStyle w:val="Hyperlink"/>
            <w:noProof/>
            <w:sz w:val="20"/>
            <w:szCs w:val="20"/>
          </w:rPr>
          <w:t>Table 19: Sense of Place</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_Toc73721107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40</w:t>
        </w:r>
        <w:r w:rsidR="00677BEB" w:rsidRPr="00677BEB">
          <w:rPr>
            <w:noProof/>
            <w:webHidden/>
            <w:sz w:val="20"/>
            <w:szCs w:val="20"/>
          </w:rPr>
          <w:fldChar w:fldCharType="end"/>
        </w:r>
      </w:hyperlink>
    </w:p>
    <w:p w14:paraId="61826460" w14:textId="767731D9"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108" w:history="1">
        <w:r w:rsidR="00677BEB" w:rsidRPr="00677BEB">
          <w:rPr>
            <w:rStyle w:val="Hyperlink"/>
            <w:noProof/>
            <w:sz w:val="20"/>
            <w:szCs w:val="20"/>
          </w:rPr>
          <w:t>Table 20: Impact on Resource Use</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_Toc73721108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42</w:t>
        </w:r>
        <w:r w:rsidR="00677BEB" w:rsidRPr="00677BEB">
          <w:rPr>
            <w:noProof/>
            <w:webHidden/>
            <w:sz w:val="20"/>
            <w:szCs w:val="20"/>
          </w:rPr>
          <w:fldChar w:fldCharType="end"/>
        </w:r>
      </w:hyperlink>
    </w:p>
    <w:p w14:paraId="62518F5D" w14:textId="25FA3813"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109" w:history="1">
        <w:r w:rsidR="00677BEB" w:rsidRPr="00677BEB">
          <w:rPr>
            <w:rStyle w:val="Hyperlink"/>
            <w:noProof/>
            <w:sz w:val="20"/>
            <w:szCs w:val="20"/>
          </w:rPr>
          <w:t>Table 21: Community Safety and Security Risks</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_Toc73721109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43</w:t>
        </w:r>
        <w:r w:rsidR="00677BEB" w:rsidRPr="00677BEB">
          <w:rPr>
            <w:noProof/>
            <w:webHidden/>
            <w:sz w:val="20"/>
            <w:szCs w:val="20"/>
          </w:rPr>
          <w:fldChar w:fldCharType="end"/>
        </w:r>
      </w:hyperlink>
    </w:p>
    <w:p w14:paraId="6DF5D07A" w14:textId="09DCC6B7"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110" w:history="1">
        <w:r w:rsidR="00677BEB" w:rsidRPr="00677BEB">
          <w:rPr>
            <w:rStyle w:val="Hyperlink"/>
            <w:noProof/>
            <w:sz w:val="20"/>
            <w:szCs w:val="20"/>
          </w:rPr>
          <w:t>Table 22: Traffic Movement</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_Toc73721110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44</w:t>
        </w:r>
        <w:r w:rsidR="00677BEB" w:rsidRPr="00677BEB">
          <w:rPr>
            <w:noProof/>
            <w:webHidden/>
            <w:sz w:val="20"/>
            <w:szCs w:val="20"/>
          </w:rPr>
          <w:fldChar w:fldCharType="end"/>
        </w:r>
      </w:hyperlink>
    </w:p>
    <w:p w14:paraId="0A4BD587" w14:textId="15D5DD8B"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111" w:history="1">
        <w:r w:rsidR="00677BEB" w:rsidRPr="00677BEB">
          <w:rPr>
            <w:rStyle w:val="Hyperlink"/>
            <w:noProof/>
            <w:sz w:val="20"/>
            <w:szCs w:val="20"/>
          </w:rPr>
          <w:t>Table 23: Dust Impacts</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_Toc73721111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45</w:t>
        </w:r>
        <w:r w:rsidR="00677BEB" w:rsidRPr="00677BEB">
          <w:rPr>
            <w:noProof/>
            <w:webHidden/>
            <w:sz w:val="20"/>
            <w:szCs w:val="20"/>
          </w:rPr>
          <w:fldChar w:fldCharType="end"/>
        </w:r>
      </w:hyperlink>
    </w:p>
    <w:p w14:paraId="1A4B639A" w14:textId="4D54C355"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112" w:history="1">
        <w:r w:rsidR="00677BEB" w:rsidRPr="00677BEB">
          <w:rPr>
            <w:rStyle w:val="Hyperlink"/>
            <w:noProof/>
            <w:sz w:val="20"/>
            <w:szCs w:val="20"/>
          </w:rPr>
          <w:t>Table 24: Noise Impacts</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_Toc73721112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46</w:t>
        </w:r>
        <w:r w:rsidR="00677BEB" w:rsidRPr="00677BEB">
          <w:rPr>
            <w:noProof/>
            <w:webHidden/>
            <w:sz w:val="20"/>
            <w:szCs w:val="20"/>
          </w:rPr>
          <w:fldChar w:fldCharType="end"/>
        </w:r>
      </w:hyperlink>
    </w:p>
    <w:p w14:paraId="5938D054" w14:textId="6CB9F30F"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113" w:history="1">
        <w:r w:rsidR="00677BEB" w:rsidRPr="00677BEB">
          <w:rPr>
            <w:rStyle w:val="Hyperlink"/>
            <w:noProof/>
            <w:sz w:val="20"/>
            <w:szCs w:val="20"/>
          </w:rPr>
          <w:t>Table 25: Blasting</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_Toc73721113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47</w:t>
        </w:r>
        <w:r w:rsidR="00677BEB" w:rsidRPr="00677BEB">
          <w:rPr>
            <w:noProof/>
            <w:webHidden/>
            <w:sz w:val="20"/>
            <w:szCs w:val="20"/>
          </w:rPr>
          <w:fldChar w:fldCharType="end"/>
        </w:r>
      </w:hyperlink>
    </w:p>
    <w:p w14:paraId="739D07FF" w14:textId="1E843F49"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114" w:history="1">
        <w:r w:rsidR="00677BEB" w:rsidRPr="00677BEB">
          <w:rPr>
            <w:rStyle w:val="Hyperlink"/>
            <w:noProof/>
            <w:sz w:val="20"/>
            <w:szCs w:val="20"/>
          </w:rPr>
          <w:t>Table 26: Health Related Risks</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_Toc73721114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48</w:t>
        </w:r>
        <w:r w:rsidR="00677BEB" w:rsidRPr="00677BEB">
          <w:rPr>
            <w:noProof/>
            <w:webHidden/>
            <w:sz w:val="20"/>
            <w:szCs w:val="20"/>
          </w:rPr>
          <w:fldChar w:fldCharType="end"/>
        </w:r>
      </w:hyperlink>
    </w:p>
    <w:p w14:paraId="6A48A789" w14:textId="5D95A1D0"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115" w:history="1">
        <w:r w:rsidR="00677BEB" w:rsidRPr="00677BEB">
          <w:rPr>
            <w:rStyle w:val="Hyperlink"/>
            <w:noProof/>
            <w:sz w:val="20"/>
            <w:szCs w:val="20"/>
          </w:rPr>
          <w:t>Table 27: Socio-Economic Risk Management and Monitoring Plan</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_Toc73721115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51</w:t>
        </w:r>
        <w:r w:rsidR="00677BEB" w:rsidRPr="00677BEB">
          <w:rPr>
            <w:noProof/>
            <w:webHidden/>
            <w:sz w:val="20"/>
            <w:szCs w:val="20"/>
          </w:rPr>
          <w:fldChar w:fldCharType="end"/>
        </w:r>
      </w:hyperlink>
    </w:p>
    <w:p w14:paraId="0050342D" w14:textId="76C8384E" w:rsidR="00677BE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21116" w:history="1">
        <w:r w:rsidR="00677BEB" w:rsidRPr="00677BEB">
          <w:rPr>
            <w:rStyle w:val="Hyperlink"/>
            <w:noProof/>
            <w:sz w:val="20"/>
            <w:szCs w:val="20"/>
          </w:rPr>
          <w:t>Table 28: Summary of Socio-Economic Impact Ratings</w:t>
        </w:r>
        <w:r w:rsidR="00677BEB" w:rsidRPr="00677BEB">
          <w:rPr>
            <w:noProof/>
            <w:webHidden/>
            <w:sz w:val="20"/>
            <w:szCs w:val="20"/>
          </w:rPr>
          <w:tab/>
        </w:r>
        <w:r w:rsidR="00677BEB" w:rsidRPr="00677BEB">
          <w:rPr>
            <w:noProof/>
            <w:webHidden/>
            <w:sz w:val="20"/>
            <w:szCs w:val="20"/>
          </w:rPr>
          <w:fldChar w:fldCharType="begin"/>
        </w:r>
        <w:r w:rsidR="00677BEB" w:rsidRPr="00677BEB">
          <w:rPr>
            <w:noProof/>
            <w:webHidden/>
            <w:sz w:val="20"/>
            <w:szCs w:val="20"/>
          </w:rPr>
          <w:instrText xml:space="preserve"> PAGEREF _Toc73721116 \h </w:instrText>
        </w:r>
        <w:r w:rsidR="00677BEB" w:rsidRPr="00677BEB">
          <w:rPr>
            <w:noProof/>
            <w:webHidden/>
            <w:sz w:val="20"/>
            <w:szCs w:val="20"/>
          </w:rPr>
        </w:r>
        <w:r w:rsidR="00677BEB" w:rsidRPr="00677BEB">
          <w:rPr>
            <w:noProof/>
            <w:webHidden/>
            <w:sz w:val="20"/>
            <w:szCs w:val="20"/>
          </w:rPr>
          <w:fldChar w:fldCharType="separate"/>
        </w:r>
        <w:r>
          <w:rPr>
            <w:noProof/>
            <w:webHidden/>
            <w:sz w:val="20"/>
            <w:szCs w:val="20"/>
          </w:rPr>
          <w:t>57</w:t>
        </w:r>
        <w:r w:rsidR="00677BEB" w:rsidRPr="00677BEB">
          <w:rPr>
            <w:noProof/>
            <w:webHidden/>
            <w:sz w:val="20"/>
            <w:szCs w:val="20"/>
          </w:rPr>
          <w:fldChar w:fldCharType="end"/>
        </w:r>
      </w:hyperlink>
    </w:p>
    <w:p w14:paraId="1EF50FE2" w14:textId="1FEE4A10" w:rsidR="00676246" w:rsidRDefault="00045419">
      <w:pPr>
        <w:spacing w:before="0" w:after="0" w:line="240" w:lineRule="auto"/>
        <w:jc w:val="left"/>
      </w:pPr>
      <w:r w:rsidRPr="00677BEB">
        <w:rPr>
          <w:sz w:val="20"/>
          <w:szCs w:val="20"/>
        </w:rPr>
        <w:fldChar w:fldCharType="end"/>
      </w:r>
    </w:p>
    <w:p w14:paraId="3A6F11D7" w14:textId="77777777" w:rsidR="00676246" w:rsidRPr="00676246" w:rsidRDefault="00676246">
      <w:pPr>
        <w:spacing w:before="0" w:after="0" w:line="240" w:lineRule="auto"/>
        <w:jc w:val="left"/>
        <w:rPr>
          <w:b/>
        </w:rPr>
      </w:pPr>
      <w:r w:rsidRPr="00676246">
        <w:rPr>
          <w:b/>
        </w:rPr>
        <w:t>FIGURES</w:t>
      </w:r>
    </w:p>
    <w:p w14:paraId="65211243" w14:textId="507BF9DC" w:rsidR="00D1607B" w:rsidRPr="00677BEB" w:rsidRDefault="00676246">
      <w:pPr>
        <w:pStyle w:val="TableofFigures"/>
        <w:tabs>
          <w:tab w:val="right" w:leader="dot" w:pos="9503"/>
        </w:tabs>
        <w:rPr>
          <w:rFonts w:asciiTheme="minorHAnsi" w:eastAsiaTheme="minorEastAsia" w:hAnsiTheme="minorHAnsi" w:cstheme="minorBidi"/>
          <w:noProof/>
          <w:color w:val="auto"/>
          <w:sz w:val="20"/>
          <w:szCs w:val="20"/>
          <w:lang w:eastAsia="en-ZA"/>
        </w:rPr>
      </w:pPr>
      <w:r w:rsidRPr="00677BEB">
        <w:rPr>
          <w:sz w:val="20"/>
          <w:szCs w:val="20"/>
        </w:rPr>
        <w:fldChar w:fldCharType="begin"/>
      </w:r>
      <w:r w:rsidRPr="00677BEB">
        <w:rPr>
          <w:sz w:val="20"/>
          <w:szCs w:val="20"/>
        </w:rPr>
        <w:instrText xml:space="preserve"> TOC \h \z \c "Figure" </w:instrText>
      </w:r>
      <w:r w:rsidRPr="00677BEB">
        <w:rPr>
          <w:sz w:val="20"/>
          <w:szCs w:val="20"/>
        </w:rPr>
        <w:fldChar w:fldCharType="separate"/>
      </w:r>
      <w:hyperlink w:anchor="_Toc73711606" w:history="1">
        <w:r w:rsidR="00D1607B" w:rsidRPr="00677BEB">
          <w:rPr>
            <w:rStyle w:val="Hyperlink"/>
            <w:noProof/>
            <w:sz w:val="20"/>
            <w:szCs w:val="20"/>
          </w:rPr>
          <w:t>Figure 1: Beeshoek Mine Location</w:t>
        </w:r>
        <w:r w:rsidR="00D1607B" w:rsidRPr="00677BEB">
          <w:rPr>
            <w:noProof/>
            <w:webHidden/>
            <w:sz w:val="20"/>
            <w:szCs w:val="20"/>
          </w:rPr>
          <w:tab/>
        </w:r>
        <w:r w:rsidR="00D1607B" w:rsidRPr="00677BEB">
          <w:rPr>
            <w:noProof/>
            <w:webHidden/>
            <w:sz w:val="20"/>
            <w:szCs w:val="20"/>
          </w:rPr>
          <w:fldChar w:fldCharType="begin"/>
        </w:r>
        <w:r w:rsidR="00D1607B" w:rsidRPr="00677BEB">
          <w:rPr>
            <w:noProof/>
            <w:webHidden/>
            <w:sz w:val="20"/>
            <w:szCs w:val="20"/>
          </w:rPr>
          <w:instrText xml:space="preserve"> PAGEREF _Toc73711606 \h </w:instrText>
        </w:r>
        <w:r w:rsidR="00D1607B" w:rsidRPr="00677BEB">
          <w:rPr>
            <w:noProof/>
            <w:webHidden/>
            <w:sz w:val="20"/>
            <w:szCs w:val="20"/>
          </w:rPr>
        </w:r>
        <w:r w:rsidR="00D1607B" w:rsidRPr="00677BEB">
          <w:rPr>
            <w:noProof/>
            <w:webHidden/>
            <w:sz w:val="20"/>
            <w:szCs w:val="20"/>
          </w:rPr>
          <w:fldChar w:fldCharType="separate"/>
        </w:r>
        <w:r w:rsidR="001B4F66">
          <w:rPr>
            <w:noProof/>
            <w:webHidden/>
            <w:sz w:val="20"/>
            <w:szCs w:val="20"/>
          </w:rPr>
          <w:t>5</w:t>
        </w:r>
        <w:r w:rsidR="00D1607B" w:rsidRPr="00677BEB">
          <w:rPr>
            <w:noProof/>
            <w:webHidden/>
            <w:sz w:val="20"/>
            <w:szCs w:val="20"/>
          </w:rPr>
          <w:fldChar w:fldCharType="end"/>
        </w:r>
      </w:hyperlink>
    </w:p>
    <w:p w14:paraId="40C66E1B" w14:textId="58B4E91A" w:rsidR="00D1607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11607" w:history="1">
        <w:r w:rsidR="00D1607B" w:rsidRPr="00677BEB">
          <w:rPr>
            <w:rStyle w:val="Hyperlink"/>
            <w:noProof/>
            <w:sz w:val="20"/>
            <w:szCs w:val="20"/>
          </w:rPr>
          <w:t>Figure 2: Proposed Project Layout</w:t>
        </w:r>
        <w:r w:rsidR="00D1607B" w:rsidRPr="00677BEB">
          <w:rPr>
            <w:noProof/>
            <w:webHidden/>
            <w:sz w:val="20"/>
            <w:szCs w:val="20"/>
          </w:rPr>
          <w:tab/>
        </w:r>
        <w:r w:rsidR="00D1607B" w:rsidRPr="00677BEB">
          <w:rPr>
            <w:noProof/>
            <w:webHidden/>
            <w:sz w:val="20"/>
            <w:szCs w:val="20"/>
          </w:rPr>
          <w:fldChar w:fldCharType="begin"/>
        </w:r>
        <w:r w:rsidR="00D1607B" w:rsidRPr="00677BEB">
          <w:rPr>
            <w:noProof/>
            <w:webHidden/>
            <w:sz w:val="20"/>
            <w:szCs w:val="20"/>
          </w:rPr>
          <w:instrText xml:space="preserve"> PAGEREF _Toc73711607 \h </w:instrText>
        </w:r>
        <w:r w:rsidR="00D1607B" w:rsidRPr="00677BEB">
          <w:rPr>
            <w:noProof/>
            <w:webHidden/>
            <w:sz w:val="20"/>
            <w:szCs w:val="20"/>
          </w:rPr>
        </w:r>
        <w:r w:rsidR="00D1607B" w:rsidRPr="00677BEB">
          <w:rPr>
            <w:noProof/>
            <w:webHidden/>
            <w:sz w:val="20"/>
            <w:szCs w:val="20"/>
          </w:rPr>
          <w:fldChar w:fldCharType="separate"/>
        </w:r>
        <w:r>
          <w:rPr>
            <w:noProof/>
            <w:webHidden/>
            <w:sz w:val="20"/>
            <w:szCs w:val="20"/>
          </w:rPr>
          <w:t>6</w:t>
        </w:r>
        <w:r w:rsidR="00D1607B" w:rsidRPr="00677BEB">
          <w:rPr>
            <w:noProof/>
            <w:webHidden/>
            <w:sz w:val="20"/>
            <w:szCs w:val="20"/>
          </w:rPr>
          <w:fldChar w:fldCharType="end"/>
        </w:r>
      </w:hyperlink>
    </w:p>
    <w:p w14:paraId="177ACC84" w14:textId="5F6908C5" w:rsidR="00D1607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11608" w:history="1">
        <w:r w:rsidR="00D1607B" w:rsidRPr="00677BEB">
          <w:rPr>
            <w:rStyle w:val="Hyperlink"/>
            <w:noProof/>
            <w:sz w:val="20"/>
            <w:szCs w:val="20"/>
          </w:rPr>
          <w:t>Figure 3: Beeshoek proposed railway line layout</w:t>
        </w:r>
        <w:r w:rsidR="00D1607B" w:rsidRPr="00677BEB">
          <w:rPr>
            <w:noProof/>
            <w:webHidden/>
            <w:sz w:val="20"/>
            <w:szCs w:val="20"/>
          </w:rPr>
          <w:tab/>
        </w:r>
        <w:r w:rsidR="00D1607B" w:rsidRPr="00677BEB">
          <w:rPr>
            <w:noProof/>
            <w:webHidden/>
            <w:sz w:val="20"/>
            <w:szCs w:val="20"/>
          </w:rPr>
          <w:fldChar w:fldCharType="begin"/>
        </w:r>
        <w:r w:rsidR="00D1607B" w:rsidRPr="00677BEB">
          <w:rPr>
            <w:noProof/>
            <w:webHidden/>
            <w:sz w:val="20"/>
            <w:szCs w:val="20"/>
          </w:rPr>
          <w:instrText xml:space="preserve"> PAGEREF _Toc73711608 \h </w:instrText>
        </w:r>
        <w:r w:rsidR="00D1607B" w:rsidRPr="00677BEB">
          <w:rPr>
            <w:noProof/>
            <w:webHidden/>
            <w:sz w:val="20"/>
            <w:szCs w:val="20"/>
          </w:rPr>
        </w:r>
        <w:r w:rsidR="00D1607B" w:rsidRPr="00677BEB">
          <w:rPr>
            <w:noProof/>
            <w:webHidden/>
            <w:sz w:val="20"/>
            <w:szCs w:val="20"/>
          </w:rPr>
          <w:fldChar w:fldCharType="separate"/>
        </w:r>
        <w:r>
          <w:rPr>
            <w:noProof/>
            <w:webHidden/>
            <w:sz w:val="20"/>
            <w:szCs w:val="20"/>
          </w:rPr>
          <w:t>7</w:t>
        </w:r>
        <w:r w:rsidR="00D1607B" w:rsidRPr="00677BEB">
          <w:rPr>
            <w:noProof/>
            <w:webHidden/>
            <w:sz w:val="20"/>
            <w:szCs w:val="20"/>
          </w:rPr>
          <w:fldChar w:fldCharType="end"/>
        </w:r>
      </w:hyperlink>
    </w:p>
    <w:p w14:paraId="5D049B19" w14:textId="1C3E5C2B" w:rsidR="00D1607B" w:rsidRPr="00677BEB" w:rsidRDefault="001B4F66">
      <w:pPr>
        <w:pStyle w:val="TableofFigures"/>
        <w:tabs>
          <w:tab w:val="right" w:leader="dot" w:pos="9503"/>
        </w:tabs>
        <w:rPr>
          <w:rFonts w:asciiTheme="minorHAnsi" w:eastAsiaTheme="minorEastAsia" w:hAnsiTheme="minorHAnsi" w:cstheme="minorBidi"/>
          <w:noProof/>
          <w:color w:val="auto"/>
          <w:sz w:val="20"/>
          <w:szCs w:val="20"/>
          <w:lang w:eastAsia="en-ZA"/>
        </w:rPr>
      </w:pPr>
      <w:hyperlink w:anchor="_Toc73711609" w:history="1">
        <w:r w:rsidR="00D1607B" w:rsidRPr="00677BEB">
          <w:rPr>
            <w:rStyle w:val="Hyperlink"/>
            <w:noProof/>
            <w:sz w:val="20"/>
            <w:szCs w:val="20"/>
          </w:rPr>
          <w:t>Figure 4: ZF Mgcawu District Municipality – Local Municipalities</w:t>
        </w:r>
        <w:r w:rsidR="00D1607B" w:rsidRPr="00677BEB">
          <w:rPr>
            <w:noProof/>
            <w:webHidden/>
            <w:sz w:val="20"/>
            <w:szCs w:val="20"/>
          </w:rPr>
          <w:tab/>
        </w:r>
        <w:r w:rsidR="00D1607B" w:rsidRPr="00677BEB">
          <w:rPr>
            <w:noProof/>
            <w:webHidden/>
            <w:sz w:val="20"/>
            <w:szCs w:val="20"/>
          </w:rPr>
          <w:fldChar w:fldCharType="begin"/>
        </w:r>
        <w:r w:rsidR="00D1607B" w:rsidRPr="00677BEB">
          <w:rPr>
            <w:noProof/>
            <w:webHidden/>
            <w:sz w:val="20"/>
            <w:szCs w:val="20"/>
          </w:rPr>
          <w:instrText xml:space="preserve"> PAGEREF _Toc73711609 \h </w:instrText>
        </w:r>
        <w:r w:rsidR="00D1607B" w:rsidRPr="00677BEB">
          <w:rPr>
            <w:noProof/>
            <w:webHidden/>
            <w:sz w:val="20"/>
            <w:szCs w:val="20"/>
          </w:rPr>
        </w:r>
        <w:r w:rsidR="00D1607B" w:rsidRPr="00677BEB">
          <w:rPr>
            <w:noProof/>
            <w:webHidden/>
            <w:sz w:val="20"/>
            <w:szCs w:val="20"/>
          </w:rPr>
          <w:fldChar w:fldCharType="separate"/>
        </w:r>
        <w:r>
          <w:rPr>
            <w:noProof/>
            <w:webHidden/>
            <w:sz w:val="20"/>
            <w:szCs w:val="20"/>
          </w:rPr>
          <w:t>17</w:t>
        </w:r>
        <w:r w:rsidR="00D1607B" w:rsidRPr="00677BEB">
          <w:rPr>
            <w:noProof/>
            <w:webHidden/>
            <w:sz w:val="20"/>
            <w:szCs w:val="20"/>
          </w:rPr>
          <w:fldChar w:fldCharType="end"/>
        </w:r>
      </w:hyperlink>
    </w:p>
    <w:p w14:paraId="51837FD6" w14:textId="14BF024C" w:rsidR="00263A35" w:rsidRDefault="00676246">
      <w:pPr>
        <w:spacing w:before="0" w:after="0" w:line="240" w:lineRule="auto"/>
        <w:jc w:val="left"/>
      </w:pPr>
      <w:r w:rsidRPr="00677BEB">
        <w:rPr>
          <w:sz w:val="20"/>
          <w:szCs w:val="20"/>
        </w:rPr>
        <w:fldChar w:fldCharType="end"/>
      </w:r>
      <w:r w:rsidR="00263A35">
        <w:br w:type="page"/>
      </w:r>
    </w:p>
    <w:p w14:paraId="3C17895E" w14:textId="77777777" w:rsidR="00A350F9" w:rsidRPr="00824075" w:rsidRDefault="00A350F9" w:rsidP="00A350F9">
      <w:pPr>
        <w:pStyle w:val="Heading5"/>
        <w:rPr>
          <w:b/>
        </w:rPr>
      </w:pPr>
      <w:r w:rsidRPr="00824075">
        <w:rPr>
          <w:b/>
        </w:rPr>
        <w:lastRenderedPageBreak/>
        <w:t>GLOSSARY OF ABBREVIATIONS</w:t>
      </w:r>
    </w:p>
    <w:p w14:paraId="6DFDA0E7" w14:textId="77777777" w:rsidR="00A350F9" w:rsidRPr="006064CD" w:rsidRDefault="00A350F9" w:rsidP="00A350F9">
      <w:pPr>
        <w:tabs>
          <w:tab w:val="left" w:pos="1701"/>
        </w:tabs>
        <w:rPr>
          <w:sz w:val="20"/>
          <w:szCs w:val="20"/>
        </w:rPr>
      </w:pPr>
      <w:r w:rsidRPr="006064CD">
        <w:rPr>
          <w:sz w:val="20"/>
          <w:szCs w:val="20"/>
        </w:rPr>
        <w:t>CV’s:</w:t>
      </w:r>
      <w:r w:rsidRPr="006064CD">
        <w:rPr>
          <w:sz w:val="20"/>
          <w:szCs w:val="20"/>
        </w:rPr>
        <w:tab/>
        <w:t>Curriculum Vitae</w:t>
      </w:r>
    </w:p>
    <w:p w14:paraId="3612C23E" w14:textId="77777777" w:rsidR="00A350F9" w:rsidRPr="006064CD" w:rsidRDefault="00A350F9" w:rsidP="00A350F9">
      <w:pPr>
        <w:tabs>
          <w:tab w:val="left" w:pos="1701"/>
        </w:tabs>
        <w:rPr>
          <w:sz w:val="20"/>
          <w:szCs w:val="20"/>
        </w:rPr>
      </w:pPr>
      <w:r w:rsidRPr="006064CD">
        <w:rPr>
          <w:sz w:val="20"/>
          <w:szCs w:val="20"/>
        </w:rPr>
        <w:t>DEA:</w:t>
      </w:r>
      <w:r w:rsidRPr="006064CD">
        <w:rPr>
          <w:sz w:val="20"/>
          <w:szCs w:val="20"/>
        </w:rPr>
        <w:tab/>
        <w:t>Department of Environmental Affairs</w:t>
      </w:r>
    </w:p>
    <w:p w14:paraId="08B295F9" w14:textId="77777777" w:rsidR="00A350F9" w:rsidRPr="006064CD" w:rsidRDefault="00A350F9" w:rsidP="00A350F9">
      <w:pPr>
        <w:tabs>
          <w:tab w:val="left" w:pos="1701"/>
        </w:tabs>
        <w:rPr>
          <w:sz w:val="20"/>
          <w:szCs w:val="20"/>
        </w:rPr>
      </w:pPr>
      <w:r w:rsidRPr="006064CD">
        <w:rPr>
          <w:sz w:val="20"/>
          <w:szCs w:val="20"/>
        </w:rPr>
        <w:t>DMR:</w:t>
      </w:r>
      <w:r w:rsidRPr="006064CD">
        <w:rPr>
          <w:sz w:val="20"/>
          <w:szCs w:val="20"/>
        </w:rPr>
        <w:tab/>
        <w:t xml:space="preserve">Department of Mineral Resources </w:t>
      </w:r>
    </w:p>
    <w:p w14:paraId="463035F1" w14:textId="77777777" w:rsidR="00A350F9" w:rsidRPr="006064CD" w:rsidRDefault="00A350F9" w:rsidP="00A350F9">
      <w:pPr>
        <w:tabs>
          <w:tab w:val="left" w:pos="1701"/>
        </w:tabs>
        <w:rPr>
          <w:sz w:val="20"/>
          <w:szCs w:val="20"/>
        </w:rPr>
      </w:pPr>
      <w:r w:rsidRPr="006064CD">
        <w:rPr>
          <w:sz w:val="20"/>
          <w:szCs w:val="20"/>
          <w:lang w:val="en-US"/>
        </w:rPr>
        <w:t>EAP:</w:t>
      </w:r>
      <w:r w:rsidRPr="006064CD">
        <w:rPr>
          <w:sz w:val="20"/>
          <w:szCs w:val="20"/>
          <w:lang w:val="en-US"/>
        </w:rPr>
        <w:tab/>
        <w:t xml:space="preserve">Environmental Assessment Practitioner </w:t>
      </w:r>
    </w:p>
    <w:p w14:paraId="0DB2E360" w14:textId="0B48A37B" w:rsidR="006F6097" w:rsidRPr="006F6097" w:rsidRDefault="006F6097" w:rsidP="006F6097">
      <w:pPr>
        <w:tabs>
          <w:tab w:val="left" w:pos="1701"/>
        </w:tabs>
        <w:rPr>
          <w:sz w:val="20"/>
          <w:szCs w:val="20"/>
          <w:lang w:val="en-US"/>
        </w:rPr>
      </w:pPr>
      <w:r w:rsidRPr="006F6097">
        <w:rPr>
          <w:sz w:val="20"/>
          <w:szCs w:val="20"/>
          <w:lang w:val="en-US"/>
        </w:rPr>
        <w:t>ECO:</w:t>
      </w:r>
      <w:r w:rsidRPr="006064CD">
        <w:rPr>
          <w:sz w:val="20"/>
          <w:szCs w:val="20"/>
          <w:lang w:val="en-US"/>
        </w:rPr>
        <w:tab/>
      </w:r>
      <w:r w:rsidRPr="006F6097">
        <w:rPr>
          <w:sz w:val="20"/>
          <w:szCs w:val="20"/>
          <w:lang w:val="en-US"/>
        </w:rPr>
        <w:t>Environmental Control Officer</w:t>
      </w:r>
    </w:p>
    <w:p w14:paraId="42923924" w14:textId="77777777" w:rsidR="00A350F9" w:rsidRPr="006064CD" w:rsidRDefault="00A350F9" w:rsidP="00A350F9">
      <w:pPr>
        <w:tabs>
          <w:tab w:val="left" w:pos="1701"/>
        </w:tabs>
        <w:rPr>
          <w:sz w:val="20"/>
          <w:szCs w:val="20"/>
        </w:rPr>
      </w:pPr>
      <w:r w:rsidRPr="006064CD">
        <w:rPr>
          <w:sz w:val="20"/>
          <w:szCs w:val="20"/>
        </w:rPr>
        <w:t>EIA:</w:t>
      </w:r>
      <w:r w:rsidRPr="006064CD">
        <w:rPr>
          <w:sz w:val="20"/>
          <w:szCs w:val="20"/>
        </w:rPr>
        <w:tab/>
        <w:t>Environmental Impact Assessment</w:t>
      </w:r>
    </w:p>
    <w:p w14:paraId="18CCAE29" w14:textId="29366756" w:rsidR="006F6097" w:rsidRPr="006F6097" w:rsidRDefault="006F6097" w:rsidP="006F6097">
      <w:pPr>
        <w:tabs>
          <w:tab w:val="left" w:pos="1701"/>
        </w:tabs>
        <w:rPr>
          <w:sz w:val="20"/>
          <w:szCs w:val="20"/>
        </w:rPr>
      </w:pPr>
      <w:r w:rsidRPr="006F6097">
        <w:rPr>
          <w:sz w:val="20"/>
          <w:szCs w:val="20"/>
        </w:rPr>
        <w:t>EMPr:</w:t>
      </w:r>
      <w:r w:rsidRPr="006064CD">
        <w:rPr>
          <w:sz w:val="20"/>
          <w:szCs w:val="20"/>
        </w:rPr>
        <w:tab/>
      </w:r>
      <w:r w:rsidRPr="006F6097">
        <w:rPr>
          <w:sz w:val="20"/>
          <w:szCs w:val="20"/>
        </w:rPr>
        <w:t>Environmental Management Programme</w:t>
      </w:r>
      <w:r w:rsidRPr="006F6097">
        <w:rPr>
          <w:sz w:val="20"/>
          <w:szCs w:val="20"/>
        </w:rPr>
        <w:tab/>
      </w:r>
    </w:p>
    <w:p w14:paraId="7F4219FB" w14:textId="27271DD1" w:rsidR="006F6097" w:rsidRPr="006F6097" w:rsidRDefault="006F6097" w:rsidP="006F6097">
      <w:pPr>
        <w:tabs>
          <w:tab w:val="left" w:pos="1701"/>
        </w:tabs>
        <w:rPr>
          <w:sz w:val="20"/>
          <w:szCs w:val="20"/>
        </w:rPr>
      </w:pPr>
      <w:r w:rsidRPr="006F6097">
        <w:rPr>
          <w:sz w:val="20"/>
          <w:szCs w:val="20"/>
        </w:rPr>
        <w:t>EMPR:</w:t>
      </w:r>
      <w:r w:rsidRPr="006064CD">
        <w:rPr>
          <w:sz w:val="20"/>
          <w:szCs w:val="20"/>
        </w:rPr>
        <w:tab/>
      </w:r>
      <w:r w:rsidRPr="006F6097">
        <w:rPr>
          <w:sz w:val="20"/>
          <w:szCs w:val="20"/>
        </w:rPr>
        <w:t xml:space="preserve">Environmental Management Programme Report </w:t>
      </w:r>
    </w:p>
    <w:p w14:paraId="2A7D97A8" w14:textId="77777777" w:rsidR="00A350F9" w:rsidRPr="006064CD" w:rsidRDefault="00A350F9" w:rsidP="00A350F9">
      <w:pPr>
        <w:tabs>
          <w:tab w:val="left" w:pos="1701"/>
        </w:tabs>
        <w:rPr>
          <w:sz w:val="20"/>
          <w:szCs w:val="20"/>
        </w:rPr>
      </w:pPr>
      <w:r w:rsidRPr="006064CD">
        <w:rPr>
          <w:sz w:val="20"/>
          <w:szCs w:val="20"/>
        </w:rPr>
        <w:t>IDP:</w:t>
      </w:r>
      <w:r w:rsidRPr="006064CD">
        <w:rPr>
          <w:sz w:val="20"/>
          <w:szCs w:val="20"/>
        </w:rPr>
        <w:tab/>
        <w:t>Integrated Development Plan</w:t>
      </w:r>
    </w:p>
    <w:p w14:paraId="58BBA229" w14:textId="77777777" w:rsidR="00A01C40" w:rsidRPr="006F6097" w:rsidRDefault="00A01C40" w:rsidP="00A01C40">
      <w:pPr>
        <w:tabs>
          <w:tab w:val="left" w:pos="1701"/>
        </w:tabs>
        <w:rPr>
          <w:sz w:val="20"/>
          <w:szCs w:val="20"/>
        </w:rPr>
      </w:pPr>
      <w:r w:rsidRPr="006F6097">
        <w:rPr>
          <w:sz w:val="20"/>
          <w:szCs w:val="20"/>
        </w:rPr>
        <w:t>LOM:</w:t>
      </w:r>
      <w:r w:rsidRPr="006F6097">
        <w:rPr>
          <w:sz w:val="20"/>
          <w:szCs w:val="20"/>
        </w:rPr>
        <w:tab/>
        <w:t>Life of Mine</w:t>
      </w:r>
    </w:p>
    <w:p w14:paraId="0284C935" w14:textId="77777777" w:rsidR="00A01C40" w:rsidRPr="006F6097" w:rsidRDefault="00A01C40" w:rsidP="00A01C40">
      <w:pPr>
        <w:tabs>
          <w:tab w:val="left" w:pos="1701"/>
        </w:tabs>
        <w:rPr>
          <w:sz w:val="20"/>
          <w:szCs w:val="20"/>
        </w:rPr>
      </w:pPr>
      <w:r w:rsidRPr="006F6097">
        <w:rPr>
          <w:sz w:val="20"/>
          <w:szCs w:val="20"/>
        </w:rPr>
        <w:t xml:space="preserve">MPRDA: </w:t>
      </w:r>
      <w:r w:rsidRPr="006F6097">
        <w:rPr>
          <w:sz w:val="20"/>
          <w:szCs w:val="20"/>
        </w:rPr>
        <w:tab/>
        <w:t>Mineral and Petroleum Resources Development Act, 2002 (Act 28 of 2002)</w:t>
      </w:r>
    </w:p>
    <w:p w14:paraId="3B27A529" w14:textId="77777777" w:rsidR="00A01C40" w:rsidRPr="006F6097" w:rsidRDefault="00A01C40" w:rsidP="00A01C40">
      <w:pPr>
        <w:tabs>
          <w:tab w:val="left" w:pos="1701"/>
        </w:tabs>
        <w:rPr>
          <w:sz w:val="20"/>
          <w:szCs w:val="20"/>
        </w:rPr>
      </w:pPr>
      <w:r w:rsidRPr="006F6097">
        <w:rPr>
          <w:sz w:val="20"/>
          <w:szCs w:val="20"/>
        </w:rPr>
        <w:t>NEMA:</w:t>
      </w:r>
      <w:r w:rsidRPr="006F6097">
        <w:rPr>
          <w:sz w:val="20"/>
          <w:szCs w:val="20"/>
        </w:rPr>
        <w:tab/>
        <w:t>National Environmental Management Act, 1998 (NEMA) (Act 107 of 1998)</w:t>
      </w:r>
    </w:p>
    <w:p w14:paraId="7AF7E47E" w14:textId="77777777" w:rsidR="00A01C40" w:rsidRPr="006F6097" w:rsidRDefault="00A01C40" w:rsidP="00A01C40">
      <w:pPr>
        <w:tabs>
          <w:tab w:val="left" w:pos="1701"/>
        </w:tabs>
        <w:rPr>
          <w:sz w:val="20"/>
          <w:szCs w:val="20"/>
        </w:rPr>
      </w:pPr>
      <w:r w:rsidRPr="006F6097">
        <w:rPr>
          <w:sz w:val="20"/>
          <w:szCs w:val="20"/>
        </w:rPr>
        <w:t>NWA:</w:t>
      </w:r>
      <w:r w:rsidRPr="006F6097">
        <w:rPr>
          <w:sz w:val="20"/>
          <w:szCs w:val="20"/>
        </w:rPr>
        <w:tab/>
        <w:t>National Water Act, 1998 (NWA) (Act 36 of 1998).</w:t>
      </w:r>
    </w:p>
    <w:p w14:paraId="1305BB60" w14:textId="77777777" w:rsidR="00A01C40" w:rsidRPr="006F6097" w:rsidRDefault="00A01C40" w:rsidP="00A01C40">
      <w:pPr>
        <w:tabs>
          <w:tab w:val="left" w:pos="1701"/>
        </w:tabs>
        <w:rPr>
          <w:sz w:val="20"/>
          <w:szCs w:val="20"/>
        </w:rPr>
      </w:pPr>
      <w:r w:rsidRPr="006F6097">
        <w:rPr>
          <w:sz w:val="20"/>
          <w:szCs w:val="20"/>
        </w:rPr>
        <w:t>PCD:</w:t>
      </w:r>
      <w:r w:rsidRPr="006F6097">
        <w:rPr>
          <w:sz w:val="20"/>
          <w:szCs w:val="20"/>
        </w:rPr>
        <w:tab/>
        <w:t>Pollution Control Dam</w:t>
      </w:r>
    </w:p>
    <w:p w14:paraId="2F2FDDE7" w14:textId="77777777" w:rsidR="00A350F9" w:rsidRPr="006064CD" w:rsidRDefault="00A350F9" w:rsidP="00A350F9">
      <w:pPr>
        <w:tabs>
          <w:tab w:val="left" w:pos="1701"/>
        </w:tabs>
        <w:rPr>
          <w:sz w:val="20"/>
          <w:szCs w:val="20"/>
        </w:rPr>
      </w:pPr>
      <w:r w:rsidRPr="006064CD">
        <w:rPr>
          <w:sz w:val="20"/>
          <w:szCs w:val="20"/>
        </w:rPr>
        <w:t>RoM:</w:t>
      </w:r>
      <w:r w:rsidRPr="006064CD">
        <w:rPr>
          <w:sz w:val="20"/>
          <w:szCs w:val="20"/>
        </w:rPr>
        <w:tab/>
        <w:t>Run of Mine</w:t>
      </w:r>
    </w:p>
    <w:p w14:paraId="5A60A089" w14:textId="77777777" w:rsidR="00A350F9" w:rsidRPr="006064CD" w:rsidRDefault="00A350F9" w:rsidP="00A350F9">
      <w:pPr>
        <w:tabs>
          <w:tab w:val="left" w:pos="1701"/>
        </w:tabs>
        <w:rPr>
          <w:sz w:val="20"/>
          <w:szCs w:val="20"/>
        </w:rPr>
      </w:pPr>
      <w:r w:rsidRPr="006064CD">
        <w:rPr>
          <w:sz w:val="20"/>
          <w:szCs w:val="20"/>
        </w:rPr>
        <w:t>RWD:</w:t>
      </w:r>
      <w:r w:rsidRPr="006064CD">
        <w:rPr>
          <w:sz w:val="20"/>
          <w:szCs w:val="20"/>
        </w:rPr>
        <w:tab/>
        <w:t xml:space="preserve">Return Water Dam </w:t>
      </w:r>
    </w:p>
    <w:p w14:paraId="3EAF6F42" w14:textId="77777777" w:rsidR="00A01C40" w:rsidRPr="006064CD" w:rsidRDefault="00A01C40" w:rsidP="00A01C40">
      <w:pPr>
        <w:tabs>
          <w:tab w:val="left" w:pos="1701"/>
        </w:tabs>
        <w:rPr>
          <w:sz w:val="20"/>
          <w:szCs w:val="20"/>
        </w:rPr>
      </w:pPr>
      <w:r w:rsidRPr="006064CD">
        <w:rPr>
          <w:sz w:val="20"/>
          <w:szCs w:val="20"/>
        </w:rPr>
        <w:t>SDF:</w:t>
      </w:r>
      <w:r w:rsidRPr="006064CD">
        <w:rPr>
          <w:sz w:val="20"/>
          <w:szCs w:val="20"/>
        </w:rPr>
        <w:tab/>
        <w:t>Strategic Development Framework</w:t>
      </w:r>
    </w:p>
    <w:p w14:paraId="47FB9BC2" w14:textId="77777777" w:rsidR="00A350F9" w:rsidRPr="006064CD" w:rsidRDefault="00A350F9" w:rsidP="00A350F9">
      <w:pPr>
        <w:tabs>
          <w:tab w:val="left" w:pos="1701"/>
        </w:tabs>
        <w:rPr>
          <w:sz w:val="20"/>
          <w:szCs w:val="20"/>
        </w:rPr>
      </w:pPr>
      <w:r w:rsidRPr="006064CD">
        <w:rPr>
          <w:sz w:val="20"/>
          <w:szCs w:val="20"/>
        </w:rPr>
        <w:t>SIA:</w:t>
      </w:r>
      <w:r w:rsidRPr="006064CD">
        <w:rPr>
          <w:sz w:val="20"/>
          <w:szCs w:val="20"/>
        </w:rPr>
        <w:tab/>
        <w:t>Social Impact Assessment</w:t>
      </w:r>
    </w:p>
    <w:p w14:paraId="6DE0551D" w14:textId="77777777" w:rsidR="00A01C40" w:rsidRPr="006F6097" w:rsidRDefault="00A01C40" w:rsidP="00A01C40">
      <w:pPr>
        <w:tabs>
          <w:tab w:val="left" w:pos="1701"/>
        </w:tabs>
        <w:rPr>
          <w:sz w:val="20"/>
          <w:szCs w:val="20"/>
        </w:rPr>
      </w:pPr>
      <w:r w:rsidRPr="006F6097">
        <w:rPr>
          <w:sz w:val="20"/>
          <w:szCs w:val="20"/>
        </w:rPr>
        <w:t>SLP:</w:t>
      </w:r>
      <w:r w:rsidRPr="006F6097">
        <w:rPr>
          <w:sz w:val="20"/>
          <w:szCs w:val="20"/>
        </w:rPr>
        <w:tab/>
        <w:t>Social and Labour Plan</w:t>
      </w:r>
    </w:p>
    <w:p w14:paraId="522E3B03" w14:textId="77777777" w:rsidR="00A01C40" w:rsidRPr="006F6097" w:rsidRDefault="00A01C40" w:rsidP="00A01C40">
      <w:pPr>
        <w:tabs>
          <w:tab w:val="left" w:pos="1701"/>
        </w:tabs>
        <w:rPr>
          <w:sz w:val="20"/>
          <w:szCs w:val="20"/>
        </w:rPr>
      </w:pPr>
      <w:r w:rsidRPr="006F6097">
        <w:rPr>
          <w:sz w:val="20"/>
          <w:szCs w:val="20"/>
        </w:rPr>
        <w:t>SMMEs:</w:t>
      </w:r>
      <w:r w:rsidRPr="006F6097">
        <w:rPr>
          <w:sz w:val="20"/>
          <w:szCs w:val="20"/>
        </w:rPr>
        <w:tab/>
        <w:t>Small, Medium and Micro Enterprises</w:t>
      </w:r>
    </w:p>
    <w:p w14:paraId="1CEE5FA3" w14:textId="77777777" w:rsidR="00A01C40" w:rsidRPr="006F6097" w:rsidRDefault="00A01C40" w:rsidP="00A01C40">
      <w:pPr>
        <w:tabs>
          <w:tab w:val="left" w:pos="1701"/>
        </w:tabs>
        <w:rPr>
          <w:sz w:val="20"/>
          <w:szCs w:val="20"/>
        </w:rPr>
      </w:pPr>
      <w:r w:rsidRPr="006F6097">
        <w:rPr>
          <w:sz w:val="20"/>
          <w:szCs w:val="20"/>
        </w:rPr>
        <w:t>StatsSA:</w:t>
      </w:r>
      <w:r w:rsidRPr="006F6097">
        <w:rPr>
          <w:sz w:val="20"/>
          <w:szCs w:val="20"/>
        </w:rPr>
        <w:tab/>
        <w:t>Statistics South Africa</w:t>
      </w:r>
      <w:r w:rsidRPr="006F6097">
        <w:rPr>
          <w:sz w:val="20"/>
          <w:szCs w:val="20"/>
        </w:rPr>
        <w:tab/>
      </w:r>
    </w:p>
    <w:p w14:paraId="1E5FD834" w14:textId="77777777" w:rsidR="00A350F9" w:rsidRPr="006064CD" w:rsidRDefault="00A350F9" w:rsidP="00A350F9">
      <w:pPr>
        <w:tabs>
          <w:tab w:val="left" w:pos="1701"/>
        </w:tabs>
        <w:rPr>
          <w:sz w:val="20"/>
          <w:szCs w:val="20"/>
        </w:rPr>
      </w:pPr>
      <w:r w:rsidRPr="006064CD">
        <w:rPr>
          <w:sz w:val="20"/>
          <w:szCs w:val="20"/>
        </w:rPr>
        <w:t>TLM:</w:t>
      </w:r>
      <w:r w:rsidRPr="006064CD">
        <w:rPr>
          <w:sz w:val="20"/>
          <w:szCs w:val="20"/>
        </w:rPr>
        <w:tab/>
        <w:t>Tsantsabane Local Municipality</w:t>
      </w:r>
    </w:p>
    <w:p w14:paraId="6E74AE90" w14:textId="6A7A8655" w:rsidR="00C8141C" w:rsidRDefault="00C8141C" w:rsidP="00A350F9">
      <w:pPr>
        <w:tabs>
          <w:tab w:val="left" w:pos="1701"/>
        </w:tabs>
        <w:rPr>
          <w:sz w:val="20"/>
          <w:szCs w:val="20"/>
        </w:rPr>
      </w:pPr>
      <w:r>
        <w:rPr>
          <w:sz w:val="20"/>
          <w:szCs w:val="20"/>
        </w:rPr>
        <w:t>WHIMS Plant:</w:t>
      </w:r>
      <w:r>
        <w:rPr>
          <w:sz w:val="20"/>
          <w:szCs w:val="20"/>
        </w:rPr>
        <w:tab/>
        <w:t>Wet High Intensity Magnetic Separator Plant</w:t>
      </w:r>
    </w:p>
    <w:p w14:paraId="5DF5FA69" w14:textId="366C292F" w:rsidR="00A350F9" w:rsidRPr="006064CD" w:rsidRDefault="00A350F9" w:rsidP="00A350F9">
      <w:pPr>
        <w:tabs>
          <w:tab w:val="left" w:pos="1701"/>
        </w:tabs>
        <w:rPr>
          <w:sz w:val="20"/>
          <w:szCs w:val="20"/>
        </w:rPr>
      </w:pPr>
      <w:r w:rsidRPr="006064CD">
        <w:rPr>
          <w:sz w:val="20"/>
          <w:szCs w:val="20"/>
        </w:rPr>
        <w:t xml:space="preserve">WRD: </w:t>
      </w:r>
      <w:r w:rsidRPr="006064CD">
        <w:rPr>
          <w:sz w:val="20"/>
          <w:szCs w:val="20"/>
        </w:rPr>
        <w:tab/>
        <w:t>Waste Rock Dump</w:t>
      </w:r>
    </w:p>
    <w:p w14:paraId="40947ED6" w14:textId="77777777" w:rsidR="00A350F9" w:rsidRDefault="00A350F9" w:rsidP="00A350F9">
      <w:pPr>
        <w:rPr>
          <w:sz w:val="24"/>
        </w:rPr>
      </w:pPr>
      <w:r>
        <w:br w:type="page"/>
      </w:r>
    </w:p>
    <w:p w14:paraId="3CCC2476" w14:textId="77777777" w:rsidR="00A90DFB" w:rsidRPr="003A6687" w:rsidRDefault="00A90DFB" w:rsidP="00A90DFB">
      <w:pPr>
        <w:pStyle w:val="Heading5"/>
        <w:rPr>
          <w:b/>
        </w:rPr>
      </w:pPr>
      <w:r w:rsidRPr="003A6687">
        <w:rPr>
          <w:b/>
        </w:rPr>
        <w:lastRenderedPageBreak/>
        <w:t>DOCUMENT STATUS</w:t>
      </w:r>
    </w:p>
    <w:p w14:paraId="7E9F9609" w14:textId="77777777" w:rsidR="00A90DFB" w:rsidRPr="003A6687" w:rsidRDefault="00A90DFB" w:rsidP="00A90DFB">
      <w:pPr>
        <w:spacing w:before="0" w:after="0" w:line="240" w:lineRule="auto"/>
        <w:jc w:val="left"/>
      </w:pPr>
    </w:p>
    <w:tbl>
      <w:tblPr>
        <w:tblStyle w:val="TableGrid"/>
        <w:tblW w:w="0" w:type="auto"/>
        <w:tblLook w:val="04A0" w:firstRow="1" w:lastRow="0" w:firstColumn="1" w:lastColumn="0" w:noHBand="0" w:noVBand="1"/>
      </w:tblPr>
      <w:tblGrid>
        <w:gridCol w:w="2376"/>
        <w:gridCol w:w="6946"/>
      </w:tblGrid>
      <w:tr w:rsidR="00A90DFB" w:rsidRPr="003A6687" w14:paraId="356867CB" w14:textId="77777777" w:rsidTr="00802769">
        <w:trPr>
          <w:trHeight w:val="585"/>
        </w:trPr>
        <w:tc>
          <w:tcPr>
            <w:tcW w:w="9322" w:type="dxa"/>
            <w:gridSpan w:val="2"/>
            <w:tcBorders>
              <w:top w:val="single" w:sz="4" w:space="0" w:color="auto"/>
              <w:left w:val="single" w:sz="4" w:space="0" w:color="auto"/>
              <w:bottom w:val="single" w:sz="4" w:space="0" w:color="auto"/>
              <w:right w:val="single" w:sz="4" w:space="0" w:color="auto"/>
            </w:tcBorders>
          </w:tcPr>
          <w:p w14:paraId="4B4BC8EF" w14:textId="721FB4A9" w:rsidR="00A90DFB" w:rsidRPr="006064CD" w:rsidRDefault="00A90DFB" w:rsidP="00A90DFB">
            <w:pPr>
              <w:spacing w:before="0" w:after="0" w:line="480" w:lineRule="auto"/>
              <w:ind w:left="0"/>
              <w:jc w:val="left"/>
              <w:rPr>
                <w:b/>
                <w:sz w:val="20"/>
                <w:szCs w:val="20"/>
              </w:rPr>
            </w:pPr>
            <w:r w:rsidRPr="006064CD">
              <w:rPr>
                <w:b/>
                <w:sz w:val="20"/>
                <w:szCs w:val="20"/>
              </w:rPr>
              <w:t xml:space="preserve">SOCIAL IMPACT ASSESSMENT: Draft </w:t>
            </w:r>
            <w:r w:rsidR="003F52D4" w:rsidRPr="006064CD">
              <w:rPr>
                <w:b/>
                <w:sz w:val="20"/>
                <w:szCs w:val="20"/>
              </w:rPr>
              <w:t>SIA</w:t>
            </w:r>
            <w:r w:rsidR="006F1235" w:rsidRPr="006064CD">
              <w:rPr>
                <w:b/>
                <w:sz w:val="20"/>
                <w:szCs w:val="20"/>
              </w:rPr>
              <w:t xml:space="preserve"> </w:t>
            </w:r>
            <w:r w:rsidRPr="006064CD">
              <w:rPr>
                <w:b/>
                <w:sz w:val="20"/>
                <w:szCs w:val="20"/>
              </w:rPr>
              <w:t xml:space="preserve">Report </w:t>
            </w:r>
          </w:p>
        </w:tc>
      </w:tr>
      <w:tr w:rsidR="00A90DFB" w:rsidRPr="003A6687" w14:paraId="1DFA021B" w14:textId="77777777" w:rsidTr="00802769">
        <w:tc>
          <w:tcPr>
            <w:tcW w:w="2376" w:type="dxa"/>
            <w:tcBorders>
              <w:top w:val="single" w:sz="4" w:space="0" w:color="auto"/>
              <w:left w:val="single" w:sz="4" w:space="0" w:color="auto"/>
              <w:bottom w:val="single" w:sz="4" w:space="0" w:color="auto"/>
              <w:right w:val="single" w:sz="4" w:space="0" w:color="auto"/>
            </w:tcBorders>
          </w:tcPr>
          <w:p w14:paraId="0162B0F7" w14:textId="77777777" w:rsidR="00A90DFB" w:rsidRPr="006064CD" w:rsidRDefault="00A90DFB" w:rsidP="00FF7A13">
            <w:pPr>
              <w:spacing w:before="0" w:after="0" w:line="480" w:lineRule="auto"/>
              <w:ind w:left="0"/>
              <w:jc w:val="left"/>
              <w:rPr>
                <w:b/>
                <w:sz w:val="20"/>
                <w:szCs w:val="20"/>
              </w:rPr>
            </w:pPr>
            <w:r w:rsidRPr="006064CD">
              <w:rPr>
                <w:b/>
                <w:sz w:val="20"/>
                <w:szCs w:val="20"/>
              </w:rPr>
              <w:t>Date:</w:t>
            </w:r>
          </w:p>
        </w:tc>
        <w:tc>
          <w:tcPr>
            <w:tcW w:w="6946" w:type="dxa"/>
            <w:tcBorders>
              <w:top w:val="single" w:sz="4" w:space="0" w:color="auto"/>
              <w:left w:val="single" w:sz="4" w:space="0" w:color="auto"/>
              <w:bottom w:val="single" w:sz="4" w:space="0" w:color="auto"/>
              <w:right w:val="single" w:sz="4" w:space="0" w:color="auto"/>
            </w:tcBorders>
          </w:tcPr>
          <w:p w14:paraId="422B9B85" w14:textId="2371C5BA" w:rsidR="00A90DFB" w:rsidRPr="006064CD" w:rsidRDefault="008A1513" w:rsidP="006F1235">
            <w:pPr>
              <w:spacing w:before="0" w:after="0" w:line="480" w:lineRule="auto"/>
              <w:ind w:left="144"/>
              <w:jc w:val="left"/>
              <w:rPr>
                <w:sz w:val="20"/>
                <w:szCs w:val="20"/>
              </w:rPr>
            </w:pPr>
            <w:r w:rsidRPr="006064CD">
              <w:rPr>
                <w:sz w:val="20"/>
                <w:szCs w:val="20"/>
              </w:rPr>
              <w:t xml:space="preserve"> </w:t>
            </w:r>
            <w:r w:rsidR="00EB1090">
              <w:rPr>
                <w:sz w:val="20"/>
                <w:szCs w:val="20"/>
              </w:rPr>
              <w:t>August</w:t>
            </w:r>
            <w:r w:rsidR="003F52D4" w:rsidRPr="006064CD">
              <w:rPr>
                <w:sz w:val="20"/>
                <w:szCs w:val="20"/>
              </w:rPr>
              <w:t xml:space="preserve"> 2021</w:t>
            </w:r>
          </w:p>
        </w:tc>
      </w:tr>
      <w:tr w:rsidR="00A90DFB" w:rsidRPr="003A6687" w14:paraId="0D702FAE" w14:textId="77777777" w:rsidTr="00802769">
        <w:tc>
          <w:tcPr>
            <w:tcW w:w="2376" w:type="dxa"/>
            <w:tcBorders>
              <w:top w:val="single" w:sz="4" w:space="0" w:color="auto"/>
              <w:left w:val="single" w:sz="4" w:space="0" w:color="auto"/>
              <w:bottom w:val="single" w:sz="4" w:space="0" w:color="auto"/>
              <w:right w:val="single" w:sz="4" w:space="0" w:color="auto"/>
            </w:tcBorders>
          </w:tcPr>
          <w:p w14:paraId="1B2F7B03" w14:textId="77777777" w:rsidR="00A90DFB" w:rsidRPr="006064CD" w:rsidRDefault="00A90DFB" w:rsidP="00FF7A13">
            <w:pPr>
              <w:spacing w:before="0" w:after="0" w:line="480" w:lineRule="auto"/>
              <w:ind w:left="0"/>
              <w:jc w:val="left"/>
              <w:rPr>
                <w:b/>
                <w:sz w:val="20"/>
                <w:szCs w:val="20"/>
              </w:rPr>
            </w:pPr>
            <w:r w:rsidRPr="006064CD">
              <w:rPr>
                <w:b/>
                <w:sz w:val="20"/>
                <w:szCs w:val="20"/>
              </w:rPr>
              <w:t>Author:</w:t>
            </w:r>
          </w:p>
        </w:tc>
        <w:tc>
          <w:tcPr>
            <w:tcW w:w="6946" w:type="dxa"/>
            <w:tcBorders>
              <w:top w:val="single" w:sz="4" w:space="0" w:color="auto"/>
              <w:left w:val="single" w:sz="4" w:space="0" w:color="auto"/>
              <w:bottom w:val="single" w:sz="4" w:space="0" w:color="auto"/>
              <w:right w:val="single" w:sz="4" w:space="0" w:color="auto"/>
            </w:tcBorders>
          </w:tcPr>
          <w:p w14:paraId="078ED438" w14:textId="77777777" w:rsidR="00A90DFB" w:rsidRPr="006064CD" w:rsidRDefault="00A90DFB" w:rsidP="00B35C9D">
            <w:pPr>
              <w:spacing w:before="0" w:after="0" w:line="480" w:lineRule="auto"/>
              <w:ind w:left="144"/>
              <w:jc w:val="left"/>
              <w:rPr>
                <w:sz w:val="20"/>
                <w:szCs w:val="20"/>
              </w:rPr>
            </w:pPr>
            <w:r w:rsidRPr="006064CD">
              <w:rPr>
                <w:sz w:val="20"/>
                <w:szCs w:val="20"/>
              </w:rPr>
              <w:t>Ms. Ingrid Snyman: Batho Earth</w:t>
            </w:r>
          </w:p>
        </w:tc>
      </w:tr>
      <w:tr w:rsidR="00A90DFB" w14:paraId="23CB73EE" w14:textId="77777777" w:rsidTr="00802769">
        <w:tc>
          <w:tcPr>
            <w:tcW w:w="2376" w:type="dxa"/>
            <w:tcBorders>
              <w:top w:val="single" w:sz="4" w:space="0" w:color="auto"/>
              <w:left w:val="single" w:sz="4" w:space="0" w:color="auto"/>
              <w:bottom w:val="single" w:sz="4" w:space="0" w:color="auto"/>
              <w:right w:val="single" w:sz="4" w:space="0" w:color="auto"/>
            </w:tcBorders>
          </w:tcPr>
          <w:p w14:paraId="23E1D6B1" w14:textId="77777777" w:rsidR="00A90DFB" w:rsidRPr="006064CD" w:rsidRDefault="00A90DFB" w:rsidP="00FF7A13">
            <w:pPr>
              <w:spacing w:before="0" w:after="0" w:line="480" w:lineRule="auto"/>
              <w:ind w:left="0"/>
              <w:jc w:val="left"/>
              <w:rPr>
                <w:b/>
                <w:sz w:val="20"/>
                <w:szCs w:val="20"/>
              </w:rPr>
            </w:pPr>
          </w:p>
          <w:p w14:paraId="29F60BC9" w14:textId="77777777" w:rsidR="00A90DFB" w:rsidRPr="006064CD" w:rsidRDefault="00A90DFB" w:rsidP="00FF7A13">
            <w:pPr>
              <w:spacing w:before="0" w:after="0" w:line="480" w:lineRule="auto"/>
              <w:ind w:left="0"/>
              <w:jc w:val="left"/>
              <w:rPr>
                <w:b/>
                <w:sz w:val="20"/>
                <w:szCs w:val="20"/>
              </w:rPr>
            </w:pPr>
            <w:r w:rsidRPr="006064CD">
              <w:rPr>
                <w:b/>
                <w:sz w:val="20"/>
                <w:szCs w:val="20"/>
              </w:rPr>
              <w:t>Signature:</w:t>
            </w:r>
          </w:p>
        </w:tc>
        <w:tc>
          <w:tcPr>
            <w:tcW w:w="6946" w:type="dxa"/>
            <w:tcBorders>
              <w:top w:val="single" w:sz="4" w:space="0" w:color="auto"/>
              <w:left w:val="single" w:sz="4" w:space="0" w:color="auto"/>
              <w:bottom w:val="single" w:sz="4" w:space="0" w:color="auto"/>
              <w:right w:val="single" w:sz="4" w:space="0" w:color="auto"/>
            </w:tcBorders>
          </w:tcPr>
          <w:p w14:paraId="5F2EDC6F" w14:textId="77777777" w:rsidR="00A90DFB" w:rsidRPr="006064CD" w:rsidRDefault="00A90DFB" w:rsidP="00FF7A13">
            <w:pPr>
              <w:spacing w:before="0" w:after="0" w:line="480" w:lineRule="auto"/>
              <w:jc w:val="left"/>
              <w:rPr>
                <w:sz w:val="20"/>
                <w:szCs w:val="20"/>
              </w:rPr>
            </w:pPr>
            <w:r w:rsidRPr="006064CD">
              <w:rPr>
                <w:noProof/>
                <w:sz w:val="20"/>
                <w:szCs w:val="20"/>
                <w:lang w:val="en-US"/>
              </w:rPr>
              <w:drawing>
                <wp:inline distT="0" distB="0" distL="0" distR="0" wp14:anchorId="4D378400" wp14:editId="65CFD6C1">
                  <wp:extent cx="1304925" cy="6286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4925" cy="628650"/>
                          </a:xfrm>
                          <a:prstGeom prst="rect">
                            <a:avLst/>
                          </a:prstGeom>
                          <a:noFill/>
                          <a:ln>
                            <a:noFill/>
                          </a:ln>
                        </pic:spPr>
                      </pic:pic>
                    </a:graphicData>
                  </a:graphic>
                </wp:inline>
              </w:drawing>
            </w:r>
          </w:p>
        </w:tc>
      </w:tr>
    </w:tbl>
    <w:p w14:paraId="4F2B30A0" w14:textId="77777777" w:rsidR="00A90DFB" w:rsidRDefault="00A90DFB" w:rsidP="00A90DFB"/>
    <w:p w14:paraId="46F548AF" w14:textId="77777777" w:rsidR="00A90DFB" w:rsidRDefault="00A90DFB" w:rsidP="00A90DFB"/>
    <w:p w14:paraId="4AF24441" w14:textId="77777777" w:rsidR="00A90DFB" w:rsidRPr="00A90DFB" w:rsidRDefault="00A90DFB" w:rsidP="00A90DFB">
      <w:pPr>
        <w:sectPr w:rsidR="00A90DFB" w:rsidRPr="00A90DFB" w:rsidSect="00AC698E">
          <w:footerReference w:type="first" r:id="rId11"/>
          <w:pgSz w:w="11906" w:h="16838" w:code="9"/>
          <w:pgMar w:top="1440" w:right="1140" w:bottom="1582" w:left="1253" w:header="731" w:footer="907" w:gutter="0"/>
          <w:pgNumType w:fmt="lowerRoman"/>
          <w:cols w:space="720"/>
          <w:docGrid w:linePitch="299"/>
        </w:sectPr>
      </w:pPr>
    </w:p>
    <w:p w14:paraId="4B3153EB" w14:textId="77777777" w:rsidR="001E3955" w:rsidRDefault="001E3955" w:rsidP="00824075">
      <w:pPr>
        <w:pStyle w:val="Heading1"/>
      </w:pPr>
      <w:bookmarkStart w:id="4" w:name="_Ref11998405"/>
      <w:bookmarkStart w:id="5" w:name="_Toc73721013"/>
      <w:r>
        <w:lastRenderedPageBreak/>
        <w:t>INTRODUCTION</w:t>
      </w:r>
      <w:bookmarkEnd w:id="2"/>
      <w:bookmarkEnd w:id="3"/>
      <w:bookmarkEnd w:id="4"/>
      <w:bookmarkEnd w:id="5"/>
      <w:r>
        <w:t xml:space="preserve"> </w:t>
      </w:r>
    </w:p>
    <w:p w14:paraId="3E6D4433" w14:textId="77777777" w:rsidR="00351AA4" w:rsidRDefault="00351AA4" w:rsidP="00824075">
      <w:pPr>
        <w:pStyle w:val="Heading2"/>
      </w:pPr>
      <w:bookmarkStart w:id="6" w:name="_Toc73721014"/>
      <w:r>
        <w:t>Background</w:t>
      </w:r>
      <w:bookmarkEnd w:id="6"/>
      <w:r w:rsidR="00CE4D5D">
        <w:t xml:space="preserve"> </w:t>
      </w:r>
    </w:p>
    <w:p w14:paraId="00DE2C9A" w14:textId="5A257589" w:rsidR="00BB3219" w:rsidRDefault="00314E26" w:rsidP="00BB3219">
      <w:r w:rsidRPr="00314E26">
        <w:t>The Iron Ore Division of Assmang (Pty) Ltd (hereafter referred to as Assmang) is made up of the Beeshoek Iron Ore Mine (hereafter referred to as Beeshoek) and the Khumani Iron Ore Mine in the Northern Cape Province</w:t>
      </w:r>
      <w:r>
        <w:t>.  The</w:t>
      </w:r>
      <w:r w:rsidR="00397055">
        <w:t xml:space="preserve"> </w:t>
      </w:r>
      <w:r w:rsidR="00BB3219" w:rsidRPr="00BB3219">
        <w:t>Beeshoek Mine</w:t>
      </w:r>
      <w:r>
        <w:t xml:space="preserve"> is</w:t>
      </w:r>
      <w:r w:rsidR="00397055">
        <w:t xml:space="preserve"> situated near Postmasburg in the Northern Cape Province.  Assmang</w:t>
      </w:r>
      <w:r w:rsidR="00BB3219" w:rsidRPr="00BB3219">
        <w:t xml:space="preserve"> </w:t>
      </w:r>
      <w:r w:rsidR="00BB3219">
        <w:t xml:space="preserve">proposes various projects as part of the future development of the mine.  </w:t>
      </w:r>
      <w:r w:rsidR="00397055">
        <w:t xml:space="preserve">These projects require </w:t>
      </w:r>
      <w:r w:rsidR="00397055" w:rsidRPr="00BB3219">
        <w:t xml:space="preserve">Environmental Authorisations </w:t>
      </w:r>
      <w:r w:rsidR="00397055">
        <w:t>prior to its implementation.  Envirogistics (Pty) Ltd. was appointed by Assmang as Environmental Assessment Practitioner (EAP) to undertake the necessary Environmental Authorisations</w:t>
      </w:r>
      <w:r w:rsidR="00EB38C5">
        <w:t xml:space="preserve"> for the proposed Beeshoek Mine Optimisation Project</w:t>
      </w:r>
      <w:r w:rsidR="00397055">
        <w:t xml:space="preserve">.   </w:t>
      </w:r>
    </w:p>
    <w:p w14:paraId="6661BBC7" w14:textId="77777777" w:rsidR="004943A2" w:rsidRDefault="004943A2" w:rsidP="004943A2">
      <w:r w:rsidRPr="00A312C6">
        <w:t xml:space="preserve">A Social Impact Assessment (SIA) </w:t>
      </w:r>
      <w:r w:rsidR="00397055">
        <w:t xml:space="preserve">will be conducted as part of the </w:t>
      </w:r>
      <w:r w:rsidR="00BB3219">
        <w:t>Environmental Authorisation</w:t>
      </w:r>
      <w:r w:rsidR="00397055">
        <w:t xml:space="preserve"> Process</w:t>
      </w:r>
      <w:r w:rsidRPr="00A312C6">
        <w:t>.</w:t>
      </w:r>
    </w:p>
    <w:p w14:paraId="4E6DA519" w14:textId="77777777" w:rsidR="00673A7D" w:rsidRPr="00673A7D" w:rsidRDefault="00673A7D" w:rsidP="00D66D42">
      <w:pPr>
        <w:pStyle w:val="Heading2"/>
      </w:pPr>
      <w:bookmarkStart w:id="7" w:name="_Toc73721015"/>
      <w:r w:rsidRPr="00673A7D">
        <w:t>Definition of a Social Impact Assessment</w:t>
      </w:r>
      <w:bookmarkEnd w:id="7"/>
    </w:p>
    <w:p w14:paraId="5F639349" w14:textId="77777777" w:rsidR="00673A7D" w:rsidRPr="00673A7D" w:rsidRDefault="00673A7D" w:rsidP="00673A7D">
      <w:r w:rsidRPr="00673A7D">
        <w:t>Burdge (1995) describes a Social Impact Assessment as the “…systematic analysis in advance of the likely impacts a development event (or project) will have on the day-to-day life (environmental) of persons and communities.”  A SIA therefore attempts to predict the probable impact of a development (before the development actually takes place) on people’s way of life (how they live, work, play and interact with one another on a daily basis), their culture (their shared beliefs, customs and values) and their community (its cohesion, stability, character, services and facilities), by:</w:t>
      </w:r>
    </w:p>
    <w:p w14:paraId="0A16443E" w14:textId="77777777" w:rsidR="00673A7D" w:rsidRPr="006F1235" w:rsidRDefault="00673A7D" w:rsidP="006F1235">
      <w:pPr>
        <w:pStyle w:val="BulletQES"/>
      </w:pPr>
      <w:r w:rsidRPr="006F1235">
        <w:t>Appraising the social impacts resulting from the proposed project;</w:t>
      </w:r>
    </w:p>
    <w:p w14:paraId="1344C782" w14:textId="77777777" w:rsidR="00673A7D" w:rsidRPr="006F1235" w:rsidRDefault="00673A7D" w:rsidP="006F1235">
      <w:pPr>
        <w:pStyle w:val="BulletQES"/>
      </w:pPr>
      <w:r w:rsidRPr="006F1235">
        <w:t>Relating the assessed social impacts of the project to future changes in the socio-economic environments that are not associated with it.   This would serve to place the impacts of the project into context;</w:t>
      </w:r>
    </w:p>
    <w:p w14:paraId="50A6768E" w14:textId="77777777" w:rsidR="00673A7D" w:rsidRPr="006F1235" w:rsidRDefault="00673A7D" w:rsidP="006F1235">
      <w:pPr>
        <w:pStyle w:val="BulletQES"/>
      </w:pPr>
      <w:r w:rsidRPr="006F1235">
        <w:t>Using the measurements (rating) to determine whether the impacts would be negative, neutral or positive;</w:t>
      </w:r>
    </w:p>
    <w:p w14:paraId="1D1F057F" w14:textId="77777777" w:rsidR="00673A7D" w:rsidRPr="006F1235" w:rsidRDefault="00673A7D" w:rsidP="006F1235">
      <w:pPr>
        <w:pStyle w:val="BulletQES"/>
      </w:pPr>
      <w:r w:rsidRPr="006F1235">
        <w:t>Determining the significance of the impacts; and</w:t>
      </w:r>
    </w:p>
    <w:p w14:paraId="4A229FCB" w14:textId="77777777" w:rsidR="00673A7D" w:rsidRPr="006F1235" w:rsidRDefault="00673A7D" w:rsidP="006F1235">
      <w:pPr>
        <w:pStyle w:val="BulletQES"/>
      </w:pPr>
      <w:r w:rsidRPr="006F1235">
        <w:t>Proposing mitigation measurements.</w:t>
      </w:r>
    </w:p>
    <w:p w14:paraId="2D59139A" w14:textId="77777777" w:rsidR="00673A7D" w:rsidRPr="00673A7D" w:rsidRDefault="00673A7D" w:rsidP="00673A7D">
      <w:r w:rsidRPr="00673A7D">
        <w:t>An SIA is thus concerned with the human dimensions of the environment, as it aims to balance social, economic and environmental objectives and seeks to predict, anticipate and understand the potential impacts of development.</w:t>
      </w:r>
    </w:p>
    <w:p w14:paraId="4D51C127" w14:textId="77777777" w:rsidR="00673A7D" w:rsidRPr="00673A7D" w:rsidRDefault="00673A7D" w:rsidP="00673A7D">
      <w:r w:rsidRPr="00673A7D">
        <w:t>The SIA can assist the project proponent to conceptualise and implement a project in a manner which would see the identified negative social impacts addressed through avoidance or mitigation and the positive impacts realised and optimised.  It would also allow the community to anticipate, plan for and deal with the social changes once they come into effect.  In this sense then, the SIA is an indispensable part of the EIA, the Environmental Management Plan (EMP) and any participative activity (e.g. community involvement in mitigation and monitoring during planning and implementation).</w:t>
      </w:r>
    </w:p>
    <w:p w14:paraId="546BD693" w14:textId="1BAA5F3C" w:rsidR="00795D40" w:rsidRPr="00E06B55" w:rsidRDefault="00795D40" w:rsidP="00795D40">
      <w:pPr>
        <w:pStyle w:val="Heading2"/>
      </w:pPr>
      <w:bookmarkStart w:id="8" w:name="_Toc73721016"/>
      <w:bookmarkStart w:id="9" w:name="_Ref522097434"/>
      <w:bookmarkStart w:id="10" w:name="_Ref522097437"/>
      <w:bookmarkStart w:id="11" w:name="_Toc522098598"/>
      <w:bookmarkStart w:id="12" w:name="_Toc531338487"/>
      <w:bookmarkStart w:id="13" w:name="_Ref460853659"/>
      <w:r w:rsidRPr="00E06B55">
        <w:lastRenderedPageBreak/>
        <w:t>Purpose of the Report</w:t>
      </w:r>
      <w:bookmarkEnd w:id="8"/>
      <w:r w:rsidRPr="00E06B55">
        <w:t xml:space="preserve"> </w:t>
      </w:r>
      <w:bookmarkEnd w:id="9"/>
      <w:bookmarkEnd w:id="10"/>
      <w:bookmarkEnd w:id="11"/>
      <w:bookmarkEnd w:id="12"/>
    </w:p>
    <w:p w14:paraId="5DA28382" w14:textId="77777777" w:rsidR="0023605E" w:rsidRPr="0023605E" w:rsidRDefault="0023605E" w:rsidP="0023605E">
      <w:pPr>
        <w:rPr>
          <w:lang w:val="en-GB"/>
        </w:rPr>
      </w:pPr>
      <w:r w:rsidRPr="0023605E">
        <w:rPr>
          <w:lang w:val="en-GB"/>
        </w:rPr>
        <w:t xml:space="preserve">The purpose of the SIA report is therefore to provide the findings of the SIA undertaken during the EIA Phase through the following.  </w:t>
      </w:r>
    </w:p>
    <w:p w14:paraId="3E9BF715" w14:textId="77777777" w:rsidR="0023605E" w:rsidRPr="0023605E" w:rsidRDefault="0023605E" w:rsidP="0023605E">
      <w:pPr>
        <w:pStyle w:val="BulletQES"/>
        <w:ind w:left="720"/>
      </w:pPr>
      <w:r w:rsidRPr="0023605E">
        <w:t>Determining the current socio-economic status of the area and the social characteristics of the receiving environment;</w:t>
      </w:r>
    </w:p>
    <w:p w14:paraId="0062A6D7" w14:textId="77777777" w:rsidR="0023605E" w:rsidRPr="0023605E" w:rsidRDefault="0023605E" w:rsidP="0023605E">
      <w:pPr>
        <w:pStyle w:val="BulletQES"/>
        <w:ind w:left="720"/>
      </w:pPr>
      <w:r w:rsidRPr="0023605E">
        <w:t xml:space="preserve">Indicating the anticipated core impact categories and impact areas (possible hot spots); </w:t>
      </w:r>
    </w:p>
    <w:p w14:paraId="63A74126" w14:textId="77777777" w:rsidR="0023605E" w:rsidRPr="0023605E" w:rsidRDefault="0023605E" w:rsidP="0023605E">
      <w:pPr>
        <w:pStyle w:val="BulletQES"/>
        <w:ind w:left="720"/>
      </w:pPr>
      <w:r w:rsidRPr="0023605E">
        <w:t xml:space="preserve">Identifying anticipated positive socio-economic impacts of the proposed project, including positive impacts and provide management measures for these impacts; </w:t>
      </w:r>
    </w:p>
    <w:p w14:paraId="227B2DBE" w14:textId="77777777" w:rsidR="0023605E" w:rsidRPr="0023605E" w:rsidRDefault="0023605E" w:rsidP="0023605E">
      <w:pPr>
        <w:pStyle w:val="BulletQES"/>
        <w:ind w:left="720"/>
      </w:pPr>
      <w:r w:rsidRPr="0023605E">
        <w:t>Identifying and highlighting negative social impacts (social hot spots) of the proposed project and indicate mitigation measures to deal with these impacts; and</w:t>
      </w:r>
    </w:p>
    <w:p w14:paraId="6A969934" w14:textId="77777777" w:rsidR="0023605E" w:rsidRPr="0023605E" w:rsidRDefault="0023605E" w:rsidP="0023605E">
      <w:pPr>
        <w:pStyle w:val="BulletQES"/>
        <w:ind w:left="720"/>
      </w:pPr>
      <w:r w:rsidRPr="0023605E">
        <w:t>Presenting the findings, recommendations and conclusions of the social study.</w:t>
      </w:r>
    </w:p>
    <w:p w14:paraId="0486189B" w14:textId="77777777" w:rsidR="00351AA4" w:rsidRDefault="00351AA4" w:rsidP="00824075">
      <w:pPr>
        <w:pStyle w:val="Heading2"/>
      </w:pPr>
      <w:bookmarkStart w:id="14" w:name="_Toc73721017"/>
      <w:r w:rsidRPr="00D000C4">
        <w:t xml:space="preserve">The </w:t>
      </w:r>
      <w:r w:rsidR="00676246">
        <w:t>P</w:t>
      </w:r>
      <w:r w:rsidRPr="00D000C4">
        <w:t xml:space="preserve">roposed </w:t>
      </w:r>
      <w:r w:rsidR="00FF7A13">
        <w:t>P</w:t>
      </w:r>
      <w:r w:rsidR="007347E1">
        <w:t>roject</w:t>
      </w:r>
      <w:bookmarkEnd w:id="13"/>
      <w:bookmarkEnd w:id="14"/>
    </w:p>
    <w:p w14:paraId="32D70CC9" w14:textId="065E5639" w:rsidR="00F14A8E" w:rsidRDefault="00F14A8E" w:rsidP="00F14A8E">
      <w:r w:rsidRPr="00F14A8E">
        <w:t xml:space="preserve">Beeshoek Iron Ore Mine is situated on </w:t>
      </w:r>
      <w:r>
        <w:t xml:space="preserve">Portion 0 of </w:t>
      </w:r>
      <w:r w:rsidRPr="00F14A8E">
        <w:t xml:space="preserve">the farm Beesthoek 448 RD and Portion 4 of the farm Olynfontein 475 RD in the Kuruman Registration Division (RD).  </w:t>
      </w:r>
      <w:r>
        <w:t>Postmasburg, Boichoko and Newtown</w:t>
      </w:r>
      <w:r w:rsidRPr="00F14A8E">
        <w:t xml:space="preserve"> </w:t>
      </w:r>
      <w:r>
        <w:t>is situated approximately 7 km to the east.</w:t>
      </w:r>
    </w:p>
    <w:p w14:paraId="6C1E8698" w14:textId="38A97394" w:rsidR="0001623D" w:rsidRDefault="00DB3345" w:rsidP="00DB3345">
      <w:r w:rsidRPr="00DB3345">
        <w:t xml:space="preserve">The land surrounding </w:t>
      </w:r>
      <w:r>
        <w:t>the mine is relatively flat terrain s</w:t>
      </w:r>
      <w:r w:rsidRPr="00DB3345">
        <w:t xml:space="preserve">crubland, and </w:t>
      </w:r>
      <w:r>
        <w:t>the majority of this land is used f</w:t>
      </w:r>
      <w:r w:rsidRPr="00DB3345">
        <w:t xml:space="preserve">or </w:t>
      </w:r>
      <w:r w:rsidR="0032532E">
        <w:t xml:space="preserve">mining activities and </w:t>
      </w:r>
      <w:r w:rsidRPr="00DB3345">
        <w:t>cattle grazing</w:t>
      </w:r>
      <w:r>
        <w:t>.</w:t>
      </w:r>
    </w:p>
    <w:p w14:paraId="1BA9D2B6" w14:textId="77777777" w:rsidR="00E0482D" w:rsidRDefault="007266CE" w:rsidP="00E0482D">
      <w:r>
        <w:t>The mine</w:t>
      </w:r>
      <w:r w:rsidR="000A4BD9">
        <w:t xml:space="preserve"> has been in operation since 196</w:t>
      </w:r>
      <w:r>
        <w:t>4 with various extensions and infrastructure developments implemented since its inception</w:t>
      </w:r>
      <w:r w:rsidR="000A4BD9">
        <w:t xml:space="preserve">.  </w:t>
      </w:r>
      <w:r w:rsidR="00E0482D">
        <w:t>Beeshoek Mine includes:</w:t>
      </w:r>
    </w:p>
    <w:p w14:paraId="5D0FEC79" w14:textId="63576952" w:rsidR="00E0482D" w:rsidRPr="00E0482D" w:rsidRDefault="00E0482D" w:rsidP="00E0482D">
      <w:pPr>
        <w:pStyle w:val="BulletQES"/>
        <w:ind w:left="720"/>
      </w:pPr>
      <w:r>
        <w:t xml:space="preserve">The </w:t>
      </w:r>
      <w:r w:rsidRPr="00E0482D">
        <w:t>Northern mining area (North Mine)</w:t>
      </w:r>
      <w:r>
        <w:t xml:space="preserve"> that comprises </w:t>
      </w:r>
      <w:r w:rsidRPr="00E0482D">
        <w:t>small quarries and mine residue dumps of various categories</w:t>
      </w:r>
      <w:r>
        <w:t xml:space="preserve">, </w:t>
      </w:r>
      <w:r w:rsidRPr="00E0482D">
        <w:t>the existing iron ore beneficiation plant, tailings storage facility (slimes dam), as well as the North Opencast Pit (BN Opencast Pit);</w:t>
      </w:r>
    </w:p>
    <w:p w14:paraId="46EFD7B7" w14:textId="77777777" w:rsidR="00E0482D" w:rsidRPr="00E0482D" w:rsidRDefault="00E0482D" w:rsidP="00E0482D">
      <w:pPr>
        <w:pStyle w:val="BulletQES"/>
        <w:ind w:left="720"/>
      </w:pPr>
      <w:r w:rsidRPr="00E0482D">
        <w:t>Main Offices, village (since demolished) and recreational area; and</w:t>
      </w:r>
    </w:p>
    <w:p w14:paraId="2D2D1955" w14:textId="31E49CA9" w:rsidR="00E0482D" w:rsidRDefault="00E0482D" w:rsidP="00E0482D">
      <w:pPr>
        <w:pStyle w:val="BulletQES"/>
        <w:ind w:left="720"/>
      </w:pPr>
      <w:r w:rsidRPr="00E0482D">
        <w:t>Southern mining area (South Mine)</w:t>
      </w:r>
      <w:r>
        <w:t xml:space="preserve"> that</w:t>
      </w:r>
      <w:r w:rsidRPr="00E0482D">
        <w:t xml:space="preserve"> comprises large opencast pits and associated waste rock dumps (WRDs)</w:t>
      </w:r>
      <w:r w:rsidR="00144EAB">
        <w:t>, the</w:t>
      </w:r>
      <w:r w:rsidRPr="00E0482D">
        <w:t xml:space="preserve"> Village Opencast Pit and associated WRD</w:t>
      </w:r>
      <w:r w:rsidR="00144EAB">
        <w:t xml:space="preserve">, </w:t>
      </w:r>
      <w:r w:rsidRPr="00E0482D">
        <w:t>a crushing and screening area as pre-preparation of the Run of Mine (ROM</w:t>
      </w:r>
      <w:r w:rsidR="00B937CA">
        <w:t>) and</w:t>
      </w:r>
      <w:r w:rsidRPr="00E0482D">
        <w:t xml:space="preserve"> overland conveyor to the iron ore beneficiation plant located at North Mine</w:t>
      </w:r>
      <w:r w:rsidR="009C4A8C">
        <w:rPr>
          <w:rStyle w:val="FootnoteReference"/>
        </w:rPr>
        <w:footnoteReference w:id="2"/>
      </w:r>
      <w:r w:rsidR="00B937CA">
        <w:t>.</w:t>
      </w:r>
    </w:p>
    <w:p w14:paraId="284CE1C5" w14:textId="5D053E1F" w:rsidR="00335214" w:rsidRDefault="00335214" w:rsidP="00E0482D">
      <w:r w:rsidRPr="00335214">
        <w:t>The mining method currently entails an opencast mining operation, which consists of five (5) active opencast pits</w:t>
      </w:r>
      <w:r>
        <w:t xml:space="preserve"> namely:</w:t>
      </w:r>
    </w:p>
    <w:p w14:paraId="0509C204" w14:textId="49C9E2A3" w:rsidR="00335214" w:rsidRDefault="00335214" w:rsidP="00335214">
      <w:pPr>
        <w:pStyle w:val="BulletQES"/>
        <w:ind w:left="720"/>
      </w:pPr>
      <w:r w:rsidRPr="00335214">
        <w:t>Village Opencast Pit</w:t>
      </w:r>
      <w:r>
        <w:t>;</w:t>
      </w:r>
    </w:p>
    <w:p w14:paraId="4D3C40A3" w14:textId="6A55E02A" w:rsidR="00335214" w:rsidRDefault="00335214" w:rsidP="00335214">
      <w:pPr>
        <w:pStyle w:val="BulletQES"/>
        <w:ind w:left="720"/>
      </w:pPr>
      <w:r w:rsidRPr="00335214">
        <w:lastRenderedPageBreak/>
        <w:t>HF Opencast Pit</w:t>
      </w:r>
      <w:r>
        <w:t>;</w:t>
      </w:r>
    </w:p>
    <w:p w14:paraId="5DDA8AF7" w14:textId="4CFC59FE" w:rsidR="00335214" w:rsidRDefault="00335214" w:rsidP="00335214">
      <w:pPr>
        <w:pStyle w:val="BulletQES"/>
        <w:ind w:left="720"/>
      </w:pPr>
      <w:r w:rsidRPr="00335214">
        <w:t>BF Opencast Pit</w:t>
      </w:r>
      <w:r>
        <w:t>;</w:t>
      </w:r>
      <w:r w:rsidRPr="00335214">
        <w:t xml:space="preserve"> </w:t>
      </w:r>
    </w:p>
    <w:p w14:paraId="65016D9E" w14:textId="3547E8FF" w:rsidR="00335214" w:rsidRDefault="00335214" w:rsidP="00335214">
      <w:pPr>
        <w:pStyle w:val="BulletQES"/>
        <w:ind w:left="720"/>
      </w:pPr>
      <w:r w:rsidRPr="00335214">
        <w:t>East Opencast Pit</w:t>
      </w:r>
      <w:r>
        <w:t>;</w:t>
      </w:r>
      <w:r w:rsidRPr="00335214">
        <w:t xml:space="preserve"> and </w:t>
      </w:r>
    </w:p>
    <w:p w14:paraId="15F06850" w14:textId="0436758A" w:rsidR="00335214" w:rsidRDefault="00335214" w:rsidP="00335214">
      <w:pPr>
        <w:pStyle w:val="BulletQES"/>
        <w:ind w:left="720"/>
      </w:pPr>
      <w:r w:rsidRPr="00335214">
        <w:t xml:space="preserve">BN Opencast Pit.  </w:t>
      </w:r>
    </w:p>
    <w:p w14:paraId="394072AB" w14:textId="5F753BE4" w:rsidR="00335214" w:rsidRDefault="00335214" w:rsidP="00EF2692">
      <w:r>
        <w:t>Some</w:t>
      </w:r>
      <w:r w:rsidRPr="00335214">
        <w:t xml:space="preserve"> opencast pits are dormant. The current resources of the Mine are approximately 87 million tonnes with a reserve of about 26 million tonnes</w:t>
      </w:r>
      <w:r>
        <w:rPr>
          <w:rStyle w:val="FootnoteReference"/>
        </w:rPr>
        <w:footnoteReference w:id="3"/>
      </w:r>
      <w:r>
        <w:t>.</w:t>
      </w:r>
    </w:p>
    <w:p w14:paraId="6E4B31E7" w14:textId="2684370B" w:rsidR="00EF2692" w:rsidRPr="00EF2692" w:rsidRDefault="00EF2692" w:rsidP="00EF2692">
      <w:r w:rsidRPr="00EF2692">
        <w:t xml:space="preserve">Beeshoek Mine has investigated opportunities for the continued and sustainable mining of iron ore reserves within the approved Mining Rights Area.  This application specifically gives effect to that and includes the following projects </w:t>
      </w:r>
      <w:r>
        <w:t>as part of the Beeshoek Mine Optimisation Project:</w:t>
      </w:r>
    </w:p>
    <w:p w14:paraId="55C663DA" w14:textId="3346C702" w:rsidR="00EF2692" w:rsidRPr="00EF2692" w:rsidRDefault="00EF2692" w:rsidP="00EF2692">
      <w:pPr>
        <w:pStyle w:val="BulletQES"/>
        <w:ind w:left="720"/>
      </w:pPr>
      <w:r w:rsidRPr="00EF2692">
        <w:t>Amendments to certain conditions which have been identified in the NEMA Regulation 34 Audit as “not sufficient or not practical” to address activities on;</w:t>
      </w:r>
    </w:p>
    <w:p w14:paraId="36F182A1" w14:textId="67B66FE7" w:rsidR="00EF2692" w:rsidRPr="00EF2692" w:rsidRDefault="00613362" w:rsidP="00EF2692">
      <w:pPr>
        <w:pStyle w:val="BulletQES"/>
        <w:ind w:left="720"/>
      </w:pPr>
      <w:r>
        <w:t xml:space="preserve">Project 1: </w:t>
      </w:r>
      <w:r w:rsidR="00EF2692" w:rsidRPr="00EF2692">
        <w:t xml:space="preserve">Specific Demarcation </w:t>
      </w:r>
      <w:r w:rsidR="00A058CB">
        <w:t xml:space="preserve">and consolidation </w:t>
      </w:r>
      <w:r w:rsidR="00EF2692" w:rsidRPr="00EF2692">
        <w:t>of Run of Mine (ROM) Stockpiles on South Mine;</w:t>
      </w:r>
    </w:p>
    <w:p w14:paraId="6A2D2B8F" w14:textId="5C0CE143" w:rsidR="00EF2692" w:rsidRPr="00EF2692" w:rsidRDefault="009778F1" w:rsidP="00EF2692">
      <w:pPr>
        <w:pStyle w:val="BulletQES"/>
        <w:ind w:left="720"/>
      </w:pPr>
      <w:r>
        <w:t xml:space="preserve">Project 2: </w:t>
      </w:r>
      <w:r w:rsidR="00EF2692" w:rsidRPr="00EF2692">
        <w:t>Amendments to the design of existing WRDs in terms of the increase in heights, and allowance for final slope, which will result in extension of footprints;</w:t>
      </w:r>
    </w:p>
    <w:p w14:paraId="61ECFB51" w14:textId="0A8CA8E8" w:rsidR="00EF2692" w:rsidRDefault="007E314E" w:rsidP="00EF2692">
      <w:pPr>
        <w:pStyle w:val="BulletQES"/>
        <w:ind w:left="720"/>
      </w:pPr>
      <w:r>
        <w:t xml:space="preserve">Project 3: </w:t>
      </w:r>
      <w:r w:rsidR="00EF2692" w:rsidRPr="00EF2692">
        <w:t>Increase of Opencast Pit footprint areas, as well as the undertaking of detrital mining;</w:t>
      </w:r>
    </w:p>
    <w:p w14:paraId="2E104E03" w14:textId="47165C97" w:rsidR="001224E2" w:rsidRDefault="00927311" w:rsidP="001A76C2">
      <w:pPr>
        <w:pStyle w:val="BulletQES"/>
        <w:numPr>
          <w:ilvl w:val="1"/>
          <w:numId w:val="18"/>
        </w:numPr>
      </w:pPr>
      <w:r>
        <w:t xml:space="preserve">The </w:t>
      </w:r>
      <w:r w:rsidR="0056190E" w:rsidRPr="0056190E">
        <w:t>Village Pit (VP North) will be expanded by 203ha in the future to 269ha and will further include two satellite pits</w:t>
      </w:r>
      <w:r w:rsidR="003D35C6">
        <w:t xml:space="preserve"> namely </w:t>
      </w:r>
      <w:r w:rsidR="0056190E" w:rsidRPr="0056190E">
        <w:t>Pit East and Pit South, each with an area of about 37ha and 22ha respectively.  Clearance of vegetation will be required.  The depth of the VP North is planned at 180m, with VP East and VP South 160m and 60m respectively</w:t>
      </w:r>
      <w:r w:rsidR="00575890">
        <w:t xml:space="preserve">.  </w:t>
      </w:r>
      <w:r w:rsidR="001224E2">
        <w:t>The size of the proposed expansion of the Village Pit to the west of the current pit has been reduced</w:t>
      </w:r>
      <w:r w:rsidR="0011009B">
        <w:t>,</w:t>
      </w:r>
      <w:r w:rsidR="001224E2">
        <w:t xml:space="preserve"> </w:t>
      </w:r>
      <w:r w:rsidR="0011009B">
        <w:t xml:space="preserve">since the start of the study, </w:t>
      </w:r>
      <w:r w:rsidR="001224E2">
        <w:t>to allow a buffer of at least 500m from the Kolomela access road.  The area previously earmarked within the 500m buffer area will currently only be considered for exploration activities.  Only upon the completion of exploration further considerations on pit expansions will be given into this area.</w:t>
      </w:r>
    </w:p>
    <w:p w14:paraId="64B7DB5D" w14:textId="220A5AC2" w:rsidR="00A64153" w:rsidRDefault="00593290" w:rsidP="001224E2">
      <w:pPr>
        <w:pStyle w:val="BulletQES"/>
        <w:numPr>
          <w:ilvl w:val="1"/>
          <w:numId w:val="18"/>
        </w:numPr>
      </w:pPr>
      <w:r>
        <w:t xml:space="preserve">The </w:t>
      </w:r>
      <w:r w:rsidR="00A64153" w:rsidRPr="00A64153">
        <w:t xml:space="preserve">EP Opencast Pit will not result in an increase in the footprint but rather in the depth of </w:t>
      </w:r>
      <w:r w:rsidR="00A64153" w:rsidRPr="00A64153">
        <w:rPr>
          <w:lang w:val="en-GB"/>
        </w:rPr>
        <w:t>mining</w:t>
      </w:r>
      <w:r w:rsidR="00A64153" w:rsidRPr="00A64153">
        <w:t xml:space="preserve"> within the mining shell.  The depth of East Pit is planned at approximately 220m</w:t>
      </w:r>
      <w:r w:rsidR="00A64153">
        <w:t>.</w:t>
      </w:r>
      <w:r w:rsidR="00A64153" w:rsidRPr="00A64153">
        <w:t xml:space="preserve"> </w:t>
      </w:r>
    </w:p>
    <w:p w14:paraId="1B51F96D" w14:textId="71EF789E" w:rsidR="001224E2" w:rsidRDefault="001224E2" w:rsidP="001224E2">
      <w:pPr>
        <w:pStyle w:val="BulletQES"/>
        <w:numPr>
          <w:ilvl w:val="1"/>
          <w:numId w:val="18"/>
        </w:numPr>
      </w:pPr>
      <w:r>
        <w:lastRenderedPageBreak/>
        <w:t>The proposed Future Pit to the south of the mine</w:t>
      </w:r>
      <w:r w:rsidR="0011009B">
        <w:t>, that was previously considered,</w:t>
      </w:r>
      <w:r>
        <w:t xml:space="preserve"> has been excluded due to the presence of various cryptic wetlands and a recharge system which requires further investigation.  This are</w:t>
      </w:r>
      <w:r w:rsidR="0011009B">
        <w:t>a</w:t>
      </w:r>
      <w:r>
        <w:t xml:space="preserve"> has now been identified as a strategic exploration area to ensure that the applicant continues with strategic drilling activities to identify the most strategic resources in consideration of the sensitive ecosystems present.</w:t>
      </w:r>
    </w:p>
    <w:p w14:paraId="0AF33006" w14:textId="23F20EE4" w:rsidR="00A95BCC" w:rsidRPr="00EF2692" w:rsidRDefault="00A95BCC" w:rsidP="001224E2">
      <w:pPr>
        <w:pStyle w:val="BulletQES"/>
        <w:numPr>
          <w:ilvl w:val="1"/>
          <w:numId w:val="18"/>
        </w:numPr>
      </w:pPr>
      <w:r w:rsidRPr="00A95BCC">
        <w:t>The BF Pit will be expanded from about 30ha (comprising of 3 pits) to about 86ha.  Approximately 25ha may require clearance.  The dept of the BF Pit is planned at 180m</w:t>
      </w:r>
      <w:r>
        <w:t>.</w:t>
      </w:r>
    </w:p>
    <w:p w14:paraId="5B72419E" w14:textId="5FFB4FD4" w:rsidR="00EF2692" w:rsidRPr="00EF2692" w:rsidRDefault="001517FA" w:rsidP="00EF2692">
      <w:pPr>
        <w:pStyle w:val="BulletQES"/>
        <w:ind w:left="720"/>
      </w:pPr>
      <w:r>
        <w:t xml:space="preserve">Project 4: </w:t>
      </w:r>
      <w:r w:rsidR="00EF2692" w:rsidRPr="00EF2692">
        <w:t>Development of a Jig Plant (this area will be located in the vicinity of the current plant) for the beneficiation of discard and low-grade Iron Ore</w:t>
      </w:r>
      <w:r w:rsidR="00A240DF">
        <w:t>.</w:t>
      </w:r>
    </w:p>
    <w:p w14:paraId="494C3984" w14:textId="07736B4A" w:rsidR="00EF2692" w:rsidRPr="00EF2692" w:rsidRDefault="001517FA" w:rsidP="00EF2692">
      <w:pPr>
        <w:pStyle w:val="BulletQES"/>
        <w:ind w:left="720"/>
      </w:pPr>
      <w:r>
        <w:t xml:space="preserve">Project 4: </w:t>
      </w:r>
      <w:r w:rsidR="00EF2692" w:rsidRPr="00EF2692">
        <w:t>Development of a WHIMS Plant for the beneficiation of slimes</w:t>
      </w:r>
      <w:r w:rsidR="00A240DF">
        <w:t xml:space="preserve">. </w:t>
      </w:r>
    </w:p>
    <w:p w14:paraId="191E27F8" w14:textId="20DCBC36" w:rsidR="00BB3219" w:rsidRDefault="001517FA" w:rsidP="00BC38DD">
      <w:pPr>
        <w:pStyle w:val="BulletQES"/>
        <w:ind w:left="720"/>
      </w:pPr>
      <w:r>
        <w:t xml:space="preserve">Project 4: </w:t>
      </w:r>
      <w:r w:rsidR="00EF2692" w:rsidRPr="00EF2692">
        <w:t>Development of a new surface water dam for the purposes of the Beneficiation Optimisation Projects (Jig and WHIMS Plants)</w:t>
      </w:r>
      <w:r w:rsidR="00EF2692">
        <w:t>.</w:t>
      </w:r>
    </w:p>
    <w:p w14:paraId="419D24C6" w14:textId="38D5A413" w:rsidR="009E015F" w:rsidRDefault="009778F1" w:rsidP="00BC38DD">
      <w:pPr>
        <w:pStyle w:val="BulletQES"/>
        <w:ind w:left="720"/>
      </w:pPr>
      <w:r>
        <w:t xml:space="preserve">Project 5: </w:t>
      </w:r>
      <w:r w:rsidR="009E015F">
        <w:t xml:space="preserve">Water management which will include the development of </w:t>
      </w:r>
      <w:r w:rsidR="00A77888">
        <w:t>storage tanks</w:t>
      </w:r>
      <w:r w:rsidR="002E3886">
        <w:t xml:space="preserve"> and processing water tanks.</w:t>
      </w:r>
    </w:p>
    <w:p w14:paraId="1D7D892A" w14:textId="4FBF4DC4" w:rsidR="006D700B" w:rsidRPr="00BC38DD" w:rsidRDefault="006703A3" w:rsidP="00BC38DD">
      <w:pPr>
        <w:pStyle w:val="BulletQES"/>
        <w:ind w:left="720"/>
      </w:pPr>
      <w:r>
        <w:t xml:space="preserve">Project 6: </w:t>
      </w:r>
      <w:r w:rsidR="006D700B" w:rsidRPr="006D700B">
        <w:t xml:space="preserve">Development of a 2.8km railway </w:t>
      </w:r>
      <w:r w:rsidR="00C36B4D" w:rsidRPr="006D700B">
        <w:t xml:space="preserve">link </w:t>
      </w:r>
      <w:r w:rsidR="006D700B" w:rsidRPr="006D700B">
        <w:t>line between the existing Beeshoek Siding and the Transnet Freight Rail (TFR) siding</w:t>
      </w:r>
      <w:r w:rsidR="005E60B0">
        <w:t xml:space="preserve"> that services Kolomela Mine</w:t>
      </w:r>
      <w:r w:rsidR="006D700B">
        <w:t>.</w:t>
      </w:r>
      <w:r w:rsidR="00A04352">
        <w:t xml:space="preserve">  The proposed plan is to </w:t>
      </w:r>
      <w:r w:rsidR="00A1089F">
        <w:t xml:space="preserve">cross the R385 </w:t>
      </w:r>
      <w:r w:rsidR="00A953D4">
        <w:t xml:space="preserve">by constructing a </w:t>
      </w:r>
      <w:r w:rsidR="00C658A2">
        <w:t xml:space="preserve">road </w:t>
      </w:r>
      <w:r w:rsidR="00A953D4">
        <w:t xml:space="preserve">bridge </w:t>
      </w:r>
      <w:r w:rsidR="00C658A2">
        <w:t>over the railway link</w:t>
      </w:r>
      <w:r w:rsidR="00D432CA" w:rsidRPr="00D432CA">
        <w:t xml:space="preserve"> </w:t>
      </w:r>
      <w:r w:rsidR="00D432CA">
        <w:t>line</w:t>
      </w:r>
      <w:r w:rsidR="00C658A2">
        <w:t>.</w:t>
      </w:r>
    </w:p>
    <w:p w14:paraId="07222EFD" w14:textId="2CE8954C" w:rsidR="006703A3" w:rsidRDefault="006703A3" w:rsidP="006703A3">
      <w:r>
        <w:t>The d</w:t>
      </w:r>
      <w:r w:rsidRPr="00017D2F">
        <w:t>evelopment of supporting infrastructure such as power lines, roads, pipelines and improvements to storm water management systems where applicable</w:t>
      </w:r>
      <w:r>
        <w:t xml:space="preserve"> would also be undertaken.</w:t>
      </w:r>
    </w:p>
    <w:p w14:paraId="27233E78" w14:textId="77777777" w:rsidR="005338B2" w:rsidRDefault="00215B11" w:rsidP="00303AE0">
      <w:r>
        <w:t>The</w:t>
      </w:r>
      <w:r w:rsidRPr="00215B11">
        <w:t xml:space="preserve"> proposed Beeshoek Optimisation Project </w:t>
      </w:r>
      <w:r>
        <w:t>will</w:t>
      </w:r>
      <w:r w:rsidRPr="00215B11">
        <w:t xml:space="preserve"> allow Beeshoek </w:t>
      </w:r>
      <w:r>
        <w:t>Mine to</w:t>
      </w:r>
      <w:r w:rsidRPr="00215B11">
        <w:t xml:space="preserve"> enhance </w:t>
      </w:r>
      <w:r>
        <w:t>its</w:t>
      </w:r>
      <w:r w:rsidRPr="00215B11">
        <w:t xml:space="preserve"> mining process and reduce mineral waste on site </w:t>
      </w:r>
      <w:r w:rsidR="002755BF">
        <w:t xml:space="preserve">through the </w:t>
      </w:r>
      <w:r w:rsidRPr="00215B11">
        <w:t>implement</w:t>
      </w:r>
      <w:r w:rsidR="002755BF">
        <w:t xml:space="preserve">ation of the proposed </w:t>
      </w:r>
      <w:r w:rsidRPr="00215B11">
        <w:t>WHIMS Plant to rework the existing slimes from the Slimes Dam and a new Jig Plant to rework the existing low-grade stockpile (Discard Dump</w:t>
      </w:r>
      <w:r w:rsidR="00EF51DF">
        <w:t>).</w:t>
      </w:r>
      <w:r w:rsidR="00303AE0">
        <w:t xml:space="preserve"> </w:t>
      </w:r>
    </w:p>
    <w:p w14:paraId="34F004C0" w14:textId="32858F4D" w:rsidR="002E5971" w:rsidRDefault="002E5971" w:rsidP="00303AE0">
      <w:pPr>
        <w:sectPr w:rsidR="002E5971" w:rsidSect="00AC698E">
          <w:pgSz w:w="11906" w:h="16838" w:code="9"/>
          <w:pgMar w:top="1440" w:right="1140" w:bottom="1582" w:left="1253" w:header="731" w:footer="907" w:gutter="0"/>
          <w:pgNumType w:start="1"/>
          <w:cols w:space="720"/>
          <w:docGrid w:linePitch="299"/>
        </w:sectPr>
      </w:pPr>
      <w:r>
        <w:t>All the projects are proposed within the</w:t>
      </w:r>
      <w:r w:rsidR="00C279F6">
        <w:t xml:space="preserve"> existing mining area</w:t>
      </w:r>
      <w:r w:rsidR="000555B0">
        <w:t xml:space="preserve"> and activities will take place in the mining footprint.</w:t>
      </w:r>
    </w:p>
    <w:p w14:paraId="76F3014E" w14:textId="77777777" w:rsidR="00303AE0" w:rsidRPr="00877F47" w:rsidRDefault="00303AE0" w:rsidP="00303AE0"/>
    <w:p w14:paraId="6385F915" w14:textId="77777777" w:rsidR="003D5F17" w:rsidRDefault="003D5F17" w:rsidP="00824075">
      <w:pPr>
        <w:pStyle w:val="Heading2"/>
      </w:pPr>
      <w:bookmarkStart w:id="16" w:name="_Ref460853661"/>
      <w:bookmarkStart w:id="17" w:name="_Toc73721018"/>
      <w:r w:rsidRPr="005338B2">
        <w:t xml:space="preserve">The study </w:t>
      </w:r>
      <w:r w:rsidR="00FF7A13" w:rsidRPr="005338B2">
        <w:t>A</w:t>
      </w:r>
      <w:r w:rsidRPr="005338B2">
        <w:t>rea</w:t>
      </w:r>
      <w:bookmarkEnd w:id="16"/>
      <w:bookmarkEnd w:id="17"/>
    </w:p>
    <w:p w14:paraId="25B17C43" w14:textId="02C47178" w:rsidR="00823D33" w:rsidRDefault="00823D33" w:rsidP="00823D33">
      <w:pPr>
        <w:pStyle w:val="Caption"/>
      </w:pPr>
      <w:bookmarkStart w:id="18" w:name="_Toc73711606"/>
      <w:bookmarkStart w:id="19" w:name="_Ref464456343"/>
      <w:r>
        <w:t xml:space="preserve">Figure </w:t>
      </w:r>
      <w:fldSimple w:instr=" SEQ Figure \* ARABIC ">
        <w:r w:rsidR="00155EA2">
          <w:rPr>
            <w:noProof/>
          </w:rPr>
          <w:t>1</w:t>
        </w:r>
      </w:fldSimple>
      <w:r>
        <w:t>: Beeshoek Mine</w:t>
      </w:r>
      <w:r w:rsidR="00BC38DD">
        <w:t xml:space="preserve"> Location</w:t>
      </w:r>
      <w:bookmarkEnd w:id="18"/>
    </w:p>
    <w:p w14:paraId="24F8E3D1" w14:textId="77777777" w:rsidR="00823D33" w:rsidRDefault="00823D33" w:rsidP="00CE4521">
      <w:pPr>
        <w:pStyle w:val="Caption"/>
      </w:pPr>
      <w:r>
        <w:rPr>
          <w:noProof/>
          <w:lang w:val="en-US"/>
        </w:rPr>
        <w:drawing>
          <wp:inline distT="0" distB="0" distL="0" distR="0" wp14:anchorId="716EAA63" wp14:editId="3D8B96F8">
            <wp:extent cx="6224270" cy="440182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24270" cy="4401820"/>
                    </a:xfrm>
                    <a:prstGeom prst="rect">
                      <a:avLst/>
                    </a:prstGeom>
                    <a:noFill/>
                  </pic:spPr>
                </pic:pic>
              </a:graphicData>
            </a:graphic>
          </wp:inline>
        </w:drawing>
      </w:r>
    </w:p>
    <w:p w14:paraId="7B489BB8" w14:textId="77777777" w:rsidR="00823D33" w:rsidRDefault="00823D33" w:rsidP="00CE4521">
      <w:pPr>
        <w:pStyle w:val="Caption"/>
      </w:pPr>
    </w:p>
    <w:p w14:paraId="2B8AD708" w14:textId="61FE98B1" w:rsidR="002E02DA" w:rsidRDefault="00CE4521" w:rsidP="00CE4521">
      <w:pPr>
        <w:pStyle w:val="Caption"/>
      </w:pPr>
      <w:bookmarkStart w:id="20" w:name="_Toc73711607"/>
      <w:r>
        <w:lastRenderedPageBreak/>
        <w:t xml:space="preserve">Figure </w:t>
      </w:r>
      <w:fldSimple w:instr=" SEQ Figure \* ARABIC ">
        <w:r w:rsidR="00155EA2">
          <w:rPr>
            <w:noProof/>
          </w:rPr>
          <w:t>2</w:t>
        </w:r>
      </w:fldSimple>
      <w:bookmarkEnd w:id="19"/>
      <w:r>
        <w:t xml:space="preserve">: </w:t>
      </w:r>
      <w:r w:rsidR="00EF483D">
        <w:t>Proposed Project Layout</w:t>
      </w:r>
      <w:bookmarkEnd w:id="20"/>
    </w:p>
    <w:p w14:paraId="6EA35C70" w14:textId="40FDFCAF" w:rsidR="002F1D02" w:rsidRDefault="00D74840" w:rsidP="00824075">
      <w:r>
        <w:rPr>
          <w:noProof/>
        </w:rPr>
        <w:drawing>
          <wp:inline distT="0" distB="0" distL="0" distR="0" wp14:anchorId="68701C25" wp14:editId="3A49EC60">
            <wp:extent cx="7212330" cy="4651375"/>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12330" cy="4651375"/>
                    </a:xfrm>
                    <a:prstGeom prst="rect">
                      <a:avLst/>
                    </a:prstGeom>
                    <a:noFill/>
                  </pic:spPr>
                </pic:pic>
              </a:graphicData>
            </a:graphic>
          </wp:inline>
        </w:drawing>
      </w:r>
    </w:p>
    <w:p w14:paraId="7B8CDB44" w14:textId="368B3564" w:rsidR="002F1D02" w:rsidRDefault="002F1D02" w:rsidP="00824075"/>
    <w:p w14:paraId="158C1E70" w14:textId="105EAB1D" w:rsidR="00155EA2" w:rsidRDefault="00155EA2" w:rsidP="00824075"/>
    <w:p w14:paraId="1AD72099" w14:textId="7311DDD3" w:rsidR="00155EA2" w:rsidRDefault="00155EA2" w:rsidP="00155EA2">
      <w:pPr>
        <w:pStyle w:val="Caption"/>
      </w:pPr>
      <w:bookmarkStart w:id="21" w:name="_Toc73711608"/>
      <w:r>
        <w:lastRenderedPageBreak/>
        <w:t xml:space="preserve">Figure </w:t>
      </w:r>
      <w:fldSimple w:instr=" SEQ Figure \* ARABIC ">
        <w:r>
          <w:rPr>
            <w:noProof/>
          </w:rPr>
          <w:t>3</w:t>
        </w:r>
      </w:fldSimple>
      <w:r>
        <w:t xml:space="preserve">: </w:t>
      </w:r>
      <w:r w:rsidR="00DA2951">
        <w:t>Beeshoek proposed railway line layout</w:t>
      </w:r>
      <w:bookmarkEnd w:id="21"/>
    </w:p>
    <w:p w14:paraId="08682B0C" w14:textId="2E0E6381" w:rsidR="005338B2" w:rsidRDefault="00F05E56" w:rsidP="00824075">
      <w:r w:rsidRPr="00F05E56">
        <w:rPr>
          <w:rFonts w:ascii="Calibri" w:hAnsi="Calibri" w:cs="Times New Roman"/>
          <w:noProof/>
          <w:color w:val="auto"/>
          <w:sz w:val="20"/>
        </w:rPr>
        <w:drawing>
          <wp:inline distT="0" distB="0" distL="0" distR="0" wp14:anchorId="790C1C2F" wp14:editId="0059A698">
            <wp:extent cx="6832143" cy="4442460"/>
            <wp:effectExtent l="0" t="0" r="6985" b="0"/>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7079" cy="4445670"/>
                    </a:xfrm>
                    <a:prstGeom prst="rect">
                      <a:avLst/>
                    </a:prstGeom>
                    <a:noFill/>
                  </pic:spPr>
                </pic:pic>
              </a:graphicData>
            </a:graphic>
          </wp:inline>
        </w:drawing>
      </w:r>
    </w:p>
    <w:p w14:paraId="2B8EF808" w14:textId="77777777" w:rsidR="000A4E8E" w:rsidRDefault="000A4E8E" w:rsidP="00824075"/>
    <w:p w14:paraId="26CE0341" w14:textId="77777777" w:rsidR="000A4E8E" w:rsidRDefault="000A4E8E" w:rsidP="00824075">
      <w:pPr>
        <w:sectPr w:rsidR="000A4E8E" w:rsidSect="005338B2">
          <w:pgSz w:w="16838" w:h="11906" w:orient="landscape" w:code="9"/>
          <w:pgMar w:top="1140" w:right="1582" w:bottom="1253" w:left="1440" w:header="731" w:footer="907" w:gutter="0"/>
          <w:cols w:space="720"/>
          <w:docGrid w:linePitch="299"/>
        </w:sectPr>
      </w:pPr>
    </w:p>
    <w:p w14:paraId="485F9EDE" w14:textId="77777777" w:rsidR="004D72F2" w:rsidRPr="004B7DDE" w:rsidRDefault="004D72F2" w:rsidP="00824075">
      <w:pPr>
        <w:pStyle w:val="Heading1"/>
      </w:pPr>
      <w:bookmarkStart w:id="22" w:name="_Toc73721019"/>
      <w:bookmarkStart w:id="23" w:name="_Toc204492714"/>
      <w:bookmarkStart w:id="24" w:name="_Toc254333878"/>
      <w:r w:rsidRPr="004B7DDE">
        <w:lastRenderedPageBreak/>
        <w:t>LEGAL REQUIREMENTS AND GUIDELINES</w:t>
      </w:r>
      <w:bookmarkEnd w:id="22"/>
    </w:p>
    <w:p w14:paraId="175E84B7" w14:textId="77777777" w:rsidR="007347E1" w:rsidRPr="004B7DDE" w:rsidRDefault="007347E1" w:rsidP="00D66D42">
      <w:pPr>
        <w:pStyle w:val="Heading2"/>
      </w:pPr>
      <w:bookmarkStart w:id="25" w:name="_Toc444609213"/>
      <w:bookmarkStart w:id="26" w:name="_Toc73721020"/>
      <w:r w:rsidRPr="004B7DDE">
        <w:t>General</w:t>
      </w:r>
      <w:bookmarkEnd w:id="25"/>
      <w:bookmarkEnd w:id="26"/>
    </w:p>
    <w:p w14:paraId="639A52A9" w14:textId="77777777" w:rsidR="00EB38C5" w:rsidRPr="007347E1" w:rsidRDefault="00EB38C5" w:rsidP="00EB38C5">
      <w:pPr>
        <w:rPr>
          <w:lang w:val="en-GB"/>
        </w:rPr>
      </w:pPr>
      <w:r w:rsidRPr="007347E1">
        <w:rPr>
          <w:lang w:val="en-GB"/>
        </w:rPr>
        <w:t xml:space="preserve">In South Africa, the National Environmental Management Act, 1998 (NEMA), provides the legal framework for the correct use and management of the environment. </w:t>
      </w:r>
      <w:r w:rsidR="007347E1" w:rsidRPr="007347E1">
        <w:rPr>
          <w:lang w:val="en-GB"/>
        </w:rPr>
        <w:t xml:space="preserve">Many developments undertaken by both public and private sector organisations require, by legislation, an Environmental Impact Assessment (EIA). </w:t>
      </w:r>
      <w:r w:rsidRPr="007347E1">
        <w:rPr>
          <w:lang w:val="en-GB"/>
        </w:rPr>
        <w:t>In specific, Section 24 of NEMA provides for both the Minister and MEC to identify activities or areas in which certain activities may not be undertaken in absence of an environmental authorization.</w:t>
      </w:r>
    </w:p>
    <w:p w14:paraId="0BF119B2" w14:textId="326211D6" w:rsidR="007347E1" w:rsidRPr="007347E1" w:rsidRDefault="007347E1" w:rsidP="007347E1">
      <w:r w:rsidRPr="007347E1">
        <w:rPr>
          <w:lang w:val="en-GB"/>
        </w:rPr>
        <w:t xml:space="preserve">An EIA is depended on the type, scale and size of the specific development. The National Environmental Management Act, Environmental Impact Assessment Regulations, GN R543 (“NEMA EIA Regulations”) were published on 18 June 2010 and came into operation on 2 August 2010.  </w:t>
      </w:r>
      <w:r w:rsidRPr="007347E1">
        <w:t xml:space="preserve">These Regulations has been superseded with the 2014 EIA Regulations, </w:t>
      </w:r>
      <w:r w:rsidRPr="005E21D4">
        <w:t>GNR 982</w:t>
      </w:r>
      <w:r w:rsidRPr="007347E1">
        <w:t xml:space="preserve"> published on 4 December 2014 and came into operation on 8 December 2014.</w:t>
      </w:r>
    </w:p>
    <w:p w14:paraId="3B736AA7" w14:textId="21A6D626" w:rsidR="007347E1" w:rsidRPr="007347E1" w:rsidRDefault="007347E1" w:rsidP="007347E1">
      <w:pPr>
        <w:rPr>
          <w:lang w:val="en-GB"/>
        </w:rPr>
      </w:pPr>
      <w:r w:rsidRPr="007347E1">
        <w:rPr>
          <w:lang w:val="en-GB"/>
        </w:rPr>
        <w:t>Together with the NEMA EIA Regulations</w:t>
      </w:r>
      <w:r w:rsidR="00EB38C5">
        <w:rPr>
          <w:lang w:val="en-GB"/>
        </w:rPr>
        <w:t>,</w:t>
      </w:r>
      <w:r w:rsidRPr="007347E1">
        <w:rPr>
          <w:lang w:val="en-GB"/>
        </w:rPr>
        <w:t xml:space="preserve"> the assessment of the social environment came in</w:t>
      </w:r>
      <w:r w:rsidR="008E7477">
        <w:rPr>
          <w:lang w:val="en-GB"/>
        </w:rPr>
        <w:t>to</w:t>
      </w:r>
      <w:r w:rsidRPr="007347E1">
        <w:rPr>
          <w:lang w:val="en-GB"/>
        </w:rPr>
        <w:t xml:space="preserve"> place and thus the origin for undertaking a Social Impact Assessment (SIA). The guidelines from NEMA thus also apply to an SIA. </w:t>
      </w:r>
    </w:p>
    <w:p w14:paraId="55CF49DB" w14:textId="77777777" w:rsidR="007347E1" w:rsidRPr="007347E1" w:rsidRDefault="00D3545A" w:rsidP="007347E1">
      <w:pPr>
        <w:rPr>
          <w:lang w:val="en-GB"/>
        </w:rPr>
      </w:pPr>
      <w:r>
        <w:rPr>
          <w:lang w:val="en-GB"/>
        </w:rPr>
        <w:t>Other</w:t>
      </w:r>
      <w:r w:rsidR="007347E1" w:rsidRPr="007347E1">
        <w:rPr>
          <w:lang w:val="en-GB"/>
        </w:rPr>
        <w:t xml:space="preserve"> </w:t>
      </w:r>
      <w:r w:rsidRPr="007347E1">
        <w:rPr>
          <w:lang w:val="en-GB"/>
        </w:rPr>
        <w:t>applicable</w:t>
      </w:r>
      <w:r>
        <w:rPr>
          <w:lang w:val="en-GB"/>
        </w:rPr>
        <w:t xml:space="preserve"> legislation (Acts and Guidelines)</w:t>
      </w:r>
      <w:r w:rsidR="007347E1" w:rsidRPr="007347E1">
        <w:rPr>
          <w:lang w:val="en-GB"/>
        </w:rPr>
        <w:t xml:space="preserve"> include:</w:t>
      </w:r>
    </w:p>
    <w:p w14:paraId="0C513173" w14:textId="77777777" w:rsidR="00D3545A" w:rsidRDefault="00D3545A" w:rsidP="00D3545A">
      <w:pPr>
        <w:pStyle w:val="BulletQES"/>
      </w:pPr>
      <w:r>
        <w:t>Mineral and Petroleum Resources Development Act, 2002 (Act No. 28 of 2002) (MPRDA);</w:t>
      </w:r>
    </w:p>
    <w:p w14:paraId="21E2C8EB" w14:textId="77777777" w:rsidR="00D3545A" w:rsidRDefault="00D3545A" w:rsidP="00D3545A">
      <w:pPr>
        <w:pStyle w:val="BulletQES"/>
      </w:pPr>
      <w:r>
        <w:t>National Environmental Management Act, 1998 (Act No. 107 of 1998) (NEMA) and associated Environmental Impact Assessment Regulations, 2014, as amended in 2017 (EIA Regulations);</w:t>
      </w:r>
    </w:p>
    <w:p w14:paraId="1442A56F" w14:textId="45EEA93C" w:rsidR="00D3545A" w:rsidRPr="005E21D4" w:rsidRDefault="00D3545A" w:rsidP="00D3545A">
      <w:pPr>
        <w:pStyle w:val="BulletQES"/>
      </w:pPr>
      <w:r w:rsidRPr="005E21D4">
        <w:t>National Environmental Management:  Waste Act, 2008 (Act No. 59 of 2008</w:t>
      </w:r>
      <w:r w:rsidR="003B0084" w:rsidRPr="005E21D4">
        <w:t xml:space="preserve"> / Regulation 921 of 2013 (as amended</w:t>
      </w:r>
      <w:r w:rsidRPr="005E21D4">
        <w:t>) (NEM:WA);</w:t>
      </w:r>
      <w:r w:rsidR="003B0084" w:rsidRPr="005E21D4">
        <w:rPr>
          <w:rFonts w:asciiTheme="minorHAnsi" w:eastAsia="Times New Roman" w:hAnsiTheme="minorHAnsi" w:cs="Times New Roman"/>
          <w:color w:val="auto"/>
          <w:sz w:val="20"/>
          <w:szCs w:val="20"/>
        </w:rPr>
        <w:t xml:space="preserve"> </w:t>
      </w:r>
    </w:p>
    <w:p w14:paraId="5BD1406E" w14:textId="77777777" w:rsidR="00D3545A" w:rsidRDefault="00D3545A" w:rsidP="00D3545A">
      <w:pPr>
        <w:pStyle w:val="BulletQES"/>
      </w:pPr>
      <w:r>
        <w:t>National Water Act, 1998 (Act No. 36 of 1998) (NWA)</w:t>
      </w:r>
    </w:p>
    <w:p w14:paraId="05A1A324" w14:textId="77777777" w:rsidR="00D3545A" w:rsidRDefault="00D3545A" w:rsidP="00D3545A">
      <w:pPr>
        <w:pStyle w:val="BulletQES"/>
      </w:pPr>
      <w:r w:rsidRPr="007347E1">
        <w:t>The Social and Labour Plan required by MPRDA and MPRDA Regulations GN R527 (Part II Regulations 40 to 46); and</w:t>
      </w:r>
    </w:p>
    <w:p w14:paraId="24FC5420" w14:textId="77777777" w:rsidR="00D3545A" w:rsidRDefault="00D3545A" w:rsidP="00D3545A">
      <w:pPr>
        <w:pStyle w:val="BulletQES"/>
      </w:pPr>
      <w:r w:rsidRPr="007347E1">
        <w:t>Guidelines and Principles for Social Impact Assessment published by the International Association of Impact Assessment (2003).</w:t>
      </w:r>
    </w:p>
    <w:p w14:paraId="7F34245E" w14:textId="07E78B8F" w:rsidR="008F537E" w:rsidRPr="008F537E" w:rsidRDefault="008F537E" w:rsidP="008F537E">
      <w:pPr>
        <w:pStyle w:val="Heading2"/>
      </w:pPr>
      <w:bookmarkStart w:id="27" w:name="_Toc454356356"/>
      <w:bookmarkStart w:id="28" w:name="_Toc73721021"/>
      <w:r w:rsidRPr="008F537E">
        <w:t>Checklist: Requirements for Specialist Reports, as Contained in the 2014 EIA Regulations</w:t>
      </w:r>
      <w:bookmarkEnd w:id="27"/>
      <w:r w:rsidR="000F1A09">
        <w:t>, as amended</w:t>
      </w:r>
      <w:bookmarkEnd w:id="28"/>
    </w:p>
    <w:p w14:paraId="0E6414B3" w14:textId="14A51D79" w:rsidR="008F537E" w:rsidRDefault="008F537E" w:rsidP="008F537E">
      <w:pPr>
        <w:rPr>
          <w:b/>
        </w:rPr>
      </w:pPr>
      <w:bookmarkStart w:id="29" w:name="_Ref460847521"/>
      <w:bookmarkStart w:id="30" w:name="_Toc444851069"/>
      <w:bookmarkStart w:id="31" w:name="_Toc454356420"/>
      <w:bookmarkStart w:id="32" w:name="_Toc73721089"/>
      <w:r w:rsidRPr="008F537E">
        <w:rPr>
          <w:b/>
        </w:rPr>
        <w:t xml:space="preserve">Table </w:t>
      </w:r>
      <w:r w:rsidRPr="008F537E">
        <w:rPr>
          <w:b/>
        </w:rPr>
        <w:fldChar w:fldCharType="begin"/>
      </w:r>
      <w:r w:rsidRPr="008F537E">
        <w:rPr>
          <w:b/>
        </w:rPr>
        <w:instrText xml:space="preserve"> SEQ Table \* ARABIC </w:instrText>
      </w:r>
      <w:r w:rsidRPr="008F537E">
        <w:rPr>
          <w:b/>
        </w:rPr>
        <w:fldChar w:fldCharType="separate"/>
      </w:r>
      <w:r w:rsidR="001567F4">
        <w:rPr>
          <w:b/>
          <w:noProof/>
        </w:rPr>
        <w:t>1</w:t>
      </w:r>
      <w:r w:rsidRPr="008F537E">
        <w:fldChar w:fldCharType="end"/>
      </w:r>
      <w:bookmarkEnd w:id="29"/>
      <w:r w:rsidRPr="008F537E">
        <w:rPr>
          <w:b/>
        </w:rPr>
        <w:t>: Requirements for specialist reports, as contained in the 2014 EIA Regulations</w:t>
      </w:r>
      <w:bookmarkEnd w:id="30"/>
      <w:bookmarkEnd w:id="31"/>
      <w:r w:rsidR="000F1A09">
        <w:rPr>
          <w:b/>
        </w:rPr>
        <w:t>, as amended</w:t>
      </w:r>
      <w:bookmarkEnd w:id="32"/>
    </w:p>
    <w:tbl>
      <w:tblPr>
        <w:tblW w:w="9621" w:type="dxa"/>
        <w:tblInd w:w="108" w:type="dxa"/>
        <w:tblBorders>
          <w:top w:val="single" w:sz="4" w:space="0" w:color="auto"/>
          <w:left w:val="single" w:sz="4" w:space="0" w:color="auto"/>
          <w:bottom w:val="single" w:sz="4" w:space="0" w:color="auto"/>
          <w:right w:val="single" w:sz="4" w:space="0" w:color="auto"/>
          <w:insideH w:val="single" w:sz="18" w:space="0" w:color="FFFFFF"/>
          <w:insideV w:val="single" w:sz="18" w:space="0" w:color="FFFFFF"/>
        </w:tblBorders>
        <w:tblLayout w:type="fixed"/>
        <w:tblLook w:val="04A0" w:firstRow="1" w:lastRow="0" w:firstColumn="1" w:lastColumn="0" w:noHBand="0" w:noVBand="1"/>
      </w:tblPr>
      <w:tblGrid>
        <w:gridCol w:w="6480"/>
        <w:gridCol w:w="3141"/>
      </w:tblGrid>
      <w:tr w:rsidR="002A62F0" w:rsidRPr="002A62F0" w14:paraId="206A9704" w14:textId="77777777" w:rsidTr="0019730B">
        <w:trPr>
          <w:tblHeader/>
        </w:trPr>
        <w:tc>
          <w:tcPr>
            <w:tcW w:w="6480" w:type="dxa"/>
            <w:shd w:val="clear" w:color="auto" w:fill="A6A6A6"/>
            <w:vAlign w:val="center"/>
          </w:tcPr>
          <w:p w14:paraId="307AD5E5" w14:textId="77777777" w:rsidR="002A62F0" w:rsidRPr="00191E9C" w:rsidRDefault="002A62F0" w:rsidP="002A62F0">
            <w:pPr>
              <w:spacing w:line="312" w:lineRule="auto"/>
              <w:ind w:left="432" w:hanging="360"/>
              <w:rPr>
                <w:rFonts w:eastAsia="Times New Roman"/>
                <w:b/>
                <w:color w:val="auto"/>
                <w:sz w:val="18"/>
                <w:szCs w:val="20"/>
                <w:lang w:val="en-US"/>
              </w:rPr>
            </w:pPr>
            <w:r w:rsidRPr="00191E9C">
              <w:rPr>
                <w:rFonts w:eastAsia="Times New Roman"/>
                <w:b/>
                <w:color w:val="auto"/>
                <w:sz w:val="18"/>
                <w:szCs w:val="20"/>
                <w:lang w:val="en-US"/>
              </w:rPr>
              <w:br w:type="page"/>
              <w:t>EIA REGULATIONS 2014 GNR 982 Appendix 6</w:t>
            </w:r>
          </w:p>
          <w:p w14:paraId="736C74E0" w14:textId="77777777" w:rsidR="002A62F0" w:rsidRPr="00191E9C" w:rsidRDefault="002A62F0" w:rsidP="002A62F0">
            <w:pPr>
              <w:spacing w:line="312" w:lineRule="auto"/>
              <w:ind w:left="432" w:hanging="360"/>
              <w:rPr>
                <w:rFonts w:eastAsia="Times New Roman"/>
                <w:b/>
                <w:color w:val="auto"/>
                <w:sz w:val="18"/>
                <w:szCs w:val="20"/>
                <w:lang w:val="en-US"/>
              </w:rPr>
            </w:pPr>
            <w:r w:rsidRPr="00191E9C">
              <w:rPr>
                <w:rFonts w:eastAsia="Times New Roman"/>
                <w:b/>
                <w:color w:val="auto"/>
                <w:sz w:val="18"/>
                <w:szCs w:val="20"/>
                <w:lang w:val="en-US"/>
              </w:rPr>
              <w:t>CONTENT OF THE SPECIALIST REPORTS</w:t>
            </w:r>
          </w:p>
        </w:tc>
        <w:tc>
          <w:tcPr>
            <w:tcW w:w="3141" w:type="dxa"/>
            <w:shd w:val="clear" w:color="auto" w:fill="A6A6A6"/>
            <w:vAlign w:val="center"/>
          </w:tcPr>
          <w:p w14:paraId="22CCA88B" w14:textId="77777777" w:rsidR="002A62F0" w:rsidRPr="00191E9C" w:rsidRDefault="002A62F0" w:rsidP="002A62F0">
            <w:pPr>
              <w:spacing w:line="312" w:lineRule="auto"/>
              <w:rPr>
                <w:rFonts w:eastAsia="Times New Roman"/>
                <w:b/>
                <w:color w:val="auto"/>
                <w:sz w:val="18"/>
                <w:szCs w:val="20"/>
                <w:lang w:val="en-US"/>
              </w:rPr>
            </w:pPr>
            <w:r w:rsidRPr="00191E9C">
              <w:rPr>
                <w:rFonts w:eastAsia="Times New Roman"/>
                <w:b/>
                <w:color w:val="auto"/>
                <w:sz w:val="18"/>
                <w:szCs w:val="20"/>
                <w:lang w:val="en-US"/>
              </w:rPr>
              <w:t>Status / Cross-reference in this Report</w:t>
            </w:r>
          </w:p>
        </w:tc>
      </w:tr>
      <w:tr w:rsidR="002A62F0" w:rsidRPr="002A62F0" w14:paraId="44FD0686" w14:textId="77777777" w:rsidTr="0019730B">
        <w:tc>
          <w:tcPr>
            <w:tcW w:w="6480" w:type="dxa"/>
            <w:shd w:val="clear" w:color="auto" w:fill="F2F2F2"/>
          </w:tcPr>
          <w:p w14:paraId="343048F9" w14:textId="77777777" w:rsidR="002A62F0" w:rsidRPr="00191E9C" w:rsidRDefault="002A62F0" w:rsidP="00756FAF">
            <w:pPr>
              <w:numPr>
                <w:ilvl w:val="0"/>
                <w:numId w:val="19"/>
              </w:numPr>
              <w:spacing w:line="312" w:lineRule="auto"/>
              <w:ind w:left="432"/>
              <w:rPr>
                <w:rFonts w:eastAsia="Times New Roman"/>
                <w:color w:val="auto"/>
                <w:sz w:val="18"/>
                <w:szCs w:val="20"/>
                <w:lang w:val="en-US"/>
              </w:rPr>
            </w:pPr>
            <w:r w:rsidRPr="00191E9C">
              <w:rPr>
                <w:rFonts w:eastAsia="Times New Roman"/>
                <w:color w:val="auto"/>
                <w:sz w:val="18"/>
                <w:szCs w:val="20"/>
                <w:lang w:val="en-US"/>
              </w:rPr>
              <w:t>details of the specialist who prepared the report; and the expertise of that specialist to compile a specialist report including a curriculum vitae;</w:t>
            </w:r>
          </w:p>
        </w:tc>
        <w:tc>
          <w:tcPr>
            <w:tcW w:w="3141" w:type="dxa"/>
            <w:shd w:val="clear" w:color="auto" w:fill="F2F2F2"/>
          </w:tcPr>
          <w:p w14:paraId="3B6C4E1A" w14:textId="0CF77B27" w:rsidR="002A62F0" w:rsidRPr="00191E9C" w:rsidRDefault="002A62F0" w:rsidP="00191E9C">
            <w:pPr>
              <w:spacing w:line="312" w:lineRule="auto"/>
              <w:rPr>
                <w:rFonts w:eastAsia="Times New Roman"/>
                <w:color w:val="auto"/>
                <w:sz w:val="18"/>
                <w:szCs w:val="20"/>
                <w:lang w:val="en-US"/>
              </w:rPr>
            </w:pPr>
            <w:r w:rsidRPr="00191E9C">
              <w:rPr>
                <w:rFonts w:eastAsia="Times New Roman"/>
                <w:color w:val="auto"/>
                <w:sz w:val="18"/>
                <w:szCs w:val="20"/>
                <w:lang w:val="en-US"/>
              </w:rPr>
              <w:t xml:space="preserve">Sections </w:t>
            </w:r>
            <w:r w:rsidR="00191E9C" w:rsidRPr="00191E9C">
              <w:rPr>
                <w:rFonts w:eastAsia="Times New Roman"/>
                <w:color w:val="auto"/>
                <w:sz w:val="18"/>
                <w:szCs w:val="20"/>
                <w:lang w:val="en-US"/>
              </w:rPr>
              <w:fldChar w:fldCharType="begin"/>
            </w:r>
            <w:r w:rsidR="00191E9C" w:rsidRPr="00191E9C">
              <w:rPr>
                <w:rFonts w:eastAsia="Times New Roman"/>
                <w:color w:val="auto"/>
                <w:sz w:val="18"/>
                <w:szCs w:val="20"/>
                <w:lang w:val="en-US"/>
              </w:rPr>
              <w:instrText xml:space="preserve"> REF _Ref460308939 \r \h </w:instrText>
            </w:r>
            <w:r w:rsidR="00191E9C" w:rsidRPr="00191E9C">
              <w:rPr>
                <w:rFonts w:eastAsia="Times New Roman"/>
                <w:color w:val="auto"/>
                <w:sz w:val="18"/>
                <w:szCs w:val="20"/>
                <w:lang w:val="en-US"/>
              </w:rPr>
            </w:r>
            <w:r w:rsidR="00191E9C" w:rsidRPr="00191E9C">
              <w:rPr>
                <w:rFonts w:eastAsia="Times New Roman"/>
                <w:color w:val="auto"/>
                <w:sz w:val="18"/>
                <w:szCs w:val="20"/>
                <w:lang w:val="en-US"/>
              </w:rPr>
              <w:fldChar w:fldCharType="separate"/>
            </w:r>
            <w:r w:rsidR="003E42A9">
              <w:rPr>
                <w:rFonts w:eastAsia="Times New Roman"/>
                <w:color w:val="auto"/>
                <w:sz w:val="18"/>
                <w:szCs w:val="20"/>
                <w:lang w:val="en-US"/>
              </w:rPr>
              <w:t>15.1</w:t>
            </w:r>
            <w:r w:rsidR="00191E9C" w:rsidRPr="00191E9C">
              <w:rPr>
                <w:rFonts w:eastAsia="Times New Roman"/>
                <w:color w:val="auto"/>
                <w:sz w:val="18"/>
                <w:szCs w:val="20"/>
                <w:lang w:val="en-US"/>
              </w:rPr>
              <w:fldChar w:fldCharType="end"/>
            </w:r>
          </w:p>
        </w:tc>
      </w:tr>
      <w:tr w:rsidR="002A62F0" w:rsidRPr="002A62F0" w14:paraId="5530F614" w14:textId="77777777" w:rsidTr="0019730B">
        <w:tc>
          <w:tcPr>
            <w:tcW w:w="6480" w:type="dxa"/>
            <w:shd w:val="clear" w:color="auto" w:fill="BFBFBF"/>
          </w:tcPr>
          <w:p w14:paraId="39F01CAB" w14:textId="77777777" w:rsidR="002A62F0" w:rsidRPr="00191E9C" w:rsidRDefault="002A62F0" w:rsidP="00756FAF">
            <w:pPr>
              <w:numPr>
                <w:ilvl w:val="0"/>
                <w:numId w:val="19"/>
              </w:numPr>
              <w:spacing w:line="312" w:lineRule="auto"/>
              <w:ind w:left="432"/>
              <w:rPr>
                <w:rFonts w:eastAsia="Times New Roman"/>
                <w:color w:val="auto"/>
                <w:sz w:val="18"/>
                <w:szCs w:val="20"/>
                <w:lang w:val="en-US"/>
              </w:rPr>
            </w:pPr>
            <w:r w:rsidRPr="00191E9C">
              <w:rPr>
                <w:rFonts w:eastAsia="Times New Roman"/>
                <w:color w:val="auto"/>
                <w:sz w:val="18"/>
                <w:szCs w:val="20"/>
                <w:lang w:val="en-US"/>
              </w:rPr>
              <w:lastRenderedPageBreak/>
              <w:t>a declaration that the specialist is independent in a form as may be specified by the competent authority;</w:t>
            </w:r>
          </w:p>
        </w:tc>
        <w:tc>
          <w:tcPr>
            <w:tcW w:w="3141" w:type="dxa"/>
            <w:shd w:val="clear" w:color="auto" w:fill="BFBFBF"/>
          </w:tcPr>
          <w:p w14:paraId="4B88ABBB" w14:textId="5A1E6390" w:rsidR="002A62F0" w:rsidRPr="00191E9C" w:rsidRDefault="002A62F0" w:rsidP="00191E9C">
            <w:pPr>
              <w:spacing w:line="312" w:lineRule="auto"/>
              <w:rPr>
                <w:rFonts w:eastAsia="Times New Roman"/>
                <w:color w:val="auto"/>
                <w:sz w:val="18"/>
                <w:szCs w:val="20"/>
                <w:lang w:val="en-US"/>
              </w:rPr>
            </w:pPr>
            <w:r w:rsidRPr="00191E9C">
              <w:rPr>
                <w:rFonts w:eastAsia="Times New Roman"/>
                <w:color w:val="auto"/>
                <w:sz w:val="18"/>
                <w:szCs w:val="20"/>
                <w:lang w:val="en-US"/>
              </w:rPr>
              <w:t xml:space="preserve">Section </w:t>
            </w:r>
            <w:r w:rsidR="00191E9C" w:rsidRPr="00191E9C">
              <w:rPr>
                <w:rFonts w:eastAsia="Times New Roman"/>
                <w:color w:val="auto"/>
                <w:sz w:val="18"/>
                <w:szCs w:val="20"/>
                <w:lang w:val="en-US"/>
              </w:rPr>
              <w:fldChar w:fldCharType="begin"/>
            </w:r>
            <w:r w:rsidR="00191E9C" w:rsidRPr="00191E9C">
              <w:rPr>
                <w:rFonts w:eastAsia="Times New Roman"/>
                <w:color w:val="auto"/>
                <w:sz w:val="18"/>
                <w:szCs w:val="20"/>
                <w:lang w:val="en-US"/>
              </w:rPr>
              <w:instrText xml:space="preserve"> REF _Ref460309032 \r \h </w:instrText>
            </w:r>
            <w:r w:rsidR="00191E9C" w:rsidRPr="00191E9C">
              <w:rPr>
                <w:rFonts w:eastAsia="Times New Roman"/>
                <w:color w:val="auto"/>
                <w:sz w:val="18"/>
                <w:szCs w:val="20"/>
                <w:lang w:val="en-US"/>
              </w:rPr>
            </w:r>
            <w:r w:rsidR="00191E9C" w:rsidRPr="00191E9C">
              <w:rPr>
                <w:rFonts w:eastAsia="Times New Roman"/>
                <w:color w:val="auto"/>
                <w:sz w:val="18"/>
                <w:szCs w:val="20"/>
                <w:lang w:val="en-US"/>
              </w:rPr>
              <w:fldChar w:fldCharType="separate"/>
            </w:r>
            <w:r w:rsidR="003E42A9">
              <w:rPr>
                <w:rFonts w:eastAsia="Times New Roman"/>
                <w:color w:val="auto"/>
                <w:sz w:val="18"/>
                <w:szCs w:val="20"/>
                <w:lang w:val="en-US"/>
              </w:rPr>
              <w:t>15.2</w:t>
            </w:r>
            <w:r w:rsidR="00191E9C" w:rsidRPr="00191E9C">
              <w:rPr>
                <w:rFonts w:eastAsia="Times New Roman"/>
                <w:color w:val="auto"/>
                <w:sz w:val="18"/>
                <w:szCs w:val="20"/>
                <w:lang w:val="en-US"/>
              </w:rPr>
              <w:fldChar w:fldCharType="end"/>
            </w:r>
          </w:p>
        </w:tc>
      </w:tr>
      <w:tr w:rsidR="002A62F0" w:rsidRPr="002A62F0" w14:paraId="0DCA8DF3" w14:textId="77777777" w:rsidTr="0019730B">
        <w:tc>
          <w:tcPr>
            <w:tcW w:w="6480" w:type="dxa"/>
            <w:shd w:val="pct5" w:color="000000" w:fill="FFFFFF"/>
          </w:tcPr>
          <w:p w14:paraId="525D529A" w14:textId="77777777" w:rsidR="002A62F0" w:rsidRPr="00191E9C" w:rsidRDefault="002A62F0" w:rsidP="00756FAF">
            <w:pPr>
              <w:numPr>
                <w:ilvl w:val="0"/>
                <w:numId w:val="19"/>
              </w:numPr>
              <w:spacing w:line="312" w:lineRule="auto"/>
              <w:ind w:left="432"/>
              <w:rPr>
                <w:rFonts w:eastAsia="Times New Roman"/>
                <w:color w:val="auto"/>
                <w:sz w:val="18"/>
                <w:szCs w:val="20"/>
                <w:lang w:val="en-US"/>
              </w:rPr>
            </w:pPr>
            <w:r w:rsidRPr="00191E9C">
              <w:rPr>
                <w:rFonts w:eastAsia="Times New Roman"/>
                <w:color w:val="auto"/>
                <w:sz w:val="18"/>
                <w:szCs w:val="20"/>
                <w:lang w:val="en-US"/>
              </w:rPr>
              <w:t>an indication of the scope of, and the purpose for which, the report was prepared</w:t>
            </w:r>
          </w:p>
        </w:tc>
        <w:tc>
          <w:tcPr>
            <w:tcW w:w="3141" w:type="dxa"/>
            <w:shd w:val="pct5" w:color="000000" w:fill="FFFFFF"/>
          </w:tcPr>
          <w:p w14:paraId="6136C904" w14:textId="44BF341D" w:rsidR="002A62F0" w:rsidRPr="00191E9C" w:rsidRDefault="002A62F0" w:rsidP="00191E9C">
            <w:pPr>
              <w:spacing w:line="312" w:lineRule="auto"/>
              <w:rPr>
                <w:rFonts w:eastAsia="Times New Roman"/>
                <w:color w:val="auto"/>
                <w:sz w:val="18"/>
                <w:szCs w:val="20"/>
                <w:lang w:val="en-US"/>
              </w:rPr>
            </w:pPr>
            <w:r w:rsidRPr="00191E9C">
              <w:rPr>
                <w:rFonts w:eastAsia="Times New Roman"/>
                <w:color w:val="auto"/>
                <w:sz w:val="18"/>
                <w:szCs w:val="20"/>
                <w:lang w:val="en-US"/>
              </w:rPr>
              <w:t xml:space="preserve">Sections </w:t>
            </w:r>
            <w:r w:rsidR="00191E9C" w:rsidRPr="00191E9C">
              <w:rPr>
                <w:rFonts w:eastAsia="Times New Roman"/>
                <w:color w:val="auto"/>
                <w:sz w:val="18"/>
                <w:szCs w:val="20"/>
                <w:lang w:val="en-US"/>
              </w:rPr>
              <w:fldChar w:fldCharType="begin"/>
            </w:r>
            <w:r w:rsidR="00191E9C" w:rsidRPr="00191E9C">
              <w:rPr>
                <w:rFonts w:eastAsia="Times New Roman"/>
                <w:color w:val="auto"/>
                <w:sz w:val="18"/>
                <w:szCs w:val="20"/>
                <w:lang w:val="en-US"/>
              </w:rPr>
              <w:instrText xml:space="preserve"> REF _Ref11998405 \r \h </w:instrText>
            </w:r>
            <w:r w:rsidR="00191E9C" w:rsidRPr="00191E9C">
              <w:rPr>
                <w:rFonts w:eastAsia="Times New Roman"/>
                <w:color w:val="auto"/>
                <w:sz w:val="18"/>
                <w:szCs w:val="20"/>
                <w:lang w:val="en-US"/>
              </w:rPr>
            </w:r>
            <w:r w:rsidR="00191E9C" w:rsidRPr="00191E9C">
              <w:rPr>
                <w:rFonts w:eastAsia="Times New Roman"/>
                <w:color w:val="auto"/>
                <w:sz w:val="18"/>
                <w:szCs w:val="20"/>
                <w:lang w:val="en-US"/>
              </w:rPr>
              <w:fldChar w:fldCharType="separate"/>
            </w:r>
            <w:r w:rsidR="00BC38DD">
              <w:rPr>
                <w:rFonts w:eastAsia="Times New Roman"/>
                <w:color w:val="auto"/>
                <w:sz w:val="18"/>
                <w:szCs w:val="20"/>
                <w:lang w:val="en-US"/>
              </w:rPr>
              <w:t>1</w:t>
            </w:r>
            <w:r w:rsidR="00191E9C" w:rsidRPr="00191E9C">
              <w:rPr>
                <w:rFonts w:eastAsia="Times New Roman"/>
                <w:color w:val="auto"/>
                <w:sz w:val="18"/>
                <w:szCs w:val="20"/>
                <w:lang w:val="en-US"/>
              </w:rPr>
              <w:fldChar w:fldCharType="end"/>
            </w:r>
            <w:r w:rsidR="00191E9C" w:rsidRPr="00191E9C">
              <w:rPr>
                <w:rFonts w:eastAsia="Times New Roman"/>
                <w:color w:val="auto"/>
                <w:sz w:val="18"/>
                <w:szCs w:val="20"/>
                <w:lang w:val="en-US"/>
              </w:rPr>
              <w:t xml:space="preserve"> and </w:t>
            </w:r>
            <w:r w:rsidR="00191E9C" w:rsidRPr="00191E9C">
              <w:rPr>
                <w:rFonts w:eastAsia="Times New Roman"/>
                <w:color w:val="auto"/>
                <w:sz w:val="18"/>
                <w:szCs w:val="20"/>
                <w:lang w:val="en-US"/>
              </w:rPr>
              <w:fldChar w:fldCharType="begin"/>
            </w:r>
            <w:r w:rsidR="00191E9C" w:rsidRPr="00191E9C">
              <w:rPr>
                <w:rFonts w:eastAsia="Times New Roman"/>
                <w:color w:val="auto"/>
                <w:sz w:val="18"/>
                <w:szCs w:val="20"/>
                <w:lang w:val="en-US"/>
              </w:rPr>
              <w:instrText xml:space="preserve"> REF _Ref460309095 \r \h </w:instrText>
            </w:r>
            <w:r w:rsidR="00191E9C" w:rsidRPr="00191E9C">
              <w:rPr>
                <w:rFonts w:eastAsia="Times New Roman"/>
                <w:color w:val="auto"/>
                <w:sz w:val="18"/>
                <w:szCs w:val="20"/>
                <w:lang w:val="en-US"/>
              </w:rPr>
            </w:r>
            <w:r w:rsidR="00191E9C" w:rsidRPr="00191E9C">
              <w:rPr>
                <w:rFonts w:eastAsia="Times New Roman"/>
                <w:color w:val="auto"/>
                <w:sz w:val="18"/>
                <w:szCs w:val="20"/>
                <w:lang w:val="en-US"/>
              </w:rPr>
              <w:fldChar w:fldCharType="separate"/>
            </w:r>
            <w:r w:rsidR="00BC38DD">
              <w:rPr>
                <w:rFonts w:eastAsia="Times New Roman"/>
                <w:color w:val="auto"/>
                <w:sz w:val="18"/>
                <w:szCs w:val="20"/>
                <w:lang w:val="en-US"/>
              </w:rPr>
              <w:t>3</w:t>
            </w:r>
            <w:r w:rsidR="00191E9C" w:rsidRPr="00191E9C">
              <w:rPr>
                <w:rFonts w:eastAsia="Times New Roman"/>
                <w:color w:val="auto"/>
                <w:sz w:val="18"/>
                <w:szCs w:val="20"/>
                <w:lang w:val="en-US"/>
              </w:rPr>
              <w:fldChar w:fldCharType="end"/>
            </w:r>
          </w:p>
        </w:tc>
      </w:tr>
      <w:tr w:rsidR="002A62F0" w:rsidRPr="002A62F0" w14:paraId="2C13B7AB" w14:textId="77777777" w:rsidTr="0019730B">
        <w:tc>
          <w:tcPr>
            <w:tcW w:w="6480" w:type="dxa"/>
            <w:shd w:val="pct5" w:color="000000" w:fill="FFFFFF"/>
          </w:tcPr>
          <w:p w14:paraId="2EB4618B" w14:textId="77777777" w:rsidR="002A62F0" w:rsidRPr="00191E9C" w:rsidRDefault="002A62F0" w:rsidP="002A62F0">
            <w:pPr>
              <w:spacing w:line="312" w:lineRule="auto"/>
              <w:ind w:left="432" w:hanging="360"/>
              <w:rPr>
                <w:rFonts w:eastAsia="Times New Roman"/>
                <w:color w:val="auto"/>
                <w:sz w:val="18"/>
                <w:szCs w:val="20"/>
                <w:lang w:val="en-US"/>
              </w:rPr>
            </w:pPr>
            <w:r w:rsidRPr="00191E9C">
              <w:rPr>
                <w:rFonts w:eastAsia="Times New Roman"/>
                <w:color w:val="auto"/>
                <w:sz w:val="18"/>
                <w:szCs w:val="20"/>
                <w:lang w:val="en-US"/>
              </w:rPr>
              <w:t>cA) an indication of the quality and age of base data used for the specialist report</w:t>
            </w:r>
          </w:p>
        </w:tc>
        <w:tc>
          <w:tcPr>
            <w:tcW w:w="3141" w:type="dxa"/>
            <w:shd w:val="pct5" w:color="000000" w:fill="FFFFFF"/>
          </w:tcPr>
          <w:p w14:paraId="590EE929" w14:textId="77777777" w:rsidR="002A62F0" w:rsidRPr="00191E9C" w:rsidRDefault="002A62F0" w:rsidP="002A62F0">
            <w:pPr>
              <w:spacing w:line="312" w:lineRule="auto"/>
              <w:rPr>
                <w:rFonts w:eastAsia="Times New Roman"/>
                <w:color w:val="auto"/>
                <w:sz w:val="18"/>
                <w:szCs w:val="20"/>
                <w:lang w:val="en-US"/>
              </w:rPr>
            </w:pPr>
            <w:r w:rsidRPr="00191E9C">
              <w:rPr>
                <w:rFonts w:eastAsia="Times New Roman"/>
                <w:color w:val="auto"/>
                <w:sz w:val="18"/>
                <w:szCs w:val="20"/>
                <w:lang w:val="en-US"/>
              </w:rPr>
              <w:t xml:space="preserve">Statistics from Census 2011 were used.  Where available statistics from Household Survey of 2016 (StatsSA) were used.  </w:t>
            </w:r>
          </w:p>
        </w:tc>
      </w:tr>
      <w:tr w:rsidR="002A62F0" w:rsidRPr="002A62F0" w14:paraId="5BDD6755" w14:textId="77777777" w:rsidTr="0019730B">
        <w:tc>
          <w:tcPr>
            <w:tcW w:w="6480" w:type="dxa"/>
            <w:shd w:val="pct5" w:color="000000" w:fill="FFFFFF"/>
          </w:tcPr>
          <w:p w14:paraId="0B79D292" w14:textId="77777777" w:rsidR="002A62F0" w:rsidRPr="00191E9C" w:rsidRDefault="002A62F0" w:rsidP="002A62F0">
            <w:pPr>
              <w:spacing w:line="312" w:lineRule="auto"/>
              <w:ind w:left="432" w:hanging="360"/>
              <w:rPr>
                <w:rFonts w:eastAsia="Times New Roman"/>
                <w:color w:val="auto"/>
                <w:sz w:val="18"/>
                <w:szCs w:val="20"/>
                <w:lang w:val="en-US"/>
              </w:rPr>
            </w:pPr>
            <w:r w:rsidRPr="00191E9C">
              <w:rPr>
                <w:rFonts w:eastAsia="Times New Roman"/>
                <w:color w:val="auto"/>
                <w:sz w:val="18"/>
                <w:szCs w:val="20"/>
                <w:lang w:val="en-US"/>
              </w:rPr>
              <w:t>cB)</w:t>
            </w:r>
            <w:r w:rsidRPr="00191E9C">
              <w:rPr>
                <w:rFonts w:eastAsia="Times New Roman"/>
                <w:color w:val="auto"/>
                <w:sz w:val="18"/>
                <w:szCs w:val="20"/>
                <w:lang w:val="en-GB"/>
              </w:rPr>
              <w:t xml:space="preserve"> a description of existing impacts on the site, cumulative impacts of the proposed development and levels of acceptable change</w:t>
            </w:r>
          </w:p>
        </w:tc>
        <w:tc>
          <w:tcPr>
            <w:tcW w:w="3141" w:type="dxa"/>
            <w:shd w:val="pct5" w:color="000000" w:fill="FFFFFF"/>
          </w:tcPr>
          <w:p w14:paraId="5B8FEE66" w14:textId="48A8D57A" w:rsidR="002A62F0" w:rsidRPr="00191E9C" w:rsidRDefault="002A62F0" w:rsidP="00191E9C">
            <w:pPr>
              <w:spacing w:line="312" w:lineRule="auto"/>
              <w:rPr>
                <w:rFonts w:eastAsia="Times New Roman"/>
                <w:color w:val="auto"/>
                <w:sz w:val="18"/>
                <w:szCs w:val="20"/>
                <w:lang w:val="en-US"/>
              </w:rPr>
            </w:pPr>
            <w:r w:rsidRPr="00191E9C">
              <w:rPr>
                <w:rFonts w:eastAsia="Times New Roman"/>
                <w:color w:val="auto"/>
                <w:sz w:val="18"/>
                <w:szCs w:val="20"/>
                <w:lang w:val="en-US"/>
              </w:rPr>
              <w:t xml:space="preserve">Section </w:t>
            </w:r>
            <w:r w:rsidR="00191E9C" w:rsidRPr="00191E9C">
              <w:rPr>
                <w:rFonts w:eastAsia="Times New Roman"/>
                <w:color w:val="auto"/>
                <w:sz w:val="18"/>
                <w:szCs w:val="20"/>
                <w:lang w:val="en-US"/>
              </w:rPr>
              <w:fldChar w:fldCharType="begin"/>
            </w:r>
            <w:r w:rsidR="00191E9C" w:rsidRPr="00191E9C">
              <w:rPr>
                <w:rFonts w:eastAsia="Times New Roman"/>
                <w:color w:val="auto"/>
                <w:sz w:val="18"/>
                <w:szCs w:val="20"/>
                <w:lang w:val="en-US"/>
              </w:rPr>
              <w:instrText xml:space="preserve"> REF _Ref11998477 \r \h </w:instrText>
            </w:r>
            <w:r w:rsidR="00191E9C" w:rsidRPr="00191E9C">
              <w:rPr>
                <w:rFonts w:eastAsia="Times New Roman"/>
                <w:color w:val="auto"/>
                <w:sz w:val="18"/>
                <w:szCs w:val="20"/>
                <w:lang w:val="en-US"/>
              </w:rPr>
            </w:r>
            <w:r w:rsidR="00191E9C" w:rsidRPr="00191E9C">
              <w:rPr>
                <w:rFonts w:eastAsia="Times New Roman"/>
                <w:color w:val="auto"/>
                <w:sz w:val="18"/>
                <w:szCs w:val="20"/>
                <w:lang w:val="en-US"/>
              </w:rPr>
              <w:fldChar w:fldCharType="separate"/>
            </w:r>
            <w:r w:rsidR="003E42A9">
              <w:rPr>
                <w:rFonts w:eastAsia="Times New Roman"/>
                <w:color w:val="auto"/>
                <w:sz w:val="18"/>
                <w:szCs w:val="20"/>
                <w:lang w:val="en-US"/>
              </w:rPr>
              <w:t>6</w:t>
            </w:r>
            <w:r w:rsidR="003E42A9">
              <w:rPr>
                <w:rFonts w:eastAsia="Times New Roman"/>
                <w:b/>
                <w:bCs/>
                <w:color w:val="auto"/>
                <w:sz w:val="18"/>
                <w:szCs w:val="20"/>
                <w:lang w:val="en-US"/>
              </w:rPr>
              <w:t>.</w:t>
            </w:r>
            <w:r w:rsidR="00191E9C" w:rsidRPr="00191E9C">
              <w:rPr>
                <w:rFonts w:eastAsia="Times New Roman"/>
                <w:color w:val="auto"/>
                <w:sz w:val="18"/>
                <w:szCs w:val="20"/>
                <w:lang w:val="en-US"/>
              </w:rPr>
              <w:fldChar w:fldCharType="end"/>
            </w:r>
          </w:p>
          <w:p w14:paraId="3BB9A435" w14:textId="143FF58F" w:rsidR="00191E9C" w:rsidRPr="00191E9C" w:rsidRDefault="00191E9C" w:rsidP="00191E9C">
            <w:pPr>
              <w:spacing w:line="312" w:lineRule="auto"/>
              <w:rPr>
                <w:rFonts w:eastAsia="Times New Roman"/>
                <w:color w:val="auto"/>
                <w:sz w:val="18"/>
                <w:szCs w:val="20"/>
                <w:lang w:val="en-US"/>
              </w:rPr>
            </w:pPr>
          </w:p>
        </w:tc>
      </w:tr>
      <w:tr w:rsidR="002A62F0" w:rsidRPr="002A62F0" w14:paraId="7F5D4D5F" w14:textId="77777777" w:rsidTr="0019730B">
        <w:tc>
          <w:tcPr>
            <w:tcW w:w="6480" w:type="dxa"/>
            <w:shd w:val="pct20" w:color="000000" w:fill="FFFFFF"/>
          </w:tcPr>
          <w:p w14:paraId="57D21F2A" w14:textId="77777777" w:rsidR="002A62F0" w:rsidRPr="00191E9C" w:rsidRDefault="002A62F0" w:rsidP="00756FAF">
            <w:pPr>
              <w:numPr>
                <w:ilvl w:val="0"/>
                <w:numId w:val="19"/>
              </w:numPr>
              <w:spacing w:line="312" w:lineRule="auto"/>
              <w:ind w:left="432"/>
              <w:rPr>
                <w:rFonts w:eastAsia="Times New Roman"/>
                <w:color w:val="auto"/>
                <w:sz w:val="18"/>
                <w:szCs w:val="20"/>
                <w:lang w:val="en-US"/>
              </w:rPr>
            </w:pPr>
            <w:r w:rsidRPr="00191E9C">
              <w:rPr>
                <w:rFonts w:eastAsia="Times New Roman"/>
                <w:color w:val="auto"/>
                <w:sz w:val="18"/>
                <w:szCs w:val="20"/>
                <w:lang w:val="en-GB"/>
              </w:rPr>
              <w:t>the duration, date and season of the site investigation and the relevance of the season to the outcome of the assessment</w:t>
            </w:r>
            <w:r w:rsidRPr="00191E9C">
              <w:rPr>
                <w:rFonts w:eastAsia="Times New Roman"/>
                <w:color w:val="auto"/>
                <w:sz w:val="18"/>
                <w:szCs w:val="20"/>
                <w:lang w:val="en-US"/>
              </w:rPr>
              <w:t>;</w:t>
            </w:r>
          </w:p>
        </w:tc>
        <w:tc>
          <w:tcPr>
            <w:tcW w:w="3141" w:type="dxa"/>
            <w:shd w:val="pct20" w:color="000000" w:fill="FFFFFF"/>
          </w:tcPr>
          <w:p w14:paraId="33026EB1" w14:textId="3B044672" w:rsidR="002A62F0" w:rsidRPr="00191E9C" w:rsidRDefault="00150F89" w:rsidP="00191E9C">
            <w:pPr>
              <w:spacing w:line="312" w:lineRule="auto"/>
              <w:rPr>
                <w:rFonts w:eastAsia="Times New Roman"/>
                <w:color w:val="auto"/>
                <w:sz w:val="18"/>
                <w:szCs w:val="20"/>
                <w:lang w:val="en-US"/>
              </w:rPr>
            </w:pPr>
            <w:r>
              <w:rPr>
                <w:rFonts w:eastAsia="Times New Roman"/>
                <w:color w:val="auto"/>
                <w:sz w:val="18"/>
                <w:szCs w:val="20"/>
                <w:lang w:val="en-US"/>
              </w:rPr>
              <w:t>Section 4.1</w:t>
            </w:r>
          </w:p>
        </w:tc>
      </w:tr>
      <w:tr w:rsidR="002A62F0" w:rsidRPr="002A62F0" w14:paraId="6C1A4273" w14:textId="77777777" w:rsidTr="0019730B">
        <w:tc>
          <w:tcPr>
            <w:tcW w:w="6480" w:type="dxa"/>
            <w:shd w:val="clear" w:color="auto" w:fill="F2F2F2"/>
          </w:tcPr>
          <w:p w14:paraId="396E23E2" w14:textId="77777777" w:rsidR="002A62F0" w:rsidRPr="00191E9C" w:rsidRDefault="002A62F0" w:rsidP="00756FAF">
            <w:pPr>
              <w:numPr>
                <w:ilvl w:val="0"/>
                <w:numId w:val="19"/>
              </w:numPr>
              <w:spacing w:line="312" w:lineRule="auto"/>
              <w:ind w:left="432"/>
              <w:rPr>
                <w:rFonts w:eastAsia="Times New Roman"/>
                <w:color w:val="auto"/>
                <w:sz w:val="18"/>
                <w:szCs w:val="20"/>
                <w:lang w:val="en-US"/>
              </w:rPr>
            </w:pPr>
            <w:r w:rsidRPr="00191E9C">
              <w:rPr>
                <w:rFonts w:eastAsia="Times New Roman"/>
                <w:color w:val="auto"/>
                <w:sz w:val="18"/>
                <w:szCs w:val="20"/>
                <w:lang w:val="en-US"/>
              </w:rPr>
              <w:t xml:space="preserve">a </w:t>
            </w:r>
            <w:r w:rsidRPr="00191E9C">
              <w:rPr>
                <w:rFonts w:eastAsia="Times New Roman"/>
                <w:color w:val="auto"/>
                <w:sz w:val="18"/>
                <w:szCs w:val="20"/>
                <w:lang w:val="en-GB"/>
              </w:rPr>
              <w:t>description of the methodology adopted in preparing the report or carrying out the specialised process inclusive of equipment and modelling used</w:t>
            </w:r>
            <w:r w:rsidRPr="00191E9C">
              <w:rPr>
                <w:rFonts w:eastAsia="Times New Roman"/>
                <w:color w:val="auto"/>
                <w:sz w:val="18"/>
                <w:szCs w:val="20"/>
                <w:lang w:val="en-US"/>
              </w:rPr>
              <w:t>;</w:t>
            </w:r>
          </w:p>
        </w:tc>
        <w:tc>
          <w:tcPr>
            <w:tcW w:w="3141" w:type="dxa"/>
            <w:shd w:val="clear" w:color="auto" w:fill="F2F2F2"/>
          </w:tcPr>
          <w:p w14:paraId="51635E02" w14:textId="77E09C67" w:rsidR="002A62F0" w:rsidRPr="00191E9C" w:rsidRDefault="002A62F0" w:rsidP="00191E9C">
            <w:pPr>
              <w:spacing w:line="312" w:lineRule="auto"/>
              <w:rPr>
                <w:rFonts w:eastAsia="Times New Roman"/>
                <w:color w:val="auto"/>
                <w:sz w:val="18"/>
                <w:szCs w:val="20"/>
                <w:lang w:val="en-US"/>
              </w:rPr>
            </w:pPr>
            <w:r w:rsidRPr="00191E9C">
              <w:rPr>
                <w:rFonts w:eastAsia="Times New Roman"/>
                <w:color w:val="auto"/>
                <w:sz w:val="18"/>
                <w:szCs w:val="20"/>
                <w:lang w:val="en-US"/>
              </w:rPr>
              <w:t xml:space="preserve">Section </w:t>
            </w:r>
            <w:r w:rsidR="008E234A">
              <w:rPr>
                <w:rFonts w:eastAsia="Times New Roman"/>
                <w:color w:val="auto"/>
                <w:sz w:val="18"/>
                <w:szCs w:val="20"/>
                <w:lang w:val="en-US"/>
              </w:rPr>
              <w:t>4</w:t>
            </w:r>
          </w:p>
        </w:tc>
      </w:tr>
      <w:tr w:rsidR="002A62F0" w:rsidRPr="002A62F0" w14:paraId="58AFFF4D" w14:textId="77777777" w:rsidTr="0019730B">
        <w:tc>
          <w:tcPr>
            <w:tcW w:w="6480" w:type="dxa"/>
            <w:shd w:val="clear" w:color="auto" w:fill="BFBFBF"/>
          </w:tcPr>
          <w:p w14:paraId="467419CE" w14:textId="77777777" w:rsidR="002A62F0" w:rsidRPr="00191E9C" w:rsidRDefault="002A62F0" w:rsidP="00756FAF">
            <w:pPr>
              <w:numPr>
                <w:ilvl w:val="0"/>
                <w:numId w:val="19"/>
              </w:numPr>
              <w:spacing w:line="312" w:lineRule="auto"/>
              <w:ind w:left="432"/>
              <w:rPr>
                <w:rFonts w:eastAsia="Times New Roman"/>
                <w:color w:val="auto"/>
                <w:sz w:val="18"/>
                <w:szCs w:val="20"/>
                <w:lang w:val="en-US"/>
              </w:rPr>
            </w:pPr>
            <w:r w:rsidRPr="00191E9C">
              <w:rPr>
                <w:rFonts w:eastAsia="Times New Roman"/>
                <w:color w:val="auto"/>
                <w:sz w:val="18"/>
                <w:szCs w:val="20"/>
                <w:lang w:val="en-GB"/>
              </w:rPr>
              <w:t>details of an assessment of the specific identified sensitivity of the site related to the proposed activity or activities and its associated structures and infrastructure, inclusive of a site plan identifying site alternatives</w:t>
            </w:r>
            <w:r w:rsidRPr="00191E9C">
              <w:rPr>
                <w:rFonts w:eastAsia="Times New Roman"/>
                <w:color w:val="auto"/>
                <w:sz w:val="18"/>
                <w:szCs w:val="20"/>
                <w:lang w:val="en-US"/>
              </w:rPr>
              <w:t>;</w:t>
            </w:r>
          </w:p>
        </w:tc>
        <w:tc>
          <w:tcPr>
            <w:tcW w:w="3141" w:type="dxa"/>
            <w:shd w:val="clear" w:color="auto" w:fill="BFBFBF"/>
          </w:tcPr>
          <w:p w14:paraId="6F0EE08E" w14:textId="7F632394" w:rsidR="002A62F0" w:rsidRPr="00191E9C" w:rsidRDefault="002A62F0" w:rsidP="00191E9C">
            <w:pPr>
              <w:spacing w:line="312" w:lineRule="auto"/>
              <w:rPr>
                <w:rFonts w:eastAsia="Times New Roman"/>
                <w:color w:val="auto"/>
                <w:sz w:val="18"/>
                <w:szCs w:val="20"/>
                <w:lang w:val="en-US"/>
              </w:rPr>
            </w:pPr>
            <w:r w:rsidRPr="00191E9C">
              <w:rPr>
                <w:rFonts w:eastAsia="Times New Roman"/>
                <w:color w:val="auto"/>
                <w:sz w:val="18"/>
                <w:szCs w:val="20"/>
                <w:lang w:val="en-US"/>
              </w:rPr>
              <w:t>Section</w:t>
            </w:r>
            <w:r w:rsidR="00191E9C" w:rsidRPr="00191E9C">
              <w:rPr>
                <w:rFonts w:eastAsia="Times New Roman"/>
                <w:color w:val="auto"/>
                <w:sz w:val="18"/>
                <w:szCs w:val="20"/>
                <w:lang w:val="en-US"/>
              </w:rPr>
              <w:t xml:space="preserve">s </w:t>
            </w:r>
            <w:r w:rsidR="00FE75AE">
              <w:rPr>
                <w:rFonts w:eastAsia="Times New Roman"/>
                <w:color w:val="auto"/>
                <w:sz w:val="18"/>
                <w:szCs w:val="20"/>
                <w:lang w:val="en-US"/>
              </w:rPr>
              <w:fldChar w:fldCharType="begin"/>
            </w:r>
            <w:r w:rsidR="00FE75AE">
              <w:rPr>
                <w:rFonts w:eastAsia="Times New Roman"/>
                <w:color w:val="auto"/>
                <w:sz w:val="18"/>
                <w:szCs w:val="20"/>
                <w:lang w:val="en-US"/>
              </w:rPr>
              <w:instrText xml:space="preserve"> REF _Ref63169677 \r \h </w:instrText>
            </w:r>
            <w:r w:rsidR="00FE75AE">
              <w:rPr>
                <w:rFonts w:eastAsia="Times New Roman"/>
                <w:color w:val="auto"/>
                <w:sz w:val="18"/>
                <w:szCs w:val="20"/>
                <w:lang w:val="en-US"/>
              </w:rPr>
            </w:r>
            <w:r w:rsidR="00FE75AE">
              <w:rPr>
                <w:rFonts w:eastAsia="Times New Roman"/>
                <w:color w:val="auto"/>
                <w:sz w:val="18"/>
                <w:szCs w:val="20"/>
                <w:lang w:val="en-US"/>
              </w:rPr>
              <w:fldChar w:fldCharType="separate"/>
            </w:r>
            <w:r w:rsidR="000546F7">
              <w:rPr>
                <w:rFonts w:eastAsia="Times New Roman"/>
                <w:color w:val="auto"/>
                <w:sz w:val="18"/>
                <w:szCs w:val="20"/>
                <w:lang w:val="en-US"/>
              </w:rPr>
              <w:t>7</w:t>
            </w:r>
            <w:r w:rsidR="00FE75AE">
              <w:rPr>
                <w:rFonts w:eastAsia="Times New Roman"/>
                <w:color w:val="auto"/>
                <w:sz w:val="18"/>
                <w:szCs w:val="20"/>
                <w:lang w:val="en-US"/>
              </w:rPr>
              <w:fldChar w:fldCharType="end"/>
            </w:r>
            <w:r w:rsidR="00191E9C" w:rsidRPr="00191E9C">
              <w:rPr>
                <w:rFonts w:eastAsia="Times New Roman"/>
                <w:color w:val="auto"/>
                <w:sz w:val="18"/>
                <w:szCs w:val="20"/>
                <w:lang w:val="en-US"/>
              </w:rPr>
              <w:t xml:space="preserve"> and </w:t>
            </w:r>
            <w:r w:rsidR="00FE75AE">
              <w:rPr>
                <w:rFonts w:eastAsia="Times New Roman"/>
                <w:color w:val="auto"/>
                <w:sz w:val="18"/>
                <w:szCs w:val="20"/>
                <w:lang w:val="en-US"/>
              </w:rPr>
              <w:fldChar w:fldCharType="begin"/>
            </w:r>
            <w:r w:rsidR="00FE75AE">
              <w:rPr>
                <w:rFonts w:eastAsia="Times New Roman"/>
                <w:color w:val="auto"/>
                <w:sz w:val="18"/>
                <w:szCs w:val="20"/>
                <w:lang w:val="en-US"/>
              </w:rPr>
              <w:instrText xml:space="preserve"> REF _Ref63169685 \r \h </w:instrText>
            </w:r>
            <w:r w:rsidR="00FE75AE">
              <w:rPr>
                <w:rFonts w:eastAsia="Times New Roman"/>
                <w:color w:val="auto"/>
                <w:sz w:val="18"/>
                <w:szCs w:val="20"/>
                <w:lang w:val="en-US"/>
              </w:rPr>
            </w:r>
            <w:r w:rsidR="00FE75AE">
              <w:rPr>
                <w:rFonts w:eastAsia="Times New Roman"/>
                <w:color w:val="auto"/>
                <w:sz w:val="18"/>
                <w:szCs w:val="20"/>
                <w:lang w:val="en-US"/>
              </w:rPr>
              <w:fldChar w:fldCharType="separate"/>
            </w:r>
            <w:r w:rsidR="000546F7">
              <w:rPr>
                <w:rFonts w:eastAsia="Times New Roman"/>
                <w:color w:val="auto"/>
                <w:sz w:val="18"/>
                <w:szCs w:val="20"/>
                <w:lang w:val="en-US"/>
              </w:rPr>
              <w:t>8</w:t>
            </w:r>
            <w:r w:rsidR="00FE75AE">
              <w:rPr>
                <w:rFonts w:eastAsia="Times New Roman"/>
                <w:color w:val="auto"/>
                <w:sz w:val="18"/>
                <w:szCs w:val="20"/>
                <w:lang w:val="en-US"/>
              </w:rPr>
              <w:fldChar w:fldCharType="end"/>
            </w:r>
            <w:r w:rsidR="00191E9C" w:rsidRPr="00191E9C">
              <w:rPr>
                <w:rFonts w:eastAsia="Times New Roman"/>
                <w:color w:val="auto"/>
                <w:sz w:val="18"/>
                <w:szCs w:val="20"/>
                <w:lang w:val="en-US"/>
              </w:rPr>
              <w:fldChar w:fldCharType="begin"/>
            </w:r>
            <w:r w:rsidR="00191E9C" w:rsidRPr="00191E9C">
              <w:rPr>
                <w:rFonts w:eastAsia="Times New Roman"/>
                <w:color w:val="auto"/>
                <w:sz w:val="18"/>
                <w:szCs w:val="20"/>
                <w:lang w:val="en-US"/>
              </w:rPr>
              <w:instrText xml:space="preserve"> REF _Ref11998519 \r \h </w:instrText>
            </w:r>
            <w:r w:rsidR="00191E9C" w:rsidRPr="00191E9C">
              <w:rPr>
                <w:rFonts w:eastAsia="Times New Roman"/>
                <w:color w:val="auto"/>
                <w:sz w:val="18"/>
                <w:szCs w:val="20"/>
                <w:lang w:val="en-US"/>
              </w:rPr>
            </w:r>
            <w:r w:rsidR="00191E9C" w:rsidRPr="00191E9C">
              <w:rPr>
                <w:rFonts w:eastAsia="Times New Roman"/>
                <w:color w:val="auto"/>
                <w:sz w:val="18"/>
                <w:szCs w:val="20"/>
                <w:lang w:val="en-US"/>
              </w:rPr>
              <w:fldChar w:fldCharType="separate"/>
            </w:r>
            <w:r w:rsidR="00FE75AE">
              <w:rPr>
                <w:rFonts w:eastAsia="Times New Roman"/>
                <w:b/>
                <w:bCs/>
                <w:color w:val="auto"/>
                <w:sz w:val="18"/>
                <w:szCs w:val="20"/>
                <w:lang w:val="en-US"/>
              </w:rPr>
              <w:t>.</w:t>
            </w:r>
            <w:r w:rsidR="00191E9C" w:rsidRPr="00191E9C">
              <w:rPr>
                <w:rFonts w:eastAsia="Times New Roman"/>
                <w:color w:val="auto"/>
                <w:sz w:val="18"/>
                <w:szCs w:val="20"/>
                <w:lang w:val="en-US"/>
              </w:rPr>
              <w:fldChar w:fldCharType="end"/>
            </w:r>
          </w:p>
          <w:p w14:paraId="28C996EE" w14:textId="68AA9FFF" w:rsidR="00191E9C" w:rsidRPr="00191E9C" w:rsidRDefault="00191E9C" w:rsidP="00191E9C">
            <w:pPr>
              <w:spacing w:line="312" w:lineRule="auto"/>
              <w:rPr>
                <w:rFonts w:eastAsia="Times New Roman"/>
                <w:color w:val="auto"/>
                <w:sz w:val="18"/>
                <w:szCs w:val="20"/>
                <w:lang w:val="en-US"/>
              </w:rPr>
            </w:pPr>
          </w:p>
        </w:tc>
      </w:tr>
      <w:tr w:rsidR="000546F7" w:rsidRPr="002A62F0" w14:paraId="77F463AB" w14:textId="77777777" w:rsidTr="00D06BC7">
        <w:tc>
          <w:tcPr>
            <w:tcW w:w="6480" w:type="dxa"/>
            <w:shd w:val="clear" w:color="auto" w:fill="F2F2F2"/>
          </w:tcPr>
          <w:p w14:paraId="72E21AD1" w14:textId="77777777" w:rsidR="000546F7" w:rsidRPr="00191E9C" w:rsidRDefault="000546F7" w:rsidP="000546F7">
            <w:pPr>
              <w:numPr>
                <w:ilvl w:val="0"/>
                <w:numId w:val="19"/>
              </w:numPr>
              <w:spacing w:line="312" w:lineRule="auto"/>
              <w:ind w:left="432"/>
              <w:rPr>
                <w:rFonts w:eastAsia="Times New Roman"/>
                <w:color w:val="auto"/>
                <w:sz w:val="18"/>
                <w:szCs w:val="20"/>
                <w:lang w:val="en-US"/>
              </w:rPr>
            </w:pPr>
            <w:r w:rsidRPr="00191E9C">
              <w:rPr>
                <w:rFonts w:eastAsia="Times New Roman"/>
                <w:color w:val="auto"/>
                <w:sz w:val="18"/>
                <w:szCs w:val="20"/>
                <w:lang w:val="en-US"/>
              </w:rPr>
              <w:t>an identification of any areas to be avoided, including buffers;</w:t>
            </w:r>
          </w:p>
        </w:tc>
        <w:tc>
          <w:tcPr>
            <w:tcW w:w="3141" w:type="dxa"/>
            <w:shd w:val="clear" w:color="auto" w:fill="BFBFBF"/>
          </w:tcPr>
          <w:p w14:paraId="2D37202F" w14:textId="37EEAEAB" w:rsidR="000546F7" w:rsidRPr="00191E9C" w:rsidRDefault="000546F7" w:rsidP="000546F7">
            <w:pPr>
              <w:spacing w:line="312" w:lineRule="auto"/>
              <w:rPr>
                <w:rFonts w:eastAsia="Times New Roman"/>
                <w:color w:val="auto"/>
                <w:sz w:val="18"/>
                <w:szCs w:val="20"/>
                <w:lang w:val="en-US"/>
              </w:rPr>
            </w:pPr>
            <w:r w:rsidRPr="00191E9C">
              <w:rPr>
                <w:rFonts w:eastAsia="Times New Roman"/>
                <w:color w:val="auto"/>
                <w:sz w:val="18"/>
                <w:szCs w:val="20"/>
                <w:lang w:val="en-US"/>
              </w:rPr>
              <w:t xml:space="preserve">Sections </w:t>
            </w:r>
            <w:r w:rsidR="009172DD">
              <w:rPr>
                <w:rFonts w:eastAsia="Times New Roman"/>
                <w:color w:val="auto"/>
                <w:sz w:val="18"/>
                <w:szCs w:val="20"/>
                <w:lang w:val="en-US"/>
              </w:rPr>
              <w:t>7,8 and 11</w:t>
            </w:r>
          </w:p>
          <w:p w14:paraId="10F3E712" w14:textId="463C97D5" w:rsidR="000546F7" w:rsidRPr="00191E9C" w:rsidRDefault="000546F7" w:rsidP="000546F7">
            <w:pPr>
              <w:spacing w:line="312" w:lineRule="auto"/>
              <w:rPr>
                <w:rFonts w:eastAsia="Times New Roman"/>
                <w:color w:val="auto"/>
                <w:sz w:val="18"/>
                <w:szCs w:val="20"/>
                <w:lang w:val="en-US"/>
              </w:rPr>
            </w:pPr>
          </w:p>
        </w:tc>
      </w:tr>
      <w:tr w:rsidR="002A62F0" w:rsidRPr="002A62F0" w14:paraId="38C6D31D" w14:textId="77777777" w:rsidTr="0019730B">
        <w:tc>
          <w:tcPr>
            <w:tcW w:w="6480" w:type="dxa"/>
            <w:shd w:val="clear" w:color="auto" w:fill="BFBFBF"/>
          </w:tcPr>
          <w:p w14:paraId="75A097EB" w14:textId="77777777" w:rsidR="002A62F0" w:rsidRPr="005E21D4" w:rsidRDefault="002A62F0" w:rsidP="00756FAF">
            <w:pPr>
              <w:numPr>
                <w:ilvl w:val="0"/>
                <w:numId w:val="19"/>
              </w:numPr>
              <w:spacing w:line="312" w:lineRule="auto"/>
              <w:ind w:left="432"/>
              <w:rPr>
                <w:rFonts w:eastAsia="Times New Roman"/>
                <w:color w:val="auto"/>
                <w:sz w:val="18"/>
                <w:szCs w:val="20"/>
                <w:lang w:val="en-US"/>
              </w:rPr>
            </w:pPr>
            <w:r w:rsidRPr="005E21D4">
              <w:rPr>
                <w:rFonts w:eastAsia="Times New Roman"/>
                <w:color w:val="auto"/>
                <w:sz w:val="18"/>
                <w:szCs w:val="20"/>
                <w:lang w:val="en-GB"/>
              </w:rPr>
              <w:t xml:space="preserve">a </w:t>
            </w:r>
            <w:r w:rsidRPr="005E21D4">
              <w:rPr>
                <w:rFonts w:eastAsia="Times New Roman"/>
                <w:color w:val="auto"/>
                <w:sz w:val="18"/>
                <w:szCs w:val="20"/>
                <w:lang w:val="en-US"/>
              </w:rPr>
              <w:t>map superimposing the activity including the associated structures and infrastructure on the environmental sensitivities of the site including areas to be avoided, including buffers</w:t>
            </w:r>
          </w:p>
        </w:tc>
        <w:tc>
          <w:tcPr>
            <w:tcW w:w="3141" w:type="dxa"/>
            <w:shd w:val="clear" w:color="auto" w:fill="BFBFBF"/>
          </w:tcPr>
          <w:p w14:paraId="2CF11BDE" w14:textId="5B2C96E9" w:rsidR="002A62F0" w:rsidRPr="005E21D4" w:rsidRDefault="002A62F0" w:rsidP="00191E9C">
            <w:pPr>
              <w:spacing w:line="312" w:lineRule="auto"/>
              <w:rPr>
                <w:rFonts w:eastAsia="Times New Roman"/>
                <w:color w:val="auto"/>
                <w:sz w:val="18"/>
                <w:szCs w:val="20"/>
                <w:lang w:val="en-US"/>
              </w:rPr>
            </w:pPr>
            <w:r w:rsidRPr="005E21D4">
              <w:rPr>
                <w:rFonts w:eastAsia="Times New Roman"/>
                <w:color w:val="auto"/>
                <w:sz w:val="18"/>
                <w:szCs w:val="20"/>
                <w:lang w:val="en-US"/>
              </w:rPr>
              <w:t xml:space="preserve">Section </w:t>
            </w:r>
            <w:r w:rsidR="00191E9C" w:rsidRPr="005E21D4">
              <w:rPr>
                <w:rFonts w:eastAsia="Times New Roman"/>
                <w:color w:val="auto"/>
                <w:sz w:val="18"/>
                <w:szCs w:val="20"/>
                <w:lang w:val="en-US"/>
              </w:rPr>
              <w:fldChar w:fldCharType="begin"/>
            </w:r>
            <w:r w:rsidR="00191E9C" w:rsidRPr="005E21D4">
              <w:rPr>
                <w:rFonts w:eastAsia="Times New Roman"/>
                <w:color w:val="auto"/>
                <w:sz w:val="18"/>
                <w:szCs w:val="20"/>
                <w:lang w:val="en-US"/>
              </w:rPr>
              <w:instrText xml:space="preserve"> REF _Ref460853661 \r \h </w:instrText>
            </w:r>
            <w:r w:rsidR="000546F7" w:rsidRPr="005E21D4">
              <w:rPr>
                <w:rFonts w:eastAsia="Times New Roman"/>
                <w:color w:val="auto"/>
                <w:sz w:val="18"/>
                <w:szCs w:val="20"/>
                <w:lang w:val="en-US"/>
              </w:rPr>
              <w:instrText xml:space="preserve"> \* MERGEFORMAT </w:instrText>
            </w:r>
            <w:r w:rsidR="00191E9C" w:rsidRPr="005E21D4">
              <w:rPr>
                <w:rFonts w:eastAsia="Times New Roman"/>
                <w:color w:val="auto"/>
                <w:sz w:val="18"/>
                <w:szCs w:val="20"/>
                <w:lang w:val="en-US"/>
              </w:rPr>
            </w:r>
            <w:r w:rsidR="00191E9C" w:rsidRPr="005E21D4">
              <w:rPr>
                <w:rFonts w:eastAsia="Times New Roman"/>
                <w:color w:val="auto"/>
                <w:sz w:val="18"/>
                <w:szCs w:val="20"/>
                <w:lang w:val="en-US"/>
              </w:rPr>
              <w:fldChar w:fldCharType="separate"/>
            </w:r>
            <w:r w:rsidR="000546F7" w:rsidRPr="005E21D4">
              <w:rPr>
                <w:rFonts w:eastAsia="Times New Roman"/>
                <w:color w:val="auto"/>
                <w:sz w:val="18"/>
                <w:szCs w:val="20"/>
                <w:lang w:val="en-US"/>
              </w:rPr>
              <w:t>1.5</w:t>
            </w:r>
            <w:r w:rsidR="00191E9C" w:rsidRPr="005E21D4">
              <w:rPr>
                <w:rFonts w:eastAsia="Times New Roman"/>
                <w:color w:val="auto"/>
                <w:sz w:val="18"/>
                <w:szCs w:val="20"/>
                <w:lang w:val="en-US"/>
              </w:rPr>
              <w:fldChar w:fldCharType="end"/>
            </w:r>
          </w:p>
        </w:tc>
      </w:tr>
      <w:tr w:rsidR="002A62F0" w:rsidRPr="002A62F0" w14:paraId="6CB23FAA" w14:textId="77777777" w:rsidTr="0019730B">
        <w:tc>
          <w:tcPr>
            <w:tcW w:w="6480" w:type="dxa"/>
            <w:shd w:val="clear" w:color="auto" w:fill="F2F2F2"/>
          </w:tcPr>
          <w:p w14:paraId="3E9DD39B" w14:textId="77777777" w:rsidR="002A62F0" w:rsidRPr="00191E9C" w:rsidRDefault="002A62F0" w:rsidP="00756FAF">
            <w:pPr>
              <w:numPr>
                <w:ilvl w:val="0"/>
                <w:numId w:val="19"/>
              </w:numPr>
              <w:spacing w:line="312" w:lineRule="auto"/>
              <w:ind w:left="432"/>
              <w:rPr>
                <w:rFonts w:eastAsia="Times New Roman"/>
                <w:color w:val="auto"/>
                <w:sz w:val="18"/>
                <w:szCs w:val="20"/>
                <w:lang w:val="en-US"/>
              </w:rPr>
            </w:pPr>
            <w:r w:rsidRPr="00191E9C">
              <w:rPr>
                <w:rFonts w:eastAsia="Times New Roman"/>
                <w:color w:val="auto"/>
                <w:sz w:val="18"/>
                <w:szCs w:val="20"/>
                <w:lang w:val="en-US"/>
              </w:rPr>
              <w:t>a description of any assumptions made and any uncertainties or gaps in knowledge;</w:t>
            </w:r>
          </w:p>
        </w:tc>
        <w:tc>
          <w:tcPr>
            <w:tcW w:w="3141" w:type="dxa"/>
            <w:shd w:val="clear" w:color="auto" w:fill="F2F2F2"/>
          </w:tcPr>
          <w:p w14:paraId="47CBB381" w14:textId="622D87EE" w:rsidR="002A62F0" w:rsidRPr="00191E9C" w:rsidRDefault="002A62F0" w:rsidP="00191E9C">
            <w:pPr>
              <w:spacing w:line="312" w:lineRule="auto"/>
              <w:rPr>
                <w:rFonts w:eastAsia="Times New Roman"/>
                <w:color w:val="auto"/>
                <w:sz w:val="18"/>
                <w:szCs w:val="20"/>
                <w:lang w:val="en-US"/>
              </w:rPr>
            </w:pPr>
            <w:r w:rsidRPr="00191E9C">
              <w:rPr>
                <w:rFonts w:eastAsia="Times New Roman"/>
                <w:color w:val="auto"/>
                <w:sz w:val="18"/>
                <w:szCs w:val="20"/>
                <w:lang w:val="en-US"/>
              </w:rPr>
              <w:t xml:space="preserve">Section </w:t>
            </w:r>
            <w:r w:rsidR="000546F7">
              <w:rPr>
                <w:rFonts w:eastAsia="Times New Roman"/>
                <w:color w:val="auto"/>
                <w:sz w:val="18"/>
                <w:szCs w:val="20"/>
                <w:lang w:val="en-US"/>
              </w:rPr>
              <w:fldChar w:fldCharType="begin"/>
            </w:r>
            <w:r w:rsidR="000546F7">
              <w:rPr>
                <w:rFonts w:eastAsia="Times New Roman"/>
                <w:color w:val="auto"/>
                <w:sz w:val="18"/>
                <w:szCs w:val="20"/>
                <w:lang w:val="en-US"/>
              </w:rPr>
              <w:instrText xml:space="preserve"> REF _Ref3231873 \r \h </w:instrText>
            </w:r>
            <w:r w:rsidR="000546F7">
              <w:rPr>
                <w:rFonts w:eastAsia="Times New Roman"/>
                <w:color w:val="auto"/>
                <w:sz w:val="18"/>
                <w:szCs w:val="20"/>
                <w:lang w:val="en-US"/>
              </w:rPr>
            </w:r>
            <w:r w:rsidR="000546F7">
              <w:rPr>
                <w:rFonts w:eastAsia="Times New Roman"/>
                <w:color w:val="auto"/>
                <w:sz w:val="18"/>
                <w:szCs w:val="20"/>
                <w:lang w:val="en-US"/>
              </w:rPr>
              <w:fldChar w:fldCharType="separate"/>
            </w:r>
            <w:r w:rsidR="000546F7">
              <w:rPr>
                <w:rFonts w:eastAsia="Times New Roman"/>
                <w:color w:val="auto"/>
                <w:sz w:val="18"/>
                <w:szCs w:val="20"/>
                <w:lang w:val="en-US"/>
              </w:rPr>
              <w:t>3</w:t>
            </w:r>
            <w:r w:rsidR="000546F7">
              <w:rPr>
                <w:rFonts w:eastAsia="Times New Roman"/>
                <w:color w:val="auto"/>
                <w:sz w:val="18"/>
                <w:szCs w:val="20"/>
                <w:lang w:val="en-US"/>
              </w:rPr>
              <w:fldChar w:fldCharType="end"/>
            </w:r>
          </w:p>
        </w:tc>
      </w:tr>
      <w:tr w:rsidR="000546F7" w:rsidRPr="002A62F0" w14:paraId="61C3E09E" w14:textId="77777777" w:rsidTr="0019730B">
        <w:tc>
          <w:tcPr>
            <w:tcW w:w="6480" w:type="dxa"/>
            <w:shd w:val="clear" w:color="auto" w:fill="BFBFBF"/>
          </w:tcPr>
          <w:p w14:paraId="0D415ADE" w14:textId="77777777" w:rsidR="000546F7" w:rsidRPr="00191E9C" w:rsidRDefault="000546F7" w:rsidP="000546F7">
            <w:pPr>
              <w:numPr>
                <w:ilvl w:val="0"/>
                <w:numId w:val="19"/>
              </w:numPr>
              <w:spacing w:line="312" w:lineRule="auto"/>
              <w:ind w:left="432"/>
              <w:rPr>
                <w:rFonts w:eastAsia="Times New Roman"/>
                <w:color w:val="auto"/>
                <w:sz w:val="18"/>
                <w:szCs w:val="20"/>
                <w:lang w:val="en-US"/>
              </w:rPr>
            </w:pPr>
            <w:r w:rsidRPr="00191E9C">
              <w:rPr>
                <w:rFonts w:eastAsia="Times New Roman"/>
                <w:color w:val="auto"/>
                <w:sz w:val="18"/>
                <w:szCs w:val="20"/>
                <w:lang w:val="en-US"/>
              </w:rPr>
              <w:t>a description of the findings and potential implications of such findings on the impact of the proposed activity or activities;</w:t>
            </w:r>
          </w:p>
        </w:tc>
        <w:tc>
          <w:tcPr>
            <w:tcW w:w="3141" w:type="dxa"/>
            <w:shd w:val="clear" w:color="auto" w:fill="BFBFBF"/>
          </w:tcPr>
          <w:p w14:paraId="2A2B7259" w14:textId="5FCE9779" w:rsidR="000546F7" w:rsidRPr="00191E9C" w:rsidRDefault="000546F7" w:rsidP="000546F7">
            <w:pPr>
              <w:spacing w:line="312" w:lineRule="auto"/>
              <w:rPr>
                <w:rFonts w:eastAsia="Times New Roman"/>
                <w:color w:val="auto"/>
                <w:sz w:val="18"/>
                <w:szCs w:val="20"/>
                <w:lang w:val="en-US"/>
              </w:rPr>
            </w:pPr>
            <w:r w:rsidRPr="00191E9C">
              <w:rPr>
                <w:rFonts w:eastAsia="Times New Roman"/>
                <w:color w:val="auto"/>
                <w:sz w:val="18"/>
                <w:szCs w:val="20"/>
                <w:lang w:val="en-US"/>
              </w:rPr>
              <w:t xml:space="preserve">Sections </w:t>
            </w:r>
            <w:r>
              <w:rPr>
                <w:rFonts w:eastAsia="Times New Roman"/>
                <w:color w:val="auto"/>
                <w:sz w:val="18"/>
                <w:szCs w:val="20"/>
                <w:lang w:val="en-US"/>
              </w:rPr>
              <w:fldChar w:fldCharType="begin"/>
            </w:r>
            <w:r>
              <w:rPr>
                <w:rFonts w:eastAsia="Times New Roman"/>
                <w:color w:val="auto"/>
                <w:sz w:val="18"/>
                <w:szCs w:val="20"/>
                <w:lang w:val="en-US"/>
              </w:rPr>
              <w:instrText xml:space="preserve"> REF _Ref63169677 \r \h </w:instrText>
            </w:r>
            <w:r>
              <w:rPr>
                <w:rFonts w:eastAsia="Times New Roman"/>
                <w:color w:val="auto"/>
                <w:sz w:val="18"/>
                <w:szCs w:val="20"/>
                <w:lang w:val="en-US"/>
              </w:rPr>
            </w:r>
            <w:r>
              <w:rPr>
                <w:rFonts w:eastAsia="Times New Roman"/>
                <w:color w:val="auto"/>
                <w:sz w:val="18"/>
                <w:szCs w:val="20"/>
                <w:lang w:val="en-US"/>
              </w:rPr>
              <w:fldChar w:fldCharType="separate"/>
            </w:r>
            <w:r>
              <w:rPr>
                <w:rFonts w:eastAsia="Times New Roman"/>
                <w:color w:val="auto"/>
                <w:sz w:val="18"/>
                <w:szCs w:val="20"/>
                <w:lang w:val="en-US"/>
              </w:rPr>
              <w:t>7</w:t>
            </w:r>
            <w:r>
              <w:rPr>
                <w:rFonts w:eastAsia="Times New Roman"/>
                <w:color w:val="auto"/>
                <w:sz w:val="18"/>
                <w:szCs w:val="20"/>
                <w:lang w:val="en-US"/>
              </w:rPr>
              <w:fldChar w:fldCharType="end"/>
            </w:r>
            <w:r w:rsidRPr="00191E9C">
              <w:rPr>
                <w:rFonts w:eastAsia="Times New Roman"/>
                <w:color w:val="auto"/>
                <w:sz w:val="18"/>
                <w:szCs w:val="20"/>
                <w:lang w:val="en-US"/>
              </w:rPr>
              <w:t xml:space="preserve"> and </w:t>
            </w:r>
            <w:r>
              <w:rPr>
                <w:rFonts w:eastAsia="Times New Roman"/>
                <w:color w:val="auto"/>
                <w:sz w:val="18"/>
                <w:szCs w:val="20"/>
                <w:lang w:val="en-US"/>
              </w:rPr>
              <w:fldChar w:fldCharType="begin"/>
            </w:r>
            <w:r>
              <w:rPr>
                <w:rFonts w:eastAsia="Times New Roman"/>
                <w:color w:val="auto"/>
                <w:sz w:val="18"/>
                <w:szCs w:val="20"/>
                <w:lang w:val="en-US"/>
              </w:rPr>
              <w:instrText xml:space="preserve"> REF _Ref63169685 \r \h </w:instrText>
            </w:r>
            <w:r>
              <w:rPr>
                <w:rFonts w:eastAsia="Times New Roman"/>
                <w:color w:val="auto"/>
                <w:sz w:val="18"/>
                <w:szCs w:val="20"/>
                <w:lang w:val="en-US"/>
              </w:rPr>
            </w:r>
            <w:r>
              <w:rPr>
                <w:rFonts w:eastAsia="Times New Roman"/>
                <w:color w:val="auto"/>
                <w:sz w:val="18"/>
                <w:szCs w:val="20"/>
                <w:lang w:val="en-US"/>
              </w:rPr>
              <w:fldChar w:fldCharType="separate"/>
            </w:r>
            <w:r>
              <w:rPr>
                <w:rFonts w:eastAsia="Times New Roman"/>
                <w:color w:val="auto"/>
                <w:sz w:val="18"/>
                <w:szCs w:val="20"/>
                <w:lang w:val="en-US"/>
              </w:rPr>
              <w:t>8</w:t>
            </w:r>
            <w:r>
              <w:rPr>
                <w:rFonts w:eastAsia="Times New Roman"/>
                <w:color w:val="auto"/>
                <w:sz w:val="18"/>
                <w:szCs w:val="20"/>
                <w:lang w:val="en-US"/>
              </w:rPr>
              <w:fldChar w:fldCharType="end"/>
            </w:r>
            <w:r w:rsidRPr="00191E9C">
              <w:rPr>
                <w:rFonts w:eastAsia="Times New Roman"/>
                <w:color w:val="auto"/>
                <w:sz w:val="18"/>
                <w:szCs w:val="20"/>
                <w:lang w:val="en-US"/>
              </w:rPr>
              <w:fldChar w:fldCharType="begin"/>
            </w:r>
            <w:r w:rsidRPr="00191E9C">
              <w:rPr>
                <w:rFonts w:eastAsia="Times New Roman"/>
                <w:color w:val="auto"/>
                <w:sz w:val="18"/>
                <w:szCs w:val="20"/>
                <w:lang w:val="en-US"/>
              </w:rPr>
              <w:instrText xml:space="preserve"> REF _Ref11998519 \r \h </w:instrText>
            </w:r>
            <w:r w:rsidRPr="00191E9C">
              <w:rPr>
                <w:rFonts w:eastAsia="Times New Roman"/>
                <w:color w:val="auto"/>
                <w:sz w:val="18"/>
                <w:szCs w:val="20"/>
                <w:lang w:val="en-US"/>
              </w:rPr>
            </w:r>
            <w:r w:rsidRPr="00191E9C">
              <w:rPr>
                <w:rFonts w:eastAsia="Times New Roman"/>
                <w:color w:val="auto"/>
                <w:sz w:val="18"/>
                <w:szCs w:val="20"/>
                <w:lang w:val="en-US"/>
              </w:rPr>
              <w:fldChar w:fldCharType="separate"/>
            </w:r>
            <w:r>
              <w:rPr>
                <w:rFonts w:eastAsia="Times New Roman"/>
                <w:b/>
                <w:bCs/>
                <w:color w:val="auto"/>
                <w:sz w:val="18"/>
                <w:szCs w:val="20"/>
                <w:lang w:val="en-US"/>
              </w:rPr>
              <w:t>.</w:t>
            </w:r>
            <w:r w:rsidRPr="00191E9C">
              <w:rPr>
                <w:rFonts w:eastAsia="Times New Roman"/>
                <w:color w:val="auto"/>
                <w:sz w:val="18"/>
                <w:szCs w:val="20"/>
                <w:lang w:val="en-US"/>
              </w:rPr>
              <w:fldChar w:fldCharType="end"/>
            </w:r>
          </w:p>
          <w:p w14:paraId="19A172F5" w14:textId="75FDF1A0" w:rsidR="000546F7" w:rsidRPr="00191E9C" w:rsidRDefault="000546F7" w:rsidP="000546F7">
            <w:pPr>
              <w:spacing w:line="312" w:lineRule="auto"/>
              <w:rPr>
                <w:rFonts w:eastAsia="Times New Roman"/>
                <w:color w:val="auto"/>
                <w:sz w:val="18"/>
                <w:szCs w:val="20"/>
                <w:lang w:val="en-US"/>
              </w:rPr>
            </w:pPr>
          </w:p>
        </w:tc>
      </w:tr>
      <w:tr w:rsidR="002A62F0" w:rsidRPr="002A62F0" w14:paraId="38AC3ADA" w14:textId="77777777" w:rsidTr="0019730B">
        <w:tc>
          <w:tcPr>
            <w:tcW w:w="6480" w:type="dxa"/>
            <w:shd w:val="clear" w:color="auto" w:fill="F2F2F2"/>
          </w:tcPr>
          <w:p w14:paraId="328CEF68" w14:textId="77777777" w:rsidR="002A62F0" w:rsidRPr="00191E9C" w:rsidRDefault="002A62F0" w:rsidP="00756FAF">
            <w:pPr>
              <w:numPr>
                <w:ilvl w:val="0"/>
                <w:numId w:val="19"/>
              </w:numPr>
              <w:spacing w:line="312" w:lineRule="auto"/>
              <w:ind w:left="432"/>
              <w:rPr>
                <w:rFonts w:eastAsia="Times New Roman"/>
                <w:color w:val="auto"/>
                <w:sz w:val="18"/>
                <w:szCs w:val="20"/>
                <w:lang w:val="en-US"/>
              </w:rPr>
            </w:pPr>
            <w:r w:rsidRPr="00191E9C">
              <w:rPr>
                <w:rFonts w:eastAsia="Times New Roman"/>
                <w:color w:val="auto"/>
                <w:sz w:val="18"/>
                <w:szCs w:val="20"/>
                <w:lang w:val="en-US"/>
              </w:rPr>
              <w:t>any mitigation measures for inclusion in the EMPr</w:t>
            </w:r>
          </w:p>
        </w:tc>
        <w:tc>
          <w:tcPr>
            <w:tcW w:w="3141" w:type="dxa"/>
            <w:shd w:val="clear" w:color="auto" w:fill="F2F2F2"/>
          </w:tcPr>
          <w:p w14:paraId="63C932BC" w14:textId="55D3DFF4" w:rsidR="002A62F0" w:rsidRPr="00191E9C" w:rsidRDefault="000546F7" w:rsidP="00191E9C">
            <w:pPr>
              <w:spacing w:line="312" w:lineRule="auto"/>
              <w:rPr>
                <w:rFonts w:eastAsia="Times New Roman"/>
                <w:color w:val="auto"/>
                <w:sz w:val="18"/>
                <w:szCs w:val="20"/>
                <w:lang w:val="en-US"/>
              </w:rPr>
            </w:pPr>
            <w:r>
              <w:rPr>
                <w:rFonts w:eastAsia="Times New Roman"/>
                <w:color w:val="auto"/>
                <w:sz w:val="18"/>
                <w:szCs w:val="20"/>
                <w:lang w:val="en-US"/>
              </w:rPr>
              <w:t xml:space="preserve">Section </w:t>
            </w:r>
            <w:r w:rsidR="007656D0">
              <w:rPr>
                <w:rFonts w:eastAsia="Times New Roman"/>
                <w:color w:val="auto"/>
                <w:sz w:val="18"/>
                <w:szCs w:val="20"/>
                <w:lang w:val="en-US"/>
              </w:rPr>
              <w:t>11</w:t>
            </w:r>
          </w:p>
        </w:tc>
      </w:tr>
      <w:tr w:rsidR="000546F7" w:rsidRPr="002A62F0" w14:paraId="1F9F5148" w14:textId="77777777" w:rsidTr="00D06BC7">
        <w:tc>
          <w:tcPr>
            <w:tcW w:w="6480" w:type="dxa"/>
            <w:shd w:val="clear" w:color="auto" w:fill="BFBFBF"/>
          </w:tcPr>
          <w:p w14:paraId="425A8DE5" w14:textId="77777777" w:rsidR="000546F7" w:rsidRPr="00191E9C" w:rsidRDefault="000546F7" w:rsidP="000546F7">
            <w:pPr>
              <w:numPr>
                <w:ilvl w:val="0"/>
                <w:numId w:val="19"/>
              </w:numPr>
              <w:spacing w:line="312" w:lineRule="auto"/>
              <w:ind w:left="432"/>
              <w:rPr>
                <w:rFonts w:eastAsia="Times New Roman"/>
                <w:color w:val="auto"/>
                <w:sz w:val="18"/>
                <w:szCs w:val="20"/>
                <w:lang w:val="en-US"/>
              </w:rPr>
            </w:pPr>
            <w:r w:rsidRPr="00191E9C">
              <w:rPr>
                <w:rFonts w:eastAsia="Times New Roman"/>
                <w:color w:val="auto"/>
                <w:sz w:val="18"/>
                <w:szCs w:val="20"/>
                <w:lang w:val="en-US"/>
              </w:rPr>
              <w:t>any conditions for inclusion in the environmental authorisation;</w:t>
            </w:r>
          </w:p>
        </w:tc>
        <w:tc>
          <w:tcPr>
            <w:tcW w:w="3141" w:type="dxa"/>
            <w:shd w:val="clear" w:color="auto" w:fill="F2F2F2"/>
          </w:tcPr>
          <w:p w14:paraId="270255B9" w14:textId="0D693F70" w:rsidR="000546F7" w:rsidRPr="00191E9C" w:rsidRDefault="000546F7" w:rsidP="000546F7">
            <w:pPr>
              <w:spacing w:line="312" w:lineRule="auto"/>
              <w:rPr>
                <w:rFonts w:eastAsia="Times New Roman"/>
                <w:color w:val="auto"/>
                <w:sz w:val="18"/>
                <w:szCs w:val="20"/>
                <w:lang w:val="en-US"/>
              </w:rPr>
            </w:pPr>
            <w:r>
              <w:rPr>
                <w:rFonts w:eastAsia="Times New Roman"/>
                <w:color w:val="auto"/>
                <w:sz w:val="18"/>
                <w:szCs w:val="20"/>
                <w:lang w:val="en-US"/>
              </w:rPr>
              <w:t>Section</w:t>
            </w:r>
            <w:r w:rsidR="007656D0">
              <w:rPr>
                <w:rFonts w:eastAsia="Times New Roman"/>
                <w:color w:val="auto"/>
                <w:sz w:val="18"/>
                <w:szCs w:val="20"/>
                <w:lang w:val="en-US"/>
              </w:rPr>
              <w:t>s</w:t>
            </w:r>
            <w:r>
              <w:rPr>
                <w:rFonts w:eastAsia="Times New Roman"/>
                <w:color w:val="auto"/>
                <w:sz w:val="18"/>
                <w:szCs w:val="20"/>
                <w:lang w:val="en-US"/>
              </w:rPr>
              <w:t xml:space="preserve"> </w:t>
            </w:r>
            <w:r w:rsidR="007656D0">
              <w:rPr>
                <w:rFonts w:eastAsia="Times New Roman"/>
                <w:color w:val="auto"/>
                <w:sz w:val="18"/>
                <w:szCs w:val="20"/>
                <w:lang w:val="en-US"/>
              </w:rPr>
              <w:t>11 and 13</w:t>
            </w:r>
          </w:p>
        </w:tc>
      </w:tr>
      <w:tr w:rsidR="00763F2E" w:rsidRPr="002A62F0" w14:paraId="428681C0" w14:textId="77777777" w:rsidTr="0019730B">
        <w:tc>
          <w:tcPr>
            <w:tcW w:w="6480" w:type="dxa"/>
            <w:shd w:val="clear" w:color="auto" w:fill="F2F2F2"/>
          </w:tcPr>
          <w:p w14:paraId="3DFDFE0A" w14:textId="77777777" w:rsidR="00763F2E" w:rsidRPr="00191E9C" w:rsidRDefault="00763F2E" w:rsidP="00763F2E">
            <w:pPr>
              <w:numPr>
                <w:ilvl w:val="0"/>
                <w:numId w:val="19"/>
              </w:numPr>
              <w:spacing w:line="312" w:lineRule="auto"/>
              <w:ind w:left="432"/>
              <w:rPr>
                <w:rFonts w:eastAsia="Times New Roman"/>
                <w:color w:val="auto"/>
                <w:sz w:val="18"/>
                <w:szCs w:val="20"/>
                <w:lang w:val="en-US"/>
              </w:rPr>
            </w:pPr>
            <w:r w:rsidRPr="00191E9C">
              <w:rPr>
                <w:rFonts w:eastAsia="Times New Roman"/>
                <w:color w:val="auto"/>
                <w:sz w:val="18"/>
                <w:szCs w:val="20"/>
                <w:lang w:val="en-US"/>
              </w:rPr>
              <w:lastRenderedPageBreak/>
              <w:t>any monitoring requirements for inclusion in the EMPr or environmental authorisation;</w:t>
            </w:r>
          </w:p>
        </w:tc>
        <w:tc>
          <w:tcPr>
            <w:tcW w:w="3141" w:type="dxa"/>
            <w:shd w:val="clear" w:color="auto" w:fill="F2F2F2"/>
          </w:tcPr>
          <w:p w14:paraId="54079907" w14:textId="3790680F" w:rsidR="00763F2E" w:rsidRPr="00191E9C" w:rsidRDefault="00763F2E" w:rsidP="00763F2E">
            <w:pPr>
              <w:spacing w:line="312" w:lineRule="auto"/>
              <w:rPr>
                <w:rFonts w:eastAsia="Times New Roman"/>
                <w:color w:val="auto"/>
                <w:sz w:val="18"/>
                <w:szCs w:val="20"/>
                <w:lang w:val="en-US"/>
              </w:rPr>
            </w:pPr>
            <w:r>
              <w:rPr>
                <w:rFonts w:eastAsia="Times New Roman"/>
                <w:color w:val="auto"/>
                <w:sz w:val="18"/>
                <w:szCs w:val="20"/>
                <w:lang w:val="en-US"/>
              </w:rPr>
              <w:t xml:space="preserve">Section </w:t>
            </w:r>
            <w:r>
              <w:rPr>
                <w:rFonts w:eastAsia="Times New Roman"/>
                <w:color w:val="auto"/>
                <w:sz w:val="18"/>
                <w:szCs w:val="20"/>
                <w:lang w:val="en-US"/>
              </w:rPr>
              <w:fldChar w:fldCharType="begin"/>
            </w:r>
            <w:r>
              <w:rPr>
                <w:rFonts w:eastAsia="Times New Roman"/>
                <w:color w:val="auto"/>
                <w:sz w:val="18"/>
                <w:szCs w:val="20"/>
                <w:lang w:val="en-US"/>
              </w:rPr>
              <w:instrText xml:space="preserve"> REF _Ref63170224 \r \h </w:instrText>
            </w:r>
            <w:r>
              <w:rPr>
                <w:rFonts w:eastAsia="Times New Roman"/>
                <w:color w:val="auto"/>
                <w:sz w:val="18"/>
                <w:szCs w:val="20"/>
                <w:lang w:val="en-US"/>
              </w:rPr>
            </w:r>
            <w:r>
              <w:rPr>
                <w:rFonts w:eastAsia="Times New Roman"/>
                <w:color w:val="auto"/>
                <w:sz w:val="18"/>
                <w:szCs w:val="20"/>
                <w:lang w:val="en-US"/>
              </w:rPr>
              <w:fldChar w:fldCharType="separate"/>
            </w:r>
            <w:r>
              <w:rPr>
                <w:rFonts w:eastAsia="Times New Roman"/>
                <w:color w:val="auto"/>
                <w:sz w:val="18"/>
                <w:szCs w:val="20"/>
                <w:lang w:val="en-US"/>
              </w:rPr>
              <w:t>10</w:t>
            </w:r>
            <w:r>
              <w:rPr>
                <w:rFonts w:eastAsia="Times New Roman"/>
                <w:color w:val="auto"/>
                <w:sz w:val="18"/>
                <w:szCs w:val="20"/>
                <w:lang w:val="en-US"/>
              </w:rPr>
              <w:fldChar w:fldCharType="end"/>
            </w:r>
          </w:p>
        </w:tc>
      </w:tr>
      <w:tr w:rsidR="00763F2E" w:rsidRPr="002A62F0" w14:paraId="6D48EBD5" w14:textId="77777777" w:rsidTr="00D06BC7">
        <w:tc>
          <w:tcPr>
            <w:tcW w:w="6480" w:type="dxa"/>
            <w:shd w:val="clear" w:color="auto" w:fill="BFBFBF"/>
          </w:tcPr>
          <w:p w14:paraId="3D2C8548" w14:textId="77777777" w:rsidR="00763F2E" w:rsidRPr="00191E9C" w:rsidRDefault="00763F2E" w:rsidP="00763F2E">
            <w:pPr>
              <w:numPr>
                <w:ilvl w:val="0"/>
                <w:numId w:val="19"/>
              </w:numPr>
              <w:spacing w:line="312" w:lineRule="auto"/>
              <w:ind w:left="432"/>
              <w:rPr>
                <w:rFonts w:eastAsia="Times New Roman"/>
                <w:color w:val="auto"/>
                <w:sz w:val="18"/>
                <w:szCs w:val="20"/>
                <w:lang w:val="en-US"/>
              </w:rPr>
            </w:pPr>
            <w:r w:rsidRPr="00191E9C">
              <w:rPr>
                <w:rFonts w:eastAsia="Times New Roman"/>
                <w:color w:val="auto"/>
                <w:sz w:val="18"/>
                <w:szCs w:val="20"/>
                <w:lang w:val="en-US"/>
              </w:rPr>
              <w:t>a reasoned opinion</w:t>
            </w:r>
            <w:r w:rsidRPr="00191E9C">
              <w:rPr>
                <w:rFonts w:eastAsia="Times New Roman"/>
                <w:color w:val="auto"/>
                <w:sz w:val="18"/>
                <w:szCs w:val="20"/>
                <w:lang w:val="en-GB"/>
              </w:rPr>
              <w:t xml:space="preserve"> </w:t>
            </w:r>
          </w:p>
          <w:p w14:paraId="7001EF86" w14:textId="77777777" w:rsidR="00763F2E" w:rsidRPr="00191E9C" w:rsidRDefault="00763F2E" w:rsidP="00763F2E">
            <w:pPr>
              <w:numPr>
                <w:ilvl w:val="0"/>
                <w:numId w:val="20"/>
              </w:numPr>
              <w:spacing w:after="200" w:line="276" w:lineRule="auto"/>
              <w:ind w:left="612" w:hanging="180"/>
              <w:contextualSpacing/>
              <w:jc w:val="left"/>
              <w:rPr>
                <w:color w:val="auto"/>
                <w:sz w:val="18"/>
                <w:szCs w:val="20"/>
                <w:lang w:val="en-GB"/>
              </w:rPr>
            </w:pPr>
            <w:r w:rsidRPr="00191E9C">
              <w:rPr>
                <w:color w:val="auto"/>
                <w:sz w:val="18"/>
                <w:szCs w:val="20"/>
                <w:lang w:val="en-GB"/>
              </w:rPr>
              <w:t xml:space="preserve">whether the proposed activity, activities or portions thereof should be authorised; </w:t>
            </w:r>
          </w:p>
          <w:p w14:paraId="154ED5C1" w14:textId="77777777" w:rsidR="00763F2E" w:rsidRPr="00191E9C" w:rsidRDefault="00763F2E" w:rsidP="00763F2E">
            <w:pPr>
              <w:numPr>
                <w:ilvl w:val="0"/>
                <w:numId w:val="20"/>
              </w:numPr>
              <w:spacing w:after="200" w:line="276" w:lineRule="auto"/>
              <w:ind w:left="612" w:hanging="180"/>
              <w:contextualSpacing/>
              <w:jc w:val="left"/>
              <w:rPr>
                <w:color w:val="auto"/>
                <w:sz w:val="18"/>
                <w:szCs w:val="20"/>
                <w:lang w:val="en-GB"/>
              </w:rPr>
            </w:pPr>
            <w:r w:rsidRPr="00191E9C">
              <w:rPr>
                <w:color w:val="auto"/>
                <w:sz w:val="18"/>
                <w:szCs w:val="20"/>
                <w:lang w:val="en-GB"/>
              </w:rPr>
              <w:t xml:space="preserve">regarding the acceptability of the proposed activity or activities; and </w:t>
            </w:r>
          </w:p>
          <w:p w14:paraId="0C6AFA26" w14:textId="77777777" w:rsidR="00763F2E" w:rsidRPr="00191E9C" w:rsidRDefault="00763F2E" w:rsidP="00763F2E">
            <w:pPr>
              <w:numPr>
                <w:ilvl w:val="0"/>
                <w:numId w:val="20"/>
              </w:numPr>
              <w:spacing w:after="200" w:line="276" w:lineRule="auto"/>
              <w:ind w:left="612" w:hanging="180"/>
              <w:contextualSpacing/>
              <w:jc w:val="left"/>
              <w:rPr>
                <w:color w:val="auto"/>
                <w:sz w:val="18"/>
                <w:lang w:val="en-US"/>
              </w:rPr>
            </w:pPr>
            <w:r w:rsidRPr="00191E9C">
              <w:rPr>
                <w:color w:val="auto"/>
                <w:sz w:val="18"/>
                <w:szCs w:val="20"/>
                <w:lang w:val="en-GB"/>
              </w:rPr>
              <w:t>if the opinion is that the proposed activity, activities or portions thereof should be authorised, any avoidance, management and mitigation measures that should be included in the EMPr, and where applicable, the closure plan;</w:t>
            </w:r>
          </w:p>
        </w:tc>
        <w:tc>
          <w:tcPr>
            <w:tcW w:w="3141" w:type="dxa"/>
            <w:shd w:val="clear" w:color="auto" w:fill="F2F2F2"/>
          </w:tcPr>
          <w:p w14:paraId="7F0B3DA5" w14:textId="0FF17B2A" w:rsidR="00763F2E" w:rsidRPr="00191E9C" w:rsidRDefault="00763F2E" w:rsidP="00763F2E">
            <w:pPr>
              <w:spacing w:line="312" w:lineRule="auto"/>
              <w:rPr>
                <w:rFonts w:eastAsia="Times New Roman"/>
                <w:color w:val="auto"/>
                <w:sz w:val="18"/>
                <w:szCs w:val="20"/>
                <w:lang w:val="en-US"/>
              </w:rPr>
            </w:pPr>
            <w:r>
              <w:rPr>
                <w:rFonts w:eastAsia="Times New Roman"/>
                <w:color w:val="auto"/>
                <w:sz w:val="18"/>
                <w:szCs w:val="20"/>
                <w:lang w:val="en-US"/>
              </w:rPr>
              <w:t xml:space="preserve">Section </w:t>
            </w:r>
            <w:r w:rsidR="002A1667">
              <w:rPr>
                <w:rFonts w:eastAsia="Times New Roman"/>
                <w:color w:val="auto"/>
                <w:sz w:val="18"/>
                <w:szCs w:val="20"/>
                <w:lang w:val="en-US"/>
              </w:rPr>
              <w:fldChar w:fldCharType="begin"/>
            </w:r>
            <w:r w:rsidR="002A1667">
              <w:rPr>
                <w:rFonts w:eastAsia="Times New Roman"/>
                <w:color w:val="auto"/>
                <w:sz w:val="18"/>
                <w:szCs w:val="20"/>
                <w:lang w:val="en-US"/>
              </w:rPr>
              <w:instrText xml:space="preserve"> REF _Ref63248128 \r \h </w:instrText>
            </w:r>
            <w:r w:rsidR="002A1667">
              <w:rPr>
                <w:rFonts w:eastAsia="Times New Roman"/>
                <w:color w:val="auto"/>
                <w:sz w:val="18"/>
                <w:szCs w:val="20"/>
                <w:lang w:val="en-US"/>
              </w:rPr>
            </w:r>
            <w:r w:rsidR="002A1667">
              <w:rPr>
                <w:rFonts w:eastAsia="Times New Roman"/>
                <w:color w:val="auto"/>
                <w:sz w:val="18"/>
                <w:szCs w:val="20"/>
                <w:lang w:val="en-US"/>
              </w:rPr>
              <w:fldChar w:fldCharType="separate"/>
            </w:r>
            <w:r w:rsidR="002A1667">
              <w:rPr>
                <w:rFonts w:eastAsia="Times New Roman"/>
                <w:color w:val="auto"/>
                <w:sz w:val="18"/>
                <w:szCs w:val="20"/>
                <w:lang w:val="en-US"/>
              </w:rPr>
              <w:t>12</w:t>
            </w:r>
            <w:r w:rsidR="002A1667">
              <w:rPr>
                <w:rFonts w:eastAsia="Times New Roman"/>
                <w:color w:val="auto"/>
                <w:sz w:val="18"/>
                <w:szCs w:val="20"/>
                <w:lang w:val="en-US"/>
              </w:rPr>
              <w:fldChar w:fldCharType="end"/>
            </w:r>
          </w:p>
        </w:tc>
      </w:tr>
      <w:tr w:rsidR="002A62F0" w:rsidRPr="002A62F0" w14:paraId="0DCDF3CE" w14:textId="77777777" w:rsidTr="0019730B">
        <w:tc>
          <w:tcPr>
            <w:tcW w:w="6480" w:type="dxa"/>
            <w:shd w:val="clear" w:color="auto" w:fill="BFBFBF"/>
          </w:tcPr>
          <w:p w14:paraId="218C4530" w14:textId="77777777" w:rsidR="002A62F0" w:rsidRPr="00191E9C" w:rsidRDefault="002A62F0" w:rsidP="00756FAF">
            <w:pPr>
              <w:numPr>
                <w:ilvl w:val="0"/>
                <w:numId w:val="19"/>
              </w:numPr>
              <w:spacing w:line="312" w:lineRule="auto"/>
              <w:ind w:left="432"/>
              <w:rPr>
                <w:rFonts w:eastAsia="Times New Roman"/>
                <w:color w:val="auto"/>
                <w:sz w:val="18"/>
                <w:szCs w:val="20"/>
                <w:lang w:val="en-GB"/>
              </w:rPr>
            </w:pPr>
            <w:r w:rsidRPr="00191E9C">
              <w:rPr>
                <w:rFonts w:eastAsia="Times New Roman"/>
                <w:color w:val="auto"/>
                <w:sz w:val="18"/>
                <w:szCs w:val="20"/>
                <w:lang w:val="en-GB"/>
              </w:rPr>
              <w:t>a description of any consultation process that was undertaken during the course of preparing the specialist report;</w:t>
            </w:r>
          </w:p>
        </w:tc>
        <w:tc>
          <w:tcPr>
            <w:tcW w:w="3141" w:type="dxa"/>
            <w:shd w:val="clear" w:color="auto" w:fill="BFBFBF"/>
          </w:tcPr>
          <w:p w14:paraId="4A6B349B" w14:textId="06DABA0A" w:rsidR="002A62F0" w:rsidRPr="00191E9C" w:rsidRDefault="00816DD2" w:rsidP="00191E9C">
            <w:pPr>
              <w:spacing w:line="312" w:lineRule="auto"/>
              <w:rPr>
                <w:rFonts w:eastAsia="Times New Roman"/>
                <w:color w:val="auto"/>
                <w:sz w:val="18"/>
                <w:szCs w:val="20"/>
                <w:lang w:val="en-US"/>
              </w:rPr>
            </w:pPr>
            <w:r>
              <w:rPr>
                <w:rFonts w:eastAsia="Times New Roman"/>
                <w:color w:val="auto"/>
                <w:sz w:val="18"/>
                <w:szCs w:val="20"/>
                <w:lang w:val="en-US"/>
              </w:rPr>
              <w:t>Refer to the public participation Process</w:t>
            </w:r>
          </w:p>
        </w:tc>
      </w:tr>
      <w:tr w:rsidR="00816DD2" w:rsidRPr="002A62F0" w14:paraId="15189896" w14:textId="77777777" w:rsidTr="00E13141">
        <w:tc>
          <w:tcPr>
            <w:tcW w:w="6480" w:type="dxa"/>
            <w:shd w:val="clear" w:color="auto" w:fill="F2F2F2"/>
          </w:tcPr>
          <w:p w14:paraId="310EE2FB" w14:textId="77777777" w:rsidR="00816DD2" w:rsidRPr="00191E9C" w:rsidRDefault="00816DD2" w:rsidP="00816DD2">
            <w:pPr>
              <w:numPr>
                <w:ilvl w:val="0"/>
                <w:numId w:val="19"/>
              </w:numPr>
              <w:spacing w:line="312" w:lineRule="auto"/>
              <w:ind w:left="432"/>
              <w:rPr>
                <w:rFonts w:eastAsia="Times New Roman"/>
                <w:color w:val="auto"/>
                <w:sz w:val="18"/>
                <w:szCs w:val="20"/>
                <w:lang w:val="en-US"/>
              </w:rPr>
            </w:pPr>
            <w:r w:rsidRPr="00191E9C">
              <w:rPr>
                <w:rFonts w:eastAsia="Times New Roman"/>
                <w:color w:val="auto"/>
                <w:sz w:val="18"/>
                <w:szCs w:val="20"/>
                <w:lang w:val="en-GB"/>
              </w:rPr>
              <w:t>a summary and copies of any comments received during any consultation process and where applicable all responses thereto; and</w:t>
            </w:r>
          </w:p>
        </w:tc>
        <w:tc>
          <w:tcPr>
            <w:tcW w:w="3141" w:type="dxa"/>
            <w:shd w:val="clear" w:color="auto" w:fill="BFBFBF"/>
          </w:tcPr>
          <w:p w14:paraId="2326730E" w14:textId="77258364" w:rsidR="00816DD2" w:rsidRPr="00191E9C" w:rsidRDefault="00816DD2" w:rsidP="00816DD2">
            <w:pPr>
              <w:spacing w:line="312" w:lineRule="auto"/>
              <w:rPr>
                <w:rFonts w:eastAsia="Times New Roman"/>
                <w:color w:val="auto"/>
                <w:sz w:val="18"/>
                <w:szCs w:val="20"/>
                <w:lang w:val="en-US"/>
              </w:rPr>
            </w:pPr>
            <w:r>
              <w:rPr>
                <w:rFonts w:eastAsia="Times New Roman"/>
                <w:color w:val="auto"/>
                <w:sz w:val="18"/>
                <w:szCs w:val="20"/>
                <w:lang w:val="en-US"/>
              </w:rPr>
              <w:t>Refer to the public participation Process</w:t>
            </w:r>
          </w:p>
        </w:tc>
      </w:tr>
      <w:tr w:rsidR="002A62F0" w:rsidRPr="002A62F0" w14:paraId="2F999B00" w14:textId="77777777" w:rsidTr="0019730B">
        <w:tc>
          <w:tcPr>
            <w:tcW w:w="6480" w:type="dxa"/>
            <w:shd w:val="clear" w:color="auto" w:fill="BFBFBF"/>
          </w:tcPr>
          <w:p w14:paraId="6BA26451" w14:textId="77777777" w:rsidR="002A62F0" w:rsidRPr="00191E9C" w:rsidRDefault="002A62F0" w:rsidP="00756FAF">
            <w:pPr>
              <w:numPr>
                <w:ilvl w:val="0"/>
                <w:numId w:val="19"/>
              </w:numPr>
              <w:spacing w:line="312" w:lineRule="auto"/>
              <w:ind w:left="432"/>
              <w:rPr>
                <w:rFonts w:eastAsia="Times New Roman"/>
                <w:color w:val="auto"/>
                <w:sz w:val="18"/>
                <w:szCs w:val="20"/>
                <w:lang w:val="en-US"/>
              </w:rPr>
            </w:pPr>
            <w:r w:rsidRPr="00191E9C">
              <w:rPr>
                <w:rFonts w:eastAsia="Times New Roman"/>
                <w:color w:val="auto"/>
                <w:sz w:val="18"/>
                <w:szCs w:val="20"/>
                <w:lang w:val="en-US"/>
              </w:rPr>
              <w:t>any other information requested by the competent authority</w:t>
            </w:r>
          </w:p>
        </w:tc>
        <w:tc>
          <w:tcPr>
            <w:tcW w:w="3141" w:type="dxa"/>
            <w:shd w:val="clear" w:color="auto" w:fill="BFBFBF"/>
          </w:tcPr>
          <w:p w14:paraId="4FEF6F9C" w14:textId="77777777" w:rsidR="002A62F0" w:rsidRPr="00191E9C" w:rsidRDefault="002A62F0" w:rsidP="002A62F0">
            <w:pPr>
              <w:spacing w:line="312" w:lineRule="auto"/>
              <w:rPr>
                <w:rFonts w:eastAsia="Times New Roman"/>
                <w:color w:val="auto"/>
                <w:sz w:val="18"/>
                <w:szCs w:val="20"/>
                <w:lang w:val="en-US"/>
              </w:rPr>
            </w:pPr>
            <w:r w:rsidRPr="00191E9C">
              <w:rPr>
                <w:rFonts w:eastAsia="Times New Roman"/>
                <w:color w:val="auto"/>
                <w:sz w:val="18"/>
                <w:szCs w:val="20"/>
                <w:lang w:val="en-US"/>
              </w:rPr>
              <w:t>N/A</w:t>
            </w:r>
          </w:p>
        </w:tc>
      </w:tr>
      <w:tr w:rsidR="002A62F0" w:rsidRPr="002A62F0" w14:paraId="535CBBA8" w14:textId="77777777" w:rsidTr="0019730B">
        <w:tc>
          <w:tcPr>
            <w:tcW w:w="6480" w:type="dxa"/>
            <w:shd w:val="clear" w:color="auto" w:fill="BFBFBF"/>
          </w:tcPr>
          <w:p w14:paraId="32DC14FC" w14:textId="77777777" w:rsidR="002A62F0" w:rsidRPr="00191E9C" w:rsidRDefault="002A62F0" w:rsidP="002A62F0">
            <w:pPr>
              <w:spacing w:line="312" w:lineRule="auto"/>
              <w:ind w:left="432" w:hanging="360"/>
              <w:rPr>
                <w:rFonts w:eastAsia="Times New Roman"/>
                <w:color w:val="auto"/>
                <w:sz w:val="18"/>
                <w:szCs w:val="20"/>
                <w:lang w:val="en-US"/>
              </w:rPr>
            </w:pPr>
            <w:r w:rsidRPr="00191E9C">
              <w:rPr>
                <w:rFonts w:eastAsia="Times New Roman"/>
                <w:color w:val="auto"/>
                <w:sz w:val="18"/>
                <w:szCs w:val="20"/>
                <w:lang w:val="en-GB"/>
              </w:rPr>
              <w:t>2)   Where a government notice gazetted by the Minister provides for any protocol or minimum information requirement to be applied to a specialist report, the requirements as indicated in such notice will apply.</w:t>
            </w:r>
          </w:p>
        </w:tc>
        <w:tc>
          <w:tcPr>
            <w:tcW w:w="3141" w:type="dxa"/>
            <w:shd w:val="clear" w:color="auto" w:fill="BFBFBF"/>
          </w:tcPr>
          <w:p w14:paraId="401DD40D" w14:textId="77777777" w:rsidR="002A62F0" w:rsidRPr="00191E9C" w:rsidRDefault="002A62F0" w:rsidP="002A62F0">
            <w:pPr>
              <w:spacing w:line="312" w:lineRule="auto"/>
              <w:rPr>
                <w:rFonts w:eastAsia="Times New Roman"/>
                <w:color w:val="auto"/>
                <w:sz w:val="18"/>
                <w:szCs w:val="20"/>
                <w:lang w:val="en-US"/>
              </w:rPr>
            </w:pPr>
            <w:r w:rsidRPr="00191E9C">
              <w:rPr>
                <w:rFonts w:eastAsia="Times New Roman"/>
                <w:color w:val="auto"/>
                <w:sz w:val="18"/>
                <w:szCs w:val="20"/>
                <w:lang w:val="en-US"/>
              </w:rPr>
              <w:t>-</w:t>
            </w:r>
          </w:p>
        </w:tc>
      </w:tr>
    </w:tbl>
    <w:p w14:paraId="2797FA11" w14:textId="77777777" w:rsidR="007347E1" w:rsidRPr="007347E1" w:rsidRDefault="007347E1" w:rsidP="007347E1"/>
    <w:p w14:paraId="5DBF5340" w14:textId="77777777" w:rsidR="000546F7" w:rsidRPr="00D66D42" w:rsidRDefault="000546F7" w:rsidP="00D66D42">
      <w:pPr>
        <w:pStyle w:val="Heading1"/>
      </w:pPr>
      <w:bookmarkStart w:id="33" w:name="_Ref3231873"/>
      <w:bookmarkStart w:id="34" w:name="_Ref3231879"/>
      <w:bookmarkStart w:id="35" w:name="_Toc73721022"/>
      <w:bookmarkStart w:id="36" w:name="_Ref460309095"/>
      <w:bookmarkStart w:id="37" w:name="_Ref460309132"/>
      <w:r w:rsidRPr="00D66D42">
        <w:t>GAPS, LIMITATIONS AND ASSUMPTIONS</w:t>
      </w:r>
      <w:bookmarkEnd w:id="33"/>
      <w:bookmarkEnd w:id="34"/>
      <w:bookmarkEnd w:id="35"/>
      <w:r w:rsidRPr="00D66D42">
        <w:t xml:space="preserve"> </w:t>
      </w:r>
    </w:p>
    <w:p w14:paraId="0FE9A5E1" w14:textId="77777777" w:rsidR="000546F7" w:rsidRPr="000546F7" w:rsidRDefault="000546F7" w:rsidP="000546F7">
      <w:pPr>
        <w:spacing w:after="0" w:line="276" w:lineRule="auto"/>
      </w:pPr>
      <w:r w:rsidRPr="000546F7">
        <w:t>With regards to the SIA undertaken, the following should be noted:</w:t>
      </w:r>
    </w:p>
    <w:p w14:paraId="118D643C" w14:textId="1D4EF18E" w:rsidR="000546F7" w:rsidRPr="00677BEB" w:rsidRDefault="000546F7" w:rsidP="000546F7">
      <w:pPr>
        <w:numPr>
          <w:ilvl w:val="0"/>
          <w:numId w:val="18"/>
        </w:numPr>
        <w:spacing w:before="0" w:after="0" w:line="276" w:lineRule="auto"/>
        <w:ind w:left="720"/>
        <w:contextualSpacing/>
      </w:pPr>
      <w:r w:rsidRPr="00677BEB">
        <w:t xml:space="preserve">The SIA included consultations with stakeholders and potentially affected parties as part of the </w:t>
      </w:r>
      <w:r w:rsidR="006D629A" w:rsidRPr="00677BEB">
        <w:t>public participation process</w:t>
      </w:r>
      <w:r w:rsidRPr="00677BEB">
        <w:t>.</w:t>
      </w:r>
    </w:p>
    <w:p w14:paraId="784B0DD0" w14:textId="77777777" w:rsidR="000546F7" w:rsidRPr="000546F7" w:rsidRDefault="000546F7" w:rsidP="000546F7">
      <w:pPr>
        <w:numPr>
          <w:ilvl w:val="0"/>
          <w:numId w:val="18"/>
        </w:numPr>
        <w:spacing w:before="0" w:after="0" w:line="276" w:lineRule="auto"/>
        <w:ind w:left="720"/>
        <w:contextualSpacing/>
      </w:pPr>
      <w:r w:rsidRPr="000546F7">
        <w:t>A SIA aims to identify possible socio-economic impacts that could occur in future.  These impacts are based on existing baseline information.  There is thus always an uncertainty with regards to the anticipated impact actually occurring, as well as the intensity thereof.  Impact predictions have been made as accurately as possible based on the information available at the time of the study.</w:t>
      </w:r>
    </w:p>
    <w:p w14:paraId="725DD15B" w14:textId="77777777" w:rsidR="000546F7" w:rsidRPr="000546F7" w:rsidRDefault="000546F7" w:rsidP="000546F7">
      <w:pPr>
        <w:numPr>
          <w:ilvl w:val="0"/>
          <w:numId w:val="18"/>
        </w:numPr>
        <w:spacing w:before="0" w:after="0" w:line="276" w:lineRule="auto"/>
        <w:ind w:left="720"/>
        <w:contextualSpacing/>
      </w:pPr>
      <w:r w:rsidRPr="000546F7">
        <w:t>Sources consulted are not exhaustive and additional information can still come to the fore to influence the contents, findings, ratings and conclusions made.</w:t>
      </w:r>
    </w:p>
    <w:p w14:paraId="14358660" w14:textId="188BD82E" w:rsidR="000546F7" w:rsidRPr="000546F7" w:rsidRDefault="000546F7" w:rsidP="000546F7">
      <w:pPr>
        <w:numPr>
          <w:ilvl w:val="0"/>
          <w:numId w:val="18"/>
        </w:numPr>
        <w:spacing w:before="0" w:after="0" w:line="276" w:lineRule="auto"/>
        <w:ind w:left="720"/>
        <w:contextualSpacing/>
      </w:pPr>
      <w:r w:rsidRPr="000546F7">
        <w:t>Socio-economic baseline information was mainly based on official statistics from StatsSA, as well as municipal documentation. Sub-municipal data was only available for 2011. The lack of more recent official socio-economic data is therefore seen as a limiting factor, although it is not anticipated to influence the outcome of the report.</w:t>
      </w:r>
    </w:p>
    <w:p w14:paraId="6470BD28" w14:textId="77777777" w:rsidR="000546F7" w:rsidRPr="000546F7" w:rsidRDefault="000546F7" w:rsidP="000546F7">
      <w:pPr>
        <w:numPr>
          <w:ilvl w:val="0"/>
          <w:numId w:val="18"/>
        </w:numPr>
        <w:spacing w:before="0" w:after="0" w:line="276" w:lineRule="auto"/>
        <w:ind w:left="720"/>
        <w:contextualSpacing/>
      </w:pPr>
      <w:r w:rsidRPr="000546F7">
        <w:t>Technical and other information provided by the EAP is assumed to be correct.</w:t>
      </w:r>
    </w:p>
    <w:p w14:paraId="54158EC8" w14:textId="77777777" w:rsidR="000546F7" w:rsidRPr="000546F7" w:rsidRDefault="000546F7" w:rsidP="000546F7">
      <w:pPr>
        <w:numPr>
          <w:ilvl w:val="0"/>
          <w:numId w:val="18"/>
        </w:numPr>
        <w:spacing w:before="0" w:after="0" w:line="276" w:lineRule="auto"/>
        <w:ind w:left="720"/>
        <w:contextualSpacing/>
      </w:pPr>
      <w:r w:rsidRPr="000546F7">
        <w:lastRenderedPageBreak/>
        <w:t>An overall rating for the possible decommissioning and closure phase impacts was included although it is recommended that the socio-economic impacts be re-assessed at the time of decommissioning as the local dynamics would have changed.</w:t>
      </w:r>
    </w:p>
    <w:p w14:paraId="5BE9D259" w14:textId="3E6C96F2" w:rsidR="004D72F2" w:rsidRDefault="004D72F2" w:rsidP="00824075">
      <w:pPr>
        <w:pStyle w:val="Heading1"/>
      </w:pPr>
      <w:bookmarkStart w:id="38" w:name="_Toc73721023"/>
      <w:r>
        <w:t>SCOPE OF WORK AND METHODOLOGY</w:t>
      </w:r>
      <w:bookmarkEnd w:id="36"/>
      <w:bookmarkEnd w:id="37"/>
      <w:bookmarkEnd w:id="38"/>
    </w:p>
    <w:p w14:paraId="34378530" w14:textId="77777777" w:rsidR="00EC023F" w:rsidRDefault="004D72F2" w:rsidP="00D66D42">
      <w:pPr>
        <w:pStyle w:val="Heading2"/>
      </w:pPr>
      <w:bookmarkStart w:id="39" w:name="_Toc272485848"/>
      <w:bookmarkStart w:id="40" w:name="_Toc287901061"/>
      <w:bookmarkStart w:id="41" w:name="_Toc295287778"/>
      <w:bookmarkStart w:id="42" w:name="_Ref460309146"/>
      <w:bookmarkStart w:id="43" w:name="_Toc73721024"/>
      <w:bookmarkEnd w:id="23"/>
      <w:bookmarkEnd w:id="24"/>
      <w:r w:rsidRPr="00D66D42">
        <w:t>Methodolog</w:t>
      </w:r>
      <w:bookmarkEnd w:id="39"/>
      <w:bookmarkEnd w:id="40"/>
      <w:bookmarkEnd w:id="41"/>
      <w:r w:rsidRPr="00D66D42">
        <w:t>y</w:t>
      </w:r>
      <w:bookmarkEnd w:id="42"/>
      <w:bookmarkEnd w:id="43"/>
    </w:p>
    <w:p w14:paraId="2FBFF93B" w14:textId="1ED7B401" w:rsidR="003E42A9" w:rsidRDefault="003E42A9" w:rsidP="00D66D42">
      <w:pPr>
        <w:pStyle w:val="Heading3"/>
      </w:pPr>
      <w:bookmarkStart w:id="44" w:name="_Toc73721025"/>
      <w:bookmarkStart w:id="45" w:name="_Toc261603231"/>
      <w:bookmarkStart w:id="46" w:name="_Toc382216324"/>
      <w:bookmarkStart w:id="47" w:name="_Toc444609206"/>
      <w:bookmarkStart w:id="48" w:name="_Toc204492718"/>
      <w:bookmarkStart w:id="49" w:name="_Toc263852398"/>
      <w:bookmarkStart w:id="50" w:name="_Toc196811787"/>
      <w:bookmarkStart w:id="51" w:name="_Toc272485858"/>
      <w:bookmarkStart w:id="52" w:name="_Toc287901072"/>
      <w:bookmarkStart w:id="53" w:name="_Toc295287788"/>
      <w:r>
        <w:t>Site Visit</w:t>
      </w:r>
      <w:bookmarkEnd w:id="44"/>
    </w:p>
    <w:p w14:paraId="54214C13" w14:textId="3ADAEA2E" w:rsidR="003E42A9" w:rsidRPr="003E42A9" w:rsidRDefault="003E42A9" w:rsidP="003E42A9">
      <w:r>
        <w:t>The area was visited in May 2021</w:t>
      </w:r>
      <w:r w:rsidR="00916ACE">
        <w:t xml:space="preserve"> as part of the public participation process.  </w:t>
      </w:r>
    </w:p>
    <w:p w14:paraId="50FD48A5" w14:textId="33B13160" w:rsidR="007347E1" w:rsidRPr="007347E1" w:rsidRDefault="007347E1" w:rsidP="00D66D42">
      <w:pPr>
        <w:pStyle w:val="Heading3"/>
      </w:pPr>
      <w:bookmarkStart w:id="54" w:name="_Toc73721026"/>
      <w:r w:rsidRPr="007347E1">
        <w:t>Scope of the Assessment</w:t>
      </w:r>
      <w:bookmarkEnd w:id="45"/>
      <w:bookmarkEnd w:id="46"/>
      <w:bookmarkEnd w:id="47"/>
      <w:bookmarkEnd w:id="54"/>
    </w:p>
    <w:p w14:paraId="1FD8C35A" w14:textId="77777777" w:rsidR="007347E1" w:rsidRPr="007347E1" w:rsidRDefault="007347E1" w:rsidP="007347E1">
      <w:pPr>
        <w:rPr>
          <w:lang w:val="en-GB"/>
        </w:rPr>
      </w:pPr>
      <w:r w:rsidRPr="007347E1">
        <w:rPr>
          <w:lang w:val="en-GB"/>
        </w:rPr>
        <w:t>This involves an investigation to identify the framework of the project through the identification and demarcation of the study area.  Once the study area has been determined, an evaluation framework was developed which assisted in identifying the main anticipated social impacts.  Scoping further involves an outline of the social characteristics of the area which included the following:</w:t>
      </w:r>
    </w:p>
    <w:p w14:paraId="59CB0C44" w14:textId="77777777" w:rsidR="007347E1" w:rsidRPr="007347E1" w:rsidRDefault="007347E1" w:rsidP="007347E1">
      <w:pPr>
        <w:numPr>
          <w:ilvl w:val="0"/>
          <w:numId w:val="18"/>
        </w:numPr>
        <w:spacing w:before="0" w:after="200" w:line="312" w:lineRule="auto"/>
        <w:ind w:left="425" w:hanging="425"/>
        <w:contextualSpacing/>
      </w:pPr>
      <w:r w:rsidRPr="007347E1">
        <w:t>Background of the study area;</w:t>
      </w:r>
    </w:p>
    <w:p w14:paraId="5DA26BDC" w14:textId="77777777" w:rsidR="007347E1" w:rsidRPr="007347E1" w:rsidRDefault="007347E1" w:rsidP="007347E1">
      <w:pPr>
        <w:numPr>
          <w:ilvl w:val="0"/>
          <w:numId w:val="18"/>
        </w:numPr>
        <w:spacing w:before="0" w:after="200" w:line="312" w:lineRule="auto"/>
        <w:ind w:left="425" w:hanging="425"/>
        <w:contextualSpacing/>
      </w:pPr>
      <w:r w:rsidRPr="007347E1">
        <w:t>Existing social characteristics of the affected communities;</w:t>
      </w:r>
    </w:p>
    <w:p w14:paraId="3B10CAFD" w14:textId="77777777" w:rsidR="007347E1" w:rsidRPr="007347E1" w:rsidRDefault="007347E1" w:rsidP="007347E1">
      <w:pPr>
        <w:numPr>
          <w:ilvl w:val="0"/>
          <w:numId w:val="18"/>
        </w:numPr>
        <w:spacing w:before="0" w:after="200" w:line="312" w:lineRule="auto"/>
        <w:ind w:left="425" w:hanging="425"/>
        <w:contextualSpacing/>
      </w:pPr>
      <w:r w:rsidRPr="007347E1">
        <w:t>Culture, attitudes and socio-psychological conditions;</w:t>
      </w:r>
    </w:p>
    <w:p w14:paraId="0E480D40" w14:textId="77777777" w:rsidR="007347E1" w:rsidRPr="007347E1" w:rsidRDefault="007347E1" w:rsidP="007347E1">
      <w:pPr>
        <w:numPr>
          <w:ilvl w:val="0"/>
          <w:numId w:val="18"/>
        </w:numPr>
        <w:spacing w:before="0" w:after="200" w:line="312" w:lineRule="auto"/>
        <w:ind w:left="425" w:hanging="425"/>
        <w:contextualSpacing/>
      </w:pPr>
      <w:r w:rsidRPr="007347E1">
        <w:t>Population characteristics and demographics;</w:t>
      </w:r>
    </w:p>
    <w:p w14:paraId="7D3112B5" w14:textId="77777777" w:rsidR="007347E1" w:rsidRPr="007347E1" w:rsidRDefault="007347E1" w:rsidP="007347E1">
      <w:pPr>
        <w:numPr>
          <w:ilvl w:val="0"/>
          <w:numId w:val="18"/>
        </w:numPr>
        <w:spacing w:before="0" w:after="200" w:line="312" w:lineRule="auto"/>
        <w:ind w:left="425" w:hanging="425"/>
        <w:contextualSpacing/>
      </w:pPr>
      <w:r w:rsidRPr="007347E1">
        <w:t>Community and institutional structures;</w:t>
      </w:r>
    </w:p>
    <w:p w14:paraId="5EA7AE60" w14:textId="77777777" w:rsidR="007347E1" w:rsidRPr="007347E1" w:rsidRDefault="007347E1" w:rsidP="007347E1">
      <w:pPr>
        <w:numPr>
          <w:ilvl w:val="0"/>
          <w:numId w:val="18"/>
        </w:numPr>
        <w:spacing w:before="0" w:after="200" w:line="312" w:lineRule="auto"/>
        <w:ind w:left="425" w:hanging="425"/>
        <w:contextualSpacing/>
      </w:pPr>
      <w:r w:rsidRPr="007347E1">
        <w:t>Community resources; and</w:t>
      </w:r>
    </w:p>
    <w:p w14:paraId="61D98632" w14:textId="77777777" w:rsidR="007347E1" w:rsidRDefault="007347E1" w:rsidP="007347E1">
      <w:pPr>
        <w:numPr>
          <w:ilvl w:val="0"/>
          <w:numId w:val="18"/>
        </w:numPr>
        <w:spacing w:before="0" w:after="200" w:line="312" w:lineRule="auto"/>
        <w:ind w:left="425" w:hanging="425"/>
        <w:contextualSpacing/>
      </w:pPr>
      <w:r w:rsidRPr="007347E1">
        <w:t>A broad economic profile of the area.</w:t>
      </w:r>
    </w:p>
    <w:p w14:paraId="5C4D4521" w14:textId="77777777" w:rsidR="007347E1" w:rsidRPr="007347E1" w:rsidRDefault="007347E1" w:rsidP="00D66D42">
      <w:pPr>
        <w:pStyle w:val="Heading3"/>
      </w:pPr>
      <w:bookmarkStart w:id="55" w:name="_Toc261603232"/>
      <w:bookmarkStart w:id="56" w:name="_Toc382216325"/>
      <w:bookmarkStart w:id="57" w:name="_Toc444609207"/>
      <w:bookmarkStart w:id="58" w:name="_Toc73721027"/>
      <w:r w:rsidRPr="007347E1">
        <w:t>Literature Review, Analysis and Desktop Studies</w:t>
      </w:r>
      <w:bookmarkEnd w:id="55"/>
      <w:bookmarkEnd w:id="56"/>
      <w:bookmarkEnd w:id="57"/>
      <w:bookmarkEnd w:id="58"/>
    </w:p>
    <w:bookmarkEnd w:id="48"/>
    <w:p w14:paraId="1B61E5F9" w14:textId="77777777" w:rsidR="007347E1" w:rsidRPr="007347E1" w:rsidRDefault="007347E1" w:rsidP="007347E1">
      <w:pPr>
        <w:rPr>
          <w:lang w:val="en-GB"/>
        </w:rPr>
      </w:pPr>
      <w:r w:rsidRPr="007347E1">
        <w:rPr>
          <w:lang w:val="en-GB"/>
        </w:rPr>
        <w:t xml:space="preserve">The literature review assisted the consultants to establish the social setting and characteristics of the study area, as well as the key economic activities.  Secondary data, which was not originally generated for the specific purpose of the study, were gathered and analysed for the purposes of the study.  Such data included maps, census data, internet searches, and the Integrated Development Plan (IDP) of the </w:t>
      </w:r>
      <w:r w:rsidR="005A3D3A">
        <w:rPr>
          <w:lang w:val="en-GB"/>
        </w:rPr>
        <w:t>Tsantsabane</w:t>
      </w:r>
      <w:r w:rsidRPr="007347E1">
        <w:rPr>
          <w:lang w:val="en-GB"/>
        </w:rPr>
        <w:t xml:space="preserve"> Local Municipality.</w:t>
      </w:r>
    </w:p>
    <w:p w14:paraId="15C032EA" w14:textId="77777777" w:rsidR="007347E1" w:rsidRPr="007347E1" w:rsidRDefault="007347E1" w:rsidP="00D66D42">
      <w:pPr>
        <w:pStyle w:val="Heading3"/>
        <w:rPr>
          <w:lang w:val="en-GB"/>
        </w:rPr>
      </w:pPr>
      <w:bookmarkStart w:id="59" w:name="_Toc444609208"/>
      <w:bookmarkStart w:id="60" w:name="_Ref460853917"/>
      <w:bookmarkStart w:id="61" w:name="_Toc73721028"/>
      <w:r w:rsidRPr="007347E1">
        <w:rPr>
          <w:lang w:val="en-GB"/>
        </w:rPr>
        <w:t>Consultation</w:t>
      </w:r>
      <w:bookmarkEnd w:id="59"/>
      <w:bookmarkEnd w:id="60"/>
      <w:bookmarkEnd w:id="61"/>
    </w:p>
    <w:p w14:paraId="096DE9FE" w14:textId="55DBD247" w:rsidR="007347E1" w:rsidRPr="007347E1" w:rsidRDefault="00CE73ED" w:rsidP="007347E1">
      <w:pPr>
        <w:rPr>
          <w:lang w:val="en-GB"/>
        </w:rPr>
      </w:pPr>
      <w:r>
        <w:rPr>
          <w:lang w:val="en-GB"/>
        </w:rPr>
        <w:t xml:space="preserve">The consultant is involved in the public participation process.  </w:t>
      </w:r>
      <w:r w:rsidR="007347E1" w:rsidRPr="00630253">
        <w:rPr>
          <w:lang w:val="en-GB"/>
        </w:rPr>
        <w:t xml:space="preserve">Information </w:t>
      </w:r>
      <w:r w:rsidR="005A3D3A" w:rsidRPr="00630253">
        <w:rPr>
          <w:lang w:val="en-GB"/>
        </w:rPr>
        <w:t>was</w:t>
      </w:r>
      <w:r w:rsidR="007347E1" w:rsidRPr="00630253">
        <w:rPr>
          <w:lang w:val="en-GB"/>
        </w:rPr>
        <w:t xml:space="preserve"> gathered and social issues </w:t>
      </w:r>
      <w:r w:rsidR="005A3D3A" w:rsidRPr="00630253">
        <w:rPr>
          <w:lang w:val="en-GB"/>
        </w:rPr>
        <w:t>were</w:t>
      </w:r>
      <w:r w:rsidR="007347E1" w:rsidRPr="00630253">
        <w:rPr>
          <w:lang w:val="en-GB"/>
        </w:rPr>
        <w:t xml:space="preserve"> identified and verified </w:t>
      </w:r>
      <w:r w:rsidR="005A3D3A" w:rsidRPr="00630253">
        <w:rPr>
          <w:lang w:val="en-GB"/>
        </w:rPr>
        <w:t>through</w:t>
      </w:r>
      <w:r w:rsidR="007347E1" w:rsidRPr="00630253">
        <w:rPr>
          <w:lang w:val="en-GB"/>
        </w:rPr>
        <w:t xml:space="preserve"> </w:t>
      </w:r>
      <w:r>
        <w:rPr>
          <w:lang w:val="en-GB"/>
        </w:rPr>
        <w:t>the public participation process</w:t>
      </w:r>
      <w:r w:rsidR="007347E1" w:rsidRPr="00630253">
        <w:rPr>
          <w:lang w:val="en-GB"/>
        </w:rPr>
        <w:t xml:space="preserve">.  </w:t>
      </w:r>
      <w:r>
        <w:rPr>
          <w:lang w:val="en-GB"/>
        </w:rPr>
        <w:t xml:space="preserve"> As part of the public participation process, </w:t>
      </w:r>
      <w:r w:rsidR="007347E1" w:rsidRPr="00630253">
        <w:rPr>
          <w:lang w:val="en-GB"/>
        </w:rPr>
        <w:t>specific information related to the social environment and insight into community and stakeholder perceptions with regards to the proposed development</w:t>
      </w:r>
      <w:r>
        <w:rPr>
          <w:lang w:val="en-GB"/>
        </w:rPr>
        <w:t xml:space="preserve"> are </w:t>
      </w:r>
      <w:r w:rsidR="001A7FAB">
        <w:rPr>
          <w:lang w:val="en-GB"/>
        </w:rPr>
        <w:t>obtained</w:t>
      </w:r>
      <w:r w:rsidR="007347E1" w:rsidRPr="00630253">
        <w:rPr>
          <w:lang w:val="en-GB"/>
        </w:rPr>
        <w:t>.</w:t>
      </w:r>
    </w:p>
    <w:p w14:paraId="58B6647A" w14:textId="77777777" w:rsidR="007347E1" w:rsidRPr="007347E1" w:rsidRDefault="007347E1" w:rsidP="00D66D42">
      <w:pPr>
        <w:pStyle w:val="Heading3"/>
      </w:pPr>
      <w:bookmarkStart w:id="62" w:name="_Toc444609209"/>
      <w:bookmarkStart w:id="63" w:name="_Toc73721029"/>
      <w:r w:rsidRPr="007347E1">
        <w:t>Profiling</w:t>
      </w:r>
      <w:bookmarkEnd w:id="62"/>
      <w:bookmarkEnd w:id="63"/>
    </w:p>
    <w:p w14:paraId="683986CB" w14:textId="77777777" w:rsidR="007347E1" w:rsidRPr="007347E1" w:rsidRDefault="007347E1" w:rsidP="007347E1">
      <w:r w:rsidRPr="007347E1">
        <w:t xml:space="preserve">Profiling serves to build on information generated during the </w:t>
      </w:r>
      <w:r w:rsidR="002C3EF6">
        <w:t>s</w:t>
      </w:r>
      <w:r w:rsidRPr="007347E1">
        <w:t>coping p</w:t>
      </w:r>
      <w:r w:rsidR="00F02861">
        <w:t>rocess</w:t>
      </w:r>
      <w:r w:rsidRPr="007347E1">
        <w:t>.  It involves a description of the social characteristics and history of the area being assessed, an analysis of demographic data, changes in the local population, and the land-use pattern in the study area, as well as any other significant developments in the area and thus social character over time.  The profiling process is a combination of secondary and primary research, site visit and consultation.  This could include information on:</w:t>
      </w:r>
    </w:p>
    <w:p w14:paraId="01F4F7DC" w14:textId="77777777" w:rsidR="007347E1" w:rsidRPr="007347E1" w:rsidRDefault="007347E1" w:rsidP="007347E1">
      <w:pPr>
        <w:numPr>
          <w:ilvl w:val="0"/>
          <w:numId w:val="18"/>
        </w:numPr>
      </w:pPr>
      <w:r w:rsidRPr="007347E1">
        <w:lastRenderedPageBreak/>
        <w:t>Historical background;</w:t>
      </w:r>
    </w:p>
    <w:p w14:paraId="2DD56BCB" w14:textId="77777777" w:rsidR="007347E1" w:rsidRPr="007347E1" w:rsidRDefault="007347E1" w:rsidP="007347E1">
      <w:pPr>
        <w:numPr>
          <w:ilvl w:val="0"/>
          <w:numId w:val="18"/>
        </w:numPr>
      </w:pPr>
      <w:r w:rsidRPr="007347E1">
        <w:t>Social characteristics;</w:t>
      </w:r>
    </w:p>
    <w:p w14:paraId="6F951F6A" w14:textId="77777777" w:rsidR="007347E1" w:rsidRPr="007347E1" w:rsidRDefault="007347E1" w:rsidP="007347E1">
      <w:pPr>
        <w:numPr>
          <w:ilvl w:val="0"/>
          <w:numId w:val="18"/>
        </w:numPr>
      </w:pPr>
      <w:r w:rsidRPr="007347E1">
        <w:t>Culture, attitudes and socio-psychological conditions;</w:t>
      </w:r>
    </w:p>
    <w:p w14:paraId="46E32017" w14:textId="77777777" w:rsidR="007347E1" w:rsidRPr="007347E1" w:rsidRDefault="007347E1" w:rsidP="007347E1">
      <w:pPr>
        <w:numPr>
          <w:ilvl w:val="0"/>
          <w:numId w:val="18"/>
        </w:numPr>
      </w:pPr>
      <w:r w:rsidRPr="007347E1">
        <w:t>Population characteristics;</w:t>
      </w:r>
    </w:p>
    <w:p w14:paraId="1252F27E" w14:textId="77777777" w:rsidR="007347E1" w:rsidRPr="007347E1" w:rsidRDefault="007347E1" w:rsidP="007347E1">
      <w:pPr>
        <w:numPr>
          <w:ilvl w:val="0"/>
          <w:numId w:val="18"/>
        </w:numPr>
      </w:pPr>
      <w:r w:rsidRPr="007347E1">
        <w:t>Community and institutional structures;</w:t>
      </w:r>
    </w:p>
    <w:p w14:paraId="132D80FA" w14:textId="77777777" w:rsidR="007347E1" w:rsidRPr="007347E1" w:rsidRDefault="007347E1" w:rsidP="007347E1">
      <w:pPr>
        <w:numPr>
          <w:ilvl w:val="0"/>
          <w:numId w:val="18"/>
        </w:numPr>
      </w:pPr>
      <w:r w:rsidRPr="007347E1">
        <w:t>Community resources; and</w:t>
      </w:r>
    </w:p>
    <w:p w14:paraId="53B9A8F2" w14:textId="77777777" w:rsidR="007347E1" w:rsidRPr="007347E1" w:rsidRDefault="007347E1" w:rsidP="007347E1">
      <w:pPr>
        <w:numPr>
          <w:ilvl w:val="0"/>
          <w:numId w:val="18"/>
        </w:numPr>
      </w:pPr>
      <w:r w:rsidRPr="007347E1">
        <w:t>Broad economic impacts.</w:t>
      </w:r>
    </w:p>
    <w:p w14:paraId="1493399D" w14:textId="77777777" w:rsidR="007347E1" w:rsidRPr="007347E1" w:rsidRDefault="007347E1" w:rsidP="007347E1">
      <w:r w:rsidRPr="007347E1">
        <w:t>The broad profiling will typically include descriptions regarding the following:</w:t>
      </w:r>
    </w:p>
    <w:p w14:paraId="6F15EC83" w14:textId="77777777" w:rsidR="007347E1" w:rsidRPr="007347E1" w:rsidRDefault="007347E1" w:rsidP="007347E1">
      <w:pPr>
        <w:numPr>
          <w:ilvl w:val="0"/>
          <w:numId w:val="18"/>
        </w:numPr>
      </w:pPr>
      <w:r w:rsidRPr="007347E1">
        <w:t xml:space="preserve">The social trends and current conditions; </w:t>
      </w:r>
    </w:p>
    <w:p w14:paraId="371F4B70" w14:textId="77777777" w:rsidR="007347E1" w:rsidRPr="007347E1" w:rsidRDefault="007347E1" w:rsidP="007347E1">
      <w:pPr>
        <w:numPr>
          <w:ilvl w:val="0"/>
          <w:numId w:val="18"/>
        </w:numPr>
      </w:pPr>
      <w:r w:rsidRPr="007347E1">
        <w:t>The land-use in the area;</w:t>
      </w:r>
    </w:p>
    <w:p w14:paraId="469DC641" w14:textId="77777777" w:rsidR="007347E1" w:rsidRPr="007347E1" w:rsidRDefault="007347E1" w:rsidP="007347E1">
      <w:pPr>
        <w:numPr>
          <w:ilvl w:val="0"/>
          <w:numId w:val="18"/>
        </w:numPr>
      </w:pPr>
      <w:r w:rsidRPr="007347E1">
        <w:t>The demographical profile and social characteristics of the host community;</w:t>
      </w:r>
    </w:p>
    <w:p w14:paraId="2DCB78CA" w14:textId="77777777" w:rsidR="007347E1" w:rsidRPr="007347E1" w:rsidRDefault="007347E1" w:rsidP="007347E1">
      <w:pPr>
        <w:numPr>
          <w:ilvl w:val="0"/>
          <w:numId w:val="18"/>
        </w:numPr>
      </w:pPr>
      <w:r w:rsidRPr="007347E1">
        <w:t>Other potential developments in the area;</w:t>
      </w:r>
    </w:p>
    <w:p w14:paraId="71E5BAAA" w14:textId="77777777" w:rsidR="007347E1" w:rsidRPr="007347E1" w:rsidRDefault="007347E1" w:rsidP="007347E1">
      <w:pPr>
        <w:numPr>
          <w:ilvl w:val="0"/>
          <w:numId w:val="18"/>
        </w:numPr>
      </w:pPr>
      <w:r w:rsidRPr="007347E1">
        <w:t xml:space="preserve">The local and regional economy; and </w:t>
      </w:r>
    </w:p>
    <w:p w14:paraId="1537116F" w14:textId="77777777" w:rsidR="007347E1" w:rsidRPr="00FB21E5" w:rsidRDefault="007347E1" w:rsidP="007347E1">
      <w:pPr>
        <w:numPr>
          <w:ilvl w:val="0"/>
          <w:numId w:val="18"/>
        </w:numPr>
      </w:pPr>
      <w:r w:rsidRPr="00FB21E5">
        <w:t>Potential economic links between the proposed project and its environs.</w:t>
      </w:r>
    </w:p>
    <w:p w14:paraId="7CA48498" w14:textId="77777777" w:rsidR="007347E1" w:rsidRPr="00FB21E5" w:rsidRDefault="007347E1" w:rsidP="00D66D42">
      <w:pPr>
        <w:pStyle w:val="Heading3"/>
      </w:pPr>
      <w:bookmarkStart w:id="64" w:name="_Toc261603233"/>
      <w:bookmarkStart w:id="65" w:name="_Toc382216326"/>
      <w:bookmarkStart w:id="66" w:name="_Toc444609210"/>
      <w:bookmarkStart w:id="67" w:name="_Toc73721030"/>
      <w:r w:rsidRPr="00FB21E5">
        <w:t>Projecting Anticipated Impacts</w:t>
      </w:r>
      <w:bookmarkEnd w:id="64"/>
      <w:bookmarkEnd w:id="65"/>
      <w:bookmarkEnd w:id="66"/>
      <w:bookmarkEnd w:id="67"/>
    </w:p>
    <w:p w14:paraId="4E7FC10A" w14:textId="77777777" w:rsidR="007347E1" w:rsidRPr="00FB21E5" w:rsidRDefault="007347E1" w:rsidP="007347E1">
      <w:r w:rsidRPr="00FB21E5">
        <w:t xml:space="preserve">A baseline assessment indicates the current reality in the social and related aspects of the affected environment.  A baseline assessment is necessary to enable a logical and theoretically sound analysis of social impacts.  It forms part of the process of identifying important cause-and-effect relationships and a comparative framework for anticipated changes and impacts.  </w:t>
      </w:r>
    </w:p>
    <w:p w14:paraId="41388B11" w14:textId="4C966C85" w:rsidR="00295881" w:rsidRPr="00D66D42" w:rsidRDefault="000546F7" w:rsidP="00D66D42">
      <w:pPr>
        <w:pStyle w:val="Heading1"/>
      </w:pPr>
      <w:bookmarkStart w:id="68" w:name="_Toc73721031"/>
      <w:bookmarkStart w:id="69" w:name="_Ref460853580"/>
      <w:bookmarkEnd w:id="49"/>
      <w:bookmarkEnd w:id="50"/>
      <w:bookmarkEnd w:id="51"/>
      <w:bookmarkEnd w:id="52"/>
      <w:bookmarkEnd w:id="53"/>
      <w:r w:rsidRPr="00D66D42">
        <w:t>EVALUATION CRITERIA</w:t>
      </w:r>
      <w:bookmarkEnd w:id="68"/>
      <w:r w:rsidR="00295881" w:rsidRPr="00D66D42">
        <w:t xml:space="preserve"> </w:t>
      </w:r>
    </w:p>
    <w:p w14:paraId="313BEA43" w14:textId="3E32E5CB" w:rsidR="00295881" w:rsidRPr="00C47481" w:rsidRDefault="00295881" w:rsidP="00295881">
      <w:r w:rsidRPr="00C47481">
        <w:t xml:space="preserve">The evaluation of impacts is conducted in terms of the criteria detailed in Table </w:t>
      </w:r>
      <w:r w:rsidR="004A0678">
        <w:t>2</w:t>
      </w:r>
      <w:r w:rsidRPr="00C47481">
        <w:t xml:space="preserve"> to Table </w:t>
      </w:r>
      <w:r w:rsidR="004A0678">
        <w:t>7</w:t>
      </w:r>
      <w:r w:rsidRPr="00C47481">
        <w:t xml:space="preserve">.  The various environmental impacts and benefits of this project are discussed in terms of impact status, extent, duration, probability, and intensity.  Impact significance is regarded as the sum of the impact extent, duration, probability and intensity.  A numerical rating system has been applied to evaluate the significance of the impacts.  Therefore, an impact magnitude and significance rating is applied to rate each identified impact in terms of its overall magnitude and significance (Table </w:t>
      </w:r>
      <w:r w:rsidR="004A0678">
        <w:t>7</w:t>
      </w:r>
      <w:r w:rsidRPr="00C47481">
        <w:t xml:space="preserve">). </w:t>
      </w:r>
    </w:p>
    <w:p w14:paraId="6296D312" w14:textId="77777777" w:rsidR="00295881" w:rsidRPr="00C47481" w:rsidRDefault="00295881" w:rsidP="00295881">
      <w:r w:rsidRPr="00C47481">
        <w:t xml:space="preserve">In order to adequately assess and evaluate the impacts and benefits associated with the project, it was necessary to develop a methodology that would scientifically achieve this and to reduce the subjectivity involved in making such evaluations. To enable informed decision-making, it is necessary to assess all legal requirements and clearly defined criteria in order to accurately determine the significance of the predicted impact or benefit on the surrounding natural and social environment. </w:t>
      </w:r>
    </w:p>
    <w:p w14:paraId="4F2C455C" w14:textId="77777777" w:rsidR="00295881" w:rsidRPr="00C47481" w:rsidRDefault="00295881" w:rsidP="00295881">
      <w:pPr>
        <w:pStyle w:val="Heading2"/>
      </w:pPr>
      <w:bookmarkStart w:id="70" w:name="_Toc73721032"/>
      <w:r w:rsidRPr="00C47481">
        <w:t>Status</w:t>
      </w:r>
      <w:bookmarkEnd w:id="70"/>
      <w:r w:rsidRPr="00C47481">
        <w:t xml:space="preserve"> </w:t>
      </w:r>
    </w:p>
    <w:p w14:paraId="706DC2DF" w14:textId="77777777" w:rsidR="00295881" w:rsidRPr="00C47481" w:rsidRDefault="00295881" w:rsidP="00295881">
      <w:r w:rsidRPr="00C47481">
        <w:t xml:space="preserve">The nature or status of the impact is determined by the conditions of the environment prior to construction and operation.  A discussion on the nature of the impact will include a description of </w:t>
      </w:r>
      <w:r w:rsidRPr="00C47481">
        <w:lastRenderedPageBreak/>
        <w:t>what causes the effect, what will be affected and how it will be affected.  The nature of the impact can be described as negative, positive or neutral.</w:t>
      </w:r>
    </w:p>
    <w:p w14:paraId="3DD9C6CB" w14:textId="2F08B5F7" w:rsidR="00295881" w:rsidRPr="00C47481" w:rsidRDefault="00295881" w:rsidP="00295881">
      <w:pPr>
        <w:rPr>
          <w:b/>
          <w:sz w:val="20"/>
          <w:szCs w:val="20"/>
        </w:rPr>
      </w:pPr>
      <w:bookmarkStart w:id="71" w:name="_Ref10193186"/>
      <w:bookmarkStart w:id="72" w:name="_Ref10193170"/>
      <w:bookmarkStart w:id="73" w:name="_Toc20423100"/>
      <w:bookmarkStart w:id="74" w:name="_Toc73721090"/>
      <w:r w:rsidRPr="00C47481">
        <w:rPr>
          <w:b/>
          <w:sz w:val="20"/>
          <w:szCs w:val="20"/>
        </w:rPr>
        <w:t xml:space="preserve">Table </w:t>
      </w:r>
      <w:r w:rsidRPr="00C47481">
        <w:rPr>
          <w:b/>
          <w:sz w:val="20"/>
          <w:szCs w:val="20"/>
        </w:rPr>
        <w:fldChar w:fldCharType="begin"/>
      </w:r>
      <w:r w:rsidRPr="00C47481">
        <w:rPr>
          <w:b/>
          <w:sz w:val="20"/>
          <w:szCs w:val="20"/>
        </w:rPr>
        <w:instrText xml:space="preserve"> SEQ Table \* ARABIC </w:instrText>
      </w:r>
      <w:r w:rsidRPr="00C47481">
        <w:rPr>
          <w:b/>
          <w:sz w:val="20"/>
          <w:szCs w:val="20"/>
        </w:rPr>
        <w:fldChar w:fldCharType="separate"/>
      </w:r>
      <w:r w:rsidR="001567F4">
        <w:rPr>
          <w:b/>
          <w:noProof/>
          <w:sz w:val="20"/>
          <w:szCs w:val="20"/>
        </w:rPr>
        <w:t>2</w:t>
      </w:r>
      <w:r w:rsidRPr="00C47481">
        <w:rPr>
          <w:sz w:val="20"/>
          <w:szCs w:val="20"/>
        </w:rPr>
        <w:fldChar w:fldCharType="end"/>
      </w:r>
      <w:bookmarkEnd w:id="71"/>
      <w:r w:rsidRPr="00C47481">
        <w:rPr>
          <w:b/>
          <w:sz w:val="20"/>
          <w:szCs w:val="20"/>
        </w:rPr>
        <w:t>: Status of Impact</w:t>
      </w:r>
      <w:bookmarkStart w:id="75" w:name="_Hlk3208580"/>
      <w:bookmarkEnd w:id="72"/>
      <w:bookmarkEnd w:id="73"/>
      <w:bookmarkEnd w:id="74"/>
    </w:p>
    <w:tbl>
      <w:tblPr>
        <w:tblStyle w:val="TableGrid"/>
        <w:tblW w:w="9747" w:type="dxa"/>
        <w:tblLook w:val="04A0" w:firstRow="1" w:lastRow="0" w:firstColumn="1" w:lastColumn="0" w:noHBand="0" w:noVBand="1"/>
      </w:tblPr>
      <w:tblGrid>
        <w:gridCol w:w="2122"/>
        <w:gridCol w:w="4677"/>
        <w:gridCol w:w="2948"/>
      </w:tblGrid>
      <w:tr w:rsidR="00295881" w:rsidRPr="00C47481" w14:paraId="35085211" w14:textId="77777777" w:rsidTr="00295881">
        <w:tc>
          <w:tcPr>
            <w:tcW w:w="2122" w:type="dxa"/>
          </w:tcPr>
          <w:p w14:paraId="66AC353B" w14:textId="77777777" w:rsidR="00295881" w:rsidRPr="00C47481" w:rsidRDefault="00295881" w:rsidP="00295881">
            <w:pPr>
              <w:spacing w:before="0" w:after="0"/>
              <w:jc w:val="center"/>
              <w:rPr>
                <w:b/>
                <w:sz w:val="20"/>
                <w:szCs w:val="20"/>
              </w:rPr>
            </w:pPr>
            <w:r w:rsidRPr="00C47481">
              <w:rPr>
                <w:b/>
                <w:sz w:val="20"/>
                <w:szCs w:val="20"/>
              </w:rPr>
              <w:t>Rating</w:t>
            </w:r>
          </w:p>
        </w:tc>
        <w:tc>
          <w:tcPr>
            <w:tcW w:w="4677" w:type="dxa"/>
          </w:tcPr>
          <w:p w14:paraId="77831051" w14:textId="77777777" w:rsidR="00295881" w:rsidRPr="00C47481" w:rsidRDefault="00295881" w:rsidP="00295881">
            <w:pPr>
              <w:spacing w:before="0" w:after="0"/>
              <w:jc w:val="center"/>
              <w:rPr>
                <w:b/>
                <w:sz w:val="20"/>
                <w:szCs w:val="20"/>
              </w:rPr>
            </w:pPr>
            <w:r w:rsidRPr="00C47481">
              <w:rPr>
                <w:b/>
                <w:sz w:val="20"/>
                <w:szCs w:val="20"/>
              </w:rPr>
              <w:t>Description</w:t>
            </w:r>
          </w:p>
        </w:tc>
        <w:tc>
          <w:tcPr>
            <w:tcW w:w="2948" w:type="dxa"/>
          </w:tcPr>
          <w:p w14:paraId="7A15E53D" w14:textId="77777777" w:rsidR="00295881" w:rsidRPr="00C47481" w:rsidRDefault="00295881" w:rsidP="00295881">
            <w:pPr>
              <w:spacing w:before="0" w:after="0"/>
              <w:ind w:left="34"/>
              <w:jc w:val="center"/>
              <w:rPr>
                <w:b/>
                <w:sz w:val="20"/>
                <w:szCs w:val="20"/>
              </w:rPr>
            </w:pPr>
            <w:r w:rsidRPr="00C47481">
              <w:rPr>
                <w:b/>
                <w:sz w:val="20"/>
                <w:szCs w:val="20"/>
              </w:rPr>
              <w:t>Quantitative Rating</w:t>
            </w:r>
          </w:p>
        </w:tc>
      </w:tr>
      <w:tr w:rsidR="00295881" w:rsidRPr="00C47481" w14:paraId="3841B697" w14:textId="77777777" w:rsidTr="00295881">
        <w:tc>
          <w:tcPr>
            <w:tcW w:w="2122" w:type="dxa"/>
          </w:tcPr>
          <w:p w14:paraId="1B41283A" w14:textId="77777777" w:rsidR="00295881" w:rsidRPr="00C47481" w:rsidRDefault="00295881" w:rsidP="00295881">
            <w:pPr>
              <w:spacing w:before="0" w:after="0"/>
              <w:ind w:left="436" w:hanging="436"/>
              <w:rPr>
                <w:sz w:val="20"/>
                <w:szCs w:val="20"/>
              </w:rPr>
            </w:pPr>
            <w:r w:rsidRPr="00C47481">
              <w:rPr>
                <w:sz w:val="20"/>
                <w:szCs w:val="20"/>
              </w:rPr>
              <w:t xml:space="preserve">Positive </w:t>
            </w:r>
          </w:p>
        </w:tc>
        <w:tc>
          <w:tcPr>
            <w:tcW w:w="4677" w:type="dxa"/>
          </w:tcPr>
          <w:p w14:paraId="2DB0E894" w14:textId="77777777" w:rsidR="00295881" w:rsidRPr="00C47481" w:rsidRDefault="00295881" w:rsidP="00295881">
            <w:pPr>
              <w:spacing w:before="0" w:after="0"/>
              <w:ind w:left="0"/>
              <w:rPr>
                <w:sz w:val="20"/>
                <w:szCs w:val="20"/>
              </w:rPr>
            </w:pPr>
            <w:r w:rsidRPr="00C47481">
              <w:rPr>
                <w:sz w:val="20"/>
                <w:szCs w:val="20"/>
              </w:rPr>
              <w:t>A benefit to the receiving environment</w:t>
            </w:r>
          </w:p>
        </w:tc>
        <w:tc>
          <w:tcPr>
            <w:tcW w:w="2948" w:type="dxa"/>
          </w:tcPr>
          <w:p w14:paraId="76D72F62" w14:textId="77777777" w:rsidR="00295881" w:rsidRPr="00C47481" w:rsidRDefault="00295881" w:rsidP="00295881">
            <w:pPr>
              <w:spacing w:before="0" w:after="0"/>
              <w:ind w:left="34"/>
              <w:jc w:val="center"/>
              <w:rPr>
                <w:sz w:val="20"/>
                <w:szCs w:val="20"/>
              </w:rPr>
            </w:pPr>
            <w:r w:rsidRPr="00C47481">
              <w:rPr>
                <w:sz w:val="20"/>
                <w:szCs w:val="20"/>
              </w:rPr>
              <w:t>P</w:t>
            </w:r>
          </w:p>
        </w:tc>
      </w:tr>
      <w:tr w:rsidR="00295881" w:rsidRPr="00C47481" w14:paraId="5BBC19BB" w14:textId="77777777" w:rsidTr="00295881">
        <w:tc>
          <w:tcPr>
            <w:tcW w:w="2122" w:type="dxa"/>
          </w:tcPr>
          <w:p w14:paraId="4C069F96" w14:textId="77777777" w:rsidR="00295881" w:rsidRPr="00C47481" w:rsidRDefault="00295881" w:rsidP="00295881">
            <w:pPr>
              <w:spacing w:before="0" w:after="0"/>
              <w:ind w:left="436" w:hanging="436"/>
              <w:rPr>
                <w:sz w:val="20"/>
                <w:szCs w:val="20"/>
              </w:rPr>
            </w:pPr>
            <w:r w:rsidRPr="00C47481">
              <w:rPr>
                <w:sz w:val="20"/>
                <w:szCs w:val="20"/>
              </w:rPr>
              <w:t xml:space="preserve">Neutral </w:t>
            </w:r>
          </w:p>
        </w:tc>
        <w:tc>
          <w:tcPr>
            <w:tcW w:w="4677" w:type="dxa"/>
          </w:tcPr>
          <w:p w14:paraId="35252A70" w14:textId="77777777" w:rsidR="00295881" w:rsidRPr="00C47481" w:rsidRDefault="00295881" w:rsidP="00295881">
            <w:pPr>
              <w:spacing w:before="0" w:after="0"/>
              <w:ind w:left="0"/>
              <w:rPr>
                <w:sz w:val="20"/>
                <w:szCs w:val="20"/>
              </w:rPr>
            </w:pPr>
            <w:r w:rsidRPr="00C47481">
              <w:rPr>
                <w:sz w:val="20"/>
                <w:szCs w:val="20"/>
              </w:rPr>
              <w:t>No cost or benefit to the receiving environment</w:t>
            </w:r>
          </w:p>
        </w:tc>
        <w:tc>
          <w:tcPr>
            <w:tcW w:w="2948" w:type="dxa"/>
          </w:tcPr>
          <w:p w14:paraId="6DD9E892" w14:textId="77777777" w:rsidR="00295881" w:rsidRPr="00C47481" w:rsidRDefault="00295881" w:rsidP="00295881">
            <w:pPr>
              <w:spacing w:before="0" w:after="0"/>
              <w:ind w:left="34"/>
              <w:jc w:val="center"/>
              <w:rPr>
                <w:sz w:val="20"/>
                <w:szCs w:val="20"/>
              </w:rPr>
            </w:pPr>
            <w:r w:rsidRPr="00C47481">
              <w:rPr>
                <w:sz w:val="20"/>
                <w:szCs w:val="20"/>
              </w:rPr>
              <w:t>-</w:t>
            </w:r>
          </w:p>
        </w:tc>
      </w:tr>
      <w:tr w:rsidR="00295881" w:rsidRPr="00C47481" w14:paraId="743BC6EE" w14:textId="77777777" w:rsidTr="00295881">
        <w:tc>
          <w:tcPr>
            <w:tcW w:w="2122" w:type="dxa"/>
          </w:tcPr>
          <w:p w14:paraId="5A33FBF7" w14:textId="77777777" w:rsidR="00295881" w:rsidRPr="00C47481" w:rsidRDefault="00295881" w:rsidP="00295881">
            <w:pPr>
              <w:spacing w:before="0" w:after="0"/>
              <w:ind w:left="436" w:hanging="436"/>
              <w:rPr>
                <w:sz w:val="20"/>
                <w:szCs w:val="20"/>
              </w:rPr>
            </w:pPr>
            <w:r w:rsidRPr="00C47481">
              <w:rPr>
                <w:sz w:val="20"/>
                <w:szCs w:val="20"/>
              </w:rPr>
              <w:t xml:space="preserve">Negative </w:t>
            </w:r>
          </w:p>
        </w:tc>
        <w:tc>
          <w:tcPr>
            <w:tcW w:w="4677" w:type="dxa"/>
          </w:tcPr>
          <w:p w14:paraId="17561530" w14:textId="77777777" w:rsidR="00295881" w:rsidRPr="00C47481" w:rsidRDefault="00295881" w:rsidP="00295881">
            <w:pPr>
              <w:spacing w:before="0" w:after="0"/>
              <w:ind w:left="0"/>
              <w:rPr>
                <w:sz w:val="20"/>
                <w:szCs w:val="20"/>
              </w:rPr>
            </w:pPr>
            <w:r w:rsidRPr="00C47481">
              <w:rPr>
                <w:sz w:val="20"/>
                <w:szCs w:val="20"/>
              </w:rPr>
              <w:t xml:space="preserve">A cost to the receiving environment </w:t>
            </w:r>
          </w:p>
        </w:tc>
        <w:tc>
          <w:tcPr>
            <w:tcW w:w="2948" w:type="dxa"/>
          </w:tcPr>
          <w:p w14:paraId="5C779FD6" w14:textId="77777777" w:rsidR="00295881" w:rsidRPr="00C47481" w:rsidRDefault="00295881" w:rsidP="00295881">
            <w:pPr>
              <w:spacing w:before="0" w:after="0"/>
              <w:ind w:left="34"/>
              <w:jc w:val="center"/>
              <w:rPr>
                <w:sz w:val="20"/>
                <w:szCs w:val="20"/>
              </w:rPr>
            </w:pPr>
            <w:r w:rsidRPr="00C47481">
              <w:rPr>
                <w:sz w:val="20"/>
                <w:szCs w:val="20"/>
              </w:rPr>
              <w:t>N</w:t>
            </w:r>
          </w:p>
        </w:tc>
      </w:tr>
    </w:tbl>
    <w:p w14:paraId="344B91C5" w14:textId="77777777" w:rsidR="00295881" w:rsidRPr="00C47481" w:rsidRDefault="00295881" w:rsidP="00295881">
      <w:pPr>
        <w:pStyle w:val="Heading2"/>
      </w:pPr>
      <w:bookmarkStart w:id="76" w:name="_Toc73721033"/>
      <w:bookmarkEnd w:id="75"/>
      <w:r w:rsidRPr="00C47481">
        <w:t>Extent</w:t>
      </w:r>
      <w:bookmarkEnd w:id="76"/>
      <w:r w:rsidRPr="00C47481">
        <w:t xml:space="preserve"> </w:t>
      </w:r>
    </w:p>
    <w:p w14:paraId="52240F67" w14:textId="77777777" w:rsidR="00295881" w:rsidRPr="00C47481" w:rsidRDefault="00295881" w:rsidP="00295881">
      <w:r w:rsidRPr="00C47481">
        <w:t xml:space="preserve">The extent of an impact is considered as to whether impacts are either limited in extent or if it affects a wide area or group of people.  Impact extent can be site specific (within the boundaries of the development area), local, regional or national and/or international. </w:t>
      </w:r>
    </w:p>
    <w:p w14:paraId="4C6FBE48" w14:textId="1DB9EA51" w:rsidR="00295881" w:rsidRPr="00C47481" w:rsidRDefault="00295881" w:rsidP="00295881">
      <w:pPr>
        <w:keepNext/>
        <w:rPr>
          <w:b/>
          <w:sz w:val="20"/>
          <w:szCs w:val="20"/>
        </w:rPr>
      </w:pPr>
      <w:bookmarkStart w:id="77" w:name="_Toc20423101"/>
      <w:bookmarkStart w:id="78" w:name="_Toc73721091"/>
      <w:r w:rsidRPr="00C47481">
        <w:rPr>
          <w:b/>
          <w:sz w:val="20"/>
          <w:szCs w:val="20"/>
        </w:rPr>
        <w:t xml:space="preserve">Table </w:t>
      </w:r>
      <w:r w:rsidRPr="00C47481">
        <w:rPr>
          <w:b/>
          <w:sz w:val="20"/>
          <w:szCs w:val="20"/>
        </w:rPr>
        <w:fldChar w:fldCharType="begin"/>
      </w:r>
      <w:r w:rsidRPr="00C47481">
        <w:rPr>
          <w:b/>
          <w:sz w:val="20"/>
          <w:szCs w:val="20"/>
        </w:rPr>
        <w:instrText xml:space="preserve"> SEQ Table \* ARABIC </w:instrText>
      </w:r>
      <w:r w:rsidRPr="00C47481">
        <w:rPr>
          <w:b/>
          <w:sz w:val="20"/>
          <w:szCs w:val="20"/>
        </w:rPr>
        <w:fldChar w:fldCharType="separate"/>
      </w:r>
      <w:r w:rsidR="001567F4">
        <w:rPr>
          <w:b/>
          <w:noProof/>
          <w:sz w:val="20"/>
          <w:szCs w:val="20"/>
        </w:rPr>
        <w:t>3</w:t>
      </w:r>
      <w:r w:rsidRPr="00C47481">
        <w:rPr>
          <w:b/>
          <w:sz w:val="20"/>
          <w:szCs w:val="20"/>
        </w:rPr>
        <w:fldChar w:fldCharType="end"/>
      </w:r>
      <w:r w:rsidRPr="00C47481">
        <w:rPr>
          <w:b/>
          <w:sz w:val="20"/>
          <w:szCs w:val="20"/>
        </w:rPr>
        <w:t>: Extent of Impact</w:t>
      </w:r>
      <w:bookmarkEnd w:id="77"/>
      <w:bookmarkEnd w:id="78"/>
      <w:r w:rsidRPr="00C47481">
        <w:rPr>
          <w:b/>
          <w:sz w:val="20"/>
          <w:szCs w:val="20"/>
        </w:rPr>
        <w:t xml:space="preserve"> </w:t>
      </w:r>
      <w:bookmarkStart w:id="79" w:name="_Hlk3208765"/>
    </w:p>
    <w:tbl>
      <w:tblPr>
        <w:tblStyle w:val="TableGrid"/>
        <w:tblW w:w="0" w:type="auto"/>
        <w:tblLook w:val="04A0" w:firstRow="1" w:lastRow="0" w:firstColumn="1" w:lastColumn="0" w:noHBand="0" w:noVBand="1"/>
      </w:tblPr>
      <w:tblGrid>
        <w:gridCol w:w="1559"/>
        <w:gridCol w:w="5244"/>
        <w:gridCol w:w="2661"/>
      </w:tblGrid>
      <w:tr w:rsidR="00295881" w:rsidRPr="00C47481" w14:paraId="0882458C" w14:textId="77777777" w:rsidTr="00295881">
        <w:trPr>
          <w:tblHeader/>
        </w:trPr>
        <w:tc>
          <w:tcPr>
            <w:tcW w:w="1559" w:type="dxa"/>
          </w:tcPr>
          <w:p w14:paraId="75E39E27" w14:textId="77777777" w:rsidR="00295881" w:rsidRPr="00C47481" w:rsidRDefault="00295881" w:rsidP="00295881">
            <w:pPr>
              <w:keepNext/>
              <w:spacing w:before="0" w:after="0"/>
              <w:jc w:val="center"/>
              <w:rPr>
                <w:b/>
                <w:sz w:val="20"/>
                <w:szCs w:val="20"/>
              </w:rPr>
            </w:pPr>
            <w:r w:rsidRPr="00C47481">
              <w:rPr>
                <w:b/>
                <w:sz w:val="20"/>
                <w:szCs w:val="20"/>
              </w:rPr>
              <w:t>Rating</w:t>
            </w:r>
          </w:p>
        </w:tc>
        <w:tc>
          <w:tcPr>
            <w:tcW w:w="5244" w:type="dxa"/>
          </w:tcPr>
          <w:p w14:paraId="383741BE" w14:textId="77777777" w:rsidR="00295881" w:rsidRPr="00C47481" w:rsidRDefault="00295881" w:rsidP="00295881">
            <w:pPr>
              <w:keepNext/>
              <w:spacing w:before="0" w:after="0"/>
              <w:jc w:val="center"/>
              <w:rPr>
                <w:b/>
                <w:sz w:val="20"/>
                <w:szCs w:val="20"/>
              </w:rPr>
            </w:pPr>
            <w:r w:rsidRPr="00C47481">
              <w:rPr>
                <w:b/>
                <w:sz w:val="20"/>
                <w:szCs w:val="20"/>
              </w:rPr>
              <w:t>Description</w:t>
            </w:r>
          </w:p>
        </w:tc>
        <w:tc>
          <w:tcPr>
            <w:tcW w:w="2661" w:type="dxa"/>
          </w:tcPr>
          <w:p w14:paraId="3AE1EE5D" w14:textId="77777777" w:rsidR="00295881" w:rsidRPr="00C47481" w:rsidRDefault="00295881" w:rsidP="00295881">
            <w:pPr>
              <w:keepNext/>
              <w:spacing w:before="0" w:after="0"/>
              <w:ind w:left="0"/>
              <w:jc w:val="center"/>
              <w:rPr>
                <w:b/>
                <w:sz w:val="20"/>
                <w:szCs w:val="20"/>
              </w:rPr>
            </w:pPr>
            <w:r w:rsidRPr="00C47481">
              <w:rPr>
                <w:b/>
                <w:sz w:val="20"/>
                <w:szCs w:val="20"/>
              </w:rPr>
              <w:t>Quantitative Rating</w:t>
            </w:r>
          </w:p>
        </w:tc>
      </w:tr>
      <w:tr w:rsidR="00295881" w:rsidRPr="00C47481" w14:paraId="49E61679" w14:textId="77777777" w:rsidTr="00295881">
        <w:tc>
          <w:tcPr>
            <w:tcW w:w="1559" w:type="dxa"/>
          </w:tcPr>
          <w:p w14:paraId="08B2C495" w14:textId="77777777" w:rsidR="00295881" w:rsidRPr="00C47481" w:rsidRDefault="00295881" w:rsidP="00295881">
            <w:pPr>
              <w:keepNext/>
              <w:spacing w:before="0" w:after="0"/>
              <w:ind w:left="578" w:hanging="578"/>
              <w:rPr>
                <w:sz w:val="20"/>
                <w:szCs w:val="20"/>
              </w:rPr>
            </w:pPr>
            <w:r w:rsidRPr="00C47481">
              <w:rPr>
                <w:sz w:val="20"/>
                <w:szCs w:val="20"/>
              </w:rPr>
              <w:t>Low</w:t>
            </w:r>
          </w:p>
        </w:tc>
        <w:tc>
          <w:tcPr>
            <w:tcW w:w="5244" w:type="dxa"/>
          </w:tcPr>
          <w:p w14:paraId="4D2C4EDC" w14:textId="77777777" w:rsidR="00295881" w:rsidRPr="00C47481" w:rsidRDefault="00295881" w:rsidP="00295881">
            <w:pPr>
              <w:keepNext/>
              <w:spacing w:before="0" w:after="0"/>
              <w:ind w:left="0"/>
              <w:jc w:val="left"/>
              <w:rPr>
                <w:sz w:val="20"/>
                <w:szCs w:val="20"/>
              </w:rPr>
            </w:pPr>
            <w:r w:rsidRPr="00C47481">
              <w:rPr>
                <w:sz w:val="20"/>
                <w:szCs w:val="20"/>
              </w:rPr>
              <w:t>Site Specific; Occurs within the site boundary</w:t>
            </w:r>
          </w:p>
        </w:tc>
        <w:tc>
          <w:tcPr>
            <w:tcW w:w="2661" w:type="dxa"/>
          </w:tcPr>
          <w:p w14:paraId="37DA39BF" w14:textId="77777777" w:rsidR="00295881" w:rsidRPr="00C47481" w:rsidRDefault="00295881" w:rsidP="00295881">
            <w:pPr>
              <w:keepNext/>
              <w:spacing w:before="0" w:after="0"/>
              <w:ind w:left="34"/>
              <w:jc w:val="center"/>
              <w:rPr>
                <w:sz w:val="20"/>
                <w:szCs w:val="20"/>
              </w:rPr>
            </w:pPr>
            <w:r w:rsidRPr="00C47481">
              <w:rPr>
                <w:sz w:val="20"/>
                <w:szCs w:val="20"/>
              </w:rPr>
              <w:t>1</w:t>
            </w:r>
          </w:p>
        </w:tc>
      </w:tr>
      <w:tr w:rsidR="00295881" w:rsidRPr="00C47481" w14:paraId="30EEB214" w14:textId="77777777" w:rsidTr="00295881">
        <w:tc>
          <w:tcPr>
            <w:tcW w:w="1559" w:type="dxa"/>
          </w:tcPr>
          <w:p w14:paraId="1AF901BE" w14:textId="77777777" w:rsidR="00295881" w:rsidRPr="00C47481" w:rsidRDefault="00295881" w:rsidP="00295881">
            <w:pPr>
              <w:keepNext/>
              <w:spacing w:before="0" w:after="0"/>
              <w:ind w:left="578" w:hanging="578"/>
              <w:rPr>
                <w:sz w:val="20"/>
                <w:szCs w:val="20"/>
              </w:rPr>
            </w:pPr>
            <w:r w:rsidRPr="00C47481">
              <w:rPr>
                <w:sz w:val="20"/>
                <w:szCs w:val="20"/>
              </w:rPr>
              <w:t xml:space="preserve">Medium </w:t>
            </w:r>
          </w:p>
        </w:tc>
        <w:tc>
          <w:tcPr>
            <w:tcW w:w="5244" w:type="dxa"/>
          </w:tcPr>
          <w:p w14:paraId="5DC48B12" w14:textId="77777777" w:rsidR="00295881" w:rsidRPr="00C47481" w:rsidRDefault="00295881" w:rsidP="00295881">
            <w:pPr>
              <w:keepNext/>
              <w:spacing w:before="0" w:after="0"/>
              <w:ind w:left="0"/>
              <w:rPr>
                <w:sz w:val="20"/>
                <w:szCs w:val="20"/>
              </w:rPr>
            </w:pPr>
            <w:r w:rsidRPr="00C47481">
              <w:rPr>
                <w:sz w:val="20"/>
                <w:szCs w:val="20"/>
              </w:rPr>
              <w:t xml:space="preserve">Local; Extends beyond the site boundary; Affects the immediate surrounding environment (i.e. up to 5 km from the Project Site boundary). </w:t>
            </w:r>
          </w:p>
        </w:tc>
        <w:tc>
          <w:tcPr>
            <w:tcW w:w="2661" w:type="dxa"/>
          </w:tcPr>
          <w:p w14:paraId="58182274" w14:textId="77777777" w:rsidR="00295881" w:rsidRPr="00C47481" w:rsidRDefault="00295881" w:rsidP="00295881">
            <w:pPr>
              <w:keepNext/>
              <w:spacing w:before="0" w:after="0"/>
              <w:ind w:left="34"/>
              <w:jc w:val="center"/>
              <w:rPr>
                <w:sz w:val="20"/>
                <w:szCs w:val="20"/>
              </w:rPr>
            </w:pPr>
            <w:r w:rsidRPr="00C47481">
              <w:rPr>
                <w:sz w:val="20"/>
                <w:szCs w:val="20"/>
              </w:rPr>
              <w:t>2</w:t>
            </w:r>
          </w:p>
        </w:tc>
      </w:tr>
      <w:tr w:rsidR="00295881" w:rsidRPr="00C47481" w14:paraId="0BF038FE" w14:textId="77777777" w:rsidTr="00295881">
        <w:tc>
          <w:tcPr>
            <w:tcW w:w="1559" w:type="dxa"/>
          </w:tcPr>
          <w:p w14:paraId="50327F5C" w14:textId="77777777" w:rsidR="00295881" w:rsidRPr="00C47481" w:rsidRDefault="00295881" w:rsidP="00295881">
            <w:pPr>
              <w:spacing w:before="0" w:after="0"/>
              <w:ind w:left="0"/>
              <w:rPr>
                <w:sz w:val="20"/>
                <w:szCs w:val="20"/>
              </w:rPr>
            </w:pPr>
            <w:r w:rsidRPr="00C47481">
              <w:rPr>
                <w:sz w:val="20"/>
                <w:szCs w:val="20"/>
              </w:rPr>
              <w:t xml:space="preserve">High </w:t>
            </w:r>
          </w:p>
        </w:tc>
        <w:tc>
          <w:tcPr>
            <w:tcW w:w="5244" w:type="dxa"/>
          </w:tcPr>
          <w:p w14:paraId="3C4CBAF3" w14:textId="77777777" w:rsidR="00295881" w:rsidRPr="00C47481" w:rsidRDefault="00295881" w:rsidP="00295881">
            <w:pPr>
              <w:spacing w:before="0" w:after="0"/>
              <w:ind w:left="0"/>
              <w:rPr>
                <w:sz w:val="20"/>
                <w:szCs w:val="20"/>
              </w:rPr>
            </w:pPr>
            <w:r w:rsidRPr="00C47481">
              <w:rPr>
                <w:sz w:val="20"/>
                <w:szCs w:val="20"/>
              </w:rPr>
              <w:t>Regional; Extends far beyond the site boundary; Widespread effect (i.e. 5 km and more from the Project Site boundary).</w:t>
            </w:r>
          </w:p>
        </w:tc>
        <w:tc>
          <w:tcPr>
            <w:tcW w:w="2661" w:type="dxa"/>
          </w:tcPr>
          <w:p w14:paraId="66ACBD8A" w14:textId="77777777" w:rsidR="00295881" w:rsidRPr="00C47481" w:rsidRDefault="00295881" w:rsidP="00295881">
            <w:pPr>
              <w:spacing w:before="0" w:after="0"/>
              <w:ind w:left="34"/>
              <w:jc w:val="center"/>
              <w:rPr>
                <w:sz w:val="20"/>
                <w:szCs w:val="20"/>
              </w:rPr>
            </w:pPr>
            <w:r w:rsidRPr="00C47481">
              <w:rPr>
                <w:sz w:val="20"/>
                <w:szCs w:val="20"/>
              </w:rPr>
              <w:t>3</w:t>
            </w:r>
          </w:p>
        </w:tc>
      </w:tr>
      <w:tr w:rsidR="00295881" w:rsidRPr="00C47481" w14:paraId="3BFA7D77" w14:textId="77777777" w:rsidTr="00295881">
        <w:tc>
          <w:tcPr>
            <w:tcW w:w="1559" w:type="dxa"/>
          </w:tcPr>
          <w:p w14:paraId="19C7244B" w14:textId="77777777" w:rsidR="00295881" w:rsidRPr="00C47481" w:rsidRDefault="00295881" w:rsidP="00295881">
            <w:pPr>
              <w:spacing w:before="0" w:after="0"/>
              <w:ind w:left="0"/>
              <w:rPr>
                <w:sz w:val="20"/>
                <w:szCs w:val="20"/>
              </w:rPr>
            </w:pPr>
            <w:r w:rsidRPr="00C47481">
              <w:rPr>
                <w:sz w:val="20"/>
                <w:szCs w:val="20"/>
              </w:rPr>
              <w:t xml:space="preserve">Very High </w:t>
            </w:r>
          </w:p>
        </w:tc>
        <w:tc>
          <w:tcPr>
            <w:tcW w:w="5244" w:type="dxa"/>
          </w:tcPr>
          <w:p w14:paraId="07C817AF" w14:textId="77777777" w:rsidR="00295881" w:rsidRPr="00C47481" w:rsidRDefault="00295881" w:rsidP="00295881">
            <w:pPr>
              <w:spacing w:before="0" w:after="0"/>
              <w:ind w:left="0"/>
              <w:rPr>
                <w:sz w:val="20"/>
                <w:szCs w:val="20"/>
              </w:rPr>
            </w:pPr>
            <w:r w:rsidRPr="00C47481">
              <w:rPr>
                <w:sz w:val="20"/>
                <w:szCs w:val="20"/>
              </w:rPr>
              <w:t>National and/or international; Extends far beyond the site boundary; Widespread effect</w:t>
            </w:r>
          </w:p>
        </w:tc>
        <w:tc>
          <w:tcPr>
            <w:tcW w:w="2661" w:type="dxa"/>
          </w:tcPr>
          <w:p w14:paraId="22413E29" w14:textId="77777777" w:rsidR="00295881" w:rsidRPr="00C47481" w:rsidRDefault="00295881" w:rsidP="00295881">
            <w:pPr>
              <w:spacing w:before="0" w:after="0"/>
              <w:ind w:left="34"/>
              <w:jc w:val="center"/>
              <w:rPr>
                <w:sz w:val="20"/>
                <w:szCs w:val="20"/>
              </w:rPr>
            </w:pPr>
            <w:r w:rsidRPr="00C47481">
              <w:rPr>
                <w:sz w:val="20"/>
                <w:szCs w:val="20"/>
              </w:rPr>
              <w:t>4</w:t>
            </w:r>
          </w:p>
        </w:tc>
      </w:tr>
    </w:tbl>
    <w:p w14:paraId="13AC1E84" w14:textId="77777777" w:rsidR="00295881" w:rsidRPr="00C47481" w:rsidRDefault="00295881" w:rsidP="00295881">
      <w:pPr>
        <w:pStyle w:val="Heading2"/>
      </w:pPr>
      <w:bookmarkStart w:id="80" w:name="_Toc73721034"/>
      <w:bookmarkEnd w:id="79"/>
      <w:r w:rsidRPr="00C47481">
        <w:t>Duration</w:t>
      </w:r>
      <w:bookmarkEnd w:id="80"/>
      <w:r w:rsidRPr="00C47481">
        <w:t xml:space="preserve"> </w:t>
      </w:r>
    </w:p>
    <w:p w14:paraId="4D1B7117" w14:textId="77777777" w:rsidR="00295881" w:rsidRPr="00C47481" w:rsidRDefault="00295881" w:rsidP="00295881">
      <w:pPr>
        <w:spacing w:before="0"/>
      </w:pPr>
      <w:r w:rsidRPr="00C47481">
        <w:t xml:space="preserve">The duration of the impact refers to the time scale of the impact or benefit.  </w:t>
      </w:r>
    </w:p>
    <w:p w14:paraId="30CE4F9B" w14:textId="40A601BE" w:rsidR="00295881" w:rsidRPr="00C47481" w:rsidRDefault="00295881" w:rsidP="00295881">
      <w:pPr>
        <w:spacing w:before="0" w:after="0"/>
        <w:rPr>
          <w:b/>
          <w:sz w:val="20"/>
          <w:szCs w:val="20"/>
        </w:rPr>
      </w:pPr>
      <w:bookmarkStart w:id="81" w:name="_Toc20423102"/>
      <w:bookmarkStart w:id="82" w:name="_Toc73721092"/>
      <w:r w:rsidRPr="00C47481">
        <w:rPr>
          <w:b/>
          <w:sz w:val="20"/>
          <w:szCs w:val="20"/>
        </w:rPr>
        <w:t xml:space="preserve">Table </w:t>
      </w:r>
      <w:r w:rsidRPr="00C47481">
        <w:rPr>
          <w:b/>
          <w:sz w:val="20"/>
          <w:szCs w:val="20"/>
        </w:rPr>
        <w:fldChar w:fldCharType="begin"/>
      </w:r>
      <w:r w:rsidRPr="00C47481">
        <w:rPr>
          <w:b/>
          <w:sz w:val="20"/>
          <w:szCs w:val="20"/>
        </w:rPr>
        <w:instrText xml:space="preserve"> SEQ Table \* ARABIC </w:instrText>
      </w:r>
      <w:r w:rsidRPr="00C47481">
        <w:rPr>
          <w:b/>
          <w:sz w:val="20"/>
          <w:szCs w:val="20"/>
        </w:rPr>
        <w:fldChar w:fldCharType="separate"/>
      </w:r>
      <w:r w:rsidR="001567F4">
        <w:rPr>
          <w:b/>
          <w:noProof/>
          <w:sz w:val="20"/>
          <w:szCs w:val="20"/>
        </w:rPr>
        <w:t>4</w:t>
      </w:r>
      <w:r w:rsidRPr="00C47481">
        <w:rPr>
          <w:b/>
          <w:sz w:val="20"/>
          <w:szCs w:val="20"/>
        </w:rPr>
        <w:fldChar w:fldCharType="end"/>
      </w:r>
      <w:r w:rsidRPr="00C47481">
        <w:rPr>
          <w:b/>
          <w:sz w:val="20"/>
          <w:szCs w:val="20"/>
        </w:rPr>
        <w:t>: Duration of Impact</w:t>
      </w:r>
      <w:bookmarkEnd w:id="81"/>
      <w:bookmarkEnd w:id="82"/>
      <w:r w:rsidRPr="00C47481">
        <w:rPr>
          <w:b/>
          <w:sz w:val="20"/>
          <w:szCs w:val="20"/>
        </w:rPr>
        <w:t xml:space="preserve"> </w:t>
      </w:r>
    </w:p>
    <w:tbl>
      <w:tblPr>
        <w:tblStyle w:val="TableGrid"/>
        <w:tblW w:w="0" w:type="auto"/>
        <w:tblLook w:val="04A0" w:firstRow="1" w:lastRow="0" w:firstColumn="1" w:lastColumn="0" w:noHBand="0" w:noVBand="1"/>
      </w:tblPr>
      <w:tblGrid>
        <w:gridCol w:w="1555"/>
        <w:gridCol w:w="5244"/>
        <w:gridCol w:w="2665"/>
      </w:tblGrid>
      <w:tr w:rsidR="00295881" w:rsidRPr="00C47481" w14:paraId="1D856F29" w14:textId="77777777" w:rsidTr="00295881">
        <w:tc>
          <w:tcPr>
            <w:tcW w:w="1555" w:type="dxa"/>
          </w:tcPr>
          <w:p w14:paraId="75D0B563" w14:textId="77777777" w:rsidR="00295881" w:rsidRPr="00C47481" w:rsidRDefault="00295881" w:rsidP="00295881">
            <w:pPr>
              <w:spacing w:before="0" w:after="0"/>
              <w:ind w:left="0"/>
              <w:jc w:val="center"/>
              <w:rPr>
                <w:b/>
                <w:sz w:val="20"/>
                <w:szCs w:val="20"/>
              </w:rPr>
            </w:pPr>
            <w:r w:rsidRPr="00C47481">
              <w:rPr>
                <w:b/>
                <w:sz w:val="20"/>
                <w:szCs w:val="20"/>
              </w:rPr>
              <w:t>Rating</w:t>
            </w:r>
          </w:p>
        </w:tc>
        <w:tc>
          <w:tcPr>
            <w:tcW w:w="5244" w:type="dxa"/>
          </w:tcPr>
          <w:p w14:paraId="62CB8D20" w14:textId="77777777" w:rsidR="00295881" w:rsidRPr="00C47481" w:rsidRDefault="00295881" w:rsidP="00295881">
            <w:pPr>
              <w:spacing w:before="0" w:after="0"/>
              <w:jc w:val="center"/>
              <w:rPr>
                <w:b/>
                <w:sz w:val="20"/>
                <w:szCs w:val="20"/>
              </w:rPr>
            </w:pPr>
            <w:r w:rsidRPr="00C47481">
              <w:rPr>
                <w:b/>
                <w:sz w:val="20"/>
                <w:szCs w:val="20"/>
              </w:rPr>
              <w:t>Description</w:t>
            </w:r>
          </w:p>
        </w:tc>
        <w:tc>
          <w:tcPr>
            <w:tcW w:w="2665" w:type="dxa"/>
          </w:tcPr>
          <w:p w14:paraId="35F1EFB3" w14:textId="77777777" w:rsidR="00295881" w:rsidRPr="00C47481" w:rsidRDefault="00295881" w:rsidP="00295881">
            <w:pPr>
              <w:spacing w:before="0" w:after="0"/>
              <w:ind w:left="34"/>
              <w:jc w:val="center"/>
              <w:rPr>
                <w:b/>
                <w:sz w:val="20"/>
                <w:szCs w:val="20"/>
              </w:rPr>
            </w:pPr>
            <w:r w:rsidRPr="00C47481">
              <w:rPr>
                <w:b/>
                <w:sz w:val="20"/>
                <w:szCs w:val="20"/>
              </w:rPr>
              <w:t>Quantitative Rating</w:t>
            </w:r>
          </w:p>
        </w:tc>
      </w:tr>
      <w:tr w:rsidR="00295881" w:rsidRPr="00C47481" w14:paraId="656869A7" w14:textId="77777777" w:rsidTr="00295881">
        <w:tc>
          <w:tcPr>
            <w:tcW w:w="1555" w:type="dxa"/>
          </w:tcPr>
          <w:p w14:paraId="23063629" w14:textId="77777777" w:rsidR="00295881" w:rsidRPr="00C47481" w:rsidRDefault="00295881" w:rsidP="00295881">
            <w:pPr>
              <w:spacing w:before="0" w:after="0"/>
              <w:ind w:left="0"/>
              <w:rPr>
                <w:sz w:val="20"/>
                <w:szCs w:val="20"/>
              </w:rPr>
            </w:pPr>
            <w:r w:rsidRPr="00C47481">
              <w:rPr>
                <w:sz w:val="20"/>
                <w:szCs w:val="20"/>
              </w:rPr>
              <w:t>Low</w:t>
            </w:r>
          </w:p>
        </w:tc>
        <w:tc>
          <w:tcPr>
            <w:tcW w:w="5244" w:type="dxa"/>
          </w:tcPr>
          <w:p w14:paraId="40589A90" w14:textId="77777777" w:rsidR="00295881" w:rsidRPr="00C47481" w:rsidRDefault="00295881" w:rsidP="00295881">
            <w:pPr>
              <w:spacing w:before="0" w:after="0"/>
              <w:ind w:left="0"/>
              <w:rPr>
                <w:sz w:val="20"/>
                <w:szCs w:val="20"/>
              </w:rPr>
            </w:pPr>
            <w:r w:rsidRPr="00C47481">
              <w:rPr>
                <w:sz w:val="20"/>
                <w:szCs w:val="20"/>
              </w:rPr>
              <w:t>Short term; Quickly reversible; Less than the project lifespan; 0 – 5 years.</w:t>
            </w:r>
          </w:p>
        </w:tc>
        <w:tc>
          <w:tcPr>
            <w:tcW w:w="2665" w:type="dxa"/>
          </w:tcPr>
          <w:p w14:paraId="222E4DB9" w14:textId="77777777" w:rsidR="00295881" w:rsidRPr="00C47481" w:rsidRDefault="00295881" w:rsidP="00295881">
            <w:pPr>
              <w:spacing w:before="0" w:after="0"/>
              <w:ind w:left="34"/>
              <w:jc w:val="center"/>
              <w:rPr>
                <w:sz w:val="20"/>
                <w:szCs w:val="20"/>
              </w:rPr>
            </w:pPr>
            <w:r w:rsidRPr="00C47481">
              <w:rPr>
                <w:sz w:val="20"/>
                <w:szCs w:val="20"/>
              </w:rPr>
              <w:t>1</w:t>
            </w:r>
          </w:p>
        </w:tc>
      </w:tr>
      <w:tr w:rsidR="00295881" w:rsidRPr="00C47481" w14:paraId="402B11DE" w14:textId="77777777" w:rsidTr="00295881">
        <w:tc>
          <w:tcPr>
            <w:tcW w:w="1555" w:type="dxa"/>
          </w:tcPr>
          <w:p w14:paraId="71AA1564" w14:textId="77777777" w:rsidR="00295881" w:rsidRPr="00C47481" w:rsidRDefault="00295881" w:rsidP="00295881">
            <w:pPr>
              <w:spacing w:before="0" w:after="0"/>
              <w:ind w:left="0"/>
              <w:rPr>
                <w:sz w:val="20"/>
                <w:szCs w:val="20"/>
              </w:rPr>
            </w:pPr>
            <w:r w:rsidRPr="00C47481">
              <w:rPr>
                <w:sz w:val="20"/>
                <w:szCs w:val="20"/>
              </w:rPr>
              <w:t xml:space="preserve">Medium </w:t>
            </w:r>
          </w:p>
        </w:tc>
        <w:tc>
          <w:tcPr>
            <w:tcW w:w="5244" w:type="dxa"/>
          </w:tcPr>
          <w:p w14:paraId="2503827C" w14:textId="77777777" w:rsidR="00295881" w:rsidRPr="00C47481" w:rsidRDefault="00295881" w:rsidP="00295881">
            <w:pPr>
              <w:spacing w:before="0" w:after="0"/>
              <w:ind w:left="0"/>
              <w:rPr>
                <w:sz w:val="20"/>
                <w:szCs w:val="20"/>
              </w:rPr>
            </w:pPr>
            <w:r w:rsidRPr="00C47481">
              <w:rPr>
                <w:sz w:val="20"/>
                <w:szCs w:val="20"/>
              </w:rPr>
              <w:t>Medium term; Reversible over time; Approximate lifespan of the project; 5 – 17 years.</w:t>
            </w:r>
          </w:p>
        </w:tc>
        <w:tc>
          <w:tcPr>
            <w:tcW w:w="2665" w:type="dxa"/>
          </w:tcPr>
          <w:p w14:paraId="12B18AEB" w14:textId="77777777" w:rsidR="00295881" w:rsidRPr="00C47481" w:rsidRDefault="00295881" w:rsidP="00295881">
            <w:pPr>
              <w:spacing w:before="0" w:after="0"/>
              <w:ind w:left="34"/>
              <w:jc w:val="center"/>
              <w:rPr>
                <w:sz w:val="20"/>
                <w:szCs w:val="20"/>
              </w:rPr>
            </w:pPr>
            <w:r w:rsidRPr="00C47481">
              <w:rPr>
                <w:sz w:val="20"/>
                <w:szCs w:val="20"/>
              </w:rPr>
              <w:t>2</w:t>
            </w:r>
          </w:p>
        </w:tc>
      </w:tr>
      <w:tr w:rsidR="00295881" w:rsidRPr="00C47481" w14:paraId="715D7894" w14:textId="77777777" w:rsidTr="00295881">
        <w:tc>
          <w:tcPr>
            <w:tcW w:w="1555" w:type="dxa"/>
          </w:tcPr>
          <w:p w14:paraId="4F5949D7" w14:textId="77777777" w:rsidR="00295881" w:rsidRPr="00C47481" w:rsidRDefault="00295881" w:rsidP="00295881">
            <w:pPr>
              <w:spacing w:before="0" w:after="0"/>
              <w:ind w:left="578" w:hanging="578"/>
              <w:rPr>
                <w:sz w:val="20"/>
                <w:szCs w:val="20"/>
              </w:rPr>
            </w:pPr>
            <w:r w:rsidRPr="00C47481">
              <w:rPr>
                <w:sz w:val="20"/>
                <w:szCs w:val="20"/>
              </w:rPr>
              <w:t xml:space="preserve">High </w:t>
            </w:r>
          </w:p>
        </w:tc>
        <w:tc>
          <w:tcPr>
            <w:tcW w:w="5244" w:type="dxa"/>
          </w:tcPr>
          <w:p w14:paraId="2F728EEE" w14:textId="77777777" w:rsidR="00295881" w:rsidRPr="00C47481" w:rsidRDefault="00295881" w:rsidP="00295881">
            <w:pPr>
              <w:spacing w:before="0" w:after="0"/>
              <w:ind w:left="0"/>
              <w:rPr>
                <w:sz w:val="20"/>
                <w:szCs w:val="20"/>
              </w:rPr>
            </w:pPr>
            <w:r w:rsidRPr="00C47481">
              <w:rPr>
                <w:sz w:val="20"/>
                <w:szCs w:val="20"/>
              </w:rPr>
              <w:t>Long term; Permanent; Extends beyond the decommissioning phase; &gt;17 years</w:t>
            </w:r>
          </w:p>
        </w:tc>
        <w:tc>
          <w:tcPr>
            <w:tcW w:w="2665" w:type="dxa"/>
          </w:tcPr>
          <w:p w14:paraId="58E2016C" w14:textId="77777777" w:rsidR="00295881" w:rsidRPr="00C47481" w:rsidRDefault="00295881" w:rsidP="00295881">
            <w:pPr>
              <w:spacing w:before="0" w:after="0"/>
              <w:ind w:left="34"/>
              <w:jc w:val="center"/>
              <w:rPr>
                <w:sz w:val="20"/>
                <w:szCs w:val="20"/>
              </w:rPr>
            </w:pPr>
            <w:r w:rsidRPr="00C47481">
              <w:rPr>
                <w:sz w:val="20"/>
                <w:szCs w:val="20"/>
              </w:rPr>
              <w:t>3</w:t>
            </w:r>
          </w:p>
        </w:tc>
      </w:tr>
    </w:tbl>
    <w:p w14:paraId="29E7B8A2" w14:textId="77777777" w:rsidR="00295881" w:rsidRPr="00C47481" w:rsidRDefault="00295881" w:rsidP="00295881">
      <w:pPr>
        <w:pStyle w:val="Heading2"/>
      </w:pPr>
      <w:bookmarkStart w:id="83" w:name="_Toc73721035"/>
      <w:r w:rsidRPr="00C47481">
        <w:t>Probability</w:t>
      </w:r>
      <w:bookmarkEnd w:id="83"/>
      <w:r w:rsidRPr="00C47481">
        <w:t xml:space="preserve"> </w:t>
      </w:r>
    </w:p>
    <w:p w14:paraId="39A2E3DC" w14:textId="77777777" w:rsidR="00295881" w:rsidRPr="00C47481" w:rsidRDefault="00295881" w:rsidP="00295881">
      <w:pPr>
        <w:spacing w:before="0"/>
      </w:pPr>
      <w:r w:rsidRPr="00C47481">
        <w:t xml:space="preserve">The probability of the impact describes the likelihood of the impact actually occurring. </w:t>
      </w:r>
    </w:p>
    <w:p w14:paraId="390C53ED" w14:textId="42C396F9" w:rsidR="00295881" w:rsidRPr="00C47481" w:rsidRDefault="00295881" w:rsidP="00295881">
      <w:pPr>
        <w:spacing w:before="0" w:after="0"/>
        <w:rPr>
          <w:b/>
          <w:sz w:val="20"/>
          <w:szCs w:val="20"/>
        </w:rPr>
      </w:pPr>
      <w:bookmarkStart w:id="84" w:name="_Toc20423103"/>
      <w:bookmarkStart w:id="85" w:name="_Toc73721093"/>
      <w:r w:rsidRPr="00C47481">
        <w:rPr>
          <w:b/>
          <w:sz w:val="20"/>
          <w:szCs w:val="20"/>
        </w:rPr>
        <w:t xml:space="preserve">Table </w:t>
      </w:r>
      <w:r w:rsidRPr="00C47481">
        <w:rPr>
          <w:b/>
          <w:sz w:val="20"/>
          <w:szCs w:val="20"/>
        </w:rPr>
        <w:fldChar w:fldCharType="begin"/>
      </w:r>
      <w:r w:rsidRPr="00C47481">
        <w:rPr>
          <w:b/>
          <w:sz w:val="20"/>
          <w:szCs w:val="20"/>
        </w:rPr>
        <w:instrText xml:space="preserve"> SEQ Table \* ARABIC </w:instrText>
      </w:r>
      <w:r w:rsidRPr="00C47481">
        <w:rPr>
          <w:b/>
          <w:sz w:val="20"/>
          <w:szCs w:val="20"/>
        </w:rPr>
        <w:fldChar w:fldCharType="separate"/>
      </w:r>
      <w:r w:rsidR="001567F4">
        <w:rPr>
          <w:b/>
          <w:noProof/>
          <w:sz w:val="20"/>
          <w:szCs w:val="20"/>
        </w:rPr>
        <w:t>5</w:t>
      </w:r>
      <w:r w:rsidRPr="00C47481">
        <w:rPr>
          <w:b/>
          <w:sz w:val="20"/>
          <w:szCs w:val="20"/>
        </w:rPr>
        <w:fldChar w:fldCharType="end"/>
      </w:r>
      <w:r w:rsidRPr="00C47481">
        <w:rPr>
          <w:b/>
          <w:sz w:val="20"/>
          <w:szCs w:val="20"/>
        </w:rPr>
        <w:t>: Probability of Impact</w:t>
      </w:r>
      <w:bookmarkStart w:id="86" w:name="_Hlk3209084"/>
      <w:bookmarkEnd w:id="84"/>
      <w:bookmarkEnd w:id="85"/>
    </w:p>
    <w:tbl>
      <w:tblPr>
        <w:tblStyle w:val="TableGrid"/>
        <w:tblW w:w="0" w:type="auto"/>
        <w:tblLook w:val="04A0" w:firstRow="1" w:lastRow="0" w:firstColumn="1" w:lastColumn="0" w:noHBand="0" w:noVBand="1"/>
      </w:tblPr>
      <w:tblGrid>
        <w:gridCol w:w="2037"/>
        <w:gridCol w:w="5244"/>
        <w:gridCol w:w="2217"/>
      </w:tblGrid>
      <w:tr w:rsidR="00295881" w:rsidRPr="00C47481" w14:paraId="421F84F4" w14:textId="77777777" w:rsidTr="00295881">
        <w:tc>
          <w:tcPr>
            <w:tcW w:w="2037" w:type="dxa"/>
          </w:tcPr>
          <w:p w14:paraId="28FC7F3E" w14:textId="77777777" w:rsidR="00295881" w:rsidRPr="00C47481" w:rsidRDefault="00295881" w:rsidP="00295881">
            <w:pPr>
              <w:spacing w:before="0" w:after="0"/>
              <w:ind w:left="284"/>
              <w:jc w:val="center"/>
              <w:rPr>
                <w:b/>
                <w:sz w:val="20"/>
                <w:szCs w:val="20"/>
              </w:rPr>
            </w:pPr>
            <w:r w:rsidRPr="00C47481">
              <w:rPr>
                <w:b/>
                <w:sz w:val="20"/>
                <w:szCs w:val="20"/>
              </w:rPr>
              <w:t>Rating</w:t>
            </w:r>
          </w:p>
        </w:tc>
        <w:tc>
          <w:tcPr>
            <w:tcW w:w="5244" w:type="dxa"/>
          </w:tcPr>
          <w:p w14:paraId="79AA46AF" w14:textId="77777777" w:rsidR="00295881" w:rsidRPr="00C47481" w:rsidRDefault="00295881" w:rsidP="00295881">
            <w:pPr>
              <w:spacing w:before="0" w:after="0"/>
              <w:jc w:val="center"/>
              <w:rPr>
                <w:b/>
                <w:sz w:val="20"/>
                <w:szCs w:val="20"/>
              </w:rPr>
            </w:pPr>
            <w:r w:rsidRPr="00C47481">
              <w:rPr>
                <w:b/>
                <w:sz w:val="20"/>
                <w:szCs w:val="20"/>
              </w:rPr>
              <w:t>Description</w:t>
            </w:r>
          </w:p>
        </w:tc>
        <w:tc>
          <w:tcPr>
            <w:tcW w:w="2217" w:type="dxa"/>
          </w:tcPr>
          <w:p w14:paraId="1466ADA0" w14:textId="77777777" w:rsidR="00295881" w:rsidRPr="00C47481" w:rsidRDefault="00295881" w:rsidP="00295881">
            <w:pPr>
              <w:spacing w:before="0" w:after="0"/>
              <w:ind w:left="121"/>
              <w:jc w:val="center"/>
              <w:rPr>
                <w:b/>
                <w:sz w:val="20"/>
                <w:szCs w:val="20"/>
              </w:rPr>
            </w:pPr>
            <w:r w:rsidRPr="00C47481">
              <w:rPr>
                <w:b/>
                <w:sz w:val="20"/>
                <w:szCs w:val="20"/>
              </w:rPr>
              <w:t>Quantitative Rating</w:t>
            </w:r>
          </w:p>
        </w:tc>
      </w:tr>
      <w:tr w:rsidR="00295881" w:rsidRPr="00C47481" w14:paraId="49A6A675" w14:textId="77777777" w:rsidTr="00295881">
        <w:tc>
          <w:tcPr>
            <w:tcW w:w="2037" w:type="dxa"/>
          </w:tcPr>
          <w:p w14:paraId="4E3C5676" w14:textId="77777777" w:rsidR="00295881" w:rsidRPr="00C47481" w:rsidRDefault="00295881" w:rsidP="00295881">
            <w:pPr>
              <w:spacing w:before="0" w:after="0"/>
              <w:ind w:left="0"/>
              <w:rPr>
                <w:sz w:val="20"/>
                <w:szCs w:val="20"/>
              </w:rPr>
            </w:pPr>
            <w:r w:rsidRPr="00C47481">
              <w:rPr>
                <w:sz w:val="20"/>
                <w:szCs w:val="20"/>
              </w:rPr>
              <w:t>Improbable</w:t>
            </w:r>
          </w:p>
        </w:tc>
        <w:tc>
          <w:tcPr>
            <w:tcW w:w="5244" w:type="dxa"/>
          </w:tcPr>
          <w:p w14:paraId="7BCDD431" w14:textId="77777777" w:rsidR="00295881" w:rsidRPr="00C47481" w:rsidRDefault="00295881" w:rsidP="00295881">
            <w:pPr>
              <w:spacing w:before="0" w:after="0"/>
              <w:ind w:left="90"/>
              <w:rPr>
                <w:sz w:val="20"/>
                <w:szCs w:val="20"/>
              </w:rPr>
            </w:pPr>
            <w:r w:rsidRPr="00C47481">
              <w:rPr>
                <w:sz w:val="20"/>
                <w:szCs w:val="20"/>
              </w:rPr>
              <w:t>Possibility of the impact materialising is negligible; Chance of occurrence &lt;10%.</w:t>
            </w:r>
          </w:p>
        </w:tc>
        <w:tc>
          <w:tcPr>
            <w:tcW w:w="2217" w:type="dxa"/>
          </w:tcPr>
          <w:p w14:paraId="22524826" w14:textId="77777777" w:rsidR="00295881" w:rsidRPr="00C47481" w:rsidRDefault="00295881" w:rsidP="00295881">
            <w:pPr>
              <w:spacing w:before="0" w:after="0"/>
              <w:ind w:left="121"/>
              <w:jc w:val="center"/>
              <w:rPr>
                <w:sz w:val="20"/>
                <w:szCs w:val="20"/>
              </w:rPr>
            </w:pPr>
            <w:r w:rsidRPr="00C47481">
              <w:rPr>
                <w:sz w:val="20"/>
                <w:szCs w:val="20"/>
              </w:rPr>
              <w:t>1</w:t>
            </w:r>
          </w:p>
        </w:tc>
      </w:tr>
      <w:tr w:rsidR="00295881" w:rsidRPr="00C47481" w14:paraId="04404A77" w14:textId="77777777" w:rsidTr="00295881">
        <w:tc>
          <w:tcPr>
            <w:tcW w:w="2037" w:type="dxa"/>
          </w:tcPr>
          <w:p w14:paraId="194CA961" w14:textId="77777777" w:rsidR="00295881" w:rsidRPr="00C47481" w:rsidRDefault="00295881" w:rsidP="00295881">
            <w:pPr>
              <w:spacing w:before="0" w:after="0"/>
              <w:ind w:left="0"/>
              <w:rPr>
                <w:sz w:val="20"/>
                <w:szCs w:val="20"/>
              </w:rPr>
            </w:pPr>
            <w:r w:rsidRPr="00C47481">
              <w:rPr>
                <w:sz w:val="20"/>
                <w:szCs w:val="20"/>
              </w:rPr>
              <w:t>Probable</w:t>
            </w:r>
          </w:p>
        </w:tc>
        <w:tc>
          <w:tcPr>
            <w:tcW w:w="5244" w:type="dxa"/>
          </w:tcPr>
          <w:p w14:paraId="2D0A9DAB" w14:textId="77777777" w:rsidR="00295881" w:rsidRPr="00C47481" w:rsidRDefault="00295881" w:rsidP="00295881">
            <w:pPr>
              <w:spacing w:before="0" w:after="0"/>
              <w:ind w:left="90"/>
              <w:rPr>
                <w:sz w:val="20"/>
                <w:szCs w:val="20"/>
              </w:rPr>
            </w:pPr>
            <w:r w:rsidRPr="00C47481">
              <w:rPr>
                <w:sz w:val="20"/>
                <w:szCs w:val="20"/>
              </w:rPr>
              <w:t>Possibility that the impact will materialise is likely; Chance of occurrence 10 – 49.9%</w:t>
            </w:r>
          </w:p>
        </w:tc>
        <w:tc>
          <w:tcPr>
            <w:tcW w:w="2217" w:type="dxa"/>
          </w:tcPr>
          <w:p w14:paraId="0B4F8224" w14:textId="77777777" w:rsidR="00295881" w:rsidRPr="00C47481" w:rsidRDefault="00295881" w:rsidP="00295881">
            <w:pPr>
              <w:spacing w:before="0" w:after="0"/>
              <w:ind w:left="121"/>
              <w:jc w:val="center"/>
              <w:rPr>
                <w:sz w:val="20"/>
                <w:szCs w:val="20"/>
              </w:rPr>
            </w:pPr>
            <w:r w:rsidRPr="00C47481">
              <w:rPr>
                <w:sz w:val="20"/>
                <w:szCs w:val="20"/>
              </w:rPr>
              <w:t>2</w:t>
            </w:r>
          </w:p>
        </w:tc>
      </w:tr>
      <w:tr w:rsidR="00295881" w:rsidRPr="00C47481" w14:paraId="16F3FAC8" w14:textId="77777777" w:rsidTr="00295881">
        <w:tc>
          <w:tcPr>
            <w:tcW w:w="2037" w:type="dxa"/>
          </w:tcPr>
          <w:p w14:paraId="3175713A" w14:textId="77777777" w:rsidR="00295881" w:rsidRPr="00C47481" w:rsidRDefault="00295881" w:rsidP="00295881">
            <w:pPr>
              <w:spacing w:before="0" w:after="0"/>
              <w:ind w:left="0"/>
              <w:rPr>
                <w:sz w:val="20"/>
                <w:szCs w:val="20"/>
              </w:rPr>
            </w:pPr>
            <w:r w:rsidRPr="00C47481">
              <w:rPr>
                <w:sz w:val="20"/>
                <w:szCs w:val="20"/>
              </w:rPr>
              <w:lastRenderedPageBreak/>
              <w:t xml:space="preserve">Highly Probable </w:t>
            </w:r>
          </w:p>
        </w:tc>
        <w:tc>
          <w:tcPr>
            <w:tcW w:w="5244" w:type="dxa"/>
          </w:tcPr>
          <w:p w14:paraId="0185882E" w14:textId="77777777" w:rsidR="00295881" w:rsidRPr="00C47481" w:rsidRDefault="00295881" w:rsidP="00295881">
            <w:pPr>
              <w:spacing w:before="0" w:after="0"/>
              <w:ind w:left="90"/>
              <w:rPr>
                <w:sz w:val="20"/>
                <w:szCs w:val="20"/>
              </w:rPr>
            </w:pPr>
            <w:r w:rsidRPr="00C47481">
              <w:rPr>
                <w:sz w:val="20"/>
                <w:szCs w:val="20"/>
              </w:rPr>
              <w:t>It is expected that the impact will occur; Chance of occurrence 50 – 90%.</w:t>
            </w:r>
          </w:p>
        </w:tc>
        <w:tc>
          <w:tcPr>
            <w:tcW w:w="2217" w:type="dxa"/>
          </w:tcPr>
          <w:p w14:paraId="7AC5F279" w14:textId="77777777" w:rsidR="00295881" w:rsidRPr="00C47481" w:rsidRDefault="00295881" w:rsidP="00295881">
            <w:pPr>
              <w:spacing w:before="0" w:after="0"/>
              <w:ind w:left="121"/>
              <w:jc w:val="center"/>
              <w:rPr>
                <w:sz w:val="20"/>
                <w:szCs w:val="20"/>
              </w:rPr>
            </w:pPr>
            <w:r w:rsidRPr="00C47481">
              <w:rPr>
                <w:sz w:val="20"/>
                <w:szCs w:val="20"/>
              </w:rPr>
              <w:t>3</w:t>
            </w:r>
          </w:p>
        </w:tc>
      </w:tr>
      <w:tr w:rsidR="00295881" w:rsidRPr="00C47481" w14:paraId="7D881D10" w14:textId="77777777" w:rsidTr="00295881">
        <w:tc>
          <w:tcPr>
            <w:tcW w:w="2037" w:type="dxa"/>
          </w:tcPr>
          <w:p w14:paraId="28E87C30" w14:textId="77777777" w:rsidR="00295881" w:rsidRPr="00C47481" w:rsidRDefault="00295881" w:rsidP="00295881">
            <w:pPr>
              <w:spacing w:before="0" w:after="0"/>
              <w:ind w:left="0"/>
              <w:rPr>
                <w:sz w:val="20"/>
                <w:szCs w:val="20"/>
              </w:rPr>
            </w:pPr>
            <w:r w:rsidRPr="00C47481">
              <w:rPr>
                <w:sz w:val="20"/>
                <w:szCs w:val="20"/>
              </w:rPr>
              <w:t>Definite</w:t>
            </w:r>
          </w:p>
        </w:tc>
        <w:tc>
          <w:tcPr>
            <w:tcW w:w="5244" w:type="dxa"/>
          </w:tcPr>
          <w:p w14:paraId="79F0F362" w14:textId="77777777" w:rsidR="00295881" w:rsidRPr="00C47481" w:rsidRDefault="00295881" w:rsidP="00295881">
            <w:pPr>
              <w:spacing w:before="0" w:after="0"/>
              <w:ind w:left="90"/>
              <w:rPr>
                <w:sz w:val="20"/>
                <w:szCs w:val="20"/>
              </w:rPr>
            </w:pPr>
            <w:r w:rsidRPr="00C47481">
              <w:rPr>
                <w:sz w:val="20"/>
                <w:szCs w:val="20"/>
              </w:rPr>
              <w:t>Impact will occur regardless of any prevention measures; Chance of occurrence &gt;90%.</w:t>
            </w:r>
          </w:p>
        </w:tc>
        <w:tc>
          <w:tcPr>
            <w:tcW w:w="2217" w:type="dxa"/>
          </w:tcPr>
          <w:p w14:paraId="2BB5EE6A" w14:textId="77777777" w:rsidR="00295881" w:rsidRPr="00C47481" w:rsidRDefault="00295881" w:rsidP="00295881">
            <w:pPr>
              <w:spacing w:before="0" w:after="0"/>
              <w:ind w:left="121"/>
              <w:jc w:val="center"/>
              <w:rPr>
                <w:sz w:val="20"/>
                <w:szCs w:val="20"/>
              </w:rPr>
            </w:pPr>
            <w:r w:rsidRPr="00C47481">
              <w:rPr>
                <w:sz w:val="20"/>
                <w:szCs w:val="20"/>
              </w:rPr>
              <w:t>4</w:t>
            </w:r>
          </w:p>
        </w:tc>
      </w:tr>
      <w:tr w:rsidR="00295881" w:rsidRPr="00C47481" w14:paraId="3A851F58" w14:textId="77777777" w:rsidTr="00295881">
        <w:tc>
          <w:tcPr>
            <w:tcW w:w="2037" w:type="dxa"/>
          </w:tcPr>
          <w:p w14:paraId="69CFF6BB" w14:textId="77777777" w:rsidR="00295881" w:rsidRPr="00C47481" w:rsidRDefault="00295881" w:rsidP="00295881">
            <w:pPr>
              <w:spacing w:before="0" w:after="0"/>
              <w:ind w:left="0"/>
              <w:rPr>
                <w:sz w:val="20"/>
                <w:szCs w:val="20"/>
              </w:rPr>
            </w:pPr>
            <w:r w:rsidRPr="00C47481">
              <w:rPr>
                <w:sz w:val="20"/>
                <w:szCs w:val="20"/>
              </w:rPr>
              <w:t>Definite and Cumulative</w:t>
            </w:r>
          </w:p>
        </w:tc>
        <w:tc>
          <w:tcPr>
            <w:tcW w:w="5244" w:type="dxa"/>
          </w:tcPr>
          <w:p w14:paraId="6A3950F4" w14:textId="77777777" w:rsidR="00295881" w:rsidRPr="00C47481" w:rsidRDefault="00295881" w:rsidP="00295881">
            <w:pPr>
              <w:spacing w:before="0" w:after="0"/>
              <w:ind w:left="90"/>
              <w:rPr>
                <w:sz w:val="20"/>
                <w:szCs w:val="20"/>
              </w:rPr>
            </w:pPr>
            <w:r w:rsidRPr="00C47481">
              <w:rPr>
                <w:sz w:val="20"/>
                <w:szCs w:val="20"/>
              </w:rPr>
              <w:t>Impact will occur regardless of any prevention measures; Chance of occurrence &gt;90% and is likely to result in in cumulative impacts</w:t>
            </w:r>
          </w:p>
        </w:tc>
        <w:tc>
          <w:tcPr>
            <w:tcW w:w="2217" w:type="dxa"/>
          </w:tcPr>
          <w:p w14:paraId="33E3857F" w14:textId="77777777" w:rsidR="00295881" w:rsidRPr="00C47481" w:rsidRDefault="00295881" w:rsidP="00295881">
            <w:pPr>
              <w:spacing w:before="0" w:after="0"/>
              <w:ind w:left="121"/>
              <w:jc w:val="center"/>
              <w:rPr>
                <w:sz w:val="20"/>
                <w:szCs w:val="20"/>
              </w:rPr>
            </w:pPr>
            <w:r w:rsidRPr="00C47481">
              <w:rPr>
                <w:sz w:val="20"/>
                <w:szCs w:val="20"/>
              </w:rPr>
              <w:t>5</w:t>
            </w:r>
          </w:p>
        </w:tc>
      </w:tr>
    </w:tbl>
    <w:p w14:paraId="20105461" w14:textId="77777777" w:rsidR="00295881" w:rsidRPr="00C47481" w:rsidRDefault="00295881" w:rsidP="00295881">
      <w:pPr>
        <w:pStyle w:val="Heading2"/>
      </w:pPr>
      <w:bookmarkStart w:id="87" w:name="_Toc73721036"/>
      <w:bookmarkEnd w:id="86"/>
      <w:r w:rsidRPr="00C47481">
        <w:t>Intensity</w:t>
      </w:r>
      <w:bookmarkEnd w:id="87"/>
      <w:r w:rsidRPr="00C47481">
        <w:t xml:space="preserve"> </w:t>
      </w:r>
    </w:p>
    <w:p w14:paraId="2D81C5D0" w14:textId="77777777" w:rsidR="00295881" w:rsidRPr="00C47481" w:rsidRDefault="00295881" w:rsidP="00295881">
      <w:r w:rsidRPr="00C47481">
        <w:t xml:space="preserve">The intensity of the impact is determined to quantify the magnitude of the impacts and benefits associated with the proposed project. </w:t>
      </w:r>
    </w:p>
    <w:p w14:paraId="668E755B" w14:textId="17DE5000" w:rsidR="00295881" w:rsidRPr="00C47481" w:rsidRDefault="00295881" w:rsidP="00295881">
      <w:pPr>
        <w:spacing w:before="0" w:after="0"/>
        <w:rPr>
          <w:b/>
          <w:sz w:val="20"/>
          <w:szCs w:val="20"/>
        </w:rPr>
      </w:pPr>
      <w:bookmarkStart w:id="88" w:name="_Toc20423104"/>
      <w:bookmarkStart w:id="89" w:name="_Toc73721094"/>
      <w:r w:rsidRPr="00C47481">
        <w:rPr>
          <w:b/>
          <w:sz w:val="20"/>
          <w:szCs w:val="20"/>
        </w:rPr>
        <w:t xml:space="preserve">Table </w:t>
      </w:r>
      <w:r w:rsidRPr="00C47481">
        <w:rPr>
          <w:b/>
          <w:sz w:val="20"/>
          <w:szCs w:val="20"/>
        </w:rPr>
        <w:fldChar w:fldCharType="begin"/>
      </w:r>
      <w:r w:rsidRPr="00C47481">
        <w:rPr>
          <w:b/>
          <w:sz w:val="20"/>
          <w:szCs w:val="20"/>
        </w:rPr>
        <w:instrText xml:space="preserve"> SEQ Table \* ARABIC </w:instrText>
      </w:r>
      <w:r w:rsidRPr="00C47481">
        <w:rPr>
          <w:b/>
          <w:sz w:val="20"/>
          <w:szCs w:val="20"/>
        </w:rPr>
        <w:fldChar w:fldCharType="separate"/>
      </w:r>
      <w:r w:rsidR="001567F4">
        <w:rPr>
          <w:b/>
          <w:noProof/>
          <w:sz w:val="20"/>
          <w:szCs w:val="20"/>
        </w:rPr>
        <w:t>6</w:t>
      </w:r>
      <w:r w:rsidRPr="00C47481">
        <w:rPr>
          <w:b/>
          <w:sz w:val="20"/>
          <w:szCs w:val="20"/>
        </w:rPr>
        <w:fldChar w:fldCharType="end"/>
      </w:r>
      <w:r w:rsidRPr="00C47481">
        <w:rPr>
          <w:b/>
          <w:sz w:val="20"/>
          <w:szCs w:val="20"/>
        </w:rPr>
        <w:t>: Intensity of Impact</w:t>
      </w:r>
      <w:bookmarkEnd w:id="88"/>
      <w:bookmarkEnd w:id="89"/>
      <w:r w:rsidRPr="00C47481">
        <w:rPr>
          <w:b/>
          <w:sz w:val="20"/>
          <w:szCs w:val="20"/>
        </w:rPr>
        <w:t xml:space="preserve"> </w:t>
      </w:r>
    </w:p>
    <w:tbl>
      <w:tblPr>
        <w:tblStyle w:val="TableGrid"/>
        <w:tblW w:w="0" w:type="auto"/>
        <w:tblLook w:val="04A0" w:firstRow="1" w:lastRow="0" w:firstColumn="1" w:lastColumn="0" w:noHBand="0" w:noVBand="1"/>
      </w:tblPr>
      <w:tblGrid>
        <w:gridCol w:w="1952"/>
        <w:gridCol w:w="5244"/>
        <w:gridCol w:w="2217"/>
      </w:tblGrid>
      <w:tr w:rsidR="00295881" w:rsidRPr="00C47481" w14:paraId="768D9F10" w14:textId="77777777" w:rsidTr="00295881">
        <w:trPr>
          <w:tblHeader/>
        </w:trPr>
        <w:tc>
          <w:tcPr>
            <w:tcW w:w="1952" w:type="dxa"/>
          </w:tcPr>
          <w:p w14:paraId="02391820" w14:textId="77777777" w:rsidR="00295881" w:rsidRPr="00C47481" w:rsidRDefault="00295881" w:rsidP="00295881">
            <w:pPr>
              <w:spacing w:before="0" w:after="0"/>
              <w:ind w:left="0"/>
              <w:jc w:val="center"/>
              <w:rPr>
                <w:b/>
                <w:sz w:val="20"/>
                <w:szCs w:val="20"/>
              </w:rPr>
            </w:pPr>
            <w:r w:rsidRPr="00C47481">
              <w:rPr>
                <w:b/>
                <w:sz w:val="20"/>
                <w:szCs w:val="20"/>
              </w:rPr>
              <w:t>Rating</w:t>
            </w:r>
          </w:p>
        </w:tc>
        <w:tc>
          <w:tcPr>
            <w:tcW w:w="5244" w:type="dxa"/>
          </w:tcPr>
          <w:p w14:paraId="635F44F6" w14:textId="77777777" w:rsidR="00295881" w:rsidRPr="00C47481" w:rsidRDefault="00295881" w:rsidP="00295881">
            <w:pPr>
              <w:spacing w:before="0" w:after="0"/>
              <w:jc w:val="center"/>
              <w:rPr>
                <w:b/>
                <w:sz w:val="20"/>
                <w:szCs w:val="20"/>
              </w:rPr>
            </w:pPr>
            <w:r w:rsidRPr="00C47481">
              <w:rPr>
                <w:b/>
                <w:sz w:val="20"/>
                <w:szCs w:val="20"/>
              </w:rPr>
              <w:t>Description</w:t>
            </w:r>
          </w:p>
        </w:tc>
        <w:tc>
          <w:tcPr>
            <w:tcW w:w="2217" w:type="dxa"/>
          </w:tcPr>
          <w:p w14:paraId="58E57A31" w14:textId="77777777" w:rsidR="00295881" w:rsidRPr="00C47481" w:rsidRDefault="00295881" w:rsidP="00295881">
            <w:pPr>
              <w:spacing w:before="0" w:after="0"/>
              <w:ind w:left="0"/>
              <w:jc w:val="center"/>
              <w:rPr>
                <w:b/>
                <w:sz w:val="20"/>
                <w:szCs w:val="20"/>
              </w:rPr>
            </w:pPr>
            <w:r w:rsidRPr="00C47481">
              <w:rPr>
                <w:b/>
                <w:sz w:val="20"/>
                <w:szCs w:val="20"/>
              </w:rPr>
              <w:t>Quantitative Rating</w:t>
            </w:r>
          </w:p>
        </w:tc>
      </w:tr>
      <w:tr w:rsidR="00295881" w:rsidRPr="00C47481" w14:paraId="7A47ACCA" w14:textId="77777777" w:rsidTr="00295881">
        <w:tc>
          <w:tcPr>
            <w:tcW w:w="1952" w:type="dxa"/>
          </w:tcPr>
          <w:p w14:paraId="321C0CEB" w14:textId="77777777" w:rsidR="00295881" w:rsidRPr="00C47481" w:rsidRDefault="00295881" w:rsidP="00295881">
            <w:pPr>
              <w:spacing w:before="0" w:after="0"/>
              <w:ind w:left="0"/>
              <w:rPr>
                <w:sz w:val="20"/>
                <w:szCs w:val="20"/>
              </w:rPr>
            </w:pPr>
            <w:r w:rsidRPr="00C47481">
              <w:rPr>
                <w:sz w:val="20"/>
                <w:szCs w:val="20"/>
              </w:rPr>
              <w:t>Maximum Benefit</w:t>
            </w:r>
          </w:p>
        </w:tc>
        <w:tc>
          <w:tcPr>
            <w:tcW w:w="5244" w:type="dxa"/>
          </w:tcPr>
          <w:p w14:paraId="7928609E" w14:textId="77777777" w:rsidR="00295881" w:rsidRPr="00C47481" w:rsidRDefault="00295881" w:rsidP="00295881">
            <w:pPr>
              <w:spacing w:before="0" w:after="0"/>
              <w:ind w:left="0"/>
              <w:rPr>
                <w:sz w:val="20"/>
                <w:szCs w:val="20"/>
              </w:rPr>
            </w:pPr>
            <w:r w:rsidRPr="00C47481">
              <w:rPr>
                <w:sz w:val="20"/>
                <w:szCs w:val="20"/>
              </w:rPr>
              <w:t xml:space="preserve">Where natural, cultural and / or social functions or processes are positively affected resulting in the maximum possible and permanent benefit.  </w:t>
            </w:r>
          </w:p>
        </w:tc>
        <w:tc>
          <w:tcPr>
            <w:tcW w:w="2217" w:type="dxa"/>
          </w:tcPr>
          <w:p w14:paraId="1D0F9805" w14:textId="77777777" w:rsidR="00295881" w:rsidRPr="00C47481" w:rsidRDefault="00295881" w:rsidP="00295881">
            <w:pPr>
              <w:spacing w:before="0" w:after="0"/>
              <w:ind w:left="63"/>
              <w:jc w:val="center"/>
              <w:rPr>
                <w:sz w:val="20"/>
                <w:szCs w:val="20"/>
              </w:rPr>
            </w:pPr>
            <w:r w:rsidRPr="00C47481">
              <w:rPr>
                <w:sz w:val="20"/>
                <w:szCs w:val="20"/>
              </w:rPr>
              <w:t>+5</w:t>
            </w:r>
          </w:p>
        </w:tc>
      </w:tr>
      <w:tr w:rsidR="00295881" w:rsidRPr="00C47481" w14:paraId="42BFFB17" w14:textId="77777777" w:rsidTr="00295881">
        <w:tc>
          <w:tcPr>
            <w:tcW w:w="1952" w:type="dxa"/>
          </w:tcPr>
          <w:p w14:paraId="2ABCAB55" w14:textId="77777777" w:rsidR="00295881" w:rsidRPr="00C47481" w:rsidRDefault="00295881" w:rsidP="00295881">
            <w:pPr>
              <w:spacing w:before="0" w:after="0"/>
              <w:ind w:left="0"/>
              <w:rPr>
                <w:sz w:val="20"/>
                <w:szCs w:val="20"/>
              </w:rPr>
            </w:pPr>
            <w:r w:rsidRPr="00C47481">
              <w:rPr>
                <w:sz w:val="20"/>
                <w:szCs w:val="20"/>
              </w:rPr>
              <w:t>Significant Benefit</w:t>
            </w:r>
          </w:p>
        </w:tc>
        <w:tc>
          <w:tcPr>
            <w:tcW w:w="5244" w:type="dxa"/>
          </w:tcPr>
          <w:p w14:paraId="2305AFBA" w14:textId="77777777" w:rsidR="00295881" w:rsidRPr="00C47481" w:rsidRDefault="00295881" w:rsidP="00295881">
            <w:pPr>
              <w:spacing w:before="0" w:after="0"/>
              <w:ind w:left="0"/>
              <w:rPr>
                <w:sz w:val="20"/>
                <w:szCs w:val="20"/>
              </w:rPr>
            </w:pPr>
            <w:r w:rsidRPr="00C47481">
              <w:rPr>
                <w:sz w:val="20"/>
                <w:szCs w:val="20"/>
              </w:rPr>
              <w:t>Where natural, cultural and / or social functions or processes are altered to the extent that it will result in temporary but significant benefit.</w:t>
            </w:r>
          </w:p>
        </w:tc>
        <w:tc>
          <w:tcPr>
            <w:tcW w:w="2217" w:type="dxa"/>
          </w:tcPr>
          <w:p w14:paraId="2C332FDD" w14:textId="77777777" w:rsidR="00295881" w:rsidRPr="00C47481" w:rsidRDefault="00295881" w:rsidP="00295881">
            <w:pPr>
              <w:spacing w:before="0" w:after="0"/>
              <w:ind w:left="63"/>
              <w:jc w:val="center"/>
              <w:rPr>
                <w:sz w:val="20"/>
                <w:szCs w:val="20"/>
              </w:rPr>
            </w:pPr>
            <w:r w:rsidRPr="00C47481">
              <w:rPr>
                <w:sz w:val="20"/>
                <w:szCs w:val="20"/>
              </w:rPr>
              <w:t>+4</w:t>
            </w:r>
          </w:p>
        </w:tc>
      </w:tr>
      <w:tr w:rsidR="00295881" w:rsidRPr="00C47481" w14:paraId="4D233ADB" w14:textId="77777777" w:rsidTr="00295881">
        <w:tc>
          <w:tcPr>
            <w:tcW w:w="1952" w:type="dxa"/>
          </w:tcPr>
          <w:p w14:paraId="5A1077F9" w14:textId="77777777" w:rsidR="00295881" w:rsidRPr="00C47481" w:rsidRDefault="00295881" w:rsidP="00295881">
            <w:pPr>
              <w:spacing w:before="0" w:after="0"/>
              <w:ind w:left="0"/>
              <w:rPr>
                <w:sz w:val="20"/>
                <w:szCs w:val="20"/>
              </w:rPr>
            </w:pPr>
            <w:r w:rsidRPr="00C47481">
              <w:rPr>
                <w:sz w:val="20"/>
                <w:szCs w:val="20"/>
              </w:rPr>
              <w:t>Beneficial</w:t>
            </w:r>
          </w:p>
        </w:tc>
        <w:tc>
          <w:tcPr>
            <w:tcW w:w="5244" w:type="dxa"/>
          </w:tcPr>
          <w:p w14:paraId="44D76466" w14:textId="77777777" w:rsidR="00295881" w:rsidRPr="00C47481" w:rsidRDefault="00295881" w:rsidP="00295881">
            <w:pPr>
              <w:spacing w:before="0" w:after="0"/>
              <w:ind w:left="0"/>
              <w:rPr>
                <w:sz w:val="20"/>
                <w:szCs w:val="20"/>
              </w:rPr>
            </w:pPr>
            <w:r w:rsidRPr="00C47481">
              <w:rPr>
                <w:sz w:val="20"/>
                <w:szCs w:val="20"/>
              </w:rPr>
              <w:t>Where the affected environment is altered but natural, cultural and / or social functions or processes continue, albeit in a modified, beneficial way.</w:t>
            </w:r>
          </w:p>
        </w:tc>
        <w:tc>
          <w:tcPr>
            <w:tcW w:w="2217" w:type="dxa"/>
          </w:tcPr>
          <w:p w14:paraId="163367D6" w14:textId="77777777" w:rsidR="00295881" w:rsidRPr="00C47481" w:rsidRDefault="00295881" w:rsidP="00295881">
            <w:pPr>
              <w:spacing w:before="0" w:after="0"/>
              <w:ind w:left="63"/>
              <w:jc w:val="center"/>
              <w:rPr>
                <w:sz w:val="20"/>
                <w:szCs w:val="20"/>
              </w:rPr>
            </w:pPr>
            <w:r w:rsidRPr="00C47481">
              <w:rPr>
                <w:sz w:val="20"/>
                <w:szCs w:val="20"/>
              </w:rPr>
              <w:t>+3</w:t>
            </w:r>
          </w:p>
        </w:tc>
      </w:tr>
      <w:tr w:rsidR="00295881" w:rsidRPr="00C47481" w14:paraId="52ACAAD0" w14:textId="77777777" w:rsidTr="00295881">
        <w:tc>
          <w:tcPr>
            <w:tcW w:w="1952" w:type="dxa"/>
          </w:tcPr>
          <w:p w14:paraId="5B95D3A6" w14:textId="77777777" w:rsidR="00295881" w:rsidRPr="00C47481" w:rsidRDefault="00295881" w:rsidP="00295881">
            <w:pPr>
              <w:spacing w:before="0" w:after="0"/>
              <w:ind w:left="0"/>
              <w:rPr>
                <w:sz w:val="20"/>
                <w:szCs w:val="20"/>
              </w:rPr>
            </w:pPr>
            <w:r w:rsidRPr="00C47481">
              <w:rPr>
                <w:sz w:val="20"/>
                <w:szCs w:val="20"/>
              </w:rPr>
              <w:t>Minor Benefit</w:t>
            </w:r>
          </w:p>
        </w:tc>
        <w:tc>
          <w:tcPr>
            <w:tcW w:w="5244" w:type="dxa"/>
          </w:tcPr>
          <w:p w14:paraId="1DE57D52" w14:textId="77777777" w:rsidR="00295881" w:rsidRPr="00C47481" w:rsidRDefault="00295881" w:rsidP="00295881">
            <w:pPr>
              <w:spacing w:before="0" w:after="0"/>
              <w:ind w:left="0" w:firstLine="33"/>
              <w:rPr>
                <w:sz w:val="20"/>
                <w:szCs w:val="20"/>
              </w:rPr>
            </w:pPr>
            <w:r w:rsidRPr="00C47481">
              <w:rPr>
                <w:sz w:val="20"/>
                <w:szCs w:val="20"/>
              </w:rPr>
              <w:t>Where the impact affects the environment in such a way that natural, cultural and / or social functions or processes are only marginally benefited</w:t>
            </w:r>
          </w:p>
        </w:tc>
        <w:tc>
          <w:tcPr>
            <w:tcW w:w="2217" w:type="dxa"/>
          </w:tcPr>
          <w:p w14:paraId="0805697E" w14:textId="77777777" w:rsidR="00295881" w:rsidRPr="00C47481" w:rsidRDefault="00295881" w:rsidP="00295881">
            <w:pPr>
              <w:spacing w:before="0" w:after="0"/>
              <w:ind w:left="63"/>
              <w:jc w:val="center"/>
              <w:rPr>
                <w:sz w:val="20"/>
                <w:szCs w:val="20"/>
              </w:rPr>
            </w:pPr>
            <w:r w:rsidRPr="00C47481">
              <w:rPr>
                <w:sz w:val="20"/>
                <w:szCs w:val="20"/>
              </w:rPr>
              <w:t>+2</w:t>
            </w:r>
          </w:p>
        </w:tc>
      </w:tr>
      <w:tr w:rsidR="00295881" w:rsidRPr="00C47481" w14:paraId="30DACEF0" w14:textId="77777777" w:rsidTr="00295881">
        <w:tc>
          <w:tcPr>
            <w:tcW w:w="1952" w:type="dxa"/>
          </w:tcPr>
          <w:p w14:paraId="4521D590" w14:textId="77777777" w:rsidR="00295881" w:rsidRPr="00C47481" w:rsidRDefault="00295881" w:rsidP="00295881">
            <w:pPr>
              <w:spacing w:before="0" w:after="0"/>
              <w:ind w:left="0"/>
              <w:rPr>
                <w:sz w:val="20"/>
                <w:szCs w:val="20"/>
              </w:rPr>
            </w:pPr>
            <w:r w:rsidRPr="00C47481">
              <w:rPr>
                <w:sz w:val="20"/>
                <w:szCs w:val="20"/>
              </w:rPr>
              <w:t>Negligible Benefit</w:t>
            </w:r>
          </w:p>
        </w:tc>
        <w:tc>
          <w:tcPr>
            <w:tcW w:w="5244" w:type="dxa"/>
          </w:tcPr>
          <w:p w14:paraId="3E0AD3A6" w14:textId="77777777" w:rsidR="00295881" w:rsidRPr="00C47481" w:rsidRDefault="00295881" w:rsidP="00295881">
            <w:pPr>
              <w:spacing w:before="0" w:after="0"/>
              <w:ind w:left="0" w:firstLine="33"/>
              <w:rPr>
                <w:sz w:val="20"/>
                <w:szCs w:val="20"/>
              </w:rPr>
            </w:pPr>
            <w:r w:rsidRPr="00C47481">
              <w:rPr>
                <w:sz w:val="20"/>
                <w:szCs w:val="20"/>
              </w:rPr>
              <w:t>Where the impact affects the environment in such a way that natural, cultural and / or social functions or processes are negligibly benefited.</w:t>
            </w:r>
          </w:p>
        </w:tc>
        <w:tc>
          <w:tcPr>
            <w:tcW w:w="2217" w:type="dxa"/>
          </w:tcPr>
          <w:p w14:paraId="40665515" w14:textId="77777777" w:rsidR="00295881" w:rsidRPr="00C47481" w:rsidRDefault="00295881" w:rsidP="00295881">
            <w:pPr>
              <w:spacing w:before="0" w:after="0"/>
              <w:ind w:left="63"/>
              <w:jc w:val="center"/>
              <w:rPr>
                <w:sz w:val="20"/>
                <w:szCs w:val="20"/>
              </w:rPr>
            </w:pPr>
            <w:r w:rsidRPr="00C47481">
              <w:rPr>
                <w:sz w:val="20"/>
                <w:szCs w:val="20"/>
              </w:rPr>
              <w:t>+1</w:t>
            </w:r>
          </w:p>
        </w:tc>
      </w:tr>
      <w:tr w:rsidR="00295881" w:rsidRPr="00C47481" w14:paraId="0F50FC53" w14:textId="77777777" w:rsidTr="00295881">
        <w:tc>
          <w:tcPr>
            <w:tcW w:w="1952" w:type="dxa"/>
          </w:tcPr>
          <w:p w14:paraId="55418B87" w14:textId="77777777" w:rsidR="00295881" w:rsidRPr="00C47481" w:rsidRDefault="00295881" w:rsidP="00295881">
            <w:pPr>
              <w:spacing w:before="0" w:after="0"/>
              <w:ind w:left="0"/>
              <w:rPr>
                <w:sz w:val="20"/>
                <w:szCs w:val="20"/>
              </w:rPr>
            </w:pPr>
            <w:r w:rsidRPr="00C47481">
              <w:rPr>
                <w:sz w:val="20"/>
                <w:szCs w:val="20"/>
              </w:rPr>
              <w:t>Neutral</w:t>
            </w:r>
          </w:p>
        </w:tc>
        <w:tc>
          <w:tcPr>
            <w:tcW w:w="5244" w:type="dxa"/>
          </w:tcPr>
          <w:p w14:paraId="4E9298AD" w14:textId="77777777" w:rsidR="00295881" w:rsidRPr="00C47481" w:rsidRDefault="00295881" w:rsidP="00295881">
            <w:pPr>
              <w:spacing w:before="0" w:after="0"/>
              <w:ind w:left="0" w:firstLine="33"/>
              <w:rPr>
                <w:sz w:val="20"/>
                <w:szCs w:val="20"/>
              </w:rPr>
            </w:pPr>
            <w:r w:rsidRPr="00C47481">
              <w:rPr>
                <w:sz w:val="20"/>
                <w:szCs w:val="20"/>
              </w:rPr>
              <w:t>Where the impact affects the environment in such a way that natural, cultural and / or social functions or processes are not affected.</w:t>
            </w:r>
          </w:p>
        </w:tc>
        <w:tc>
          <w:tcPr>
            <w:tcW w:w="2217" w:type="dxa"/>
          </w:tcPr>
          <w:p w14:paraId="68F80E7F" w14:textId="77777777" w:rsidR="00295881" w:rsidRPr="00C47481" w:rsidRDefault="00295881" w:rsidP="00295881">
            <w:pPr>
              <w:spacing w:before="0" w:after="0"/>
              <w:ind w:left="63"/>
              <w:jc w:val="center"/>
              <w:rPr>
                <w:sz w:val="20"/>
                <w:szCs w:val="20"/>
              </w:rPr>
            </w:pPr>
            <w:r w:rsidRPr="00C47481">
              <w:rPr>
                <w:sz w:val="20"/>
                <w:szCs w:val="20"/>
              </w:rPr>
              <w:t>0</w:t>
            </w:r>
          </w:p>
        </w:tc>
      </w:tr>
      <w:tr w:rsidR="00295881" w:rsidRPr="00C47481" w14:paraId="21E52334" w14:textId="77777777" w:rsidTr="00295881">
        <w:tc>
          <w:tcPr>
            <w:tcW w:w="1952" w:type="dxa"/>
          </w:tcPr>
          <w:p w14:paraId="30ECBBFE" w14:textId="77777777" w:rsidR="00295881" w:rsidRPr="00C47481" w:rsidRDefault="00295881" w:rsidP="00295881">
            <w:pPr>
              <w:spacing w:before="0" w:after="0"/>
              <w:ind w:left="0"/>
              <w:rPr>
                <w:sz w:val="20"/>
                <w:szCs w:val="20"/>
              </w:rPr>
            </w:pPr>
            <w:r w:rsidRPr="00C47481">
              <w:rPr>
                <w:sz w:val="20"/>
                <w:szCs w:val="20"/>
              </w:rPr>
              <w:t>Negligible</w:t>
            </w:r>
          </w:p>
        </w:tc>
        <w:tc>
          <w:tcPr>
            <w:tcW w:w="5244" w:type="dxa"/>
          </w:tcPr>
          <w:p w14:paraId="04F4CFD3" w14:textId="77777777" w:rsidR="00295881" w:rsidRPr="00C47481" w:rsidRDefault="00295881" w:rsidP="00295881">
            <w:pPr>
              <w:spacing w:before="0" w:after="0"/>
              <w:ind w:left="0" w:firstLine="33"/>
              <w:rPr>
                <w:sz w:val="20"/>
                <w:szCs w:val="20"/>
              </w:rPr>
            </w:pPr>
            <w:r w:rsidRPr="00C47481">
              <w:rPr>
                <w:sz w:val="20"/>
                <w:szCs w:val="20"/>
              </w:rPr>
              <w:t>Where the impact affects the environment in such a way that natural, cultural and / or social functions or processes are negligibly affected</w:t>
            </w:r>
          </w:p>
        </w:tc>
        <w:tc>
          <w:tcPr>
            <w:tcW w:w="2217" w:type="dxa"/>
          </w:tcPr>
          <w:p w14:paraId="3ED58F3E" w14:textId="77777777" w:rsidR="00295881" w:rsidRPr="00C47481" w:rsidRDefault="00295881" w:rsidP="00295881">
            <w:pPr>
              <w:spacing w:before="0" w:after="0"/>
              <w:ind w:left="63"/>
              <w:jc w:val="center"/>
              <w:rPr>
                <w:sz w:val="20"/>
                <w:szCs w:val="20"/>
              </w:rPr>
            </w:pPr>
            <w:r w:rsidRPr="00C47481">
              <w:rPr>
                <w:sz w:val="20"/>
                <w:szCs w:val="20"/>
              </w:rPr>
              <w:t>-1</w:t>
            </w:r>
          </w:p>
        </w:tc>
      </w:tr>
      <w:tr w:rsidR="00295881" w:rsidRPr="00C47481" w14:paraId="622A98CB" w14:textId="77777777" w:rsidTr="00295881">
        <w:tc>
          <w:tcPr>
            <w:tcW w:w="1952" w:type="dxa"/>
          </w:tcPr>
          <w:p w14:paraId="6E844805" w14:textId="77777777" w:rsidR="00295881" w:rsidRPr="00C47481" w:rsidRDefault="00295881" w:rsidP="00295881">
            <w:pPr>
              <w:spacing w:before="0" w:after="0"/>
              <w:ind w:left="0"/>
              <w:rPr>
                <w:sz w:val="20"/>
                <w:szCs w:val="20"/>
              </w:rPr>
            </w:pPr>
            <w:r w:rsidRPr="00C47481">
              <w:rPr>
                <w:sz w:val="20"/>
                <w:szCs w:val="20"/>
              </w:rPr>
              <w:t>Minor</w:t>
            </w:r>
          </w:p>
        </w:tc>
        <w:tc>
          <w:tcPr>
            <w:tcW w:w="5244" w:type="dxa"/>
          </w:tcPr>
          <w:p w14:paraId="63CBE89E" w14:textId="77777777" w:rsidR="00295881" w:rsidRPr="00C47481" w:rsidRDefault="00295881" w:rsidP="00295881">
            <w:pPr>
              <w:spacing w:before="0" w:after="0"/>
              <w:ind w:left="0" w:firstLine="33"/>
              <w:rPr>
                <w:sz w:val="20"/>
                <w:szCs w:val="20"/>
              </w:rPr>
            </w:pPr>
            <w:r w:rsidRPr="00C47481">
              <w:rPr>
                <w:sz w:val="20"/>
                <w:szCs w:val="20"/>
              </w:rPr>
              <w:t>Where the impact affects the environment in such a way that natural, cultural and / or social functions or processes are only marginally affected.</w:t>
            </w:r>
          </w:p>
        </w:tc>
        <w:tc>
          <w:tcPr>
            <w:tcW w:w="2217" w:type="dxa"/>
          </w:tcPr>
          <w:p w14:paraId="20A7D888" w14:textId="77777777" w:rsidR="00295881" w:rsidRPr="00C47481" w:rsidRDefault="00295881" w:rsidP="00295881">
            <w:pPr>
              <w:spacing w:before="0" w:after="0"/>
              <w:ind w:left="63"/>
              <w:jc w:val="center"/>
              <w:rPr>
                <w:sz w:val="20"/>
                <w:szCs w:val="20"/>
              </w:rPr>
            </w:pPr>
            <w:r w:rsidRPr="00C47481">
              <w:rPr>
                <w:sz w:val="20"/>
                <w:szCs w:val="20"/>
              </w:rPr>
              <w:t>-2</w:t>
            </w:r>
          </w:p>
        </w:tc>
      </w:tr>
      <w:tr w:rsidR="00295881" w:rsidRPr="00C47481" w14:paraId="3EE604E0" w14:textId="77777777" w:rsidTr="00295881">
        <w:tc>
          <w:tcPr>
            <w:tcW w:w="1952" w:type="dxa"/>
          </w:tcPr>
          <w:p w14:paraId="17349737" w14:textId="77777777" w:rsidR="00295881" w:rsidRPr="00C47481" w:rsidRDefault="00295881" w:rsidP="00295881">
            <w:pPr>
              <w:spacing w:before="0" w:after="0"/>
              <w:ind w:left="0"/>
              <w:rPr>
                <w:sz w:val="20"/>
                <w:szCs w:val="20"/>
              </w:rPr>
            </w:pPr>
            <w:r w:rsidRPr="00C47481">
              <w:rPr>
                <w:sz w:val="20"/>
                <w:szCs w:val="20"/>
              </w:rPr>
              <w:t>Average</w:t>
            </w:r>
          </w:p>
        </w:tc>
        <w:tc>
          <w:tcPr>
            <w:tcW w:w="5244" w:type="dxa"/>
          </w:tcPr>
          <w:p w14:paraId="5799C8EF" w14:textId="77777777" w:rsidR="00295881" w:rsidRPr="00C47481" w:rsidRDefault="00295881" w:rsidP="00295881">
            <w:pPr>
              <w:spacing w:before="0" w:after="0"/>
              <w:ind w:left="0" w:firstLine="33"/>
              <w:rPr>
                <w:sz w:val="20"/>
                <w:szCs w:val="20"/>
              </w:rPr>
            </w:pPr>
            <w:r w:rsidRPr="00C47481">
              <w:rPr>
                <w:sz w:val="20"/>
                <w:szCs w:val="20"/>
              </w:rPr>
              <w:t>Where the affected environment is altered but natural, cultural and / or social functions or processes continue, albeit in a modified way.</w:t>
            </w:r>
          </w:p>
        </w:tc>
        <w:tc>
          <w:tcPr>
            <w:tcW w:w="2217" w:type="dxa"/>
          </w:tcPr>
          <w:p w14:paraId="41BE5C41" w14:textId="77777777" w:rsidR="00295881" w:rsidRPr="00C47481" w:rsidRDefault="00295881" w:rsidP="00295881">
            <w:pPr>
              <w:spacing w:before="0" w:after="0"/>
              <w:ind w:left="63"/>
              <w:jc w:val="center"/>
              <w:rPr>
                <w:sz w:val="20"/>
                <w:szCs w:val="20"/>
              </w:rPr>
            </w:pPr>
            <w:r w:rsidRPr="00C47481">
              <w:rPr>
                <w:sz w:val="20"/>
                <w:szCs w:val="20"/>
              </w:rPr>
              <w:t>-3</w:t>
            </w:r>
          </w:p>
        </w:tc>
      </w:tr>
      <w:tr w:rsidR="00295881" w:rsidRPr="00C47481" w14:paraId="0BF0C86A" w14:textId="77777777" w:rsidTr="00295881">
        <w:tc>
          <w:tcPr>
            <w:tcW w:w="1952" w:type="dxa"/>
          </w:tcPr>
          <w:p w14:paraId="1955E85C" w14:textId="77777777" w:rsidR="00295881" w:rsidRPr="00C47481" w:rsidRDefault="00295881" w:rsidP="00295881">
            <w:pPr>
              <w:spacing w:before="0" w:after="0"/>
              <w:ind w:left="0"/>
              <w:rPr>
                <w:sz w:val="20"/>
                <w:szCs w:val="20"/>
              </w:rPr>
            </w:pPr>
            <w:r w:rsidRPr="00C47481">
              <w:rPr>
                <w:sz w:val="20"/>
                <w:szCs w:val="20"/>
              </w:rPr>
              <w:t>Severe</w:t>
            </w:r>
          </w:p>
        </w:tc>
        <w:tc>
          <w:tcPr>
            <w:tcW w:w="5244" w:type="dxa"/>
          </w:tcPr>
          <w:p w14:paraId="0FBFC2E1" w14:textId="77777777" w:rsidR="00295881" w:rsidRPr="00C47481" w:rsidRDefault="00295881" w:rsidP="00295881">
            <w:pPr>
              <w:spacing w:before="0" w:after="0"/>
              <w:ind w:left="0" w:firstLine="33"/>
              <w:rPr>
                <w:sz w:val="20"/>
                <w:szCs w:val="20"/>
              </w:rPr>
            </w:pPr>
            <w:r w:rsidRPr="00C47481">
              <w:rPr>
                <w:sz w:val="20"/>
                <w:szCs w:val="20"/>
              </w:rPr>
              <w:t>Where natural, cultural and / or social functions or processes are altered to the extent that it will temporarily cease.</w:t>
            </w:r>
          </w:p>
        </w:tc>
        <w:tc>
          <w:tcPr>
            <w:tcW w:w="2217" w:type="dxa"/>
          </w:tcPr>
          <w:p w14:paraId="4AA3E0B8" w14:textId="77777777" w:rsidR="00295881" w:rsidRPr="00C47481" w:rsidRDefault="00295881" w:rsidP="00295881">
            <w:pPr>
              <w:spacing w:before="0" w:after="0"/>
              <w:ind w:left="63"/>
              <w:jc w:val="center"/>
              <w:rPr>
                <w:sz w:val="20"/>
                <w:szCs w:val="20"/>
              </w:rPr>
            </w:pPr>
            <w:r w:rsidRPr="00C47481">
              <w:rPr>
                <w:sz w:val="20"/>
                <w:szCs w:val="20"/>
              </w:rPr>
              <w:t>-4</w:t>
            </w:r>
          </w:p>
        </w:tc>
      </w:tr>
      <w:tr w:rsidR="00295881" w:rsidRPr="00C47481" w14:paraId="1DD5DE8A" w14:textId="77777777" w:rsidTr="00295881">
        <w:tc>
          <w:tcPr>
            <w:tcW w:w="1952" w:type="dxa"/>
          </w:tcPr>
          <w:p w14:paraId="2F454E9E" w14:textId="77777777" w:rsidR="00295881" w:rsidRPr="00C47481" w:rsidRDefault="00295881" w:rsidP="00295881">
            <w:pPr>
              <w:spacing w:before="0" w:after="0"/>
              <w:ind w:left="0"/>
              <w:rPr>
                <w:sz w:val="20"/>
                <w:szCs w:val="20"/>
              </w:rPr>
            </w:pPr>
            <w:r w:rsidRPr="00C47481">
              <w:rPr>
                <w:sz w:val="20"/>
                <w:szCs w:val="20"/>
              </w:rPr>
              <w:t>Very Severe</w:t>
            </w:r>
          </w:p>
        </w:tc>
        <w:tc>
          <w:tcPr>
            <w:tcW w:w="5244" w:type="dxa"/>
          </w:tcPr>
          <w:p w14:paraId="10E5E183" w14:textId="77777777" w:rsidR="00295881" w:rsidRPr="00C47481" w:rsidRDefault="00295881" w:rsidP="00295881">
            <w:pPr>
              <w:spacing w:before="0" w:after="0"/>
              <w:ind w:left="0" w:firstLine="33"/>
              <w:rPr>
                <w:sz w:val="20"/>
                <w:szCs w:val="20"/>
              </w:rPr>
            </w:pPr>
            <w:r w:rsidRPr="00C47481">
              <w:rPr>
                <w:sz w:val="20"/>
                <w:szCs w:val="20"/>
              </w:rPr>
              <w:t>Where natural, cultural and / or social functions or processes are altered to the extent that it will permanently cease.</w:t>
            </w:r>
          </w:p>
        </w:tc>
        <w:tc>
          <w:tcPr>
            <w:tcW w:w="2217" w:type="dxa"/>
          </w:tcPr>
          <w:p w14:paraId="5E091775" w14:textId="77777777" w:rsidR="00295881" w:rsidRPr="00C47481" w:rsidRDefault="00295881" w:rsidP="00295881">
            <w:pPr>
              <w:spacing w:before="0" w:after="0"/>
              <w:ind w:left="63"/>
              <w:jc w:val="center"/>
              <w:rPr>
                <w:sz w:val="20"/>
                <w:szCs w:val="20"/>
              </w:rPr>
            </w:pPr>
            <w:r w:rsidRPr="00C47481">
              <w:rPr>
                <w:sz w:val="20"/>
                <w:szCs w:val="20"/>
              </w:rPr>
              <w:t>-5</w:t>
            </w:r>
          </w:p>
        </w:tc>
      </w:tr>
    </w:tbl>
    <w:p w14:paraId="30C7115A" w14:textId="77777777" w:rsidR="00295881" w:rsidRPr="00C47481" w:rsidRDefault="00295881" w:rsidP="00295881">
      <w:pPr>
        <w:pStyle w:val="Heading2"/>
      </w:pPr>
      <w:bookmarkStart w:id="90" w:name="_Toc73721037"/>
      <w:r w:rsidRPr="00C47481">
        <w:lastRenderedPageBreak/>
        <w:t>Significance</w:t>
      </w:r>
      <w:bookmarkEnd w:id="90"/>
      <w:r w:rsidRPr="00C47481">
        <w:t xml:space="preserve"> </w:t>
      </w:r>
    </w:p>
    <w:p w14:paraId="5FF16C88" w14:textId="77777777" w:rsidR="00295881" w:rsidRPr="00C47481" w:rsidRDefault="00295881" w:rsidP="00295881">
      <w:r w:rsidRPr="00C47481">
        <w:t xml:space="preserve">The impact magnitude and significance rating is utilised to rate each identified impact in terms of its overall magnitude and significance. </w:t>
      </w:r>
    </w:p>
    <w:p w14:paraId="4BDD7825" w14:textId="0D4E2FA4" w:rsidR="00295881" w:rsidRPr="00C47481" w:rsidRDefault="00295881" w:rsidP="00295881">
      <w:pPr>
        <w:spacing w:before="0" w:after="0"/>
        <w:rPr>
          <w:b/>
          <w:sz w:val="20"/>
          <w:szCs w:val="20"/>
        </w:rPr>
      </w:pPr>
      <w:bookmarkStart w:id="91" w:name="_Ref10193198"/>
      <w:bookmarkStart w:id="92" w:name="_Toc20423105"/>
      <w:bookmarkStart w:id="93" w:name="_Toc73721095"/>
      <w:r w:rsidRPr="00C47481">
        <w:rPr>
          <w:b/>
          <w:sz w:val="20"/>
          <w:szCs w:val="20"/>
        </w:rPr>
        <w:t xml:space="preserve">Table </w:t>
      </w:r>
      <w:r w:rsidRPr="00C47481">
        <w:rPr>
          <w:b/>
          <w:sz w:val="20"/>
          <w:szCs w:val="20"/>
        </w:rPr>
        <w:fldChar w:fldCharType="begin"/>
      </w:r>
      <w:r w:rsidRPr="00C47481">
        <w:rPr>
          <w:b/>
          <w:sz w:val="20"/>
          <w:szCs w:val="20"/>
        </w:rPr>
        <w:instrText xml:space="preserve"> SEQ Table \* ARABIC </w:instrText>
      </w:r>
      <w:r w:rsidRPr="00C47481">
        <w:rPr>
          <w:b/>
          <w:sz w:val="20"/>
          <w:szCs w:val="20"/>
        </w:rPr>
        <w:fldChar w:fldCharType="separate"/>
      </w:r>
      <w:r w:rsidR="001567F4">
        <w:rPr>
          <w:b/>
          <w:noProof/>
          <w:sz w:val="20"/>
          <w:szCs w:val="20"/>
        </w:rPr>
        <w:t>7</w:t>
      </w:r>
      <w:r w:rsidRPr="00C47481">
        <w:rPr>
          <w:b/>
          <w:sz w:val="20"/>
          <w:szCs w:val="20"/>
        </w:rPr>
        <w:fldChar w:fldCharType="end"/>
      </w:r>
      <w:bookmarkEnd w:id="91"/>
      <w:r w:rsidRPr="00C47481">
        <w:rPr>
          <w:b/>
          <w:sz w:val="20"/>
          <w:szCs w:val="20"/>
        </w:rPr>
        <w:t>: Impact Magnitude and Significance Rating</w:t>
      </w:r>
      <w:bookmarkEnd w:id="92"/>
      <w:bookmarkEnd w:id="93"/>
    </w:p>
    <w:tbl>
      <w:tblPr>
        <w:tblStyle w:val="TableGrid"/>
        <w:tblW w:w="0" w:type="auto"/>
        <w:tblLook w:val="04A0" w:firstRow="1" w:lastRow="0" w:firstColumn="1" w:lastColumn="0" w:noHBand="0" w:noVBand="1"/>
      </w:tblPr>
      <w:tblGrid>
        <w:gridCol w:w="1803"/>
        <w:gridCol w:w="1715"/>
        <w:gridCol w:w="3712"/>
        <w:gridCol w:w="2273"/>
      </w:tblGrid>
      <w:tr w:rsidR="00295881" w:rsidRPr="00C47481" w14:paraId="2D92C135" w14:textId="77777777" w:rsidTr="00295881">
        <w:trPr>
          <w:tblHeader/>
        </w:trPr>
        <w:tc>
          <w:tcPr>
            <w:tcW w:w="1821" w:type="dxa"/>
          </w:tcPr>
          <w:p w14:paraId="0A56FC03" w14:textId="77777777" w:rsidR="00295881" w:rsidRPr="00C47481" w:rsidRDefault="00295881" w:rsidP="00295881">
            <w:pPr>
              <w:spacing w:before="0" w:after="0"/>
              <w:ind w:left="0"/>
              <w:jc w:val="center"/>
              <w:rPr>
                <w:b/>
                <w:sz w:val="20"/>
                <w:szCs w:val="20"/>
              </w:rPr>
            </w:pPr>
            <w:r w:rsidRPr="00C47481">
              <w:rPr>
                <w:b/>
                <w:sz w:val="20"/>
                <w:szCs w:val="20"/>
              </w:rPr>
              <w:t xml:space="preserve">Impact </w:t>
            </w:r>
          </w:p>
        </w:tc>
        <w:tc>
          <w:tcPr>
            <w:tcW w:w="1725" w:type="dxa"/>
          </w:tcPr>
          <w:p w14:paraId="460EA707" w14:textId="77777777" w:rsidR="00295881" w:rsidRPr="00C47481" w:rsidRDefault="00295881" w:rsidP="00295881">
            <w:pPr>
              <w:spacing w:before="0" w:after="0"/>
              <w:jc w:val="center"/>
              <w:rPr>
                <w:b/>
                <w:sz w:val="20"/>
                <w:szCs w:val="20"/>
              </w:rPr>
            </w:pPr>
            <w:r w:rsidRPr="00C47481">
              <w:rPr>
                <w:b/>
                <w:sz w:val="20"/>
                <w:szCs w:val="20"/>
              </w:rPr>
              <w:t>Rating</w:t>
            </w:r>
          </w:p>
        </w:tc>
        <w:tc>
          <w:tcPr>
            <w:tcW w:w="3851" w:type="dxa"/>
          </w:tcPr>
          <w:p w14:paraId="3B2A8A44" w14:textId="77777777" w:rsidR="00295881" w:rsidRPr="00C47481" w:rsidRDefault="00295881" w:rsidP="00295881">
            <w:pPr>
              <w:spacing w:before="0" w:after="0"/>
              <w:ind w:left="0"/>
              <w:jc w:val="center"/>
              <w:rPr>
                <w:b/>
                <w:sz w:val="20"/>
                <w:szCs w:val="20"/>
              </w:rPr>
            </w:pPr>
            <w:r w:rsidRPr="00C47481">
              <w:rPr>
                <w:b/>
                <w:sz w:val="20"/>
                <w:szCs w:val="20"/>
              </w:rPr>
              <w:t>Description</w:t>
            </w:r>
          </w:p>
        </w:tc>
        <w:tc>
          <w:tcPr>
            <w:tcW w:w="2332" w:type="dxa"/>
          </w:tcPr>
          <w:p w14:paraId="6A071A8F" w14:textId="77777777" w:rsidR="00295881" w:rsidRPr="00C47481" w:rsidRDefault="00295881" w:rsidP="00295881">
            <w:pPr>
              <w:spacing w:before="0" w:after="0"/>
              <w:ind w:left="0"/>
              <w:jc w:val="center"/>
              <w:rPr>
                <w:b/>
                <w:sz w:val="20"/>
                <w:szCs w:val="20"/>
              </w:rPr>
            </w:pPr>
            <w:r w:rsidRPr="00C47481">
              <w:rPr>
                <w:b/>
                <w:sz w:val="20"/>
                <w:szCs w:val="20"/>
              </w:rPr>
              <w:t>Quantitative Rating</w:t>
            </w:r>
          </w:p>
        </w:tc>
      </w:tr>
      <w:tr w:rsidR="00295881" w:rsidRPr="00C47481" w14:paraId="5F7A2CC0" w14:textId="77777777" w:rsidTr="00295881">
        <w:tc>
          <w:tcPr>
            <w:tcW w:w="1821" w:type="dxa"/>
            <w:vMerge w:val="restart"/>
          </w:tcPr>
          <w:p w14:paraId="720ADF40" w14:textId="77777777" w:rsidR="00295881" w:rsidRPr="00C47481" w:rsidRDefault="00295881" w:rsidP="00295881">
            <w:pPr>
              <w:spacing w:before="0" w:after="0"/>
              <w:ind w:hanging="578"/>
              <w:rPr>
                <w:sz w:val="20"/>
                <w:szCs w:val="20"/>
              </w:rPr>
            </w:pPr>
            <w:r w:rsidRPr="00C47481">
              <w:rPr>
                <w:sz w:val="20"/>
                <w:szCs w:val="20"/>
              </w:rPr>
              <w:t xml:space="preserve">Positive </w:t>
            </w:r>
          </w:p>
        </w:tc>
        <w:tc>
          <w:tcPr>
            <w:tcW w:w="1725" w:type="dxa"/>
          </w:tcPr>
          <w:p w14:paraId="262381A7" w14:textId="77777777" w:rsidR="00295881" w:rsidRPr="00C47481" w:rsidRDefault="00295881" w:rsidP="00295881">
            <w:pPr>
              <w:spacing w:before="0" w:after="0"/>
              <w:ind w:left="306"/>
              <w:rPr>
                <w:sz w:val="20"/>
                <w:szCs w:val="20"/>
              </w:rPr>
            </w:pPr>
            <w:r w:rsidRPr="00C47481">
              <w:rPr>
                <w:sz w:val="20"/>
                <w:szCs w:val="20"/>
              </w:rPr>
              <w:t xml:space="preserve">High </w:t>
            </w:r>
          </w:p>
        </w:tc>
        <w:tc>
          <w:tcPr>
            <w:tcW w:w="3851" w:type="dxa"/>
          </w:tcPr>
          <w:p w14:paraId="3B31B09F" w14:textId="77777777" w:rsidR="00295881" w:rsidRPr="00C47481" w:rsidRDefault="00295881" w:rsidP="00295881">
            <w:pPr>
              <w:spacing w:before="0" w:after="0"/>
              <w:ind w:left="140"/>
              <w:rPr>
                <w:sz w:val="20"/>
                <w:szCs w:val="20"/>
              </w:rPr>
            </w:pPr>
            <w:r w:rsidRPr="00C47481">
              <w:rPr>
                <w:sz w:val="20"/>
                <w:szCs w:val="20"/>
              </w:rPr>
              <w:t>Of the highest positive order possible within the bounds of impacts that could occur.</w:t>
            </w:r>
          </w:p>
        </w:tc>
        <w:tc>
          <w:tcPr>
            <w:tcW w:w="2332" w:type="dxa"/>
            <w:shd w:val="clear" w:color="auto" w:fill="00B050"/>
          </w:tcPr>
          <w:p w14:paraId="7C518C24" w14:textId="77777777" w:rsidR="00295881" w:rsidRPr="00C47481" w:rsidRDefault="00295881" w:rsidP="00295881">
            <w:pPr>
              <w:spacing w:before="0" w:after="0"/>
              <w:ind w:left="27"/>
              <w:jc w:val="center"/>
              <w:rPr>
                <w:sz w:val="20"/>
                <w:szCs w:val="20"/>
              </w:rPr>
            </w:pPr>
            <w:r w:rsidRPr="00C47481">
              <w:rPr>
                <w:sz w:val="20"/>
                <w:szCs w:val="20"/>
              </w:rPr>
              <w:t>+12-16</w:t>
            </w:r>
          </w:p>
        </w:tc>
      </w:tr>
      <w:tr w:rsidR="00295881" w:rsidRPr="00C47481" w14:paraId="39987FAA" w14:textId="77777777" w:rsidTr="00295881">
        <w:tc>
          <w:tcPr>
            <w:tcW w:w="1821" w:type="dxa"/>
            <w:vMerge/>
          </w:tcPr>
          <w:p w14:paraId="6D139C56" w14:textId="77777777" w:rsidR="00295881" w:rsidRPr="00C47481" w:rsidRDefault="00295881" w:rsidP="00295881">
            <w:pPr>
              <w:spacing w:before="0" w:after="0"/>
              <w:ind w:hanging="578"/>
              <w:rPr>
                <w:sz w:val="20"/>
                <w:szCs w:val="20"/>
              </w:rPr>
            </w:pPr>
          </w:p>
        </w:tc>
        <w:tc>
          <w:tcPr>
            <w:tcW w:w="1725" w:type="dxa"/>
          </w:tcPr>
          <w:p w14:paraId="2461803C" w14:textId="77777777" w:rsidR="00295881" w:rsidRPr="00C47481" w:rsidRDefault="00295881" w:rsidP="00295881">
            <w:pPr>
              <w:spacing w:before="0" w:after="0"/>
              <w:ind w:left="306"/>
              <w:rPr>
                <w:sz w:val="20"/>
                <w:szCs w:val="20"/>
              </w:rPr>
            </w:pPr>
            <w:r w:rsidRPr="00C47481">
              <w:rPr>
                <w:sz w:val="20"/>
                <w:szCs w:val="20"/>
              </w:rPr>
              <w:t xml:space="preserve">Medium </w:t>
            </w:r>
          </w:p>
        </w:tc>
        <w:tc>
          <w:tcPr>
            <w:tcW w:w="3851" w:type="dxa"/>
          </w:tcPr>
          <w:p w14:paraId="4B815457" w14:textId="77777777" w:rsidR="00295881" w:rsidRPr="00C47481" w:rsidRDefault="00295881" w:rsidP="00295881">
            <w:pPr>
              <w:spacing w:before="0" w:after="0"/>
              <w:ind w:left="140"/>
              <w:rPr>
                <w:sz w:val="20"/>
                <w:szCs w:val="20"/>
              </w:rPr>
            </w:pPr>
            <w:r w:rsidRPr="00C47481">
              <w:rPr>
                <w:sz w:val="20"/>
                <w:szCs w:val="20"/>
              </w:rPr>
              <w:t>Impact is real, but not substantial in relation to other impacts that might take effect within the bounds of those that could occur.  Other means of achieving this benefit are approximately equal in time, cost and effort</w:t>
            </w:r>
          </w:p>
        </w:tc>
        <w:tc>
          <w:tcPr>
            <w:tcW w:w="2332" w:type="dxa"/>
          </w:tcPr>
          <w:p w14:paraId="3B8D5F94" w14:textId="77777777" w:rsidR="00295881" w:rsidRPr="00C47481" w:rsidRDefault="00295881" w:rsidP="00295881">
            <w:pPr>
              <w:spacing w:before="0" w:after="0"/>
              <w:ind w:left="27"/>
              <w:jc w:val="center"/>
              <w:rPr>
                <w:sz w:val="20"/>
                <w:szCs w:val="20"/>
              </w:rPr>
            </w:pPr>
            <w:r w:rsidRPr="00C47481">
              <w:rPr>
                <w:sz w:val="20"/>
                <w:szCs w:val="20"/>
              </w:rPr>
              <w:t>+6-11</w:t>
            </w:r>
          </w:p>
        </w:tc>
      </w:tr>
      <w:tr w:rsidR="00295881" w:rsidRPr="00C47481" w14:paraId="7B65F228" w14:textId="77777777" w:rsidTr="00295881">
        <w:tc>
          <w:tcPr>
            <w:tcW w:w="1821" w:type="dxa"/>
            <w:vMerge/>
          </w:tcPr>
          <w:p w14:paraId="2A6680DD" w14:textId="77777777" w:rsidR="00295881" w:rsidRPr="00C47481" w:rsidRDefault="00295881" w:rsidP="00295881">
            <w:pPr>
              <w:spacing w:before="0" w:after="0"/>
              <w:ind w:hanging="578"/>
              <w:rPr>
                <w:sz w:val="20"/>
                <w:szCs w:val="20"/>
              </w:rPr>
            </w:pPr>
          </w:p>
        </w:tc>
        <w:tc>
          <w:tcPr>
            <w:tcW w:w="1725" w:type="dxa"/>
          </w:tcPr>
          <w:p w14:paraId="396A6B89" w14:textId="77777777" w:rsidR="00295881" w:rsidRPr="00C47481" w:rsidRDefault="00295881" w:rsidP="00295881">
            <w:pPr>
              <w:spacing w:before="0" w:after="0"/>
              <w:ind w:left="306"/>
              <w:rPr>
                <w:sz w:val="20"/>
                <w:szCs w:val="20"/>
              </w:rPr>
            </w:pPr>
            <w:r w:rsidRPr="00C47481">
              <w:rPr>
                <w:sz w:val="20"/>
                <w:szCs w:val="20"/>
              </w:rPr>
              <w:t>Low</w:t>
            </w:r>
          </w:p>
        </w:tc>
        <w:tc>
          <w:tcPr>
            <w:tcW w:w="3851" w:type="dxa"/>
          </w:tcPr>
          <w:p w14:paraId="42AC4B06" w14:textId="77777777" w:rsidR="00295881" w:rsidRPr="00C47481" w:rsidRDefault="00295881" w:rsidP="00295881">
            <w:pPr>
              <w:spacing w:before="0" w:after="0"/>
              <w:ind w:left="140"/>
              <w:rPr>
                <w:sz w:val="20"/>
                <w:szCs w:val="20"/>
              </w:rPr>
            </w:pPr>
            <w:r w:rsidRPr="00C47481">
              <w:rPr>
                <w:sz w:val="20"/>
                <w:szCs w:val="20"/>
              </w:rPr>
              <w:t>Impacts is of a low order and therefore likely to have a limited effect.  Alternative means of achieving this benefit are likely to be easier, cheaper, more effective and less time-consuming</w:t>
            </w:r>
          </w:p>
        </w:tc>
        <w:tc>
          <w:tcPr>
            <w:tcW w:w="2332" w:type="dxa"/>
          </w:tcPr>
          <w:p w14:paraId="66C7005E" w14:textId="77777777" w:rsidR="00295881" w:rsidRPr="00C47481" w:rsidRDefault="00295881" w:rsidP="00295881">
            <w:pPr>
              <w:spacing w:before="0" w:after="0"/>
              <w:ind w:left="27"/>
              <w:jc w:val="center"/>
              <w:rPr>
                <w:sz w:val="20"/>
                <w:szCs w:val="20"/>
              </w:rPr>
            </w:pPr>
            <w:r w:rsidRPr="00C47481">
              <w:rPr>
                <w:sz w:val="20"/>
                <w:szCs w:val="20"/>
              </w:rPr>
              <w:t xml:space="preserve">+ 1–5 </w:t>
            </w:r>
          </w:p>
        </w:tc>
      </w:tr>
      <w:tr w:rsidR="00295881" w:rsidRPr="00C47481" w14:paraId="08D69289" w14:textId="77777777" w:rsidTr="00295881">
        <w:tc>
          <w:tcPr>
            <w:tcW w:w="1821" w:type="dxa"/>
          </w:tcPr>
          <w:p w14:paraId="1107EAD6" w14:textId="77777777" w:rsidR="00295881" w:rsidRPr="00C47481" w:rsidRDefault="00295881" w:rsidP="00295881">
            <w:pPr>
              <w:spacing w:before="0" w:after="0"/>
              <w:ind w:hanging="578"/>
              <w:rPr>
                <w:sz w:val="20"/>
                <w:szCs w:val="20"/>
              </w:rPr>
            </w:pPr>
            <w:r w:rsidRPr="00C47481">
              <w:rPr>
                <w:sz w:val="20"/>
                <w:szCs w:val="20"/>
              </w:rPr>
              <w:t xml:space="preserve">No Impact </w:t>
            </w:r>
          </w:p>
        </w:tc>
        <w:tc>
          <w:tcPr>
            <w:tcW w:w="1725" w:type="dxa"/>
          </w:tcPr>
          <w:p w14:paraId="77C8C26B" w14:textId="77777777" w:rsidR="00295881" w:rsidRPr="00C47481" w:rsidRDefault="00295881" w:rsidP="00295881">
            <w:pPr>
              <w:spacing w:before="0" w:after="0"/>
              <w:ind w:left="306"/>
              <w:rPr>
                <w:sz w:val="20"/>
                <w:szCs w:val="20"/>
              </w:rPr>
            </w:pPr>
            <w:r w:rsidRPr="00C47481">
              <w:rPr>
                <w:sz w:val="20"/>
                <w:szCs w:val="20"/>
              </w:rPr>
              <w:t xml:space="preserve">No Impact </w:t>
            </w:r>
          </w:p>
        </w:tc>
        <w:tc>
          <w:tcPr>
            <w:tcW w:w="3851" w:type="dxa"/>
          </w:tcPr>
          <w:p w14:paraId="6BD7894A" w14:textId="77777777" w:rsidR="00295881" w:rsidRPr="00C47481" w:rsidRDefault="00295881" w:rsidP="00295881">
            <w:pPr>
              <w:spacing w:before="0" w:after="0"/>
              <w:ind w:left="140"/>
              <w:rPr>
                <w:sz w:val="20"/>
                <w:szCs w:val="20"/>
              </w:rPr>
            </w:pPr>
            <w:r w:rsidRPr="00C47481">
              <w:rPr>
                <w:sz w:val="20"/>
                <w:szCs w:val="20"/>
              </w:rPr>
              <w:t xml:space="preserve">Zero Impact </w:t>
            </w:r>
          </w:p>
        </w:tc>
        <w:tc>
          <w:tcPr>
            <w:tcW w:w="2332" w:type="dxa"/>
          </w:tcPr>
          <w:p w14:paraId="46BAD6FD" w14:textId="77777777" w:rsidR="00295881" w:rsidRPr="00C47481" w:rsidRDefault="00295881" w:rsidP="00295881">
            <w:pPr>
              <w:spacing w:before="0" w:after="0"/>
              <w:ind w:left="27"/>
              <w:jc w:val="center"/>
              <w:rPr>
                <w:sz w:val="20"/>
                <w:szCs w:val="20"/>
              </w:rPr>
            </w:pPr>
            <w:r w:rsidRPr="00C47481">
              <w:rPr>
                <w:sz w:val="20"/>
                <w:szCs w:val="20"/>
              </w:rPr>
              <w:t>0</w:t>
            </w:r>
          </w:p>
        </w:tc>
      </w:tr>
      <w:tr w:rsidR="00295881" w:rsidRPr="00C47481" w14:paraId="5D359EDF" w14:textId="77777777" w:rsidTr="00295881">
        <w:tc>
          <w:tcPr>
            <w:tcW w:w="1821" w:type="dxa"/>
            <w:vMerge w:val="restart"/>
          </w:tcPr>
          <w:p w14:paraId="2AC05774" w14:textId="77777777" w:rsidR="00295881" w:rsidRPr="00C47481" w:rsidRDefault="00295881" w:rsidP="00295881">
            <w:pPr>
              <w:spacing w:before="0" w:after="0"/>
              <w:ind w:hanging="578"/>
              <w:rPr>
                <w:sz w:val="20"/>
                <w:szCs w:val="20"/>
              </w:rPr>
            </w:pPr>
            <w:r w:rsidRPr="00C47481">
              <w:rPr>
                <w:sz w:val="20"/>
                <w:szCs w:val="20"/>
              </w:rPr>
              <w:t xml:space="preserve">Negative </w:t>
            </w:r>
          </w:p>
        </w:tc>
        <w:tc>
          <w:tcPr>
            <w:tcW w:w="1725" w:type="dxa"/>
          </w:tcPr>
          <w:p w14:paraId="2FE7D422" w14:textId="77777777" w:rsidR="00295881" w:rsidRPr="00C47481" w:rsidRDefault="00295881" w:rsidP="00295881">
            <w:pPr>
              <w:spacing w:before="0" w:after="0"/>
              <w:ind w:left="306"/>
              <w:rPr>
                <w:sz w:val="20"/>
                <w:szCs w:val="20"/>
              </w:rPr>
            </w:pPr>
            <w:r w:rsidRPr="00C47481">
              <w:rPr>
                <w:sz w:val="20"/>
                <w:szCs w:val="20"/>
              </w:rPr>
              <w:t>Low</w:t>
            </w:r>
          </w:p>
        </w:tc>
        <w:tc>
          <w:tcPr>
            <w:tcW w:w="3851" w:type="dxa"/>
          </w:tcPr>
          <w:p w14:paraId="6BC1F1C4" w14:textId="77777777" w:rsidR="00295881" w:rsidRPr="00C47481" w:rsidRDefault="00295881" w:rsidP="00295881">
            <w:pPr>
              <w:spacing w:before="0" w:after="0"/>
              <w:ind w:left="140"/>
              <w:rPr>
                <w:sz w:val="20"/>
                <w:szCs w:val="20"/>
              </w:rPr>
            </w:pPr>
            <w:r w:rsidRPr="00C47481">
              <w:rPr>
                <w:sz w:val="20"/>
                <w:szCs w:val="20"/>
              </w:rPr>
              <w:t>Impact is of a low order and therefore likely to have little real effect.  In the case of adverse impacts, mitigation is either easily achieved or little will be required, or both.  Social, cultural, and economic activities of communities can continue unchanged.</w:t>
            </w:r>
          </w:p>
        </w:tc>
        <w:tc>
          <w:tcPr>
            <w:tcW w:w="2332" w:type="dxa"/>
            <w:shd w:val="clear" w:color="auto" w:fill="DBE5F1" w:themeFill="accent1" w:themeFillTint="33"/>
          </w:tcPr>
          <w:p w14:paraId="0A64EF1B" w14:textId="77777777" w:rsidR="00295881" w:rsidRPr="00C47481" w:rsidRDefault="00295881" w:rsidP="00295881">
            <w:pPr>
              <w:spacing w:before="0" w:after="0"/>
              <w:ind w:left="27"/>
              <w:jc w:val="center"/>
              <w:rPr>
                <w:sz w:val="20"/>
                <w:szCs w:val="20"/>
              </w:rPr>
            </w:pPr>
            <w:r w:rsidRPr="00C47481">
              <w:rPr>
                <w:sz w:val="20"/>
                <w:szCs w:val="20"/>
              </w:rPr>
              <w:t>-1-5</w:t>
            </w:r>
          </w:p>
        </w:tc>
      </w:tr>
      <w:tr w:rsidR="00295881" w:rsidRPr="00C47481" w14:paraId="67625C42" w14:textId="77777777" w:rsidTr="00295881">
        <w:tc>
          <w:tcPr>
            <w:tcW w:w="1821" w:type="dxa"/>
            <w:vMerge/>
          </w:tcPr>
          <w:p w14:paraId="6D1CB676" w14:textId="77777777" w:rsidR="00295881" w:rsidRPr="00C47481" w:rsidRDefault="00295881" w:rsidP="00295881">
            <w:pPr>
              <w:spacing w:before="0" w:after="0"/>
              <w:rPr>
                <w:sz w:val="20"/>
                <w:szCs w:val="20"/>
              </w:rPr>
            </w:pPr>
          </w:p>
        </w:tc>
        <w:tc>
          <w:tcPr>
            <w:tcW w:w="1725" w:type="dxa"/>
          </w:tcPr>
          <w:p w14:paraId="0190CAD3" w14:textId="77777777" w:rsidR="00295881" w:rsidRPr="00C47481" w:rsidRDefault="00295881" w:rsidP="00295881">
            <w:pPr>
              <w:spacing w:before="0" w:after="0"/>
              <w:ind w:left="306"/>
              <w:rPr>
                <w:sz w:val="20"/>
                <w:szCs w:val="20"/>
              </w:rPr>
            </w:pPr>
            <w:r w:rsidRPr="00C47481">
              <w:rPr>
                <w:sz w:val="20"/>
                <w:szCs w:val="20"/>
              </w:rPr>
              <w:t>Medium</w:t>
            </w:r>
          </w:p>
        </w:tc>
        <w:tc>
          <w:tcPr>
            <w:tcW w:w="3851" w:type="dxa"/>
          </w:tcPr>
          <w:p w14:paraId="2AC1C12B" w14:textId="77777777" w:rsidR="00295881" w:rsidRPr="00C47481" w:rsidRDefault="00295881" w:rsidP="00295881">
            <w:pPr>
              <w:spacing w:before="0" w:after="0"/>
              <w:ind w:left="140"/>
              <w:rPr>
                <w:sz w:val="20"/>
                <w:szCs w:val="20"/>
              </w:rPr>
            </w:pPr>
            <w:r w:rsidRPr="00C47481">
              <w:rPr>
                <w:sz w:val="20"/>
                <w:szCs w:val="20"/>
              </w:rPr>
              <w:t>Impact is real, but not substantial in relation to other impacts that might take effect within the bounds of those that could occur.  In the case of adverse impacts, mitigation is both feasible and fairly possible. Social cultural and economic activities of communities are changed but can be continued (albeit in a different form).  Modification of the project design or alternative action may be required</w:t>
            </w:r>
          </w:p>
        </w:tc>
        <w:tc>
          <w:tcPr>
            <w:tcW w:w="2332" w:type="dxa"/>
            <w:shd w:val="clear" w:color="auto" w:fill="FFC000"/>
          </w:tcPr>
          <w:p w14:paraId="661C5128" w14:textId="77777777" w:rsidR="00295881" w:rsidRPr="00C47481" w:rsidRDefault="00295881" w:rsidP="00295881">
            <w:pPr>
              <w:spacing w:before="0" w:after="0"/>
              <w:ind w:left="27"/>
              <w:jc w:val="center"/>
              <w:rPr>
                <w:sz w:val="20"/>
                <w:szCs w:val="20"/>
              </w:rPr>
            </w:pPr>
            <w:r w:rsidRPr="00C47481">
              <w:rPr>
                <w:sz w:val="20"/>
                <w:szCs w:val="20"/>
              </w:rPr>
              <w:t>-6-11</w:t>
            </w:r>
          </w:p>
        </w:tc>
      </w:tr>
      <w:tr w:rsidR="00295881" w:rsidRPr="00C47481" w14:paraId="6D33358E" w14:textId="77777777" w:rsidTr="00295881">
        <w:tc>
          <w:tcPr>
            <w:tcW w:w="1821" w:type="dxa"/>
            <w:vMerge/>
          </w:tcPr>
          <w:p w14:paraId="437A47B6" w14:textId="77777777" w:rsidR="00295881" w:rsidRPr="00C47481" w:rsidRDefault="00295881" w:rsidP="00295881">
            <w:pPr>
              <w:spacing w:before="0" w:after="0"/>
              <w:rPr>
                <w:sz w:val="20"/>
                <w:szCs w:val="20"/>
              </w:rPr>
            </w:pPr>
          </w:p>
        </w:tc>
        <w:tc>
          <w:tcPr>
            <w:tcW w:w="1725" w:type="dxa"/>
          </w:tcPr>
          <w:p w14:paraId="451DF4FF" w14:textId="77777777" w:rsidR="00295881" w:rsidRPr="00C47481" w:rsidRDefault="00295881" w:rsidP="00295881">
            <w:pPr>
              <w:spacing w:before="0" w:after="0"/>
              <w:ind w:left="306"/>
              <w:rPr>
                <w:sz w:val="20"/>
                <w:szCs w:val="20"/>
              </w:rPr>
            </w:pPr>
            <w:r w:rsidRPr="00C47481">
              <w:rPr>
                <w:sz w:val="20"/>
                <w:szCs w:val="20"/>
              </w:rPr>
              <w:t xml:space="preserve">High </w:t>
            </w:r>
          </w:p>
        </w:tc>
        <w:tc>
          <w:tcPr>
            <w:tcW w:w="3851" w:type="dxa"/>
          </w:tcPr>
          <w:p w14:paraId="294CB959" w14:textId="77777777" w:rsidR="00295881" w:rsidRPr="00C47481" w:rsidRDefault="00295881" w:rsidP="00295881">
            <w:pPr>
              <w:spacing w:before="0" w:after="0"/>
              <w:ind w:left="140"/>
              <w:rPr>
                <w:sz w:val="20"/>
                <w:szCs w:val="20"/>
              </w:rPr>
            </w:pPr>
            <w:r w:rsidRPr="00C47481">
              <w:rPr>
                <w:sz w:val="20"/>
                <w:szCs w:val="20"/>
              </w:rPr>
              <w:t xml:space="preserve">Of the highest order possible within the bounds of impacts that could occur.  In the case of adverse impacts, there is no possible mitigation that could offset the impact, or mitigation is difficult, expensive, time-consuming or a combination of these.  Social, </w:t>
            </w:r>
            <w:r w:rsidRPr="00C47481">
              <w:rPr>
                <w:sz w:val="20"/>
                <w:szCs w:val="20"/>
              </w:rPr>
              <w:lastRenderedPageBreak/>
              <w:t>cultural and economic activities of communities are disrupted to such an extent that these come to a halt.</w:t>
            </w:r>
          </w:p>
        </w:tc>
        <w:tc>
          <w:tcPr>
            <w:tcW w:w="2332" w:type="dxa"/>
            <w:shd w:val="clear" w:color="auto" w:fill="FF0000"/>
          </w:tcPr>
          <w:p w14:paraId="7F6F5595" w14:textId="77777777" w:rsidR="00295881" w:rsidRPr="00C47481" w:rsidRDefault="00295881" w:rsidP="00295881">
            <w:pPr>
              <w:spacing w:before="0" w:after="0"/>
              <w:ind w:left="27"/>
              <w:jc w:val="center"/>
              <w:rPr>
                <w:sz w:val="20"/>
                <w:szCs w:val="20"/>
              </w:rPr>
            </w:pPr>
            <w:r w:rsidRPr="00C47481">
              <w:rPr>
                <w:sz w:val="20"/>
                <w:szCs w:val="20"/>
              </w:rPr>
              <w:lastRenderedPageBreak/>
              <w:t>-12-16</w:t>
            </w:r>
          </w:p>
        </w:tc>
      </w:tr>
    </w:tbl>
    <w:p w14:paraId="609A6F50" w14:textId="77777777" w:rsidR="00295881" w:rsidRPr="00C47481" w:rsidRDefault="00295881" w:rsidP="00295881"/>
    <w:p w14:paraId="07BEB51B" w14:textId="77777777" w:rsidR="001E3955" w:rsidRDefault="00351AA4" w:rsidP="00824075">
      <w:pPr>
        <w:pStyle w:val="Heading1"/>
      </w:pPr>
      <w:bookmarkStart w:id="94" w:name="_Ref63169652"/>
      <w:bookmarkStart w:id="95" w:name="_Toc73721038"/>
      <w:r>
        <w:t xml:space="preserve">DESCRIPTION OF THE </w:t>
      </w:r>
      <w:r w:rsidR="004D72F2">
        <w:t xml:space="preserve">BASELINE </w:t>
      </w:r>
      <w:r>
        <w:t>ENVIRONMENT</w:t>
      </w:r>
      <w:bookmarkEnd w:id="69"/>
      <w:bookmarkEnd w:id="94"/>
      <w:bookmarkEnd w:id="95"/>
    </w:p>
    <w:p w14:paraId="3A366F80" w14:textId="77777777" w:rsidR="00CC778F" w:rsidRPr="00CC778F" w:rsidRDefault="00CC778F" w:rsidP="00CC778F">
      <w:r w:rsidRPr="00CC778F">
        <w:t>Each community is unique as it is shaped by its social networks, cultural influences, values and norms, politics and the infrastructure in the area.  The report therefore provides an overview of the social characteristics of the area in order to determine its current capacity and its ability to manage change.</w:t>
      </w:r>
    </w:p>
    <w:p w14:paraId="55605F29" w14:textId="77777777" w:rsidR="001E3955" w:rsidRDefault="001E3955" w:rsidP="00824075">
      <w:pPr>
        <w:pStyle w:val="Heading2"/>
      </w:pPr>
      <w:bookmarkStart w:id="96" w:name="_Toc73721039"/>
      <w:bookmarkStart w:id="97" w:name="_Toc204492724"/>
      <w:r>
        <w:t>General Description of the Study Area</w:t>
      </w:r>
      <w:bookmarkEnd w:id="96"/>
    </w:p>
    <w:p w14:paraId="6D2F83AE" w14:textId="77777777" w:rsidR="006B6E72" w:rsidRDefault="006B6E72" w:rsidP="006B6E72">
      <w:r>
        <w:t>The study area falls within the boundaries of the ZF Mgcawu District Municipality and under the jurisdiction of the Tsantsabane Local Municipality.</w:t>
      </w:r>
    </w:p>
    <w:p w14:paraId="52DB979B" w14:textId="740DA633" w:rsidR="000A4E8E" w:rsidRDefault="000A4E8E" w:rsidP="000A4E8E">
      <w:r w:rsidRPr="000A4E8E">
        <w:t xml:space="preserve">Beeshoek Iron Ore Mine is situated west of the town of Postmasburg, Boichoko and Newtown.  The mine has been in operation since 1964 with various extensions and infrastructure developments implemented since its inception.  </w:t>
      </w:r>
      <w:r w:rsidR="00823D33">
        <w:t>Beeshoek mine has been developed on the farms Bees</w:t>
      </w:r>
      <w:r w:rsidR="00DA7399">
        <w:t>t</w:t>
      </w:r>
      <w:r w:rsidR="00823D33">
        <w:t xml:space="preserve">hoek and Olynfontein.  </w:t>
      </w:r>
      <w:r w:rsidR="00823D33" w:rsidRPr="00823D33">
        <w:t>The mining method currently entails an opencast mining operation, which consists of three opencast pits. The current resources of the mine are 98 million tonnes with a reserve of 46 million tonnes</w:t>
      </w:r>
      <w:r w:rsidR="00823D33">
        <w:t>.  Broadly Beeshoek can be categorised a</w:t>
      </w:r>
      <w:r w:rsidR="003D67C6">
        <w:t>s the Northern and Southern mining areas</w:t>
      </w:r>
      <w:r w:rsidR="00823D33">
        <w:t>.</w:t>
      </w:r>
    </w:p>
    <w:p w14:paraId="4D53F6A4" w14:textId="413AF6C7" w:rsidR="00314E26" w:rsidRDefault="00314E26" w:rsidP="000A4E8E">
      <w:r w:rsidRPr="00314E26">
        <w:t xml:space="preserve">The R385, as well as the </w:t>
      </w:r>
      <w:r w:rsidR="00BE240A" w:rsidRPr="00BE240A">
        <w:t>Sishen–Saldanha railway line</w:t>
      </w:r>
      <w:r w:rsidR="00BE240A">
        <w:t xml:space="preserve"> (also referred to as the </w:t>
      </w:r>
      <w:r w:rsidR="00BE240A" w:rsidRPr="00BE240A">
        <w:t xml:space="preserve">Ore Export Line (OREX)) </w:t>
      </w:r>
      <w:r w:rsidRPr="00BE240A">
        <w:t>traverse</w:t>
      </w:r>
      <w:r w:rsidRPr="00314E26">
        <w:t xml:space="preserve"> the </w:t>
      </w:r>
      <w:r>
        <w:t xml:space="preserve">Beeshoek </w:t>
      </w:r>
      <w:r w:rsidRPr="00314E26">
        <w:t>site.   The overall area is characterised by intensive mining development</w:t>
      </w:r>
      <w:r>
        <w:t xml:space="preserve"> and associated infrastructure</w:t>
      </w:r>
      <w:r w:rsidRPr="00314E26">
        <w:t>.  Various servitudes are present which traverse the site, which includes roads, telephone lines, and electricity lines</w:t>
      </w:r>
      <w:r>
        <w:t>.</w:t>
      </w:r>
    </w:p>
    <w:p w14:paraId="2929C98C" w14:textId="40358446" w:rsidR="00823D33" w:rsidRDefault="00823D33" w:rsidP="000A4E8E">
      <w:r w:rsidRPr="000A4E8E">
        <w:t xml:space="preserve">The Kolomela Iron Ore Mine (previously referred to as the Sishen South Project) developed since 2008 and is now at full scale production capacity.  The Kolomela Mine is located to the south of Beeshoek Mine and to the southwest of Postmasburg.  </w:t>
      </w:r>
    </w:p>
    <w:p w14:paraId="4325BCC7" w14:textId="77777777" w:rsidR="00820E2F" w:rsidRPr="000A4E8E" w:rsidRDefault="00820E2F" w:rsidP="000A4E8E">
      <w:r>
        <w:t>The farm Doornfontein is situated to the north of the existing Beeshoek Mine’s mining activities.</w:t>
      </w:r>
    </w:p>
    <w:p w14:paraId="19C7EB9F" w14:textId="77777777" w:rsidR="00940C6D" w:rsidRDefault="007C27E2" w:rsidP="00DD0AD4">
      <w:pPr>
        <w:pStyle w:val="Heading3"/>
      </w:pPr>
      <w:bookmarkStart w:id="98" w:name="_Toc73721040"/>
      <w:r>
        <w:t>ZF Mgcawu District Municipality</w:t>
      </w:r>
      <w:bookmarkEnd w:id="98"/>
      <w:r w:rsidR="00EC64FD">
        <w:t xml:space="preserve"> </w:t>
      </w:r>
    </w:p>
    <w:p w14:paraId="25A6F79F" w14:textId="77777777" w:rsidR="00F72A76" w:rsidRDefault="00A64BC5" w:rsidP="00A64BC5">
      <w:r w:rsidRPr="00F72A76">
        <w:t>The</w:t>
      </w:r>
      <w:r w:rsidR="007C27E2" w:rsidRPr="00F72A76">
        <w:t xml:space="preserve"> ZF Mgcawu District Municipality</w:t>
      </w:r>
      <w:r w:rsidR="00F72A76">
        <w:rPr>
          <w:rStyle w:val="FootnoteReference"/>
        </w:rPr>
        <w:footnoteReference w:id="4"/>
      </w:r>
      <w:r w:rsidR="007C27E2" w:rsidRPr="00F72A76">
        <w:t xml:space="preserve"> was formerly known as the </w:t>
      </w:r>
      <w:r w:rsidRPr="00F72A76">
        <w:t>Siyanda District Municipality</w:t>
      </w:r>
      <w:r w:rsidR="007C27E2" w:rsidRPr="00F72A76">
        <w:t xml:space="preserve">.  </w:t>
      </w:r>
      <w:r w:rsidRPr="00F72A76">
        <w:t xml:space="preserve"> </w:t>
      </w:r>
      <w:r w:rsidR="00F72A76">
        <w:t xml:space="preserve">It </w:t>
      </w:r>
      <w:r w:rsidR="00F72A76" w:rsidRPr="00F72A76">
        <w:t>lies within the mid-northern section of the Northern Cape Provinc</w:t>
      </w:r>
      <w:r w:rsidR="00F72A76">
        <w:t>e</w:t>
      </w:r>
      <w:r w:rsidR="00864BF1" w:rsidRPr="00864BF1">
        <w:t>, bordering with Botswana in the north and Namibia in the west</w:t>
      </w:r>
      <w:r w:rsidR="00F72A76">
        <w:t xml:space="preserve"> </w:t>
      </w:r>
      <w:r w:rsidR="00F72A76" w:rsidRPr="00F72A76">
        <w:t>and</w:t>
      </w:r>
      <w:r w:rsidR="00F72A76">
        <w:t xml:space="preserve"> covers an area of 102 </w:t>
      </w:r>
      <w:r w:rsidR="00864BF1">
        <w:t xml:space="preserve">484 </w:t>
      </w:r>
      <w:r w:rsidRPr="00F72A76">
        <w:t>km</w:t>
      </w:r>
      <w:r w:rsidRPr="00F72A76">
        <w:rPr>
          <w:vertAlign w:val="superscript"/>
        </w:rPr>
        <w:t>2</w:t>
      </w:r>
      <w:r w:rsidR="00F72A76">
        <w:t>.</w:t>
      </w:r>
    </w:p>
    <w:p w14:paraId="117665D5" w14:textId="77777777" w:rsidR="00A64BC5" w:rsidRPr="00864BF1" w:rsidRDefault="00A64BC5" w:rsidP="00A64BC5">
      <w:r w:rsidRPr="00864BF1">
        <w:t xml:space="preserve">The </w:t>
      </w:r>
      <w:r w:rsidR="00603FF1" w:rsidRPr="00864BF1">
        <w:t xml:space="preserve">ZF Mgcawu District </w:t>
      </w:r>
      <w:r w:rsidRPr="00864BF1">
        <w:t xml:space="preserve">comprises </w:t>
      </w:r>
      <w:r w:rsidR="00603FF1" w:rsidRPr="00864BF1">
        <w:t>five</w:t>
      </w:r>
      <w:r w:rsidRPr="00864BF1">
        <w:t xml:space="preserve"> Local Municipalities namely: </w:t>
      </w:r>
    </w:p>
    <w:p w14:paraId="062D5268" w14:textId="77777777" w:rsidR="00603FF1" w:rsidRPr="00864BF1" w:rsidRDefault="00603FF1" w:rsidP="006F1235">
      <w:pPr>
        <w:pStyle w:val="BulletQES"/>
      </w:pPr>
      <w:r w:rsidRPr="00864BF1">
        <w:t>Da</w:t>
      </w:r>
      <w:r w:rsidR="00864BF1" w:rsidRPr="00864BF1">
        <w:t>w</w:t>
      </w:r>
      <w:r w:rsidRPr="00864BF1">
        <w:t>id Kruiper Local Municipality;</w:t>
      </w:r>
    </w:p>
    <w:p w14:paraId="13BF11D6" w14:textId="77777777" w:rsidR="00A64BC5" w:rsidRPr="00864BF1" w:rsidRDefault="00A64BC5" w:rsidP="006F1235">
      <w:pPr>
        <w:pStyle w:val="BulletQES"/>
      </w:pPr>
      <w:r w:rsidRPr="00864BF1">
        <w:t xml:space="preserve">Kai </w:t>
      </w:r>
      <w:r w:rsidR="00603FF1" w:rsidRPr="00864BF1">
        <w:t xml:space="preserve">!Garib </w:t>
      </w:r>
      <w:r w:rsidRPr="00864BF1">
        <w:t>Local Municipality;</w:t>
      </w:r>
    </w:p>
    <w:p w14:paraId="241BFF1C" w14:textId="77777777" w:rsidR="00864BF1" w:rsidRPr="00864BF1" w:rsidRDefault="00864BF1" w:rsidP="00864BF1">
      <w:pPr>
        <w:pStyle w:val="BulletQES"/>
      </w:pPr>
      <w:r w:rsidRPr="00864BF1">
        <w:lastRenderedPageBreak/>
        <w:t xml:space="preserve">!Kheis Local Municipality; and </w:t>
      </w:r>
    </w:p>
    <w:p w14:paraId="611689C5" w14:textId="77777777" w:rsidR="00A64BC5" w:rsidRPr="00864BF1" w:rsidRDefault="00A64BC5" w:rsidP="006F1235">
      <w:pPr>
        <w:pStyle w:val="BulletQES"/>
      </w:pPr>
      <w:r w:rsidRPr="00864BF1">
        <w:t xml:space="preserve">Tsantsabane Local Municipality; </w:t>
      </w:r>
      <w:r w:rsidR="00864BF1">
        <w:t>and</w:t>
      </w:r>
    </w:p>
    <w:p w14:paraId="38B0380A" w14:textId="77777777" w:rsidR="00A64BC5" w:rsidRPr="00864BF1" w:rsidRDefault="00A64BC5" w:rsidP="006F1235">
      <w:pPr>
        <w:pStyle w:val="BulletQES"/>
      </w:pPr>
      <w:r w:rsidRPr="00864BF1">
        <w:t xml:space="preserve">Kgatelopele Local Municipality. </w:t>
      </w:r>
    </w:p>
    <w:p w14:paraId="5B629992" w14:textId="77777777" w:rsidR="00864BF1" w:rsidRPr="00864BF1" w:rsidRDefault="00864BF1" w:rsidP="00864BF1">
      <w:r>
        <w:rPr>
          <w:noProof/>
          <w:lang w:val="en-US"/>
        </w:rPr>
        <w:drawing>
          <wp:inline distT="0" distB="0" distL="0" distR="0" wp14:anchorId="41BB3316" wp14:editId="45A3B11A">
            <wp:extent cx="2822079" cy="3053751"/>
            <wp:effectExtent l="0" t="0" r="0" b="0"/>
            <wp:docPr id="5" name="Picture 5" descr="https://municipalities.co.za/img/maps/zf_mgcawu_district_municip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unicipalities.co.za/img/maps/zf_mgcawu_district_municipality.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3137" cy="3054896"/>
                    </a:xfrm>
                    <a:prstGeom prst="rect">
                      <a:avLst/>
                    </a:prstGeom>
                    <a:noFill/>
                    <a:ln>
                      <a:noFill/>
                    </a:ln>
                  </pic:spPr>
                </pic:pic>
              </a:graphicData>
            </a:graphic>
          </wp:inline>
        </w:drawing>
      </w:r>
    </w:p>
    <w:p w14:paraId="70AA49E2" w14:textId="67BCCA2D" w:rsidR="00864BF1" w:rsidRDefault="00864BF1" w:rsidP="00864BF1">
      <w:pPr>
        <w:pStyle w:val="Caption"/>
      </w:pPr>
      <w:bookmarkStart w:id="99" w:name="_Toc73711609"/>
      <w:r>
        <w:t xml:space="preserve">Figure </w:t>
      </w:r>
      <w:fldSimple w:instr=" SEQ Figure \* ARABIC ">
        <w:r w:rsidR="00155EA2">
          <w:rPr>
            <w:noProof/>
          </w:rPr>
          <w:t>4</w:t>
        </w:r>
      </w:fldSimple>
      <w:r>
        <w:t>:</w:t>
      </w:r>
      <w:r w:rsidRPr="00864BF1">
        <w:t xml:space="preserve"> </w:t>
      </w:r>
      <w:r>
        <w:t>ZF Mgcawu District Municipality – Local Municipalities</w:t>
      </w:r>
      <w:bookmarkEnd w:id="99"/>
    </w:p>
    <w:p w14:paraId="4FE146C1" w14:textId="77777777" w:rsidR="00940C6D" w:rsidRDefault="00603FF1" w:rsidP="00A64BC5">
      <w:r w:rsidRPr="00603FF1">
        <w:t>The main towns that are scattered through the area are Beeshoek, Brandboom, Danielskuil, Eksteenskuil, Groblershoop, Kakamas, Keimoes, Kenhardt, Lime Acres, Mier, Postmasburg, Rietfontein, and Upington.  The latter serves as th</w:t>
      </w:r>
      <w:r w:rsidR="00A64BC5" w:rsidRPr="00603FF1">
        <w:t>e district municipal capital where the municipal government is locat</w:t>
      </w:r>
      <w:r w:rsidRPr="00603FF1">
        <w:t>ed.</w:t>
      </w:r>
      <w:r w:rsidR="00A64BC5">
        <w:t xml:space="preserve"> </w:t>
      </w:r>
    </w:p>
    <w:p w14:paraId="10644A6F" w14:textId="77777777" w:rsidR="001E79A0" w:rsidRDefault="00864BF1" w:rsidP="001E79A0">
      <w:r w:rsidRPr="00864BF1">
        <w:t xml:space="preserve">Agriculture, mining, </w:t>
      </w:r>
      <w:r>
        <w:t xml:space="preserve">and </w:t>
      </w:r>
      <w:r w:rsidRPr="00864BF1">
        <w:t>tourism</w:t>
      </w:r>
      <w:r>
        <w:t xml:space="preserve"> form the key economic drivers in this area.</w:t>
      </w:r>
      <w:r w:rsidR="00C83295">
        <w:t xml:space="preserve">  </w:t>
      </w:r>
      <w:r w:rsidR="001E79A0">
        <w:t xml:space="preserve">The </w:t>
      </w:r>
      <w:r w:rsidR="001800E0">
        <w:t>spatial vision</w:t>
      </w:r>
      <w:r w:rsidR="001E79A0">
        <w:t xml:space="preserve"> of </w:t>
      </w:r>
      <w:r w:rsidR="001800E0">
        <w:t xml:space="preserve">the </w:t>
      </w:r>
      <w:r w:rsidR="001E79A0">
        <w:t xml:space="preserve">ZF Mgcawu District Municipality </w:t>
      </w:r>
      <w:r w:rsidR="00C83295">
        <w:t xml:space="preserve">thus </w:t>
      </w:r>
      <w:r w:rsidR="001E79A0">
        <w:t>in</w:t>
      </w:r>
      <w:r w:rsidR="009002CD">
        <w:t>clude</w:t>
      </w:r>
      <w:r w:rsidR="00C83295">
        <w:rPr>
          <w:rStyle w:val="FootnoteReference"/>
        </w:rPr>
        <w:footnoteReference w:id="5"/>
      </w:r>
      <w:r w:rsidR="009002CD">
        <w:t>:</w:t>
      </w:r>
    </w:p>
    <w:p w14:paraId="72884283" w14:textId="4AADF9C6" w:rsidR="001800E0" w:rsidRPr="001800E0" w:rsidRDefault="001800E0" w:rsidP="001800E0">
      <w:pPr>
        <w:pStyle w:val="BulletQES"/>
        <w:rPr>
          <w:lang w:val="en-US" w:eastAsia="en-ZA"/>
        </w:rPr>
      </w:pPr>
      <w:r w:rsidRPr="001800E0">
        <w:rPr>
          <w:lang w:val="en-US" w:eastAsia="en-ZA"/>
        </w:rPr>
        <w:t>Tourism: Cultural, wilderness, floristic, river tourism ranging from the Kgalagadi international trans frontier park to the culture of the Riemvasma</w:t>
      </w:r>
      <w:r>
        <w:rPr>
          <w:lang w:val="en-US" w:eastAsia="en-ZA"/>
        </w:rPr>
        <w:t>a</w:t>
      </w:r>
      <w:r w:rsidRPr="001800E0">
        <w:rPr>
          <w:lang w:val="en-US" w:eastAsia="en-ZA"/>
        </w:rPr>
        <w:t xml:space="preserve">k community to river tourism on the Orange River; </w:t>
      </w:r>
    </w:p>
    <w:p w14:paraId="706C92A6" w14:textId="77777777" w:rsidR="001800E0" w:rsidRPr="001800E0" w:rsidRDefault="001800E0" w:rsidP="001800E0">
      <w:pPr>
        <w:pStyle w:val="BulletQES"/>
        <w:rPr>
          <w:lang w:val="en-US" w:eastAsia="en-ZA"/>
        </w:rPr>
      </w:pPr>
      <w:r w:rsidRPr="001800E0">
        <w:rPr>
          <w:lang w:val="en-US" w:eastAsia="en-ZA"/>
        </w:rPr>
        <w:t xml:space="preserve">Mining and mining beneficiation; </w:t>
      </w:r>
    </w:p>
    <w:p w14:paraId="1042DC46" w14:textId="56E49EFC" w:rsidR="001800E0" w:rsidRPr="001800E0" w:rsidRDefault="001800E0" w:rsidP="001800E0">
      <w:pPr>
        <w:pStyle w:val="BulletQES"/>
        <w:rPr>
          <w:lang w:val="en-US" w:eastAsia="en-ZA"/>
        </w:rPr>
      </w:pPr>
      <w:r w:rsidRPr="001800E0">
        <w:rPr>
          <w:lang w:val="en-US" w:eastAsia="en-ZA"/>
        </w:rPr>
        <w:t xml:space="preserve">Agriculture: </w:t>
      </w:r>
      <w:r w:rsidR="00DA7399">
        <w:rPr>
          <w:lang w:val="en-US" w:eastAsia="en-ZA"/>
        </w:rPr>
        <w:t>R</w:t>
      </w:r>
      <w:r w:rsidRPr="001800E0">
        <w:rPr>
          <w:lang w:val="en-US" w:eastAsia="en-ZA"/>
        </w:rPr>
        <w:t xml:space="preserve">iverbank vineyards and expansive stock and game farming in the Kalahari; and </w:t>
      </w:r>
    </w:p>
    <w:p w14:paraId="7009278B" w14:textId="77777777" w:rsidR="001800E0" w:rsidRPr="001800E0" w:rsidRDefault="001800E0" w:rsidP="001800E0">
      <w:pPr>
        <w:pStyle w:val="BulletQES"/>
        <w:rPr>
          <w:lang w:val="en-US" w:eastAsia="en-ZA"/>
        </w:rPr>
      </w:pPr>
      <w:r w:rsidRPr="001800E0">
        <w:rPr>
          <w:lang w:val="en-US" w:eastAsia="en-ZA"/>
        </w:rPr>
        <w:t xml:space="preserve">Renewable energy technology opportunities. </w:t>
      </w:r>
    </w:p>
    <w:p w14:paraId="2A3EEF97" w14:textId="77777777" w:rsidR="00E12A21" w:rsidRDefault="00A64BC5" w:rsidP="00DD0AD4">
      <w:pPr>
        <w:pStyle w:val="Heading3"/>
      </w:pPr>
      <w:bookmarkStart w:id="100" w:name="_Toc73721041"/>
      <w:r>
        <w:lastRenderedPageBreak/>
        <w:t>Tsantsabane</w:t>
      </w:r>
      <w:r w:rsidR="00496846">
        <w:t xml:space="preserve"> </w:t>
      </w:r>
      <w:r w:rsidR="00E12A21" w:rsidRPr="00B92054">
        <w:t>Local Municipality</w:t>
      </w:r>
      <w:bookmarkEnd w:id="100"/>
    </w:p>
    <w:p w14:paraId="4B7A4381" w14:textId="77777777" w:rsidR="00B96322" w:rsidRDefault="00A64BC5" w:rsidP="00A64BC5">
      <w:pPr>
        <w:rPr>
          <w:lang w:val="en-US"/>
        </w:rPr>
      </w:pPr>
      <w:r w:rsidRPr="007C27E2">
        <w:t xml:space="preserve">The Tsantsabane LM </w:t>
      </w:r>
      <w:r w:rsidR="00A22F53" w:rsidRPr="007C27E2">
        <w:t xml:space="preserve">falls under the jurisdiction of </w:t>
      </w:r>
      <w:r w:rsidR="00A22F53" w:rsidRPr="007C27E2">
        <w:rPr>
          <w:lang w:val="en-US"/>
        </w:rPr>
        <w:t xml:space="preserve">the </w:t>
      </w:r>
      <w:r w:rsidR="007C27E2" w:rsidRPr="007C27E2">
        <w:rPr>
          <w:lang w:val="en-US"/>
        </w:rPr>
        <w:t xml:space="preserve">ZF </w:t>
      </w:r>
      <w:r w:rsidR="007C27E2" w:rsidRPr="007C27E2">
        <w:t>Mgcawu District Municipality</w:t>
      </w:r>
      <w:r w:rsidR="007C27E2" w:rsidRPr="007C27E2">
        <w:rPr>
          <w:lang w:val="en-US"/>
        </w:rPr>
        <w:t xml:space="preserve"> formerly known as the Siyanda District Municipality.</w:t>
      </w:r>
      <w:r w:rsidR="007C27E2">
        <w:rPr>
          <w:lang w:val="en-US"/>
        </w:rPr>
        <w:t xml:space="preserve">  </w:t>
      </w:r>
      <w:r w:rsidR="00A22F53" w:rsidRPr="00A22F53">
        <w:rPr>
          <w:lang w:val="en-US"/>
        </w:rPr>
        <w:t xml:space="preserve">The extent of the geographical area of the municipality is </w:t>
      </w:r>
      <w:r w:rsidR="006B6E72">
        <w:rPr>
          <w:lang w:val="en-US"/>
        </w:rPr>
        <w:t>18 317</w:t>
      </w:r>
      <w:r w:rsidR="00192D50">
        <w:rPr>
          <w:lang w:val="en-US"/>
        </w:rPr>
        <w:t xml:space="preserve"> </w:t>
      </w:r>
      <w:r w:rsidR="00A22F53" w:rsidRPr="00A22F53">
        <w:rPr>
          <w:lang w:val="en-US"/>
        </w:rPr>
        <w:t>km</w:t>
      </w:r>
      <w:r w:rsidR="00A22F53" w:rsidRPr="00192D50">
        <w:rPr>
          <w:vertAlign w:val="superscript"/>
          <w:lang w:val="en-US"/>
        </w:rPr>
        <w:t>2</w:t>
      </w:r>
      <w:r w:rsidR="00A22F53" w:rsidRPr="00A22F53">
        <w:rPr>
          <w:lang w:val="en-US"/>
        </w:rPr>
        <w:t xml:space="preserve">. </w:t>
      </w:r>
      <w:r w:rsidR="006D3A89">
        <w:rPr>
          <w:lang w:val="en-US"/>
        </w:rPr>
        <w:t xml:space="preserve">It is </w:t>
      </w:r>
      <w:r w:rsidR="006D3A89">
        <w:t>bordered by the John Taolo Gaetsewe and the Pixley-ka-Seme District Municipalities. Furthermore,</w:t>
      </w:r>
      <w:r w:rsidR="00A22F53" w:rsidRPr="00A22F53">
        <w:rPr>
          <w:lang w:val="en-US"/>
        </w:rPr>
        <w:t xml:space="preserve"> Tsantsabane Municipality </w:t>
      </w:r>
      <w:r w:rsidR="00B96322" w:rsidRPr="00B96322">
        <w:rPr>
          <w:lang w:val="en-US"/>
        </w:rPr>
        <w:t>is bordered by Siyancuma LM, //Khara Hais LM, !Kheis LM, Gamagara LM and Kgatelopele LM</w:t>
      </w:r>
      <w:r w:rsidR="00B96322">
        <w:rPr>
          <w:lang w:val="en-US"/>
        </w:rPr>
        <w:t>.</w:t>
      </w:r>
    </w:p>
    <w:p w14:paraId="2C7C88ED" w14:textId="1C6D1DFE" w:rsidR="00B96322" w:rsidRDefault="00B96322" w:rsidP="00A64BC5">
      <w:r w:rsidRPr="00B96322">
        <w:rPr>
          <w:lang w:val="en-US"/>
        </w:rPr>
        <w:t xml:space="preserve">The municipal area falls in the Gamagara Corridor. The </w:t>
      </w:r>
      <w:r w:rsidR="007837CE" w:rsidRPr="007837CE">
        <w:t>Northern Cape Provincial Spatial Development Framework</w:t>
      </w:r>
      <w:r w:rsidR="007837CE" w:rsidRPr="007837CE">
        <w:rPr>
          <w:b/>
          <w:bCs/>
        </w:rPr>
        <w:t xml:space="preserve"> </w:t>
      </w:r>
      <w:r w:rsidR="007837CE">
        <w:rPr>
          <w:b/>
          <w:bCs/>
        </w:rPr>
        <w:t>(</w:t>
      </w:r>
      <w:r w:rsidRPr="00B96322">
        <w:rPr>
          <w:lang w:val="en-US"/>
        </w:rPr>
        <w:t>NCPSDF</w:t>
      </w:r>
      <w:r w:rsidR="007837CE">
        <w:rPr>
          <w:lang w:val="en-US"/>
        </w:rPr>
        <w:t>)</w:t>
      </w:r>
      <w:r w:rsidRPr="00B96322">
        <w:rPr>
          <w:lang w:val="en-US"/>
        </w:rPr>
        <w:t xml:space="preserve"> (2012) defines the Gamagara Corridor as “comprises the mining belt of the John Taolo Gaetsewe and ZF Mgcawu districts and runs from Lime Acres and Danielskuil to Hotazel in the north. The corridor focuses on the mining of iron and manganese</w:t>
      </w:r>
      <w:r w:rsidR="00A66637">
        <w:rPr>
          <w:rStyle w:val="FootnoteReference"/>
          <w:lang w:val="en-US"/>
        </w:rPr>
        <w:footnoteReference w:id="6"/>
      </w:r>
      <w:r w:rsidR="00864BF1">
        <w:rPr>
          <w:lang w:val="en-US"/>
        </w:rPr>
        <w:t>.</w:t>
      </w:r>
    </w:p>
    <w:p w14:paraId="7F910B1B" w14:textId="710DB1C1" w:rsidR="009E2228" w:rsidRPr="009E2228" w:rsidRDefault="006D3A89" w:rsidP="009E2228">
      <w:pPr>
        <w:rPr>
          <w:rFonts w:eastAsia="Times New Roman"/>
          <w:lang w:eastAsia="en-ZA"/>
        </w:rPr>
      </w:pPr>
      <w:r w:rsidRPr="0087574C">
        <w:t xml:space="preserve">Postmasburg is the main town within the Tsantsabane LM, with various other small rural </w:t>
      </w:r>
      <w:r w:rsidR="0087574C" w:rsidRPr="0087574C">
        <w:t>settlements</w:t>
      </w:r>
      <w:r w:rsidRPr="0087574C">
        <w:t xml:space="preserve"> such as </w:t>
      </w:r>
      <w:r w:rsidR="0087574C" w:rsidRPr="0087574C">
        <w:rPr>
          <w:rFonts w:eastAsia="Times New Roman"/>
          <w:lang w:val="en-US" w:eastAsia="en-ZA"/>
        </w:rPr>
        <w:t xml:space="preserve">Jenn-Haven, </w:t>
      </w:r>
      <w:r w:rsidR="00700A76">
        <w:rPr>
          <w:rFonts w:eastAsia="Times New Roman"/>
          <w:lang w:val="en-US" w:eastAsia="en-ZA"/>
        </w:rPr>
        <w:t xml:space="preserve">White City, </w:t>
      </w:r>
      <w:r w:rsidR="0087574C" w:rsidRPr="0087574C">
        <w:rPr>
          <w:rFonts w:eastAsia="Times New Roman"/>
          <w:lang w:val="en-US" w:eastAsia="en-ZA"/>
        </w:rPr>
        <w:t xml:space="preserve">Groenwater and Skeyfontein.  </w:t>
      </w:r>
      <w:r w:rsidR="009E2228" w:rsidRPr="00305004">
        <w:rPr>
          <w:rFonts w:eastAsia="Times New Roman"/>
          <w:lang w:val="en-US" w:eastAsia="en-ZA"/>
        </w:rPr>
        <w:t>N</w:t>
      </w:r>
      <w:r w:rsidR="009E2228" w:rsidRPr="009E2228">
        <w:rPr>
          <w:rFonts w:eastAsia="Times New Roman"/>
          <w:lang w:eastAsia="en-ZA"/>
        </w:rPr>
        <w:t xml:space="preserve">ew </w:t>
      </w:r>
      <w:r w:rsidR="009E2228" w:rsidRPr="00305004">
        <w:rPr>
          <w:rFonts w:eastAsia="Times New Roman"/>
          <w:lang w:eastAsia="en-ZA"/>
        </w:rPr>
        <w:t>s</w:t>
      </w:r>
      <w:r w:rsidR="009E2228" w:rsidRPr="009E2228">
        <w:rPr>
          <w:rFonts w:eastAsia="Times New Roman"/>
          <w:lang w:eastAsia="en-ZA"/>
        </w:rPr>
        <w:t xml:space="preserve">ettlements </w:t>
      </w:r>
      <w:r w:rsidR="009E2228" w:rsidRPr="00305004">
        <w:rPr>
          <w:rFonts w:eastAsia="Times New Roman"/>
          <w:lang w:eastAsia="en-ZA"/>
        </w:rPr>
        <w:t>d</w:t>
      </w:r>
      <w:r w:rsidR="009E2228" w:rsidRPr="009E2228">
        <w:rPr>
          <w:rFonts w:eastAsia="Times New Roman"/>
          <w:lang w:eastAsia="en-ZA"/>
        </w:rPr>
        <w:t>evelopments</w:t>
      </w:r>
      <w:r w:rsidR="009E2228" w:rsidRPr="00305004">
        <w:rPr>
          <w:rFonts w:eastAsia="Times New Roman"/>
          <w:lang w:eastAsia="en-ZA"/>
        </w:rPr>
        <w:t xml:space="preserve"> include</w:t>
      </w:r>
      <w:r w:rsidR="009E2228" w:rsidRPr="009E2228">
        <w:rPr>
          <w:rFonts w:eastAsia="Times New Roman"/>
          <w:lang w:eastAsia="en-ZA"/>
        </w:rPr>
        <w:t xml:space="preserve"> Mountainview, Greenfields, </w:t>
      </w:r>
      <w:r w:rsidR="009E2228" w:rsidRPr="00305004">
        <w:rPr>
          <w:rFonts w:eastAsia="Times New Roman"/>
          <w:lang w:eastAsia="en-ZA"/>
        </w:rPr>
        <w:t xml:space="preserve">and </w:t>
      </w:r>
      <w:r w:rsidR="009E2228" w:rsidRPr="009E2228">
        <w:rPr>
          <w:rFonts w:eastAsia="Times New Roman"/>
          <w:lang w:eastAsia="en-ZA"/>
        </w:rPr>
        <w:t>Postdene Ph</w:t>
      </w:r>
      <w:r w:rsidR="009E2228" w:rsidRPr="00305004">
        <w:rPr>
          <w:rFonts w:eastAsia="Times New Roman"/>
          <w:lang w:eastAsia="en-ZA"/>
        </w:rPr>
        <w:t>a</w:t>
      </w:r>
      <w:r w:rsidR="009E2228" w:rsidRPr="009E2228">
        <w:rPr>
          <w:rFonts w:eastAsia="Times New Roman"/>
          <w:lang w:eastAsia="en-ZA"/>
        </w:rPr>
        <w:t>se 1 &amp; 2</w:t>
      </w:r>
      <w:r w:rsidR="00305004">
        <w:rPr>
          <w:rStyle w:val="FootnoteReference"/>
          <w:rFonts w:eastAsia="Times New Roman"/>
          <w:lang w:eastAsia="en-ZA"/>
        </w:rPr>
        <w:footnoteReference w:id="7"/>
      </w:r>
      <w:r w:rsidR="009E2228" w:rsidRPr="009E2228">
        <w:rPr>
          <w:rFonts w:eastAsia="Times New Roman"/>
          <w:lang w:eastAsia="en-ZA"/>
        </w:rPr>
        <w:t xml:space="preserve">. </w:t>
      </w:r>
    </w:p>
    <w:p w14:paraId="43147C67" w14:textId="3760F3B4" w:rsidR="00DA67D9" w:rsidRDefault="00885380" w:rsidP="00A64BC5">
      <w:r>
        <w:t xml:space="preserve">Postdene is situated to the north of Postmasburg and just east of the R325. Newtown is to the west of Postmasburg and south of the R385 (Main Road) with Boichoko further west of both these settlements.  </w:t>
      </w:r>
      <w:r w:rsidRPr="00A20C97">
        <w:t xml:space="preserve">Biochoko </w:t>
      </w:r>
      <w:r>
        <w:t xml:space="preserve">and Postdene </w:t>
      </w:r>
      <w:r w:rsidRPr="00A20C97">
        <w:t>settlement is spatially separated from Postmasburg town</w:t>
      </w:r>
      <w:r>
        <w:t xml:space="preserve">, while residents of Newtown access Postmasburg via </w:t>
      </w:r>
      <w:r w:rsidRPr="00496B61">
        <w:t>R385</w:t>
      </w:r>
      <w:r>
        <w:t xml:space="preserve">, </w:t>
      </w:r>
      <w:r w:rsidRPr="00496B61">
        <w:t>Main Road and Boom Street</w:t>
      </w:r>
      <w:r>
        <w:t xml:space="preserve">.  </w:t>
      </w:r>
      <w:r w:rsidR="0087574C" w:rsidRPr="0087574C">
        <w:t xml:space="preserve">  </w:t>
      </w:r>
    </w:p>
    <w:p w14:paraId="409DB680" w14:textId="31F5F067" w:rsidR="006D3A89" w:rsidRDefault="006D3A89" w:rsidP="00A64BC5">
      <w:r w:rsidRPr="0087574C">
        <w:t xml:space="preserve">The main routes </w:t>
      </w:r>
      <w:r w:rsidR="00AC57F8">
        <w:t>in the area</w:t>
      </w:r>
      <w:r w:rsidR="006505A3">
        <w:t>, namely</w:t>
      </w:r>
      <w:r w:rsidRPr="0087574C">
        <w:t xml:space="preserve"> the </w:t>
      </w:r>
      <w:r w:rsidR="00371503">
        <w:t xml:space="preserve">N14, </w:t>
      </w:r>
      <w:r w:rsidRPr="0087574C">
        <w:t>R385 and R31 from Kimberley that runs through Beeshoek, the R309 and the R325 to Kathu</w:t>
      </w:r>
      <w:r w:rsidR="006505A3">
        <w:t xml:space="preserve"> </w:t>
      </w:r>
      <w:r w:rsidR="005E399F">
        <w:t xml:space="preserve">are characterised by </w:t>
      </w:r>
      <w:r w:rsidR="006505A3">
        <w:t>high levels of movement</w:t>
      </w:r>
      <w:r w:rsidRPr="0087574C">
        <w:t>.</w:t>
      </w:r>
      <w:r w:rsidR="00174C7C">
        <w:t xml:space="preserve">  This opens up economic opportunities for the TLM along these routes.</w:t>
      </w:r>
      <w:r w:rsidRPr="005B213D">
        <w:t xml:space="preserve">  </w:t>
      </w:r>
    </w:p>
    <w:p w14:paraId="7D6F347F" w14:textId="77777777" w:rsidR="00D30898" w:rsidRPr="00E96053" w:rsidRDefault="00A64BC5" w:rsidP="00A64BC5">
      <w:r w:rsidRPr="00E96053">
        <w:t>Economically</w:t>
      </w:r>
      <w:r w:rsidR="002F0EA2" w:rsidRPr="00E96053">
        <w:t>,</w:t>
      </w:r>
      <w:r w:rsidRPr="00E96053">
        <w:t xml:space="preserve"> Tsantsabane is known for being rich in minerals, and for its mining, agriculture, manufacturing and farming sectors.  Tsantsabane has become one of the leading investment areas in the Northern Cape. </w:t>
      </w:r>
    </w:p>
    <w:p w14:paraId="2E3DF0D6" w14:textId="77777777" w:rsidR="003A4FD6" w:rsidRPr="00AA5BC6" w:rsidRDefault="003A4FD6" w:rsidP="00DD0AD4">
      <w:pPr>
        <w:pStyle w:val="Heading3"/>
        <w:rPr>
          <w:lang w:val="en-GB"/>
        </w:rPr>
      </w:pPr>
      <w:bookmarkStart w:id="101" w:name="_Toc73721042"/>
      <w:r w:rsidRPr="00AA5BC6">
        <w:rPr>
          <w:lang w:val="en-GB"/>
        </w:rPr>
        <w:t>Wards and settlements in the study area</w:t>
      </w:r>
      <w:bookmarkEnd w:id="101"/>
    </w:p>
    <w:p w14:paraId="194D0F98" w14:textId="77777777" w:rsidR="00A7796E" w:rsidRDefault="00AA5BC6" w:rsidP="00AA5BC6">
      <w:pPr>
        <w:rPr>
          <w:lang w:val="en-GB"/>
        </w:rPr>
      </w:pPr>
      <w:r w:rsidRPr="00AA5BC6">
        <w:rPr>
          <w:lang w:val="en-GB"/>
        </w:rPr>
        <w:t xml:space="preserve">The municipality is divided </w:t>
      </w:r>
      <w:r w:rsidR="00333A01">
        <w:rPr>
          <w:lang w:val="en-GB"/>
        </w:rPr>
        <w:t>into</w:t>
      </w:r>
      <w:r w:rsidRPr="00AA5BC6">
        <w:rPr>
          <w:lang w:val="en-GB"/>
        </w:rPr>
        <w:t xml:space="preserve"> </w:t>
      </w:r>
      <w:r w:rsidR="00F34446">
        <w:rPr>
          <w:lang w:val="en-GB"/>
        </w:rPr>
        <w:t>seven</w:t>
      </w:r>
      <w:r w:rsidRPr="00AA5BC6">
        <w:rPr>
          <w:lang w:val="en-GB"/>
        </w:rPr>
        <w:t xml:space="preserve"> wards</w:t>
      </w:r>
      <w:r w:rsidR="00F34446">
        <w:rPr>
          <w:lang w:val="en-GB"/>
        </w:rPr>
        <w:t>, as listed in the table below</w:t>
      </w:r>
      <w:r>
        <w:rPr>
          <w:rStyle w:val="FootnoteReference"/>
          <w:b/>
          <w:sz w:val="18"/>
          <w:szCs w:val="20"/>
        </w:rPr>
        <w:footnoteReference w:id="8"/>
      </w:r>
      <w:r w:rsidRPr="00AA5BC6">
        <w:rPr>
          <w:lang w:val="en-GB"/>
        </w:rPr>
        <w:t>.</w:t>
      </w:r>
      <w:r>
        <w:rPr>
          <w:lang w:val="en-GB"/>
        </w:rPr>
        <w:t xml:space="preserve">  </w:t>
      </w:r>
    </w:p>
    <w:p w14:paraId="3C5C097E" w14:textId="77777777" w:rsidR="00AA5BC6" w:rsidRDefault="00AA5BC6" w:rsidP="00AA5BC6">
      <w:pPr>
        <w:rPr>
          <w:lang w:val="en-GB"/>
        </w:rPr>
      </w:pPr>
      <w:r w:rsidRPr="00E80CF8">
        <w:rPr>
          <w:lang w:val="en-GB"/>
        </w:rPr>
        <w:t>The study area falls within Ward</w:t>
      </w:r>
      <w:r w:rsidR="00333A01" w:rsidRPr="00E80CF8">
        <w:rPr>
          <w:lang w:val="en-GB"/>
        </w:rPr>
        <w:t xml:space="preserve"> 6 </w:t>
      </w:r>
      <w:r w:rsidR="00FB41AD" w:rsidRPr="00E80CF8">
        <w:rPr>
          <w:lang w:val="en-GB"/>
        </w:rPr>
        <w:t xml:space="preserve">and </w:t>
      </w:r>
      <w:r w:rsidR="00314E26">
        <w:rPr>
          <w:lang w:val="en-GB"/>
        </w:rPr>
        <w:t xml:space="preserve">a section of Ward </w:t>
      </w:r>
      <w:r w:rsidR="00FB41AD" w:rsidRPr="00E80CF8">
        <w:rPr>
          <w:lang w:val="en-GB"/>
        </w:rPr>
        <w:t xml:space="preserve">7 with Wards 1, </w:t>
      </w:r>
      <w:r w:rsidR="00E80CF8" w:rsidRPr="00E80CF8">
        <w:rPr>
          <w:lang w:val="en-GB"/>
        </w:rPr>
        <w:t xml:space="preserve">2, </w:t>
      </w:r>
      <w:r w:rsidR="00FB41AD" w:rsidRPr="00E80CF8">
        <w:rPr>
          <w:lang w:val="en-GB"/>
        </w:rPr>
        <w:t>3</w:t>
      </w:r>
      <w:r w:rsidR="00E80CF8" w:rsidRPr="00E80CF8">
        <w:rPr>
          <w:lang w:val="en-GB"/>
        </w:rPr>
        <w:t>, 4</w:t>
      </w:r>
      <w:r w:rsidR="00FB41AD" w:rsidRPr="00E80CF8">
        <w:rPr>
          <w:lang w:val="en-GB"/>
        </w:rPr>
        <w:t xml:space="preserve"> and 5 in very close proximity</w:t>
      </w:r>
      <w:r w:rsidR="00333A01" w:rsidRPr="00E80CF8">
        <w:rPr>
          <w:lang w:val="en-GB"/>
        </w:rPr>
        <w:t>.</w:t>
      </w:r>
      <w:r w:rsidR="00333A01">
        <w:rPr>
          <w:lang w:val="en-GB"/>
        </w:rPr>
        <w:t xml:space="preserve"> </w:t>
      </w:r>
    </w:p>
    <w:p w14:paraId="31E5075B" w14:textId="24500157" w:rsidR="003A4FD6" w:rsidRDefault="003A4FD6" w:rsidP="003A4FD6">
      <w:pPr>
        <w:pStyle w:val="Caption"/>
      </w:pPr>
      <w:bookmarkStart w:id="102" w:name="_Toc73721096"/>
      <w:r w:rsidRPr="0083420C">
        <w:t xml:space="preserve">Table </w:t>
      </w:r>
      <w:fldSimple w:instr=" SEQ Table \* ARABIC ">
        <w:r w:rsidR="001567F4">
          <w:rPr>
            <w:noProof/>
          </w:rPr>
          <w:t>8</w:t>
        </w:r>
      </w:fldSimple>
      <w:r w:rsidRPr="0083420C">
        <w:t>: Wards</w:t>
      </w:r>
      <w:r>
        <w:t xml:space="preserve"> and settlements</w:t>
      </w:r>
      <w:r w:rsidRPr="0083420C">
        <w:t xml:space="preserve"> in the study area</w:t>
      </w:r>
      <w:bookmarkEnd w:id="102"/>
    </w:p>
    <w:tbl>
      <w:tblPr>
        <w:tblStyle w:val="TableContemporary"/>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093"/>
        <w:gridCol w:w="5386"/>
      </w:tblGrid>
      <w:tr w:rsidR="00A4782C" w:rsidRPr="00F56F9F" w14:paraId="3E5C18EA" w14:textId="77777777" w:rsidTr="00E80CF8">
        <w:trPr>
          <w:cnfStyle w:val="100000000000" w:firstRow="1" w:lastRow="0" w:firstColumn="0" w:lastColumn="0" w:oddVBand="0" w:evenVBand="0" w:oddHBand="0" w:evenHBand="0" w:firstRowFirstColumn="0" w:firstRowLastColumn="0" w:lastRowFirstColumn="0" w:lastRowLastColumn="0"/>
          <w:tblHeader/>
        </w:trPr>
        <w:tc>
          <w:tcPr>
            <w:tcW w:w="2093" w:type="dxa"/>
            <w:tcBorders>
              <w:top w:val="single" w:sz="4" w:space="0" w:color="auto"/>
              <w:bottom w:val="single" w:sz="4" w:space="0" w:color="auto"/>
            </w:tcBorders>
          </w:tcPr>
          <w:p w14:paraId="3A580D11" w14:textId="77777777" w:rsidR="00A4782C" w:rsidRPr="00CC778F" w:rsidRDefault="00A4782C" w:rsidP="000846EE">
            <w:pPr>
              <w:spacing w:line="240" w:lineRule="auto"/>
              <w:rPr>
                <w:b w:val="0"/>
                <w:sz w:val="18"/>
                <w:szCs w:val="20"/>
              </w:rPr>
            </w:pPr>
            <w:r w:rsidRPr="00CC778F">
              <w:rPr>
                <w:sz w:val="18"/>
                <w:szCs w:val="20"/>
              </w:rPr>
              <w:t xml:space="preserve">WARDS </w:t>
            </w:r>
          </w:p>
        </w:tc>
        <w:tc>
          <w:tcPr>
            <w:tcW w:w="5386" w:type="dxa"/>
            <w:tcBorders>
              <w:top w:val="single" w:sz="4" w:space="0" w:color="auto"/>
              <w:bottom w:val="single" w:sz="4" w:space="0" w:color="auto"/>
            </w:tcBorders>
          </w:tcPr>
          <w:p w14:paraId="5EFA2B4D" w14:textId="77777777" w:rsidR="00A4782C" w:rsidRPr="00CC778F" w:rsidRDefault="00A4782C" w:rsidP="000846EE">
            <w:pPr>
              <w:spacing w:line="240" w:lineRule="auto"/>
              <w:rPr>
                <w:b w:val="0"/>
                <w:sz w:val="18"/>
                <w:szCs w:val="20"/>
              </w:rPr>
            </w:pPr>
            <w:r w:rsidRPr="00CC778F">
              <w:rPr>
                <w:sz w:val="18"/>
                <w:szCs w:val="20"/>
              </w:rPr>
              <w:t>AFFECTED SETTLEMENTS IN WARD</w:t>
            </w:r>
          </w:p>
        </w:tc>
      </w:tr>
      <w:tr w:rsidR="00A4782C" w:rsidRPr="00F56F9F" w14:paraId="4E8C357A" w14:textId="77777777" w:rsidTr="000846EE">
        <w:trPr>
          <w:cnfStyle w:val="000000100000" w:firstRow="0" w:lastRow="0" w:firstColumn="0" w:lastColumn="0" w:oddVBand="0" w:evenVBand="0" w:oddHBand="1" w:evenHBand="0" w:firstRowFirstColumn="0" w:firstRowLastColumn="0" w:lastRowFirstColumn="0" w:lastRowLastColumn="0"/>
        </w:trPr>
        <w:tc>
          <w:tcPr>
            <w:tcW w:w="2093" w:type="dxa"/>
            <w:tcBorders>
              <w:top w:val="single" w:sz="4" w:space="0" w:color="auto"/>
            </w:tcBorders>
          </w:tcPr>
          <w:p w14:paraId="6E34B115" w14:textId="77777777" w:rsidR="00A4782C" w:rsidRPr="00CC778F" w:rsidRDefault="00A4782C" w:rsidP="000846EE">
            <w:pPr>
              <w:pStyle w:val="Bullet1"/>
              <w:numPr>
                <w:ilvl w:val="0"/>
                <w:numId w:val="0"/>
              </w:numPr>
              <w:spacing w:line="240" w:lineRule="auto"/>
              <w:rPr>
                <w:sz w:val="18"/>
                <w:szCs w:val="20"/>
              </w:rPr>
            </w:pPr>
            <w:r>
              <w:rPr>
                <w:sz w:val="18"/>
                <w:szCs w:val="20"/>
              </w:rPr>
              <w:t>Ward 1</w:t>
            </w:r>
          </w:p>
        </w:tc>
        <w:tc>
          <w:tcPr>
            <w:tcW w:w="5386" w:type="dxa"/>
            <w:tcBorders>
              <w:top w:val="single" w:sz="4" w:space="0" w:color="auto"/>
            </w:tcBorders>
          </w:tcPr>
          <w:p w14:paraId="767A57EE" w14:textId="77777777" w:rsidR="00A4782C" w:rsidRPr="00CC778F" w:rsidRDefault="00A4782C" w:rsidP="003D693D">
            <w:pPr>
              <w:pStyle w:val="Bullet1"/>
              <w:numPr>
                <w:ilvl w:val="0"/>
                <w:numId w:val="0"/>
              </w:numPr>
              <w:spacing w:after="0" w:line="240" w:lineRule="auto"/>
              <w:ind w:left="12"/>
              <w:rPr>
                <w:sz w:val="18"/>
                <w:szCs w:val="20"/>
              </w:rPr>
            </w:pPr>
            <w:r>
              <w:rPr>
                <w:sz w:val="18"/>
                <w:szCs w:val="20"/>
              </w:rPr>
              <w:t xml:space="preserve">Part of Postdene </w:t>
            </w:r>
            <w:r w:rsidR="00F34446">
              <w:rPr>
                <w:sz w:val="18"/>
                <w:szCs w:val="20"/>
              </w:rPr>
              <w:t>and Carnation</w:t>
            </w:r>
          </w:p>
        </w:tc>
      </w:tr>
      <w:tr w:rsidR="00A4782C" w:rsidRPr="00F56F9F" w14:paraId="7E582629" w14:textId="77777777" w:rsidTr="000846EE">
        <w:trPr>
          <w:cnfStyle w:val="000000010000" w:firstRow="0" w:lastRow="0" w:firstColumn="0" w:lastColumn="0" w:oddVBand="0" w:evenVBand="0" w:oddHBand="0" w:evenHBand="1" w:firstRowFirstColumn="0" w:firstRowLastColumn="0" w:lastRowFirstColumn="0" w:lastRowLastColumn="0"/>
        </w:trPr>
        <w:tc>
          <w:tcPr>
            <w:tcW w:w="2093" w:type="dxa"/>
          </w:tcPr>
          <w:p w14:paraId="73EC7870" w14:textId="77777777" w:rsidR="00A4782C" w:rsidRPr="00CC778F" w:rsidRDefault="00A4782C" w:rsidP="000846EE">
            <w:pPr>
              <w:pStyle w:val="Bullet1"/>
              <w:numPr>
                <w:ilvl w:val="0"/>
                <w:numId w:val="0"/>
              </w:numPr>
              <w:spacing w:line="240" w:lineRule="auto"/>
              <w:rPr>
                <w:sz w:val="18"/>
                <w:szCs w:val="20"/>
              </w:rPr>
            </w:pPr>
            <w:r w:rsidRPr="00CC778F">
              <w:rPr>
                <w:sz w:val="18"/>
                <w:szCs w:val="20"/>
              </w:rPr>
              <w:t>Ward 2</w:t>
            </w:r>
          </w:p>
        </w:tc>
        <w:tc>
          <w:tcPr>
            <w:tcW w:w="5386" w:type="dxa"/>
          </w:tcPr>
          <w:p w14:paraId="51D548D6" w14:textId="77777777" w:rsidR="00A4782C" w:rsidRPr="00AA5BC6" w:rsidRDefault="00A4782C" w:rsidP="003D693D">
            <w:pPr>
              <w:pStyle w:val="Bullet1"/>
              <w:numPr>
                <w:ilvl w:val="0"/>
                <w:numId w:val="0"/>
              </w:numPr>
              <w:spacing w:after="0" w:line="240" w:lineRule="auto"/>
              <w:ind w:left="12"/>
              <w:rPr>
                <w:sz w:val="18"/>
                <w:szCs w:val="20"/>
              </w:rPr>
            </w:pPr>
            <w:r>
              <w:rPr>
                <w:sz w:val="18"/>
                <w:szCs w:val="20"/>
              </w:rPr>
              <w:t>Newtown</w:t>
            </w:r>
            <w:r w:rsidRPr="00CC778F">
              <w:rPr>
                <w:sz w:val="18"/>
                <w:szCs w:val="20"/>
              </w:rPr>
              <w:t xml:space="preserve"> </w:t>
            </w:r>
          </w:p>
        </w:tc>
      </w:tr>
      <w:tr w:rsidR="00A4782C" w:rsidRPr="00F56F9F" w14:paraId="6EF47789" w14:textId="77777777" w:rsidTr="000846EE">
        <w:trPr>
          <w:cnfStyle w:val="000000100000" w:firstRow="0" w:lastRow="0" w:firstColumn="0" w:lastColumn="0" w:oddVBand="0" w:evenVBand="0" w:oddHBand="1" w:evenHBand="0" w:firstRowFirstColumn="0" w:firstRowLastColumn="0" w:lastRowFirstColumn="0" w:lastRowLastColumn="0"/>
        </w:trPr>
        <w:tc>
          <w:tcPr>
            <w:tcW w:w="2093" w:type="dxa"/>
          </w:tcPr>
          <w:p w14:paraId="16BCECBB" w14:textId="77777777" w:rsidR="00A4782C" w:rsidRPr="00CC778F" w:rsidRDefault="00A4782C" w:rsidP="000846EE">
            <w:pPr>
              <w:pStyle w:val="Bullet1"/>
              <w:numPr>
                <w:ilvl w:val="0"/>
                <w:numId w:val="0"/>
              </w:numPr>
              <w:spacing w:line="240" w:lineRule="auto"/>
              <w:rPr>
                <w:sz w:val="18"/>
                <w:szCs w:val="20"/>
              </w:rPr>
            </w:pPr>
            <w:r>
              <w:rPr>
                <w:sz w:val="18"/>
                <w:szCs w:val="20"/>
              </w:rPr>
              <w:lastRenderedPageBreak/>
              <w:t>Ward 3</w:t>
            </w:r>
          </w:p>
        </w:tc>
        <w:tc>
          <w:tcPr>
            <w:tcW w:w="5386" w:type="dxa"/>
          </w:tcPr>
          <w:p w14:paraId="68D282E5" w14:textId="77777777" w:rsidR="00A4782C" w:rsidRPr="00CC778F" w:rsidRDefault="00A7796E" w:rsidP="003D693D">
            <w:pPr>
              <w:pStyle w:val="Bullet1"/>
              <w:numPr>
                <w:ilvl w:val="0"/>
                <w:numId w:val="0"/>
              </w:numPr>
              <w:spacing w:after="0" w:line="240" w:lineRule="auto"/>
              <w:ind w:left="12"/>
              <w:rPr>
                <w:sz w:val="18"/>
                <w:szCs w:val="20"/>
              </w:rPr>
            </w:pPr>
            <w:r w:rsidRPr="00A7796E">
              <w:rPr>
                <w:sz w:val="18"/>
                <w:szCs w:val="20"/>
              </w:rPr>
              <w:t>Groenwater, Jenn Haven, part of Postdene and Kolomela houses</w:t>
            </w:r>
          </w:p>
        </w:tc>
      </w:tr>
      <w:tr w:rsidR="00A4782C" w:rsidRPr="00F56F9F" w14:paraId="441DB6B6" w14:textId="77777777" w:rsidTr="000846EE">
        <w:trPr>
          <w:cnfStyle w:val="000000010000" w:firstRow="0" w:lastRow="0" w:firstColumn="0" w:lastColumn="0" w:oddVBand="0" w:evenVBand="0" w:oddHBand="0" w:evenHBand="1" w:firstRowFirstColumn="0" w:firstRowLastColumn="0" w:lastRowFirstColumn="0" w:lastRowLastColumn="0"/>
        </w:trPr>
        <w:tc>
          <w:tcPr>
            <w:tcW w:w="2093" w:type="dxa"/>
          </w:tcPr>
          <w:p w14:paraId="339AB5A3" w14:textId="77777777" w:rsidR="00A4782C" w:rsidRDefault="00A4782C" w:rsidP="000846EE">
            <w:pPr>
              <w:pStyle w:val="Bullet1"/>
              <w:numPr>
                <w:ilvl w:val="0"/>
                <w:numId w:val="0"/>
              </w:numPr>
              <w:spacing w:line="240" w:lineRule="auto"/>
              <w:rPr>
                <w:sz w:val="18"/>
                <w:szCs w:val="20"/>
              </w:rPr>
            </w:pPr>
            <w:r>
              <w:rPr>
                <w:sz w:val="18"/>
                <w:szCs w:val="20"/>
              </w:rPr>
              <w:t>Ward 4</w:t>
            </w:r>
          </w:p>
        </w:tc>
        <w:tc>
          <w:tcPr>
            <w:tcW w:w="5386" w:type="dxa"/>
          </w:tcPr>
          <w:p w14:paraId="5136F339" w14:textId="77777777" w:rsidR="00A4782C" w:rsidRDefault="00A4782C" w:rsidP="003D693D">
            <w:pPr>
              <w:pStyle w:val="Bullet1"/>
              <w:numPr>
                <w:ilvl w:val="0"/>
                <w:numId w:val="0"/>
              </w:numPr>
              <w:spacing w:after="0" w:line="240" w:lineRule="auto"/>
              <w:ind w:left="12"/>
              <w:rPr>
                <w:sz w:val="18"/>
                <w:szCs w:val="20"/>
              </w:rPr>
            </w:pPr>
            <w:r>
              <w:rPr>
                <w:sz w:val="18"/>
                <w:szCs w:val="20"/>
              </w:rPr>
              <w:t>Boichoko</w:t>
            </w:r>
          </w:p>
        </w:tc>
      </w:tr>
      <w:tr w:rsidR="00A7796E" w:rsidRPr="00F56F9F" w14:paraId="3895A38C" w14:textId="77777777" w:rsidTr="000846EE">
        <w:trPr>
          <w:cnfStyle w:val="000000100000" w:firstRow="0" w:lastRow="0" w:firstColumn="0" w:lastColumn="0" w:oddVBand="0" w:evenVBand="0" w:oddHBand="1" w:evenHBand="0" w:firstRowFirstColumn="0" w:firstRowLastColumn="0" w:lastRowFirstColumn="0" w:lastRowLastColumn="0"/>
        </w:trPr>
        <w:tc>
          <w:tcPr>
            <w:tcW w:w="2093" w:type="dxa"/>
          </w:tcPr>
          <w:p w14:paraId="42F73843" w14:textId="77777777" w:rsidR="00A7796E" w:rsidRDefault="00A7796E" w:rsidP="000846EE">
            <w:pPr>
              <w:pStyle w:val="Bullet1"/>
              <w:numPr>
                <w:ilvl w:val="0"/>
                <w:numId w:val="0"/>
              </w:numPr>
              <w:spacing w:line="240" w:lineRule="auto"/>
              <w:rPr>
                <w:sz w:val="18"/>
                <w:szCs w:val="20"/>
              </w:rPr>
            </w:pPr>
            <w:r>
              <w:rPr>
                <w:sz w:val="18"/>
                <w:szCs w:val="20"/>
              </w:rPr>
              <w:t>Ward 5</w:t>
            </w:r>
          </w:p>
        </w:tc>
        <w:tc>
          <w:tcPr>
            <w:tcW w:w="5386" w:type="dxa"/>
          </w:tcPr>
          <w:p w14:paraId="21363B82" w14:textId="77777777" w:rsidR="00A7796E" w:rsidRPr="00A7796E" w:rsidRDefault="00A7796E" w:rsidP="00A7796E">
            <w:pPr>
              <w:pStyle w:val="Bullet1"/>
              <w:numPr>
                <w:ilvl w:val="0"/>
                <w:numId w:val="0"/>
              </w:numPr>
              <w:spacing w:after="0" w:line="240" w:lineRule="auto"/>
              <w:ind w:left="12"/>
              <w:rPr>
                <w:sz w:val="18"/>
                <w:szCs w:val="20"/>
              </w:rPr>
            </w:pPr>
            <w:r w:rsidRPr="00A7796E">
              <w:rPr>
                <w:sz w:val="18"/>
                <w:szCs w:val="20"/>
              </w:rPr>
              <w:t xml:space="preserve">Skeifontein, Soetfontein, Strathmore, Part of Boichoko and Postmasburg Town </w:t>
            </w:r>
          </w:p>
        </w:tc>
      </w:tr>
      <w:tr w:rsidR="00A7796E" w:rsidRPr="00F56F9F" w14:paraId="40EA5FEF" w14:textId="77777777" w:rsidTr="000846EE">
        <w:trPr>
          <w:cnfStyle w:val="000000010000" w:firstRow="0" w:lastRow="0" w:firstColumn="0" w:lastColumn="0" w:oddVBand="0" w:evenVBand="0" w:oddHBand="0" w:evenHBand="1" w:firstRowFirstColumn="0" w:firstRowLastColumn="0" w:lastRowFirstColumn="0" w:lastRowLastColumn="0"/>
        </w:trPr>
        <w:tc>
          <w:tcPr>
            <w:tcW w:w="2093" w:type="dxa"/>
          </w:tcPr>
          <w:p w14:paraId="5FB009F9" w14:textId="77777777" w:rsidR="00A7796E" w:rsidRDefault="00A7796E" w:rsidP="000846EE">
            <w:pPr>
              <w:pStyle w:val="Bullet1"/>
              <w:numPr>
                <w:ilvl w:val="0"/>
                <w:numId w:val="0"/>
              </w:numPr>
              <w:spacing w:line="240" w:lineRule="auto"/>
              <w:rPr>
                <w:sz w:val="18"/>
                <w:szCs w:val="20"/>
              </w:rPr>
            </w:pPr>
            <w:r>
              <w:rPr>
                <w:sz w:val="18"/>
                <w:szCs w:val="20"/>
              </w:rPr>
              <w:t>Ward 6</w:t>
            </w:r>
          </w:p>
        </w:tc>
        <w:tc>
          <w:tcPr>
            <w:tcW w:w="5386" w:type="dxa"/>
          </w:tcPr>
          <w:p w14:paraId="7F7B86AC" w14:textId="77777777" w:rsidR="00A7796E" w:rsidRPr="00A7796E" w:rsidRDefault="00A7796E" w:rsidP="00A7796E">
            <w:pPr>
              <w:pStyle w:val="Bullet1"/>
              <w:numPr>
                <w:ilvl w:val="0"/>
                <w:numId w:val="0"/>
              </w:numPr>
              <w:spacing w:after="0" w:line="240" w:lineRule="auto"/>
              <w:ind w:left="12"/>
              <w:rPr>
                <w:sz w:val="18"/>
                <w:szCs w:val="20"/>
              </w:rPr>
            </w:pPr>
            <w:r w:rsidRPr="00A7796E">
              <w:rPr>
                <w:sz w:val="18"/>
                <w:szCs w:val="20"/>
              </w:rPr>
              <w:t xml:space="preserve">White City, Glossom, Maremane, Beeshoek, Stasie </w:t>
            </w:r>
          </w:p>
        </w:tc>
      </w:tr>
      <w:tr w:rsidR="00A7796E" w:rsidRPr="00F56F9F" w14:paraId="7DF50ECD" w14:textId="77777777" w:rsidTr="000846EE">
        <w:trPr>
          <w:cnfStyle w:val="000000100000" w:firstRow="0" w:lastRow="0" w:firstColumn="0" w:lastColumn="0" w:oddVBand="0" w:evenVBand="0" w:oddHBand="1" w:evenHBand="0" w:firstRowFirstColumn="0" w:firstRowLastColumn="0" w:lastRowFirstColumn="0" w:lastRowLastColumn="0"/>
        </w:trPr>
        <w:tc>
          <w:tcPr>
            <w:tcW w:w="2093" w:type="dxa"/>
          </w:tcPr>
          <w:p w14:paraId="7A6F1994" w14:textId="77777777" w:rsidR="00A7796E" w:rsidRDefault="00A7796E" w:rsidP="000846EE">
            <w:pPr>
              <w:pStyle w:val="Bullet1"/>
              <w:numPr>
                <w:ilvl w:val="0"/>
                <w:numId w:val="0"/>
              </w:numPr>
              <w:spacing w:line="240" w:lineRule="auto"/>
              <w:rPr>
                <w:sz w:val="18"/>
                <w:szCs w:val="20"/>
              </w:rPr>
            </w:pPr>
            <w:r>
              <w:rPr>
                <w:sz w:val="18"/>
                <w:szCs w:val="20"/>
              </w:rPr>
              <w:t>Ward 7</w:t>
            </w:r>
          </w:p>
        </w:tc>
        <w:tc>
          <w:tcPr>
            <w:tcW w:w="5386" w:type="dxa"/>
          </w:tcPr>
          <w:p w14:paraId="13354718" w14:textId="77777777" w:rsidR="00A7796E" w:rsidRPr="00A7796E" w:rsidRDefault="00A7796E" w:rsidP="00A7796E">
            <w:pPr>
              <w:pStyle w:val="Bullet1"/>
              <w:numPr>
                <w:ilvl w:val="0"/>
                <w:numId w:val="0"/>
              </w:numPr>
              <w:spacing w:after="0" w:line="240" w:lineRule="auto"/>
              <w:ind w:left="12"/>
              <w:rPr>
                <w:sz w:val="18"/>
                <w:szCs w:val="20"/>
              </w:rPr>
            </w:pPr>
            <w:r w:rsidRPr="00A7796E">
              <w:rPr>
                <w:sz w:val="18"/>
                <w:szCs w:val="20"/>
              </w:rPr>
              <w:t xml:space="preserve">Maranteng, Kanonbult </w:t>
            </w:r>
          </w:p>
        </w:tc>
      </w:tr>
    </w:tbl>
    <w:p w14:paraId="3D45B952" w14:textId="77777777" w:rsidR="00DD0AD4" w:rsidRDefault="00DD0AD4" w:rsidP="00DD0AD4"/>
    <w:p w14:paraId="36E35987" w14:textId="77777777" w:rsidR="003A4FD6" w:rsidRDefault="00DD0AD4" w:rsidP="00DD0AD4">
      <w:pPr>
        <w:pStyle w:val="Heading3"/>
      </w:pPr>
      <w:bookmarkStart w:id="103" w:name="_Toc73721043"/>
      <w:r>
        <w:t>Development Priorities</w:t>
      </w:r>
      <w:bookmarkEnd w:id="103"/>
    </w:p>
    <w:p w14:paraId="4AEE689C" w14:textId="77777777" w:rsidR="00DD0AD4" w:rsidRDefault="00DD0AD4" w:rsidP="00DD0AD4">
      <w:r>
        <w:t xml:space="preserve">The key Municipal priorities as set out in the TLM’s IDP include: </w:t>
      </w:r>
    </w:p>
    <w:p w14:paraId="372FF6F9" w14:textId="77777777" w:rsidR="00DD0AD4" w:rsidRDefault="00DD0AD4" w:rsidP="00DD0AD4">
      <w:pPr>
        <w:pStyle w:val="BulletQES"/>
      </w:pPr>
      <w:r>
        <w:t>Bulk Infrastructure services;</w:t>
      </w:r>
    </w:p>
    <w:p w14:paraId="4622812E" w14:textId="77777777" w:rsidR="00DD0AD4" w:rsidRDefault="00DD0AD4" w:rsidP="00DD0AD4">
      <w:pPr>
        <w:pStyle w:val="BulletQES"/>
      </w:pPr>
      <w:r>
        <w:t>Revenue Collection and Enhancement;</w:t>
      </w:r>
    </w:p>
    <w:p w14:paraId="34C28991" w14:textId="77777777" w:rsidR="00DD0AD4" w:rsidRDefault="00DD0AD4" w:rsidP="00DD0AD4">
      <w:pPr>
        <w:pStyle w:val="BulletQES"/>
      </w:pPr>
      <w:r>
        <w:t>Provision of Sustainable Basic Services (Water, Electricity &amp; Sanitation);</w:t>
      </w:r>
    </w:p>
    <w:p w14:paraId="262460EF" w14:textId="77777777" w:rsidR="00DD0AD4" w:rsidRDefault="00DD0AD4" w:rsidP="00DD0AD4">
      <w:pPr>
        <w:pStyle w:val="BulletQES"/>
      </w:pPr>
      <w:r>
        <w:t>Local Economic Development and Job Creation;</w:t>
      </w:r>
    </w:p>
    <w:p w14:paraId="5CA781D2" w14:textId="77777777" w:rsidR="00DD0AD4" w:rsidRDefault="00DD0AD4" w:rsidP="00DD0AD4">
      <w:pPr>
        <w:pStyle w:val="BulletQES"/>
      </w:pPr>
      <w:r>
        <w:t>Education: access to land for educational purposes;</w:t>
      </w:r>
    </w:p>
    <w:p w14:paraId="212C3CB1" w14:textId="77777777" w:rsidR="00DD0AD4" w:rsidRDefault="00DD0AD4" w:rsidP="00DD0AD4">
      <w:pPr>
        <w:pStyle w:val="BulletQES"/>
      </w:pPr>
      <w:r>
        <w:t>Access to land for residential and business erven;</w:t>
      </w:r>
    </w:p>
    <w:p w14:paraId="39211F41" w14:textId="77777777" w:rsidR="00DD0AD4" w:rsidRDefault="00DD0AD4" w:rsidP="00DD0AD4">
      <w:pPr>
        <w:pStyle w:val="BulletQES"/>
      </w:pPr>
      <w:r>
        <w:t>Library services for rural areas;</w:t>
      </w:r>
    </w:p>
    <w:p w14:paraId="46B8C8FE" w14:textId="77777777" w:rsidR="00DD0AD4" w:rsidRDefault="00DD0AD4" w:rsidP="00DD0AD4">
      <w:pPr>
        <w:pStyle w:val="BulletQES"/>
      </w:pPr>
      <w:r>
        <w:t>Refurbishment of community halls; and</w:t>
      </w:r>
    </w:p>
    <w:p w14:paraId="3A03A3F2" w14:textId="77777777" w:rsidR="00DD0AD4" w:rsidRDefault="00DD0AD4" w:rsidP="00DD0AD4">
      <w:pPr>
        <w:pStyle w:val="BulletQES"/>
      </w:pPr>
      <w:r>
        <w:t>Access to health services.</w:t>
      </w:r>
    </w:p>
    <w:p w14:paraId="38B5556E" w14:textId="77777777" w:rsidR="00F67042" w:rsidRDefault="006F0C23" w:rsidP="00824075">
      <w:pPr>
        <w:pStyle w:val="Heading2"/>
      </w:pPr>
      <w:bookmarkStart w:id="104" w:name="_Toc73721044"/>
      <w:r>
        <w:t>Social Profile</w:t>
      </w:r>
      <w:bookmarkEnd w:id="104"/>
    </w:p>
    <w:p w14:paraId="1F9B20A0" w14:textId="77777777" w:rsidR="00F67042" w:rsidRPr="00F67FCE" w:rsidRDefault="00F67042" w:rsidP="00DD0AD4">
      <w:pPr>
        <w:pStyle w:val="Heading3"/>
      </w:pPr>
      <w:bookmarkStart w:id="105" w:name="_Toc181519068"/>
      <w:bookmarkStart w:id="106" w:name="_Toc206571554"/>
      <w:bookmarkStart w:id="107" w:name="_Toc73721045"/>
      <w:r w:rsidRPr="00F67FCE">
        <w:t>Population Figures</w:t>
      </w:r>
      <w:bookmarkEnd w:id="105"/>
      <w:bookmarkEnd w:id="106"/>
      <w:bookmarkEnd w:id="107"/>
    </w:p>
    <w:p w14:paraId="1D3F4E6D" w14:textId="79DAC6C8" w:rsidR="00632A0D" w:rsidRDefault="00632A0D" w:rsidP="00632A0D">
      <w:r>
        <w:t xml:space="preserve">The total population of the Tsantsabane Local Municipality is </w:t>
      </w:r>
      <w:r w:rsidR="006B6E72">
        <w:t>39 344</w:t>
      </w:r>
      <w:r>
        <w:t xml:space="preserve"> individuals based on the </w:t>
      </w:r>
      <w:r w:rsidR="006B6E72">
        <w:t>Community Survey of 2016</w:t>
      </w:r>
      <w:r>
        <w:t>.  There is an average 2</w:t>
      </w:r>
      <w:r w:rsidR="006B6E72">
        <w:t>.1</w:t>
      </w:r>
      <w:r>
        <w:t xml:space="preserve"> person population density per km</w:t>
      </w:r>
      <w:r>
        <w:rPr>
          <w:vertAlign w:val="superscript"/>
        </w:rPr>
        <w:t>2</w:t>
      </w:r>
      <w:r w:rsidR="00713D62">
        <w:rPr>
          <w:vertAlign w:val="superscript"/>
        </w:rPr>
        <w:t xml:space="preserve"> </w:t>
      </w:r>
      <w:r w:rsidR="00713D62" w:rsidRPr="00713D62">
        <w:t>a</w:t>
      </w:r>
      <w:r w:rsidR="00713D62" w:rsidRPr="00713D62">
        <w:rPr>
          <w:rStyle w:val="FootnoteReference"/>
          <w:vertAlign w:val="baseline"/>
        </w:rPr>
        <w:t>nd th</w:t>
      </w:r>
      <w:r w:rsidR="00713D62">
        <w:rPr>
          <w:rStyle w:val="FootnoteReference"/>
          <w:vertAlign w:val="baseline"/>
        </w:rPr>
        <w:t xml:space="preserve">e </w:t>
      </w:r>
      <w:r w:rsidR="00713D62">
        <w:t xml:space="preserve">number </w:t>
      </w:r>
      <w:r w:rsidR="00E80CF8">
        <w:t xml:space="preserve">of </w:t>
      </w:r>
      <w:r w:rsidR="00713D62">
        <w:rPr>
          <w:rStyle w:val="FootnoteReference"/>
          <w:vertAlign w:val="baseline"/>
        </w:rPr>
        <w:t xml:space="preserve">households totals </w:t>
      </w:r>
      <w:r w:rsidR="006B6E72">
        <w:rPr>
          <w:rStyle w:val="FootnoteReference"/>
          <w:vertAlign w:val="baseline"/>
        </w:rPr>
        <w:t>11 820</w:t>
      </w:r>
      <w:r>
        <w:t xml:space="preserve">.  </w:t>
      </w:r>
      <w:r w:rsidR="00E56029" w:rsidRPr="002562FB">
        <w:t>The average household size is 3.5.</w:t>
      </w:r>
      <w:r w:rsidR="00E56029">
        <w:t xml:space="preserve">  </w:t>
      </w:r>
    </w:p>
    <w:p w14:paraId="5908D4E0" w14:textId="457253B7" w:rsidR="00EF38DB" w:rsidRDefault="001A3C03" w:rsidP="00632A0D">
      <w:r>
        <w:t xml:space="preserve">These population figures are in line with </w:t>
      </w:r>
      <w:r w:rsidR="00AC46D2">
        <w:t xml:space="preserve">medium to high growth rate predictions made in 2011 based on the population figures at that stage.  </w:t>
      </w:r>
      <w:r w:rsidR="000323A2" w:rsidRPr="000323A2">
        <w:t xml:space="preserve">The high-growth scenario of Postmasburg </w:t>
      </w:r>
      <w:r w:rsidR="000323A2">
        <w:t>took</w:t>
      </w:r>
      <w:r w:rsidR="000323A2" w:rsidRPr="000323A2">
        <w:t xml:space="preserve"> into account the trend breaks which could occur due to the increase in mining activities in the Postmasburg area up until 2035</w:t>
      </w:r>
      <w:r w:rsidR="000323A2">
        <w:rPr>
          <w:rStyle w:val="FootnoteReference"/>
        </w:rPr>
        <w:footnoteReference w:id="9"/>
      </w:r>
      <w:r w:rsidR="000323A2">
        <w:t>.</w:t>
      </w:r>
    </w:p>
    <w:p w14:paraId="20B07D32" w14:textId="77777777" w:rsidR="00F67042" w:rsidRPr="00713D62" w:rsidRDefault="00F67042" w:rsidP="00DD0AD4">
      <w:pPr>
        <w:pStyle w:val="Heading3"/>
      </w:pPr>
      <w:bookmarkStart w:id="108" w:name="_Toc181519069"/>
      <w:bookmarkStart w:id="109" w:name="_Toc206571555"/>
      <w:bookmarkStart w:id="110" w:name="_Ref297634770"/>
      <w:bookmarkStart w:id="111" w:name="_Toc73721046"/>
      <w:r w:rsidRPr="00713D62">
        <w:lastRenderedPageBreak/>
        <w:t>Age Groups</w:t>
      </w:r>
      <w:bookmarkEnd w:id="108"/>
      <w:bookmarkEnd w:id="109"/>
      <w:r w:rsidR="002C1E85" w:rsidRPr="00713D62">
        <w:t xml:space="preserve"> and Gender</w:t>
      </w:r>
      <w:bookmarkEnd w:id="110"/>
      <w:bookmarkEnd w:id="111"/>
    </w:p>
    <w:p w14:paraId="2DBFB996" w14:textId="77777777" w:rsidR="00955E87" w:rsidRDefault="00955E87" w:rsidP="00713D62">
      <w:r w:rsidRPr="00955E87">
        <w:rPr>
          <w:lang w:val="en-US"/>
        </w:rPr>
        <w:t xml:space="preserve">The </w:t>
      </w:r>
      <w:r>
        <w:rPr>
          <w:lang w:val="en-US"/>
        </w:rPr>
        <w:t xml:space="preserve">TLM’s </w:t>
      </w:r>
      <w:r w:rsidRPr="00955E87">
        <w:rPr>
          <w:lang w:val="en-US"/>
        </w:rPr>
        <w:t xml:space="preserve">population indicates </w:t>
      </w:r>
      <w:r>
        <w:rPr>
          <w:lang w:val="en-US"/>
        </w:rPr>
        <w:t>a</w:t>
      </w:r>
      <w:r w:rsidRPr="00955E87">
        <w:rPr>
          <w:lang w:val="en-US"/>
        </w:rPr>
        <w:t xml:space="preserve"> predominantly young age structure </w:t>
      </w:r>
      <w:r>
        <w:rPr>
          <w:lang w:val="en-US"/>
        </w:rPr>
        <w:t xml:space="preserve">with </w:t>
      </w:r>
      <w:r w:rsidR="00F452C1">
        <w:rPr>
          <w:lang w:val="en-US"/>
        </w:rPr>
        <w:t>3</w:t>
      </w:r>
      <w:r w:rsidR="00B70B36">
        <w:rPr>
          <w:lang w:val="en-US"/>
        </w:rPr>
        <w:t>4</w:t>
      </w:r>
      <w:r w:rsidRPr="00955E87">
        <w:rPr>
          <w:lang w:val="en-US"/>
        </w:rPr>
        <w:t xml:space="preserve">% of the population under </w:t>
      </w:r>
      <w:r w:rsidR="00B70B36">
        <w:rPr>
          <w:lang w:val="en-US"/>
        </w:rPr>
        <w:t>18</w:t>
      </w:r>
      <w:r w:rsidRPr="00955E87">
        <w:rPr>
          <w:lang w:val="en-US"/>
        </w:rPr>
        <w:t xml:space="preserve"> years and </w:t>
      </w:r>
      <w:r w:rsidR="00B70B36">
        <w:rPr>
          <w:lang w:val="en-US"/>
        </w:rPr>
        <w:t>62</w:t>
      </w:r>
      <w:r w:rsidRPr="00955E87">
        <w:rPr>
          <w:lang w:val="en-US"/>
        </w:rPr>
        <w:t>% between 1</w:t>
      </w:r>
      <w:r w:rsidR="00B70B36">
        <w:rPr>
          <w:lang w:val="en-US"/>
        </w:rPr>
        <w:t>8</w:t>
      </w:r>
      <w:r w:rsidRPr="00955E87">
        <w:rPr>
          <w:lang w:val="en-US"/>
        </w:rPr>
        <w:t xml:space="preserve"> and </w:t>
      </w:r>
      <w:r w:rsidR="00B70B36">
        <w:rPr>
          <w:lang w:val="en-US"/>
        </w:rPr>
        <w:t>6</w:t>
      </w:r>
      <w:r w:rsidRPr="00955E87">
        <w:rPr>
          <w:lang w:val="en-US"/>
        </w:rPr>
        <w:t>4 years</w:t>
      </w:r>
      <w:r>
        <w:rPr>
          <w:lang w:val="en-US"/>
        </w:rPr>
        <w:t>.</w:t>
      </w:r>
      <w:r w:rsidR="00A1334B">
        <w:t xml:space="preserve">  </w:t>
      </w:r>
      <w:r w:rsidR="00D34254">
        <w:t xml:space="preserve">The median age is 26 years with the highest percentage (23%) of people falling between 20 and 29 years of age.  </w:t>
      </w:r>
      <w:r w:rsidR="00B70B36">
        <w:t>Those within the working age category (18-64 years) are approximately 10% higher than the rate in the Northern Cape and also slightly higher than the district rate</w:t>
      </w:r>
      <w:r w:rsidR="00B70B36">
        <w:rPr>
          <w:rStyle w:val="FootnoteReference"/>
        </w:rPr>
        <w:footnoteReference w:id="10"/>
      </w:r>
      <w:r w:rsidR="00B70B36">
        <w:t>.</w:t>
      </w:r>
      <w:r w:rsidR="00D34254">
        <w:t xml:space="preserve">  These figures indicate the critical need for employment opportunities within the area.</w:t>
      </w:r>
    </w:p>
    <w:p w14:paraId="2F3F81D7" w14:textId="5E20D7AC" w:rsidR="00B70B36" w:rsidRPr="00713D62" w:rsidRDefault="00713D62" w:rsidP="00B70B36">
      <w:pPr>
        <w:rPr>
          <w:lang w:val="en-US"/>
        </w:rPr>
      </w:pPr>
      <w:r w:rsidRPr="00713D62">
        <w:rPr>
          <w:lang w:val="en-US"/>
        </w:rPr>
        <w:t xml:space="preserve">The male population </w:t>
      </w:r>
      <w:r w:rsidR="00816C48" w:rsidRPr="00B70B36">
        <w:rPr>
          <w:lang w:val="en-US"/>
        </w:rPr>
        <w:t>(</w:t>
      </w:r>
      <w:r w:rsidR="00B70B36" w:rsidRPr="00B70B36">
        <w:rPr>
          <w:lang w:val="en-US"/>
        </w:rPr>
        <w:t>21 086</w:t>
      </w:r>
      <w:r w:rsidR="00816C48" w:rsidRPr="00B70B36">
        <w:rPr>
          <w:lang w:val="en-US"/>
        </w:rPr>
        <w:t xml:space="preserve"> individuals)</w:t>
      </w:r>
      <w:r w:rsidR="00816C48">
        <w:rPr>
          <w:lang w:val="en-US"/>
        </w:rPr>
        <w:t xml:space="preserve"> </w:t>
      </w:r>
      <w:r w:rsidR="00EB73F3">
        <w:rPr>
          <w:lang w:val="en-US"/>
        </w:rPr>
        <w:t xml:space="preserve">within the municipality </w:t>
      </w:r>
      <w:r w:rsidR="00B70B36">
        <w:rPr>
          <w:lang w:val="en-US"/>
        </w:rPr>
        <w:t>are at 54%</w:t>
      </w:r>
      <w:r w:rsidRPr="00713D62">
        <w:rPr>
          <w:lang w:val="en-US"/>
        </w:rPr>
        <w:t xml:space="preserve">. </w:t>
      </w:r>
      <w:r w:rsidR="00B70B36">
        <w:rPr>
          <w:lang w:val="en-US"/>
        </w:rPr>
        <w:t xml:space="preserve">The main reason for this situation in the area is attributed to the influx of various workers from outside the </w:t>
      </w:r>
      <w:r w:rsidR="004A19B0">
        <w:rPr>
          <w:lang w:val="en-US"/>
        </w:rPr>
        <w:t>province</w:t>
      </w:r>
      <w:r w:rsidR="00B70B36">
        <w:rPr>
          <w:lang w:val="en-US"/>
        </w:rPr>
        <w:t xml:space="preserve"> in search of work at the different mining </w:t>
      </w:r>
      <w:r w:rsidR="0030380A">
        <w:rPr>
          <w:lang w:val="en-US"/>
        </w:rPr>
        <w:t xml:space="preserve">and solar </w:t>
      </w:r>
      <w:r w:rsidR="00B70B36">
        <w:rPr>
          <w:lang w:val="en-US"/>
        </w:rPr>
        <w:t>developments and mining being a more male dominant employment industry.  The number of males within the study area is thus again approximately 10% higher than the rate within the province and slightly higher than the district rate</w:t>
      </w:r>
      <w:r w:rsidR="00B70B36">
        <w:rPr>
          <w:rStyle w:val="FootnoteReference"/>
          <w:lang w:val="en-US"/>
        </w:rPr>
        <w:footnoteReference w:id="11"/>
      </w:r>
      <w:r w:rsidR="00B70B36">
        <w:rPr>
          <w:lang w:val="en-US"/>
        </w:rPr>
        <w:t>.</w:t>
      </w:r>
    </w:p>
    <w:p w14:paraId="3264E07C" w14:textId="77777777" w:rsidR="00F67042" w:rsidRPr="004A19B0" w:rsidRDefault="00F67042" w:rsidP="00DD0AD4">
      <w:pPr>
        <w:pStyle w:val="Heading3"/>
      </w:pPr>
      <w:bookmarkStart w:id="112" w:name="_Toc181519070"/>
      <w:bookmarkStart w:id="113" w:name="_Toc206571556"/>
      <w:bookmarkStart w:id="114" w:name="_Toc73721047"/>
      <w:r w:rsidRPr="004A19B0">
        <w:t>Population Stability</w:t>
      </w:r>
      <w:bookmarkEnd w:id="112"/>
      <w:bookmarkEnd w:id="113"/>
      <w:bookmarkEnd w:id="114"/>
    </w:p>
    <w:p w14:paraId="6304C48B" w14:textId="77777777" w:rsidR="00CC778F" w:rsidRPr="00F91F6F" w:rsidRDefault="004A19B0" w:rsidP="00CC778F">
      <w:r>
        <w:t>Approximately 11% of the population within the TLM area are from outside the province</w:t>
      </w:r>
      <w:r>
        <w:rPr>
          <w:rStyle w:val="FootnoteReference"/>
        </w:rPr>
        <w:footnoteReference w:id="12"/>
      </w:r>
      <w:r>
        <w:t xml:space="preserve">.  </w:t>
      </w:r>
      <w:r w:rsidR="00413447" w:rsidRPr="00F91F6F">
        <w:t xml:space="preserve">The population stability is </w:t>
      </w:r>
      <w:r>
        <w:t xml:space="preserve">thus </w:t>
      </w:r>
      <w:r w:rsidR="00413447" w:rsidRPr="00F91F6F">
        <w:t>influenced by the in-migration of outsiders to the area, mainly due to the presence of various mining activities and sources of employment within this sector.</w:t>
      </w:r>
      <w:r w:rsidR="00ED38F3" w:rsidRPr="00F91F6F">
        <w:t xml:space="preserve">  </w:t>
      </w:r>
      <w:r w:rsidR="00CC716F" w:rsidRPr="00F91F6F">
        <w:t>These outsiders consist</w:t>
      </w:r>
      <w:r w:rsidR="00ED38F3" w:rsidRPr="00F91F6F">
        <w:t xml:space="preserve"> of foreigners, as well as individuals from other areas within South Africa.</w:t>
      </w:r>
      <w:r w:rsidR="00413447" w:rsidRPr="00F91F6F">
        <w:t xml:space="preserve"> </w:t>
      </w:r>
    </w:p>
    <w:p w14:paraId="48F4FDFC" w14:textId="77777777" w:rsidR="00CC716F" w:rsidRPr="00F91F6F" w:rsidRDefault="00CC716F" w:rsidP="00CC778F">
      <w:r w:rsidRPr="00F91F6F">
        <w:t xml:space="preserve">This in-migration, which is thus mostly attributed to people in search of employment, has further socio-economic consequences such as additional pressure on the </w:t>
      </w:r>
      <w:r w:rsidR="00F91F6F" w:rsidRPr="00F91F6F">
        <w:t>T</w:t>
      </w:r>
      <w:r w:rsidRPr="00F91F6F">
        <w:t>LM and the business sector to provide employment opportunities, as well as the provision of social infrastructure and services.</w:t>
      </w:r>
      <w:r w:rsidR="000A4E8E">
        <w:t xml:space="preserve">  Residents have further indicated that small businesses are mainly owned by foreigners limiting opportunities for locals in this regard</w:t>
      </w:r>
      <w:r w:rsidR="000A4E8E">
        <w:rPr>
          <w:rStyle w:val="FootnoteReference"/>
        </w:rPr>
        <w:footnoteReference w:id="13"/>
      </w:r>
      <w:r w:rsidR="000A4E8E">
        <w:t>.</w:t>
      </w:r>
    </w:p>
    <w:p w14:paraId="79C07F31" w14:textId="77777777" w:rsidR="00F67042" w:rsidRPr="000B5DC5" w:rsidRDefault="00F67042" w:rsidP="00DD0AD4">
      <w:pPr>
        <w:pStyle w:val="Heading3"/>
      </w:pPr>
      <w:bookmarkStart w:id="117" w:name="_Toc181519071"/>
      <w:bookmarkStart w:id="118" w:name="_Toc206571557"/>
      <w:bookmarkStart w:id="119" w:name="_Toc73721048"/>
      <w:r w:rsidRPr="000B5DC5">
        <w:t xml:space="preserve">Education </w:t>
      </w:r>
      <w:r w:rsidR="00EF2F3F" w:rsidRPr="000B5DC5">
        <w:t xml:space="preserve">and Skills </w:t>
      </w:r>
      <w:r w:rsidRPr="000B5DC5">
        <w:t>Levels</w:t>
      </w:r>
      <w:bookmarkEnd w:id="117"/>
      <w:bookmarkEnd w:id="118"/>
      <w:bookmarkEnd w:id="119"/>
    </w:p>
    <w:p w14:paraId="68DC620D" w14:textId="2574CB82" w:rsidR="00A1646B" w:rsidRPr="000B5DC5" w:rsidRDefault="000B5DC5" w:rsidP="00CC778F">
      <w:r w:rsidRPr="000B5DC5">
        <w:t xml:space="preserve">The proportion of the adult population </w:t>
      </w:r>
      <w:r w:rsidR="00A90CD6">
        <w:t xml:space="preserve">within the Tsantsabane Local Municipal area </w:t>
      </w:r>
      <w:r w:rsidRPr="000B5DC5">
        <w:t xml:space="preserve">with no schooling </w:t>
      </w:r>
      <w:r>
        <w:t>amounts to 7</w:t>
      </w:r>
      <w:r w:rsidRPr="000B5DC5">
        <w:t xml:space="preserve">%, </w:t>
      </w:r>
      <w:r>
        <w:t xml:space="preserve">with only </w:t>
      </w:r>
      <w:r w:rsidR="0049092B">
        <w:t>2</w:t>
      </w:r>
      <w:r>
        <w:t xml:space="preserve">% having obtained a </w:t>
      </w:r>
      <w:r w:rsidR="0049092B">
        <w:t>tertiary</w:t>
      </w:r>
      <w:r>
        <w:t xml:space="preserve"> level of education.  </w:t>
      </w:r>
      <w:r w:rsidR="00531BE1">
        <w:t>Approximately</w:t>
      </w:r>
      <w:r w:rsidR="005867CA">
        <w:t xml:space="preserve"> </w:t>
      </w:r>
      <w:r w:rsidRPr="005867CA">
        <w:t>3</w:t>
      </w:r>
      <w:r w:rsidR="005867CA" w:rsidRPr="005867CA">
        <w:t>6</w:t>
      </w:r>
      <w:r w:rsidRPr="005867CA">
        <w:t>%,</w:t>
      </w:r>
      <w:r>
        <w:t xml:space="preserve"> however has a matric certificate</w:t>
      </w:r>
      <w:r w:rsidR="005867CA">
        <w:t>, which is about 20% higher than the rate in the district and 10% higher than the provincial rate</w:t>
      </w:r>
      <w:r>
        <w:t xml:space="preserve">.  </w:t>
      </w:r>
    </w:p>
    <w:p w14:paraId="69AA7240" w14:textId="77777777" w:rsidR="00385406" w:rsidRPr="00385406" w:rsidRDefault="005C15EE" w:rsidP="00CC778F">
      <w:pPr>
        <w:rPr>
          <w:lang w:val="en-US"/>
        </w:rPr>
      </w:pPr>
      <w:r w:rsidRPr="00385406">
        <w:rPr>
          <w:lang w:val="en-US"/>
        </w:rPr>
        <w:t>The statistics indicate that although a high number of students enroll</w:t>
      </w:r>
      <w:r w:rsidR="00167ABC">
        <w:rPr>
          <w:lang w:val="en-US"/>
        </w:rPr>
        <w:t xml:space="preserve"> </w:t>
      </w:r>
      <w:r w:rsidRPr="00385406">
        <w:rPr>
          <w:lang w:val="en-US"/>
        </w:rPr>
        <w:t>for primary school</w:t>
      </w:r>
      <w:r w:rsidR="000B5DC5" w:rsidRPr="00385406">
        <w:rPr>
          <w:lang w:val="en-US"/>
        </w:rPr>
        <w:t>,</w:t>
      </w:r>
      <w:r w:rsidRPr="00385406">
        <w:rPr>
          <w:lang w:val="en-US"/>
        </w:rPr>
        <w:t xml:space="preserve"> a very low number of students complete </w:t>
      </w:r>
      <w:r w:rsidR="00167ABC">
        <w:rPr>
          <w:lang w:val="en-US"/>
        </w:rPr>
        <w:t>G</w:t>
      </w:r>
      <w:r w:rsidRPr="00385406">
        <w:rPr>
          <w:lang w:val="en-US"/>
        </w:rPr>
        <w:t xml:space="preserve">rade 12. </w:t>
      </w:r>
      <w:r w:rsidR="000B5DC5" w:rsidRPr="00385406">
        <w:rPr>
          <w:lang w:val="en-US"/>
        </w:rPr>
        <w:t xml:space="preserve">Furthermore, only 5% of those who enrolled for </w:t>
      </w:r>
      <w:r w:rsidR="00167ABC">
        <w:rPr>
          <w:lang w:val="en-US"/>
        </w:rPr>
        <w:t>G</w:t>
      </w:r>
      <w:r w:rsidR="000B5DC5" w:rsidRPr="00385406">
        <w:rPr>
          <w:lang w:val="en-US"/>
        </w:rPr>
        <w:t xml:space="preserve">rade 1 </w:t>
      </w:r>
      <w:r w:rsidR="00167ABC">
        <w:rPr>
          <w:lang w:val="en-US"/>
        </w:rPr>
        <w:t>endure</w:t>
      </w:r>
      <w:r w:rsidR="000B5DC5" w:rsidRPr="00385406">
        <w:rPr>
          <w:lang w:val="en-US"/>
        </w:rPr>
        <w:t xml:space="preserve"> it into </w:t>
      </w:r>
      <w:r w:rsidR="00385406" w:rsidRPr="00385406">
        <w:rPr>
          <w:lang w:val="en-US"/>
        </w:rPr>
        <w:t xml:space="preserve">a </w:t>
      </w:r>
      <w:r w:rsidR="000B5DC5" w:rsidRPr="00385406">
        <w:rPr>
          <w:lang w:val="en-US"/>
        </w:rPr>
        <w:t>tertiary</w:t>
      </w:r>
      <w:r w:rsidR="00385406" w:rsidRPr="00385406">
        <w:rPr>
          <w:lang w:val="en-US"/>
        </w:rPr>
        <w:t xml:space="preserve"> level</w:t>
      </w:r>
      <w:r w:rsidR="000B5DC5" w:rsidRPr="00385406">
        <w:rPr>
          <w:lang w:val="en-US"/>
        </w:rPr>
        <w:t xml:space="preserve">. </w:t>
      </w:r>
    </w:p>
    <w:p w14:paraId="4AEDDFCF" w14:textId="77777777" w:rsidR="00385406" w:rsidRDefault="00385406" w:rsidP="00CC778F">
      <w:pPr>
        <w:rPr>
          <w:lang w:val="en-US"/>
        </w:rPr>
      </w:pPr>
      <w:r w:rsidRPr="005867CA">
        <w:rPr>
          <w:lang w:val="en-US"/>
        </w:rPr>
        <w:lastRenderedPageBreak/>
        <w:t xml:space="preserve">With the low number </w:t>
      </w:r>
      <w:r w:rsidR="005C15EE" w:rsidRPr="005867CA">
        <w:rPr>
          <w:lang w:val="en-US"/>
        </w:rPr>
        <w:t xml:space="preserve">of the population </w:t>
      </w:r>
      <w:r w:rsidRPr="005867CA">
        <w:rPr>
          <w:lang w:val="en-US"/>
        </w:rPr>
        <w:t>having</w:t>
      </w:r>
      <w:r w:rsidR="005C15EE" w:rsidRPr="005867CA">
        <w:rPr>
          <w:lang w:val="en-US"/>
        </w:rPr>
        <w:t xml:space="preserve"> a tertiary qualification or hav</w:t>
      </w:r>
      <w:r w:rsidR="00167ABC" w:rsidRPr="005867CA">
        <w:rPr>
          <w:lang w:val="en-US"/>
        </w:rPr>
        <w:t>ing</w:t>
      </w:r>
      <w:r w:rsidR="005C15EE" w:rsidRPr="005867CA">
        <w:rPr>
          <w:lang w:val="en-US"/>
        </w:rPr>
        <w:t xml:space="preserve"> completed Grade 12</w:t>
      </w:r>
      <w:r w:rsidRPr="005867CA">
        <w:rPr>
          <w:lang w:val="en-US"/>
        </w:rPr>
        <w:t>, it can be assumed that the skills levels are also low</w:t>
      </w:r>
      <w:r w:rsidR="005C15EE" w:rsidRPr="005867CA">
        <w:rPr>
          <w:lang w:val="en-US"/>
        </w:rPr>
        <w:t xml:space="preserve">. </w:t>
      </w:r>
      <w:r w:rsidR="00167ABC" w:rsidRPr="005867CA">
        <w:rPr>
          <w:lang w:val="en-US"/>
        </w:rPr>
        <w:t>This results in a very low probability for employment.</w:t>
      </w:r>
      <w:r w:rsidR="004B357B" w:rsidRPr="005867CA">
        <w:rPr>
          <w:lang w:val="en-US"/>
        </w:rPr>
        <w:t xml:space="preserve">  Unemployment and low skills remain a major concern within the TLM area.</w:t>
      </w:r>
    </w:p>
    <w:p w14:paraId="22AFEAE2" w14:textId="77777777" w:rsidR="00EB73F3" w:rsidRPr="005867CA" w:rsidRDefault="00EB73F3" w:rsidP="00CC778F">
      <w:pPr>
        <w:rPr>
          <w:lang w:val="en-US"/>
        </w:rPr>
      </w:pPr>
      <w:r w:rsidRPr="005867CA">
        <w:rPr>
          <w:lang w:val="en-US"/>
        </w:rPr>
        <w:t xml:space="preserve">Within </w:t>
      </w:r>
      <w:r w:rsidR="005867CA" w:rsidRPr="005867CA">
        <w:rPr>
          <w:lang w:val="en-US"/>
        </w:rPr>
        <w:t>the TLM</w:t>
      </w:r>
      <w:r w:rsidRPr="005867CA">
        <w:rPr>
          <w:lang w:val="en-US"/>
        </w:rPr>
        <w:t xml:space="preserve">, the educational profile </w:t>
      </w:r>
      <w:r w:rsidR="00CC0528" w:rsidRPr="005867CA">
        <w:rPr>
          <w:lang w:val="en-US"/>
        </w:rPr>
        <w:t xml:space="preserve">of those of 20 years and older </w:t>
      </w:r>
      <w:r w:rsidRPr="005867CA">
        <w:rPr>
          <w:lang w:val="en-US"/>
        </w:rPr>
        <w:t>is as follows</w:t>
      </w:r>
      <w:r w:rsidR="00CC0528" w:rsidRPr="005867CA">
        <w:rPr>
          <w:rStyle w:val="FootnoteReference"/>
          <w:lang w:val="en-US"/>
        </w:rPr>
        <w:footnoteReference w:id="14"/>
      </w:r>
      <w:r w:rsidRPr="005867CA">
        <w:rPr>
          <w:lang w:val="en-US"/>
        </w:rPr>
        <w:t>:</w:t>
      </w:r>
    </w:p>
    <w:p w14:paraId="51D29C0B" w14:textId="2CA0BB2C" w:rsidR="00CC0528" w:rsidRDefault="00CC0528" w:rsidP="00CC0528">
      <w:pPr>
        <w:pStyle w:val="Caption"/>
        <w:rPr>
          <w:lang w:val="en-US"/>
        </w:rPr>
      </w:pPr>
      <w:bookmarkStart w:id="120" w:name="_Toc73721097"/>
      <w:r w:rsidRPr="005867CA">
        <w:t xml:space="preserve">Table </w:t>
      </w:r>
      <w:fldSimple w:instr=" SEQ Table \* ARABIC ">
        <w:r w:rsidR="001567F4">
          <w:rPr>
            <w:noProof/>
          </w:rPr>
          <w:t>9</w:t>
        </w:r>
      </w:fldSimple>
      <w:r w:rsidRPr="005867CA">
        <w:t xml:space="preserve">: Educational Profile of Population in </w:t>
      </w:r>
      <w:r w:rsidR="005867CA" w:rsidRPr="005867CA">
        <w:t>TLM</w:t>
      </w:r>
      <w:bookmarkEnd w:id="120"/>
    </w:p>
    <w:tbl>
      <w:tblPr>
        <w:tblStyle w:val="TableContemporary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87"/>
        <w:gridCol w:w="1574"/>
        <w:gridCol w:w="1591"/>
        <w:gridCol w:w="1590"/>
        <w:gridCol w:w="1592"/>
        <w:gridCol w:w="1569"/>
      </w:tblGrid>
      <w:tr w:rsidR="00CC0528" w14:paraId="379F6DB9" w14:textId="77777777" w:rsidTr="003B4C6B">
        <w:trPr>
          <w:cnfStyle w:val="100000000000" w:firstRow="1" w:lastRow="0" w:firstColumn="0" w:lastColumn="0" w:oddVBand="0" w:evenVBand="0" w:oddHBand="0" w:evenHBand="0" w:firstRowFirstColumn="0" w:firstRowLastColumn="0" w:lastRowFirstColumn="0" w:lastRowLastColumn="0"/>
        </w:trPr>
        <w:tc>
          <w:tcPr>
            <w:tcW w:w="9729" w:type="dxa"/>
            <w:gridSpan w:val="6"/>
          </w:tcPr>
          <w:p w14:paraId="17B937D4" w14:textId="77777777" w:rsidR="00CC0528" w:rsidRPr="005867CA" w:rsidRDefault="00CC0528" w:rsidP="00C50D76">
            <w:pPr>
              <w:spacing w:before="60" w:after="0"/>
              <w:jc w:val="center"/>
              <w:rPr>
                <w:sz w:val="18"/>
                <w:lang w:val="en-US"/>
              </w:rPr>
            </w:pPr>
            <w:r w:rsidRPr="005867CA">
              <w:rPr>
                <w:sz w:val="18"/>
                <w:lang w:val="en-US"/>
              </w:rPr>
              <w:t xml:space="preserve">EDUCATIONAL PROFILE: </w:t>
            </w:r>
            <w:r w:rsidR="005867CA" w:rsidRPr="005867CA">
              <w:rPr>
                <w:sz w:val="18"/>
                <w:lang w:val="en-US"/>
              </w:rPr>
              <w:t>TLM</w:t>
            </w:r>
          </w:p>
        </w:tc>
      </w:tr>
      <w:tr w:rsidR="00CC0528" w14:paraId="77F185A9" w14:textId="77777777" w:rsidTr="00CC0528">
        <w:trPr>
          <w:cnfStyle w:val="000000100000" w:firstRow="0" w:lastRow="0" w:firstColumn="0" w:lastColumn="0" w:oddVBand="0" w:evenVBand="0" w:oddHBand="1" w:evenHBand="0" w:firstRowFirstColumn="0" w:firstRowLastColumn="0" w:lastRowFirstColumn="0" w:lastRowLastColumn="0"/>
        </w:trPr>
        <w:tc>
          <w:tcPr>
            <w:tcW w:w="1621" w:type="dxa"/>
            <w:vAlign w:val="center"/>
          </w:tcPr>
          <w:p w14:paraId="7A412466" w14:textId="77777777" w:rsidR="00CC0528" w:rsidRPr="005867CA" w:rsidRDefault="00CC0528" w:rsidP="00C50D76">
            <w:pPr>
              <w:spacing w:before="60" w:after="0"/>
              <w:ind w:left="0"/>
              <w:jc w:val="center"/>
              <w:rPr>
                <w:b/>
                <w:sz w:val="18"/>
                <w:szCs w:val="18"/>
                <w:lang w:val="en-US"/>
              </w:rPr>
            </w:pPr>
            <w:r w:rsidRPr="005867CA">
              <w:rPr>
                <w:b/>
                <w:sz w:val="18"/>
                <w:szCs w:val="18"/>
                <w:lang w:val="en-US"/>
              </w:rPr>
              <w:t>No Schooling</w:t>
            </w:r>
          </w:p>
        </w:tc>
        <w:tc>
          <w:tcPr>
            <w:tcW w:w="1621" w:type="dxa"/>
            <w:vAlign w:val="center"/>
          </w:tcPr>
          <w:p w14:paraId="301E6739" w14:textId="77777777" w:rsidR="00CC0528" w:rsidRPr="005867CA" w:rsidRDefault="00CC0528" w:rsidP="00C50D76">
            <w:pPr>
              <w:spacing w:before="60" w:after="0"/>
              <w:ind w:left="0"/>
              <w:jc w:val="center"/>
              <w:rPr>
                <w:b/>
                <w:sz w:val="18"/>
                <w:szCs w:val="18"/>
                <w:lang w:val="en-US"/>
              </w:rPr>
            </w:pPr>
            <w:r w:rsidRPr="005867CA">
              <w:rPr>
                <w:b/>
                <w:sz w:val="18"/>
                <w:szCs w:val="18"/>
              </w:rPr>
              <w:t>Some primary</w:t>
            </w:r>
          </w:p>
        </w:tc>
        <w:tc>
          <w:tcPr>
            <w:tcW w:w="1621" w:type="dxa"/>
            <w:vAlign w:val="center"/>
          </w:tcPr>
          <w:p w14:paraId="196ACD73" w14:textId="77777777" w:rsidR="00CC0528" w:rsidRPr="005867CA" w:rsidRDefault="00CC0528" w:rsidP="00C50D76">
            <w:pPr>
              <w:spacing w:before="60" w:after="0"/>
              <w:ind w:left="0"/>
              <w:jc w:val="center"/>
              <w:rPr>
                <w:b/>
                <w:sz w:val="18"/>
                <w:szCs w:val="18"/>
                <w:lang w:val="en-US"/>
              </w:rPr>
            </w:pPr>
            <w:r w:rsidRPr="005867CA">
              <w:rPr>
                <w:b/>
                <w:sz w:val="18"/>
                <w:szCs w:val="18"/>
              </w:rPr>
              <w:t>Completed primary</w:t>
            </w:r>
          </w:p>
        </w:tc>
        <w:tc>
          <w:tcPr>
            <w:tcW w:w="1622" w:type="dxa"/>
            <w:vAlign w:val="center"/>
          </w:tcPr>
          <w:p w14:paraId="31588327" w14:textId="77777777" w:rsidR="00CC0528" w:rsidRPr="005867CA" w:rsidRDefault="00CC0528" w:rsidP="00C50D76">
            <w:pPr>
              <w:spacing w:before="60" w:after="0"/>
              <w:ind w:left="0"/>
              <w:jc w:val="center"/>
              <w:rPr>
                <w:b/>
                <w:sz w:val="18"/>
                <w:szCs w:val="18"/>
                <w:lang w:val="en-US"/>
              </w:rPr>
            </w:pPr>
            <w:r w:rsidRPr="005867CA">
              <w:rPr>
                <w:b/>
                <w:sz w:val="18"/>
                <w:szCs w:val="18"/>
              </w:rPr>
              <w:t>Some secondary</w:t>
            </w:r>
          </w:p>
        </w:tc>
        <w:tc>
          <w:tcPr>
            <w:tcW w:w="1622" w:type="dxa"/>
            <w:vAlign w:val="center"/>
          </w:tcPr>
          <w:p w14:paraId="2BAC48DC" w14:textId="77777777" w:rsidR="00CC0528" w:rsidRPr="005867CA" w:rsidRDefault="00CC0528" w:rsidP="00C50D76">
            <w:pPr>
              <w:spacing w:before="60" w:after="0"/>
              <w:ind w:left="0"/>
              <w:jc w:val="center"/>
              <w:rPr>
                <w:b/>
                <w:sz w:val="18"/>
                <w:szCs w:val="18"/>
                <w:lang w:val="en-US"/>
              </w:rPr>
            </w:pPr>
            <w:r w:rsidRPr="005867CA">
              <w:rPr>
                <w:b/>
                <w:sz w:val="18"/>
                <w:szCs w:val="18"/>
              </w:rPr>
              <w:t>Completed secondary</w:t>
            </w:r>
          </w:p>
        </w:tc>
        <w:tc>
          <w:tcPr>
            <w:tcW w:w="1622" w:type="dxa"/>
            <w:vAlign w:val="center"/>
          </w:tcPr>
          <w:p w14:paraId="0B73E3A9" w14:textId="77777777" w:rsidR="00CC0528" w:rsidRPr="005867CA" w:rsidRDefault="00CC0528" w:rsidP="00C50D76">
            <w:pPr>
              <w:spacing w:before="60" w:after="0"/>
              <w:ind w:left="0"/>
              <w:jc w:val="center"/>
              <w:rPr>
                <w:b/>
                <w:sz w:val="18"/>
                <w:szCs w:val="18"/>
                <w:lang w:val="en-US"/>
              </w:rPr>
            </w:pPr>
            <w:r w:rsidRPr="005867CA">
              <w:rPr>
                <w:b/>
                <w:sz w:val="18"/>
                <w:szCs w:val="18"/>
              </w:rPr>
              <w:t>Higher</w:t>
            </w:r>
          </w:p>
        </w:tc>
      </w:tr>
      <w:tr w:rsidR="00CC0528" w14:paraId="04049D3E" w14:textId="77777777" w:rsidTr="00CC0528">
        <w:trPr>
          <w:cnfStyle w:val="000000010000" w:firstRow="0" w:lastRow="0" w:firstColumn="0" w:lastColumn="0" w:oddVBand="0" w:evenVBand="0" w:oddHBand="0" w:evenHBand="1" w:firstRowFirstColumn="0" w:firstRowLastColumn="0" w:lastRowFirstColumn="0" w:lastRowLastColumn="0"/>
        </w:trPr>
        <w:tc>
          <w:tcPr>
            <w:tcW w:w="1621" w:type="dxa"/>
          </w:tcPr>
          <w:p w14:paraId="07A1983D" w14:textId="77777777" w:rsidR="00CC0528" w:rsidRPr="005867CA" w:rsidRDefault="005867CA" w:rsidP="00C50D76">
            <w:pPr>
              <w:spacing w:before="60" w:after="0"/>
              <w:ind w:left="0"/>
              <w:jc w:val="center"/>
              <w:rPr>
                <w:sz w:val="18"/>
                <w:lang w:val="en-US"/>
              </w:rPr>
            </w:pPr>
            <w:r w:rsidRPr="005867CA">
              <w:rPr>
                <w:sz w:val="18"/>
                <w:lang w:val="en-US"/>
              </w:rPr>
              <w:t>1 853</w:t>
            </w:r>
          </w:p>
          <w:p w14:paraId="5D5A08BE" w14:textId="77777777" w:rsidR="00CC0528" w:rsidRPr="005867CA" w:rsidRDefault="00CC0528" w:rsidP="00C50D76">
            <w:pPr>
              <w:spacing w:before="60" w:after="0"/>
              <w:ind w:left="0"/>
              <w:jc w:val="center"/>
              <w:rPr>
                <w:sz w:val="18"/>
                <w:lang w:val="en-US"/>
              </w:rPr>
            </w:pPr>
            <w:r w:rsidRPr="005867CA">
              <w:rPr>
                <w:sz w:val="18"/>
                <w:lang w:val="en-US"/>
              </w:rPr>
              <w:t>(</w:t>
            </w:r>
            <w:r w:rsidR="005867CA" w:rsidRPr="005867CA">
              <w:rPr>
                <w:sz w:val="18"/>
                <w:lang w:val="en-US"/>
              </w:rPr>
              <w:t>7.3</w:t>
            </w:r>
            <w:r w:rsidR="007C7758" w:rsidRPr="005867CA">
              <w:rPr>
                <w:sz w:val="18"/>
                <w:lang w:val="en-US"/>
              </w:rPr>
              <w:t>%)</w:t>
            </w:r>
          </w:p>
        </w:tc>
        <w:tc>
          <w:tcPr>
            <w:tcW w:w="1621" w:type="dxa"/>
          </w:tcPr>
          <w:p w14:paraId="620E3DC8" w14:textId="77777777" w:rsidR="00CC0528" w:rsidRPr="005867CA" w:rsidRDefault="005867CA" w:rsidP="00C50D76">
            <w:pPr>
              <w:spacing w:before="60" w:after="0"/>
              <w:ind w:left="0"/>
              <w:jc w:val="center"/>
              <w:rPr>
                <w:sz w:val="18"/>
                <w:lang w:val="en-US"/>
              </w:rPr>
            </w:pPr>
            <w:r w:rsidRPr="005867CA">
              <w:rPr>
                <w:sz w:val="18"/>
                <w:lang w:val="en-US"/>
              </w:rPr>
              <w:t>2 326</w:t>
            </w:r>
          </w:p>
          <w:p w14:paraId="57651CEA" w14:textId="77777777" w:rsidR="007C7758" w:rsidRPr="005867CA" w:rsidRDefault="007C7758" w:rsidP="00C50D76">
            <w:pPr>
              <w:spacing w:before="60" w:after="0"/>
              <w:ind w:left="0"/>
              <w:jc w:val="center"/>
              <w:rPr>
                <w:sz w:val="18"/>
                <w:lang w:val="en-US"/>
              </w:rPr>
            </w:pPr>
            <w:r w:rsidRPr="005867CA">
              <w:rPr>
                <w:sz w:val="18"/>
                <w:lang w:val="en-US"/>
              </w:rPr>
              <w:t>(</w:t>
            </w:r>
            <w:r w:rsidR="005867CA" w:rsidRPr="005867CA">
              <w:rPr>
                <w:sz w:val="18"/>
                <w:lang w:val="en-US"/>
              </w:rPr>
              <w:t>9.1</w:t>
            </w:r>
            <w:r w:rsidRPr="005867CA">
              <w:rPr>
                <w:sz w:val="18"/>
                <w:lang w:val="en-US"/>
              </w:rPr>
              <w:t>%)</w:t>
            </w:r>
          </w:p>
        </w:tc>
        <w:tc>
          <w:tcPr>
            <w:tcW w:w="1621" w:type="dxa"/>
          </w:tcPr>
          <w:p w14:paraId="5D130F21" w14:textId="77777777" w:rsidR="00CC0528" w:rsidRPr="005867CA" w:rsidRDefault="005867CA" w:rsidP="00C50D76">
            <w:pPr>
              <w:spacing w:before="60" w:after="0"/>
              <w:ind w:left="0"/>
              <w:jc w:val="center"/>
              <w:rPr>
                <w:sz w:val="18"/>
                <w:lang w:val="en-US"/>
              </w:rPr>
            </w:pPr>
            <w:r w:rsidRPr="005867CA">
              <w:rPr>
                <w:sz w:val="18"/>
                <w:lang w:val="en-US"/>
              </w:rPr>
              <w:t>1 500</w:t>
            </w:r>
          </w:p>
          <w:p w14:paraId="3F3841D3" w14:textId="77777777" w:rsidR="007C7758" w:rsidRPr="005867CA" w:rsidRDefault="007C7758" w:rsidP="00C50D76">
            <w:pPr>
              <w:spacing w:before="60" w:after="0"/>
              <w:ind w:left="0"/>
              <w:jc w:val="center"/>
              <w:rPr>
                <w:sz w:val="18"/>
                <w:lang w:val="en-US"/>
              </w:rPr>
            </w:pPr>
            <w:r w:rsidRPr="005867CA">
              <w:rPr>
                <w:sz w:val="18"/>
                <w:lang w:val="en-US"/>
              </w:rPr>
              <w:t>(</w:t>
            </w:r>
            <w:r w:rsidR="005867CA" w:rsidRPr="005867CA">
              <w:rPr>
                <w:sz w:val="18"/>
                <w:lang w:val="en-US"/>
              </w:rPr>
              <w:t>5.9</w:t>
            </w:r>
            <w:r w:rsidRPr="005867CA">
              <w:rPr>
                <w:sz w:val="18"/>
                <w:lang w:val="en-US"/>
              </w:rPr>
              <w:t>%)</w:t>
            </w:r>
          </w:p>
        </w:tc>
        <w:tc>
          <w:tcPr>
            <w:tcW w:w="1622" w:type="dxa"/>
          </w:tcPr>
          <w:p w14:paraId="6C421783" w14:textId="77777777" w:rsidR="00CC0528" w:rsidRPr="005867CA" w:rsidRDefault="005867CA" w:rsidP="00C50D76">
            <w:pPr>
              <w:spacing w:before="60" w:after="0"/>
              <w:ind w:left="0"/>
              <w:jc w:val="center"/>
              <w:rPr>
                <w:sz w:val="18"/>
                <w:lang w:val="en-US"/>
              </w:rPr>
            </w:pPr>
            <w:r w:rsidRPr="005867CA">
              <w:rPr>
                <w:sz w:val="18"/>
                <w:lang w:val="en-US"/>
              </w:rPr>
              <w:t>9 185</w:t>
            </w:r>
          </w:p>
          <w:p w14:paraId="3E8CF0F4" w14:textId="77777777" w:rsidR="007C7758" w:rsidRPr="005867CA" w:rsidRDefault="007C7758" w:rsidP="00C50D76">
            <w:pPr>
              <w:spacing w:before="60" w:after="0"/>
              <w:ind w:left="0"/>
              <w:jc w:val="center"/>
              <w:rPr>
                <w:sz w:val="18"/>
                <w:lang w:val="en-US"/>
              </w:rPr>
            </w:pPr>
            <w:r w:rsidRPr="005867CA">
              <w:rPr>
                <w:sz w:val="18"/>
                <w:lang w:val="en-US"/>
              </w:rPr>
              <w:t>(3</w:t>
            </w:r>
            <w:r w:rsidR="005867CA" w:rsidRPr="005867CA">
              <w:rPr>
                <w:sz w:val="18"/>
                <w:lang w:val="en-US"/>
              </w:rPr>
              <w:t>6</w:t>
            </w:r>
            <w:r w:rsidRPr="005867CA">
              <w:rPr>
                <w:sz w:val="18"/>
                <w:lang w:val="en-US"/>
              </w:rPr>
              <w:t>%)</w:t>
            </w:r>
          </w:p>
        </w:tc>
        <w:tc>
          <w:tcPr>
            <w:tcW w:w="1622" w:type="dxa"/>
          </w:tcPr>
          <w:p w14:paraId="40049DED" w14:textId="77777777" w:rsidR="00CC0528" w:rsidRPr="005867CA" w:rsidRDefault="005867CA" w:rsidP="00C50D76">
            <w:pPr>
              <w:spacing w:before="60" w:after="0"/>
              <w:ind w:left="0"/>
              <w:jc w:val="center"/>
              <w:rPr>
                <w:sz w:val="18"/>
                <w:lang w:val="en-US"/>
              </w:rPr>
            </w:pPr>
            <w:r w:rsidRPr="005867CA">
              <w:rPr>
                <w:sz w:val="18"/>
                <w:lang w:val="en-US"/>
              </w:rPr>
              <w:t>9 165</w:t>
            </w:r>
          </w:p>
          <w:p w14:paraId="0C2B6C69" w14:textId="77777777" w:rsidR="007C7758" w:rsidRPr="005867CA" w:rsidRDefault="007C7758" w:rsidP="00C50D76">
            <w:pPr>
              <w:spacing w:before="60" w:after="0"/>
              <w:ind w:left="0"/>
              <w:jc w:val="center"/>
              <w:rPr>
                <w:sz w:val="18"/>
                <w:lang w:val="en-US"/>
              </w:rPr>
            </w:pPr>
            <w:r w:rsidRPr="005867CA">
              <w:rPr>
                <w:sz w:val="18"/>
                <w:lang w:val="en-US"/>
              </w:rPr>
              <w:t>(</w:t>
            </w:r>
            <w:r w:rsidR="005867CA" w:rsidRPr="005867CA">
              <w:rPr>
                <w:sz w:val="18"/>
                <w:lang w:val="en-US"/>
              </w:rPr>
              <w:t>36</w:t>
            </w:r>
            <w:r w:rsidRPr="005867CA">
              <w:rPr>
                <w:sz w:val="18"/>
                <w:lang w:val="en-US"/>
              </w:rPr>
              <w:t>%)</w:t>
            </w:r>
          </w:p>
        </w:tc>
        <w:tc>
          <w:tcPr>
            <w:tcW w:w="1622" w:type="dxa"/>
          </w:tcPr>
          <w:p w14:paraId="78EAAD6A" w14:textId="77777777" w:rsidR="00CC0528" w:rsidRPr="005867CA" w:rsidRDefault="005867CA" w:rsidP="00C50D76">
            <w:pPr>
              <w:spacing w:before="60" w:after="0"/>
              <w:ind w:left="0"/>
              <w:jc w:val="center"/>
              <w:rPr>
                <w:sz w:val="18"/>
                <w:lang w:val="en-US"/>
              </w:rPr>
            </w:pPr>
            <w:r w:rsidRPr="005867CA">
              <w:rPr>
                <w:sz w:val="18"/>
                <w:lang w:val="en-US"/>
              </w:rPr>
              <w:t>262</w:t>
            </w:r>
          </w:p>
          <w:p w14:paraId="5E0BC154" w14:textId="77777777" w:rsidR="007C7758" w:rsidRPr="005867CA" w:rsidRDefault="007C7758" w:rsidP="00C50D76">
            <w:pPr>
              <w:spacing w:before="60" w:after="0"/>
              <w:ind w:left="0"/>
              <w:jc w:val="center"/>
              <w:rPr>
                <w:sz w:val="18"/>
                <w:lang w:val="en-US"/>
              </w:rPr>
            </w:pPr>
            <w:r w:rsidRPr="005867CA">
              <w:rPr>
                <w:sz w:val="18"/>
                <w:lang w:val="en-US"/>
              </w:rPr>
              <w:t>(2</w:t>
            </w:r>
            <w:r w:rsidR="005867CA" w:rsidRPr="005867CA">
              <w:rPr>
                <w:sz w:val="18"/>
                <w:lang w:val="en-US"/>
              </w:rPr>
              <w:t>.2</w:t>
            </w:r>
            <w:r w:rsidRPr="005867CA">
              <w:rPr>
                <w:sz w:val="18"/>
                <w:lang w:val="en-US"/>
              </w:rPr>
              <w:t>%)</w:t>
            </w:r>
          </w:p>
        </w:tc>
      </w:tr>
    </w:tbl>
    <w:p w14:paraId="40111250" w14:textId="7DE9AE1D" w:rsidR="0086153E" w:rsidRDefault="005C15EE" w:rsidP="00CC778F">
      <w:pPr>
        <w:rPr>
          <w:lang w:val="en-US"/>
        </w:rPr>
      </w:pPr>
      <w:r w:rsidRPr="00385406">
        <w:rPr>
          <w:lang w:val="en-US"/>
        </w:rPr>
        <w:t xml:space="preserve">It must, however, be </w:t>
      </w:r>
      <w:r w:rsidR="00385406" w:rsidRPr="00385406">
        <w:rPr>
          <w:lang w:val="en-US"/>
        </w:rPr>
        <w:t>noted</w:t>
      </w:r>
      <w:r w:rsidRPr="00385406">
        <w:rPr>
          <w:lang w:val="en-US"/>
        </w:rPr>
        <w:t xml:space="preserve"> that the education level is </w:t>
      </w:r>
      <w:r w:rsidR="00385406" w:rsidRPr="00385406">
        <w:rPr>
          <w:lang w:val="en-US"/>
        </w:rPr>
        <w:t xml:space="preserve">further being </w:t>
      </w:r>
      <w:r w:rsidR="00167ABC" w:rsidRPr="00385406">
        <w:rPr>
          <w:lang w:val="en-US"/>
        </w:rPr>
        <w:t xml:space="preserve">negatively </w:t>
      </w:r>
      <w:r w:rsidRPr="00385406">
        <w:rPr>
          <w:lang w:val="en-US"/>
        </w:rPr>
        <w:t xml:space="preserve">affected </w:t>
      </w:r>
      <w:r w:rsidR="00167ABC">
        <w:rPr>
          <w:lang w:val="en-US"/>
        </w:rPr>
        <w:t>by the urbanis</w:t>
      </w:r>
      <w:r w:rsidRPr="00385406">
        <w:rPr>
          <w:lang w:val="en-US"/>
        </w:rPr>
        <w:t xml:space="preserve">ation process, </w:t>
      </w:r>
      <w:r w:rsidR="00385406" w:rsidRPr="00385406">
        <w:rPr>
          <w:lang w:val="en-US"/>
        </w:rPr>
        <w:t xml:space="preserve">with a lack of sufficient schools for the increase in people coming to Postmasburg </w:t>
      </w:r>
      <w:r w:rsidR="00167ABC">
        <w:rPr>
          <w:lang w:val="en-US"/>
        </w:rPr>
        <w:t xml:space="preserve">and surrounds </w:t>
      </w:r>
      <w:r w:rsidR="00385406" w:rsidRPr="00385406">
        <w:rPr>
          <w:lang w:val="en-US"/>
        </w:rPr>
        <w:t>in search of employment</w:t>
      </w:r>
      <w:r w:rsidR="00C41712" w:rsidRPr="00385406">
        <w:rPr>
          <w:rStyle w:val="FootnoteReference"/>
          <w:lang w:val="en-US"/>
        </w:rPr>
        <w:footnoteReference w:id="15"/>
      </w:r>
      <w:r w:rsidR="00385406" w:rsidRPr="00385406">
        <w:rPr>
          <w:lang w:val="en-US"/>
        </w:rPr>
        <w:t>.</w:t>
      </w:r>
      <w:r w:rsidR="00C41712">
        <w:rPr>
          <w:lang w:val="en-US"/>
        </w:rPr>
        <w:t xml:space="preserve">  </w:t>
      </w:r>
      <w:r w:rsidR="004B357B">
        <w:rPr>
          <w:lang w:val="en-US"/>
        </w:rPr>
        <w:t xml:space="preserve">Learners from all over the TLM area are transported to attend school in Postmasburg.  </w:t>
      </w:r>
      <w:r w:rsidR="00C41712">
        <w:rPr>
          <w:lang w:val="en-US"/>
        </w:rPr>
        <w:t xml:space="preserve">Overcrowding in the classrooms is a serious challenge which hampers the learning experience. </w:t>
      </w:r>
      <w:r w:rsidR="00AF6B40">
        <w:rPr>
          <w:lang w:val="en-US"/>
        </w:rPr>
        <w:t xml:space="preserve"> There is thus an urgent need for additional school</w:t>
      </w:r>
      <w:r w:rsidR="0086153E">
        <w:rPr>
          <w:lang w:val="en-US"/>
        </w:rPr>
        <w:t xml:space="preserve"> facilities</w:t>
      </w:r>
      <w:r w:rsidR="004C38E0">
        <w:rPr>
          <w:lang w:val="en-US"/>
        </w:rPr>
        <w:t>, especially primary schools</w:t>
      </w:r>
      <w:r w:rsidR="0086153E">
        <w:rPr>
          <w:lang w:val="en-US"/>
        </w:rPr>
        <w:t>.  The challenges in this regard relate to:</w:t>
      </w:r>
    </w:p>
    <w:p w14:paraId="69F86924" w14:textId="77777777" w:rsidR="0086153E" w:rsidRPr="0086153E" w:rsidRDefault="0086153E" w:rsidP="0086153E">
      <w:pPr>
        <w:pStyle w:val="BulletQES"/>
        <w:rPr>
          <w:lang w:val="en-US" w:eastAsia="en-ZA"/>
        </w:rPr>
      </w:pPr>
      <w:r>
        <w:rPr>
          <w:lang w:val="en-US" w:eastAsia="en-ZA"/>
        </w:rPr>
        <w:t>A</w:t>
      </w:r>
      <w:r w:rsidRPr="0086153E">
        <w:rPr>
          <w:lang w:val="en-US" w:eastAsia="en-ZA"/>
        </w:rPr>
        <w:t>n urgent need for additional school facilities in Newtown (Postmasbur</w:t>
      </w:r>
      <w:r>
        <w:rPr>
          <w:lang w:val="en-US" w:eastAsia="en-ZA"/>
        </w:rPr>
        <w:t>g) and Groenwater / Skeyfontein;</w:t>
      </w:r>
      <w:r w:rsidRPr="0086153E">
        <w:rPr>
          <w:lang w:val="en-US" w:eastAsia="en-ZA"/>
        </w:rPr>
        <w:t xml:space="preserve"> </w:t>
      </w:r>
    </w:p>
    <w:p w14:paraId="79E6815C" w14:textId="77777777" w:rsidR="0086153E" w:rsidRPr="0086153E" w:rsidRDefault="0086153E" w:rsidP="0086153E">
      <w:pPr>
        <w:pStyle w:val="BulletQES"/>
        <w:rPr>
          <w:lang w:val="en-US" w:eastAsia="en-ZA"/>
        </w:rPr>
      </w:pPr>
      <w:r w:rsidRPr="0086153E">
        <w:rPr>
          <w:lang w:val="en-US" w:eastAsia="en-ZA"/>
        </w:rPr>
        <w:t>Lac</w:t>
      </w:r>
      <w:r>
        <w:rPr>
          <w:lang w:val="en-US" w:eastAsia="en-ZA"/>
        </w:rPr>
        <w:t>k of a Setswana medium school/s;</w:t>
      </w:r>
      <w:r w:rsidRPr="0086153E">
        <w:rPr>
          <w:lang w:val="en-US" w:eastAsia="en-ZA"/>
        </w:rPr>
        <w:t xml:space="preserve"> </w:t>
      </w:r>
    </w:p>
    <w:p w14:paraId="1AFDAD38" w14:textId="4A24CC18" w:rsidR="0086153E" w:rsidRPr="0086153E" w:rsidRDefault="0086153E" w:rsidP="0086153E">
      <w:pPr>
        <w:pStyle w:val="BulletQES"/>
        <w:rPr>
          <w:lang w:val="en-US" w:eastAsia="en-ZA"/>
        </w:rPr>
      </w:pPr>
      <w:r w:rsidRPr="0086153E">
        <w:rPr>
          <w:lang w:val="en-US" w:eastAsia="en-ZA"/>
        </w:rPr>
        <w:t xml:space="preserve">Lack of </w:t>
      </w:r>
      <w:r w:rsidRPr="005370D6">
        <w:rPr>
          <w:lang w:val="en-GB" w:eastAsia="en-ZA"/>
        </w:rPr>
        <w:t>specialised</w:t>
      </w:r>
      <w:r w:rsidRPr="0086153E">
        <w:rPr>
          <w:lang w:val="en-US" w:eastAsia="en-ZA"/>
        </w:rPr>
        <w:t xml:space="preserve"> schools focusing on </w:t>
      </w:r>
      <w:r w:rsidRPr="005370D6">
        <w:rPr>
          <w:lang w:eastAsia="en-ZA"/>
        </w:rPr>
        <w:t>speciali</w:t>
      </w:r>
      <w:r w:rsidR="005370D6" w:rsidRPr="005370D6">
        <w:rPr>
          <w:lang w:eastAsia="en-ZA"/>
        </w:rPr>
        <w:t>s</w:t>
      </w:r>
      <w:r w:rsidRPr="005370D6">
        <w:rPr>
          <w:lang w:eastAsia="en-ZA"/>
        </w:rPr>
        <w:t>ed</w:t>
      </w:r>
      <w:r w:rsidRPr="0086153E">
        <w:rPr>
          <w:lang w:val="en-US" w:eastAsia="en-ZA"/>
        </w:rPr>
        <w:t xml:space="preserve"> traits i.e. Technical or Agricultural</w:t>
      </w:r>
      <w:r>
        <w:rPr>
          <w:lang w:val="en-US" w:eastAsia="en-ZA"/>
        </w:rPr>
        <w:t>;</w:t>
      </w:r>
      <w:r w:rsidRPr="0086153E">
        <w:rPr>
          <w:lang w:val="en-US" w:eastAsia="en-ZA"/>
        </w:rPr>
        <w:t xml:space="preserve"> </w:t>
      </w:r>
    </w:p>
    <w:p w14:paraId="10EB0E7F" w14:textId="77777777" w:rsidR="0086153E" w:rsidRPr="0086153E" w:rsidRDefault="0086153E" w:rsidP="0086153E">
      <w:pPr>
        <w:pStyle w:val="BulletQES"/>
        <w:rPr>
          <w:lang w:val="en-US" w:eastAsia="en-ZA"/>
        </w:rPr>
      </w:pPr>
      <w:r w:rsidRPr="0086153E">
        <w:rPr>
          <w:lang w:val="en-US" w:eastAsia="en-ZA"/>
        </w:rPr>
        <w:t>Lack of proper water and sanitation services at schools</w:t>
      </w:r>
      <w:r>
        <w:rPr>
          <w:lang w:val="en-US" w:eastAsia="en-ZA"/>
        </w:rPr>
        <w:t>;</w:t>
      </w:r>
    </w:p>
    <w:p w14:paraId="2497C6C0" w14:textId="77777777" w:rsidR="0086153E" w:rsidRPr="0086153E" w:rsidRDefault="0086153E" w:rsidP="0086153E">
      <w:pPr>
        <w:pStyle w:val="BulletQES"/>
        <w:rPr>
          <w:lang w:val="en-US" w:eastAsia="en-ZA"/>
        </w:rPr>
      </w:pPr>
      <w:r w:rsidRPr="0086153E">
        <w:rPr>
          <w:lang w:val="en-US" w:eastAsia="en-ZA"/>
        </w:rPr>
        <w:t>Not enough classrooms and high learners and teacher ratio</w:t>
      </w:r>
      <w:r>
        <w:rPr>
          <w:lang w:val="en-US" w:eastAsia="en-ZA"/>
        </w:rPr>
        <w:t>; and</w:t>
      </w:r>
      <w:r w:rsidRPr="0086153E">
        <w:rPr>
          <w:lang w:val="en-US" w:eastAsia="en-ZA"/>
        </w:rPr>
        <w:t xml:space="preserve"> </w:t>
      </w:r>
    </w:p>
    <w:p w14:paraId="6DB07875" w14:textId="3B0ADCA3" w:rsidR="0086153E" w:rsidRDefault="0086153E" w:rsidP="0086153E">
      <w:pPr>
        <w:pStyle w:val="BulletQES"/>
        <w:rPr>
          <w:lang w:val="en-US" w:eastAsia="en-ZA"/>
        </w:rPr>
      </w:pPr>
      <w:r>
        <w:rPr>
          <w:lang w:val="en-US" w:eastAsia="en-ZA"/>
        </w:rPr>
        <w:t>A</w:t>
      </w:r>
      <w:r w:rsidRPr="0086153E">
        <w:rPr>
          <w:lang w:val="en-US" w:eastAsia="en-ZA"/>
        </w:rPr>
        <w:t xml:space="preserve"> need for an additional technical high school that will respond/address for the needs of the mining sector</w:t>
      </w:r>
      <w:r>
        <w:rPr>
          <w:lang w:val="en-US" w:eastAsia="en-ZA"/>
        </w:rPr>
        <w:t>.</w:t>
      </w:r>
      <w:r w:rsidRPr="0086153E">
        <w:rPr>
          <w:lang w:val="en-US" w:eastAsia="en-ZA"/>
        </w:rPr>
        <w:t xml:space="preserve"> </w:t>
      </w:r>
    </w:p>
    <w:p w14:paraId="2ABF3A8C" w14:textId="31C75E26" w:rsidR="002A350C" w:rsidRPr="0086153E" w:rsidRDefault="002A350C" w:rsidP="002A350C">
      <w:pPr>
        <w:rPr>
          <w:lang w:val="en-US" w:eastAsia="en-ZA"/>
        </w:rPr>
      </w:pPr>
      <w:r>
        <w:rPr>
          <w:lang w:val="en-US" w:eastAsia="en-ZA"/>
        </w:rPr>
        <w:t xml:space="preserve">Beeshoek Mine, as part of the SLP, is assisting with </w:t>
      </w:r>
      <w:r w:rsidR="002C6EFB">
        <w:rPr>
          <w:lang w:val="en-US" w:eastAsia="en-ZA"/>
        </w:rPr>
        <w:t xml:space="preserve">learner empowerment, teacher development </w:t>
      </w:r>
      <w:r w:rsidR="000C32E2">
        <w:rPr>
          <w:lang w:val="en-US" w:eastAsia="en-ZA"/>
        </w:rPr>
        <w:t xml:space="preserve">(skills development) </w:t>
      </w:r>
      <w:r w:rsidR="002C6EFB">
        <w:rPr>
          <w:lang w:val="en-US" w:eastAsia="en-ZA"/>
        </w:rPr>
        <w:t>and capacity building</w:t>
      </w:r>
      <w:r w:rsidR="00D95AB0">
        <w:rPr>
          <w:lang w:val="en-US" w:eastAsia="en-ZA"/>
        </w:rPr>
        <w:t xml:space="preserve"> (life</w:t>
      </w:r>
      <w:r w:rsidR="00C73068">
        <w:rPr>
          <w:lang w:val="en-US" w:eastAsia="en-ZA"/>
        </w:rPr>
        <w:t xml:space="preserve"> </w:t>
      </w:r>
      <w:r w:rsidR="00D95AB0">
        <w:rPr>
          <w:lang w:val="en-US" w:eastAsia="en-ZA"/>
        </w:rPr>
        <w:t>skill training)</w:t>
      </w:r>
      <w:r w:rsidR="002C6EFB">
        <w:rPr>
          <w:lang w:val="en-US" w:eastAsia="en-ZA"/>
        </w:rPr>
        <w:t>, as well as school infrastructure</w:t>
      </w:r>
      <w:r w:rsidR="002C6EFB">
        <w:rPr>
          <w:rStyle w:val="FootnoteReference"/>
          <w:lang w:val="en-US" w:eastAsia="en-ZA"/>
        </w:rPr>
        <w:footnoteReference w:id="16"/>
      </w:r>
      <w:r w:rsidR="002C6EFB">
        <w:rPr>
          <w:lang w:val="en-US" w:eastAsia="en-ZA"/>
        </w:rPr>
        <w:t>.</w:t>
      </w:r>
    </w:p>
    <w:p w14:paraId="260A1000" w14:textId="77777777" w:rsidR="00F67042" w:rsidRPr="00717726" w:rsidRDefault="00F67042" w:rsidP="00824075">
      <w:pPr>
        <w:pStyle w:val="Heading2"/>
      </w:pPr>
      <w:bookmarkStart w:id="121" w:name="_Toc181519072"/>
      <w:bookmarkStart w:id="122" w:name="_Toc206571558"/>
      <w:bookmarkStart w:id="123" w:name="_Toc73721049"/>
      <w:r w:rsidRPr="00717726">
        <w:t>Employment and Income</w:t>
      </w:r>
      <w:bookmarkEnd w:id="121"/>
      <w:bookmarkEnd w:id="122"/>
      <w:bookmarkEnd w:id="123"/>
    </w:p>
    <w:p w14:paraId="35F02DE7" w14:textId="62A17F77" w:rsidR="00B1200C" w:rsidRDefault="0001486A" w:rsidP="005F36B1">
      <w:r w:rsidRPr="00001A6F">
        <w:t>The mining sector, followed by the agricultural sector</w:t>
      </w:r>
      <w:r>
        <w:t>,</w:t>
      </w:r>
      <w:r w:rsidRPr="00001A6F">
        <w:t xml:space="preserve"> is the main employment sectors within the local study area.  </w:t>
      </w:r>
      <w:r w:rsidR="00F6091A" w:rsidRPr="001668CF">
        <w:t>The mining industry’s contribution to the GDP of T</w:t>
      </w:r>
      <w:r w:rsidR="005923F1" w:rsidRPr="001668CF">
        <w:t>L</w:t>
      </w:r>
      <w:r w:rsidR="00F6091A" w:rsidRPr="001668CF">
        <w:t xml:space="preserve">M increased from R1,5bn in </w:t>
      </w:r>
      <w:r w:rsidR="00F6091A" w:rsidRPr="001668CF">
        <w:lastRenderedPageBreak/>
        <w:t>2002 to R3,9bn in 2012. During 2012 the mining industry employed 54.5% (6 648 persons) of the employed population</w:t>
      </w:r>
      <w:r w:rsidR="00F6091A" w:rsidRPr="001668CF">
        <w:rPr>
          <w:rStyle w:val="FootnoteReference"/>
        </w:rPr>
        <w:footnoteReference w:id="17"/>
      </w:r>
      <w:r w:rsidR="00F6091A" w:rsidRPr="001668CF">
        <w:t>.</w:t>
      </w:r>
    </w:p>
    <w:p w14:paraId="0FA26A12" w14:textId="77777777" w:rsidR="00FA5B12" w:rsidRDefault="00FA5B12" w:rsidP="005F36B1">
      <w:r>
        <w:t xml:space="preserve">The employment </w:t>
      </w:r>
      <w:r w:rsidR="00347747">
        <w:t>profile of</w:t>
      </w:r>
      <w:r>
        <w:t xml:space="preserve"> persons 15 years </w:t>
      </w:r>
      <w:r w:rsidR="00347747">
        <w:t>and older is</w:t>
      </w:r>
      <w:r>
        <w:t xml:space="preserve"> as follows:</w:t>
      </w:r>
    </w:p>
    <w:p w14:paraId="64CBF9EC" w14:textId="41C67FD5" w:rsidR="00FA5B12" w:rsidRDefault="00FA5B12" w:rsidP="00FA5B12">
      <w:pPr>
        <w:pStyle w:val="Caption"/>
      </w:pPr>
      <w:bookmarkStart w:id="124" w:name="_Toc73721098"/>
      <w:r>
        <w:t xml:space="preserve">Table </w:t>
      </w:r>
      <w:fldSimple w:instr=" SEQ Table \* ARABIC ">
        <w:r w:rsidR="001567F4">
          <w:rPr>
            <w:noProof/>
          </w:rPr>
          <w:t>10</w:t>
        </w:r>
      </w:fldSimple>
      <w:r>
        <w:t>: Employment Profile</w:t>
      </w:r>
      <w:r>
        <w:rPr>
          <w:rStyle w:val="FootnoteReference"/>
        </w:rPr>
        <w:footnoteReference w:id="18"/>
      </w:r>
      <w:bookmarkEnd w:id="124"/>
    </w:p>
    <w:tbl>
      <w:tblPr>
        <w:tblStyle w:val="TableContemporary1"/>
        <w:tblW w:w="972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68"/>
        <w:gridCol w:w="1710"/>
        <w:gridCol w:w="1890"/>
        <w:gridCol w:w="2160"/>
        <w:gridCol w:w="1701"/>
      </w:tblGrid>
      <w:tr w:rsidR="00EA1016" w14:paraId="26F187E3" w14:textId="77777777" w:rsidTr="00B556C6">
        <w:trPr>
          <w:cnfStyle w:val="100000000000" w:firstRow="1" w:lastRow="0" w:firstColumn="0" w:lastColumn="0" w:oddVBand="0" w:evenVBand="0" w:oddHBand="0" w:evenHBand="0" w:firstRowFirstColumn="0" w:firstRowLastColumn="0" w:lastRowFirstColumn="0" w:lastRowLastColumn="0"/>
          <w:tblHeader/>
        </w:trPr>
        <w:tc>
          <w:tcPr>
            <w:tcW w:w="9729" w:type="dxa"/>
            <w:gridSpan w:val="5"/>
          </w:tcPr>
          <w:p w14:paraId="003FB438" w14:textId="77777777" w:rsidR="00EA1016" w:rsidRPr="00FA5B12" w:rsidRDefault="00EA1016" w:rsidP="00C50D76">
            <w:pPr>
              <w:spacing w:before="60" w:after="0"/>
              <w:ind w:left="0"/>
              <w:jc w:val="center"/>
              <w:rPr>
                <w:sz w:val="18"/>
                <w:szCs w:val="18"/>
              </w:rPr>
            </w:pPr>
            <w:r w:rsidRPr="00FA5B12">
              <w:rPr>
                <w:sz w:val="18"/>
                <w:szCs w:val="18"/>
              </w:rPr>
              <w:t>EMPLOYMENT PROFIL</w:t>
            </w:r>
            <w:r>
              <w:rPr>
                <w:sz w:val="18"/>
                <w:szCs w:val="18"/>
              </w:rPr>
              <w:t>E</w:t>
            </w:r>
          </w:p>
        </w:tc>
      </w:tr>
      <w:tr w:rsidR="006760E5" w14:paraId="3ACB1F78" w14:textId="77777777" w:rsidTr="00B556C6">
        <w:trPr>
          <w:cnfStyle w:val="100000000000" w:firstRow="1" w:lastRow="0" w:firstColumn="0" w:lastColumn="0" w:oddVBand="0" w:evenVBand="0" w:oddHBand="0" w:evenHBand="0" w:firstRowFirstColumn="0" w:firstRowLastColumn="0" w:lastRowFirstColumn="0" w:lastRowLastColumn="0"/>
          <w:tblHeader/>
        </w:trPr>
        <w:tc>
          <w:tcPr>
            <w:tcW w:w="2268" w:type="dxa"/>
          </w:tcPr>
          <w:p w14:paraId="1AF6C425" w14:textId="77777777" w:rsidR="00EA1016" w:rsidRPr="00EA1016" w:rsidRDefault="00EA1016" w:rsidP="00C50D76">
            <w:pPr>
              <w:spacing w:before="60" w:after="0"/>
              <w:ind w:left="0"/>
              <w:jc w:val="center"/>
              <w:rPr>
                <w:b w:val="0"/>
                <w:sz w:val="18"/>
                <w:szCs w:val="18"/>
              </w:rPr>
            </w:pPr>
            <w:r>
              <w:rPr>
                <w:b w:val="0"/>
                <w:sz w:val="18"/>
                <w:szCs w:val="18"/>
              </w:rPr>
              <w:t>Area</w:t>
            </w:r>
          </w:p>
        </w:tc>
        <w:tc>
          <w:tcPr>
            <w:tcW w:w="1710" w:type="dxa"/>
          </w:tcPr>
          <w:p w14:paraId="07CF758B" w14:textId="77777777" w:rsidR="00EA1016" w:rsidRPr="00FA5B12" w:rsidRDefault="00EA1016" w:rsidP="00C50D76">
            <w:pPr>
              <w:spacing w:before="60" w:after="0"/>
              <w:ind w:left="0"/>
              <w:jc w:val="center"/>
              <w:rPr>
                <w:b w:val="0"/>
                <w:sz w:val="18"/>
                <w:szCs w:val="18"/>
              </w:rPr>
            </w:pPr>
            <w:r w:rsidRPr="00FA5B12">
              <w:rPr>
                <w:b w:val="0"/>
                <w:sz w:val="18"/>
                <w:szCs w:val="18"/>
              </w:rPr>
              <w:t>Employed</w:t>
            </w:r>
          </w:p>
        </w:tc>
        <w:tc>
          <w:tcPr>
            <w:tcW w:w="1890" w:type="dxa"/>
          </w:tcPr>
          <w:p w14:paraId="3CDD0E84" w14:textId="77777777" w:rsidR="00EA1016" w:rsidRPr="00FA5B12" w:rsidRDefault="00EA1016" w:rsidP="00C50D76">
            <w:pPr>
              <w:spacing w:before="60" w:after="0"/>
              <w:ind w:left="0"/>
              <w:jc w:val="center"/>
              <w:rPr>
                <w:b w:val="0"/>
                <w:sz w:val="18"/>
                <w:szCs w:val="18"/>
              </w:rPr>
            </w:pPr>
            <w:r w:rsidRPr="00FA5B12">
              <w:rPr>
                <w:b w:val="0"/>
                <w:sz w:val="18"/>
                <w:szCs w:val="18"/>
              </w:rPr>
              <w:t>Unemployed</w:t>
            </w:r>
          </w:p>
        </w:tc>
        <w:tc>
          <w:tcPr>
            <w:tcW w:w="2160" w:type="dxa"/>
          </w:tcPr>
          <w:p w14:paraId="0782C090" w14:textId="77777777" w:rsidR="00EA1016" w:rsidRPr="00FA5B12" w:rsidRDefault="00EA1016" w:rsidP="00C50D76">
            <w:pPr>
              <w:spacing w:before="60" w:after="0"/>
              <w:ind w:left="0"/>
              <w:jc w:val="center"/>
              <w:rPr>
                <w:b w:val="0"/>
                <w:sz w:val="18"/>
                <w:szCs w:val="18"/>
              </w:rPr>
            </w:pPr>
            <w:r w:rsidRPr="00FA5B12">
              <w:rPr>
                <w:b w:val="0"/>
                <w:sz w:val="18"/>
                <w:szCs w:val="18"/>
              </w:rPr>
              <w:t>Discouraged work-seeker</w:t>
            </w:r>
          </w:p>
        </w:tc>
        <w:tc>
          <w:tcPr>
            <w:tcW w:w="1701" w:type="dxa"/>
          </w:tcPr>
          <w:p w14:paraId="3E22094A" w14:textId="77777777" w:rsidR="00EA1016" w:rsidRPr="00FA5B12" w:rsidRDefault="00EA1016" w:rsidP="00C50D76">
            <w:pPr>
              <w:spacing w:before="60" w:after="0"/>
              <w:ind w:left="0"/>
              <w:jc w:val="center"/>
              <w:rPr>
                <w:b w:val="0"/>
                <w:sz w:val="18"/>
                <w:szCs w:val="18"/>
              </w:rPr>
            </w:pPr>
            <w:r w:rsidRPr="00FA5B12">
              <w:rPr>
                <w:b w:val="0"/>
                <w:sz w:val="18"/>
                <w:szCs w:val="18"/>
              </w:rPr>
              <w:t>Other non-economically active</w:t>
            </w:r>
          </w:p>
        </w:tc>
      </w:tr>
      <w:tr w:rsidR="006760E5" w14:paraId="0840ABE5" w14:textId="77777777" w:rsidTr="00B556C6">
        <w:trPr>
          <w:cnfStyle w:val="000000100000" w:firstRow="0" w:lastRow="0" w:firstColumn="0" w:lastColumn="0" w:oddVBand="0" w:evenVBand="0" w:oddHBand="1" w:evenHBand="0" w:firstRowFirstColumn="0" w:firstRowLastColumn="0" w:lastRowFirstColumn="0" w:lastRowLastColumn="0"/>
        </w:trPr>
        <w:tc>
          <w:tcPr>
            <w:tcW w:w="2268" w:type="dxa"/>
          </w:tcPr>
          <w:p w14:paraId="1D83124B" w14:textId="77777777" w:rsidR="00EA1016" w:rsidRDefault="00EA1016" w:rsidP="00C50D76">
            <w:pPr>
              <w:spacing w:before="60" w:after="0"/>
              <w:ind w:left="90"/>
              <w:jc w:val="left"/>
              <w:rPr>
                <w:sz w:val="18"/>
                <w:szCs w:val="18"/>
              </w:rPr>
            </w:pPr>
            <w:r w:rsidRPr="00EA1016">
              <w:rPr>
                <w:b/>
                <w:sz w:val="18"/>
                <w:szCs w:val="18"/>
              </w:rPr>
              <w:t>Tsantsabane Local Municipality</w:t>
            </w:r>
          </w:p>
        </w:tc>
        <w:tc>
          <w:tcPr>
            <w:tcW w:w="1710" w:type="dxa"/>
          </w:tcPr>
          <w:p w14:paraId="4861769A" w14:textId="77777777" w:rsidR="00EA1016" w:rsidRPr="006760E5" w:rsidRDefault="006760E5" w:rsidP="00C50D76">
            <w:pPr>
              <w:spacing w:before="60" w:after="0"/>
              <w:ind w:left="90"/>
              <w:jc w:val="center"/>
              <w:rPr>
                <w:sz w:val="18"/>
                <w:szCs w:val="18"/>
              </w:rPr>
            </w:pPr>
            <w:r w:rsidRPr="006760E5">
              <w:rPr>
                <w:sz w:val="18"/>
                <w:szCs w:val="18"/>
              </w:rPr>
              <w:t>10 760</w:t>
            </w:r>
          </w:p>
          <w:p w14:paraId="5E0FC3FE" w14:textId="77777777" w:rsidR="00EA1016" w:rsidRPr="006760E5" w:rsidRDefault="00EA1016" w:rsidP="00C50D76">
            <w:pPr>
              <w:spacing w:before="60" w:after="0"/>
              <w:ind w:left="90"/>
              <w:jc w:val="center"/>
              <w:rPr>
                <w:sz w:val="18"/>
                <w:szCs w:val="18"/>
              </w:rPr>
            </w:pPr>
            <w:r w:rsidRPr="006760E5">
              <w:rPr>
                <w:sz w:val="18"/>
                <w:szCs w:val="18"/>
              </w:rPr>
              <w:t>(</w:t>
            </w:r>
            <w:r w:rsidR="006760E5" w:rsidRPr="006760E5">
              <w:rPr>
                <w:sz w:val="18"/>
                <w:szCs w:val="18"/>
              </w:rPr>
              <w:t>4</w:t>
            </w:r>
            <w:r w:rsidRPr="006760E5">
              <w:rPr>
                <w:sz w:val="18"/>
                <w:szCs w:val="18"/>
              </w:rPr>
              <w:t>5</w:t>
            </w:r>
            <w:r w:rsidR="006760E5" w:rsidRPr="006760E5">
              <w:rPr>
                <w:sz w:val="18"/>
                <w:szCs w:val="18"/>
              </w:rPr>
              <w:t>.3</w:t>
            </w:r>
            <w:r w:rsidRPr="006760E5">
              <w:rPr>
                <w:sz w:val="18"/>
                <w:szCs w:val="18"/>
              </w:rPr>
              <w:t>%)</w:t>
            </w:r>
          </w:p>
        </w:tc>
        <w:tc>
          <w:tcPr>
            <w:tcW w:w="1890" w:type="dxa"/>
          </w:tcPr>
          <w:p w14:paraId="1DDEBD25" w14:textId="77777777" w:rsidR="00EA1016" w:rsidRPr="006760E5" w:rsidRDefault="006760E5" w:rsidP="00C50D76">
            <w:pPr>
              <w:spacing w:before="60" w:after="0"/>
              <w:ind w:left="90"/>
              <w:jc w:val="center"/>
              <w:rPr>
                <w:sz w:val="18"/>
                <w:szCs w:val="18"/>
              </w:rPr>
            </w:pPr>
            <w:r w:rsidRPr="006760E5">
              <w:rPr>
                <w:sz w:val="18"/>
                <w:szCs w:val="18"/>
              </w:rPr>
              <w:t>3 795</w:t>
            </w:r>
          </w:p>
          <w:p w14:paraId="050AEE11" w14:textId="77777777" w:rsidR="00EA1016" w:rsidRPr="006760E5" w:rsidRDefault="00EA1016" w:rsidP="00C50D76">
            <w:pPr>
              <w:spacing w:before="60" w:after="0"/>
              <w:ind w:left="90"/>
              <w:jc w:val="center"/>
              <w:rPr>
                <w:sz w:val="18"/>
                <w:szCs w:val="18"/>
              </w:rPr>
            </w:pPr>
            <w:r w:rsidRPr="006760E5">
              <w:rPr>
                <w:sz w:val="18"/>
                <w:szCs w:val="18"/>
              </w:rPr>
              <w:t>(</w:t>
            </w:r>
            <w:r w:rsidR="006760E5" w:rsidRPr="006760E5">
              <w:rPr>
                <w:sz w:val="18"/>
                <w:szCs w:val="18"/>
              </w:rPr>
              <w:t>16</w:t>
            </w:r>
            <w:r w:rsidRPr="006760E5">
              <w:rPr>
                <w:sz w:val="18"/>
                <w:szCs w:val="18"/>
              </w:rPr>
              <w:t>%)</w:t>
            </w:r>
          </w:p>
        </w:tc>
        <w:tc>
          <w:tcPr>
            <w:tcW w:w="2160" w:type="dxa"/>
          </w:tcPr>
          <w:p w14:paraId="0F5BA971" w14:textId="77777777" w:rsidR="00EA1016" w:rsidRPr="006760E5" w:rsidRDefault="006760E5" w:rsidP="00C50D76">
            <w:pPr>
              <w:spacing w:before="60" w:after="0"/>
              <w:ind w:left="90"/>
              <w:jc w:val="center"/>
              <w:rPr>
                <w:sz w:val="18"/>
                <w:szCs w:val="18"/>
              </w:rPr>
            </w:pPr>
            <w:r w:rsidRPr="006760E5">
              <w:rPr>
                <w:sz w:val="18"/>
                <w:szCs w:val="18"/>
              </w:rPr>
              <w:t>419</w:t>
            </w:r>
          </w:p>
          <w:p w14:paraId="4A800E6B" w14:textId="77777777" w:rsidR="00EA1016" w:rsidRPr="006760E5" w:rsidRDefault="00EA1016" w:rsidP="00C50D76">
            <w:pPr>
              <w:spacing w:before="60" w:after="0"/>
              <w:ind w:left="90"/>
              <w:jc w:val="center"/>
              <w:rPr>
                <w:sz w:val="18"/>
                <w:szCs w:val="18"/>
              </w:rPr>
            </w:pPr>
            <w:r w:rsidRPr="006760E5">
              <w:rPr>
                <w:sz w:val="18"/>
                <w:szCs w:val="18"/>
              </w:rPr>
              <w:t>(1</w:t>
            </w:r>
            <w:r w:rsidR="006760E5" w:rsidRPr="006760E5">
              <w:rPr>
                <w:sz w:val="18"/>
                <w:szCs w:val="18"/>
              </w:rPr>
              <w:t>.8</w:t>
            </w:r>
            <w:r w:rsidRPr="006760E5">
              <w:rPr>
                <w:sz w:val="18"/>
                <w:szCs w:val="18"/>
              </w:rPr>
              <w:t>%)</w:t>
            </w:r>
          </w:p>
        </w:tc>
        <w:tc>
          <w:tcPr>
            <w:tcW w:w="1701" w:type="dxa"/>
          </w:tcPr>
          <w:p w14:paraId="2DB60BD1" w14:textId="77777777" w:rsidR="00EA1016" w:rsidRPr="006760E5" w:rsidRDefault="006760E5" w:rsidP="00C50D76">
            <w:pPr>
              <w:spacing w:before="60" w:after="0"/>
              <w:ind w:left="90"/>
              <w:jc w:val="center"/>
              <w:rPr>
                <w:sz w:val="18"/>
                <w:szCs w:val="18"/>
              </w:rPr>
            </w:pPr>
            <w:r w:rsidRPr="006760E5">
              <w:rPr>
                <w:sz w:val="18"/>
                <w:szCs w:val="18"/>
              </w:rPr>
              <w:t>8 764</w:t>
            </w:r>
          </w:p>
          <w:p w14:paraId="3BF02ED0" w14:textId="77777777" w:rsidR="00EA1016" w:rsidRPr="006760E5" w:rsidRDefault="00EA1016" w:rsidP="00C50D76">
            <w:pPr>
              <w:spacing w:before="60" w:after="0"/>
              <w:ind w:left="90"/>
              <w:jc w:val="center"/>
              <w:rPr>
                <w:sz w:val="18"/>
                <w:szCs w:val="18"/>
              </w:rPr>
            </w:pPr>
            <w:r w:rsidRPr="006760E5">
              <w:rPr>
                <w:sz w:val="18"/>
                <w:szCs w:val="18"/>
              </w:rPr>
              <w:t>(3</w:t>
            </w:r>
            <w:r w:rsidR="006760E5" w:rsidRPr="006760E5">
              <w:rPr>
                <w:sz w:val="18"/>
                <w:szCs w:val="18"/>
              </w:rPr>
              <w:t>6.9</w:t>
            </w:r>
            <w:r w:rsidRPr="006760E5">
              <w:rPr>
                <w:sz w:val="18"/>
                <w:szCs w:val="18"/>
              </w:rPr>
              <w:t>%)</w:t>
            </w:r>
          </w:p>
        </w:tc>
      </w:tr>
      <w:tr w:rsidR="00EA1016" w14:paraId="52FC75B4" w14:textId="77777777" w:rsidTr="00B556C6">
        <w:trPr>
          <w:cnfStyle w:val="000000010000" w:firstRow="0" w:lastRow="0" w:firstColumn="0" w:lastColumn="0" w:oddVBand="0" w:evenVBand="0" w:oddHBand="0" w:evenHBand="1" w:firstRowFirstColumn="0" w:firstRowLastColumn="0" w:lastRowFirstColumn="0" w:lastRowLastColumn="0"/>
        </w:trPr>
        <w:tc>
          <w:tcPr>
            <w:tcW w:w="2268" w:type="dxa"/>
          </w:tcPr>
          <w:p w14:paraId="340F2ADC" w14:textId="77777777" w:rsidR="00EA1016" w:rsidRPr="00EA1016" w:rsidRDefault="00EA1016" w:rsidP="00C50D76">
            <w:pPr>
              <w:spacing w:before="60" w:after="0"/>
              <w:ind w:left="90"/>
              <w:jc w:val="left"/>
              <w:rPr>
                <w:b/>
                <w:sz w:val="18"/>
                <w:szCs w:val="18"/>
              </w:rPr>
            </w:pPr>
            <w:r>
              <w:rPr>
                <w:b/>
                <w:sz w:val="18"/>
                <w:szCs w:val="18"/>
              </w:rPr>
              <w:t>ZF Mgcawu District</w:t>
            </w:r>
          </w:p>
        </w:tc>
        <w:tc>
          <w:tcPr>
            <w:tcW w:w="1710" w:type="dxa"/>
          </w:tcPr>
          <w:p w14:paraId="44EC1C61" w14:textId="77777777" w:rsidR="006760E5" w:rsidRDefault="006760E5" w:rsidP="00C50D76">
            <w:pPr>
              <w:spacing w:before="60" w:after="0"/>
              <w:ind w:left="90"/>
              <w:jc w:val="center"/>
              <w:rPr>
                <w:sz w:val="18"/>
                <w:szCs w:val="18"/>
              </w:rPr>
            </w:pPr>
            <w:r>
              <w:rPr>
                <w:sz w:val="18"/>
                <w:szCs w:val="18"/>
              </w:rPr>
              <w:t>74 449</w:t>
            </w:r>
          </w:p>
          <w:p w14:paraId="310982A4" w14:textId="77777777" w:rsidR="00EA1016" w:rsidRDefault="006760E5" w:rsidP="00C50D76">
            <w:pPr>
              <w:spacing w:before="60" w:after="0"/>
              <w:ind w:left="90"/>
              <w:jc w:val="center"/>
              <w:rPr>
                <w:sz w:val="18"/>
                <w:szCs w:val="18"/>
              </w:rPr>
            </w:pPr>
            <w:r>
              <w:rPr>
                <w:sz w:val="18"/>
                <w:szCs w:val="18"/>
              </w:rPr>
              <w:t>(47.3%)</w:t>
            </w:r>
          </w:p>
        </w:tc>
        <w:tc>
          <w:tcPr>
            <w:tcW w:w="1890" w:type="dxa"/>
          </w:tcPr>
          <w:p w14:paraId="54E59968" w14:textId="77777777" w:rsidR="006760E5" w:rsidRDefault="006760E5" w:rsidP="00C50D76">
            <w:pPr>
              <w:spacing w:before="60" w:after="0"/>
              <w:ind w:left="90"/>
              <w:jc w:val="center"/>
              <w:rPr>
                <w:sz w:val="18"/>
                <w:szCs w:val="18"/>
              </w:rPr>
            </w:pPr>
            <w:r>
              <w:rPr>
                <w:sz w:val="18"/>
                <w:szCs w:val="18"/>
              </w:rPr>
              <w:t>17 696</w:t>
            </w:r>
          </w:p>
          <w:p w14:paraId="073AFDBB" w14:textId="77777777" w:rsidR="00EA1016" w:rsidRDefault="006760E5" w:rsidP="00C50D76">
            <w:pPr>
              <w:spacing w:before="60" w:after="0"/>
              <w:ind w:left="90"/>
              <w:jc w:val="center"/>
              <w:rPr>
                <w:sz w:val="18"/>
                <w:szCs w:val="18"/>
              </w:rPr>
            </w:pPr>
            <w:r>
              <w:rPr>
                <w:sz w:val="18"/>
                <w:szCs w:val="18"/>
              </w:rPr>
              <w:t>(11.3%)</w:t>
            </w:r>
          </w:p>
        </w:tc>
        <w:tc>
          <w:tcPr>
            <w:tcW w:w="2160" w:type="dxa"/>
          </w:tcPr>
          <w:p w14:paraId="7D24A554" w14:textId="77777777" w:rsidR="006760E5" w:rsidRDefault="006760E5" w:rsidP="00C50D76">
            <w:pPr>
              <w:spacing w:before="60" w:after="0"/>
              <w:ind w:left="90"/>
              <w:jc w:val="center"/>
              <w:rPr>
                <w:sz w:val="18"/>
                <w:szCs w:val="18"/>
              </w:rPr>
            </w:pPr>
            <w:r>
              <w:rPr>
                <w:sz w:val="18"/>
                <w:szCs w:val="18"/>
              </w:rPr>
              <w:t>4 961</w:t>
            </w:r>
          </w:p>
          <w:p w14:paraId="01E782C7" w14:textId="77777777" w:rsidR="00EA1016" w:rsidRDefault="006760E5" w:rsidP="00C50D76">
            <w:pPr>
              <w:spacing w:before="60" w:after="0"/>
              <w:ind w:left="90"/>
              <w:jc w:val="center"/>
              <w:rPr>
                <w:sz w:val="18"/>
                <w:szCs w:val="18"/>
              </w:rPr>
            </w:pPr>
            <w:r>
              <w:rPr>
                <w:sz w:val="18"/>
                <w:szCs w:val="18"/>
              </w:rPr>
              <w:t>(3.2%)</w:t>
            </w:r>
          </w:p>
        </w:tc>
        <w:tc>
          <w:tcPr>
            <w:tcW w:w="1701" w:type="dxa"/>
          </w:tcPr>
          <w:p w14:paraId="2990B821" w14:textId="77777777" w:rsidR="006760E5" w:rsidRDefault="006760E5" w:rsidP="00C50D76">
            <w:pPr>
              <w:spacing w:before="60" w:after="0"/>
              <w:ind w:left="90"/>
              <w:jc w:val="center"/>
              <w:rPr>
                <w:sz w:val="18"/>
                <w:szCs w:val="18"/>
              </w:rPr>
            </w:pPr>
            <w:r>
              <w:rPr>
                <w:sz w:val="18"/>
                <w:szCs w:val="18"/>
              </w:rPr>
              <w:t>60 210</w:t>
            </w:r>
          </w:p>
          <w:p w14:paraId="2FF4876F" w14:textId="77777777" w:rsidR="00EA1016" w:rsidRDefault="006760E5" w:rsidP="00C50D76">
            <w:pPr>
              <w:spacing w:before="60" w:after="0"/>
              <w:ind w:left="90"/>
              <w:jc w:val="center"/>
              <w:rPr>
                <w:sz w:val="18"/>
                <w:szCs w:val="18"/>
              </w:rPr>
            </w:pPr>
            <w:r>
              <w:rPr>
                <w:sz w:val="18"/>
                <w:szCs w:val="18"/>
              </w:rPr>
              <w:t>(38.3%)</w:t>
            </w:r>
          </w:p>
        </w:tc>
      </w:tr>
      <w:tr w:rsidR="00EA1016" w14:paraId="33B796A2" w14:textId="77777777" w:rsidTr="00B556C6">
        <w:trPr>
          <w:cnfStyle w:val="000000100000" w:firstRow="0" w:lastRow="0" w:firstColumn="0" w:lastColumn="0" w:oddVBand="0" w:evenVBand="0" w:oddHBand="1" w:evenHBand="0" w:firstRowFirstColumn="0" w:firstRowLastColumn="0" w:lastRowFirstColumn="0" w:lastRowLastColumn="0"/>
        </w:trPr>
        <w:tc>
          <w:tcPr>
            <w:tcW w:w="2268" w:type="dxa"/>
          </w:tcPr>
          <w:p w14:paraId="3A3C6610" w14:textId="77777777" w:rsidR="00EA1016" w:rsidRPr="00EA1016" w:rsidRDefault="00EA1016" w:rsidP="00C50D76">
            <w:pPr>
              <w:spacing w:before="60" w:after="0"/>
              <w:ind w:left="90"/>
              <w:jc w:val="left"/>
              <w:rPr>
                <w:b/>
                <w:sz w:val="18"/>
                <w:szCs w:val="18"/>
              </w:rPr>
            </w:pPr>
            <w:r>
              <w:rPr>
                <w:b/>
                <w:sz w:val="18"/>
                <w:szCs w:val="18"/>
              </w:rPr>
              <w:t>Northern Cape Province</w:t>
            </w:r>
          </w:p>
        </w:tc>
        <w:tc>
          <w:tcPr>
            <w:tcW w:w="1710" w:type="dxa"/>
          </w:tcPr>
          <w:p w14:paraId="3A244E54" w14:textId="77777777" w:rsidR="00347747" w:rsidRDefault="00347747" w:rsidP="00C50D76">
            <w:pPr>
              <w:spacing w:before="60" w:after="0"/>
              <w:ind w:left="90"/>
              <w:jc w:val="center"/>
              <w:rPr>
                <w:sz w:val="18"/>
                <w:szCs w:val="18"/>
              </w:rPr>
            </w:pPr>
            <w:r>
              <w:rPr>
                <w:sz w:val="18"/>
                <w:szCs w:val="18"/>
              </w:rPr>
              <w:t>282 791</w:t>
            </w:r>
          </w:p>
          <w:p w14:paraId="1DDDB02E" w14:textId="77777777" w:rsidR="00EA1016" w:rsidRDefault="00347747" w:rsidP="00C50D76">
            <w:pPr>
              <w:spacing w:before="60" w:after="0"/>
              <w:ind w:left="90"/>
              <w:jc w:val="center"/>
              <w:rPr>
                <w:sz w:val="18"/>
                <w:szCs w:val="18"/>
              </w:rPr>
            </w:pPr>
            <w:r>
              <w:rPr>
                <w:sz w:val="18"/>
                <w:szCs w:val="18"/>
              </w:rPr>
              <w:t>(38.4%)</w:t>
            </w:r>
          </w:p>
        </w:tc>
        <w:tc>
          <w:tcPr>
            <w:tcW w:w="1890" w:type="dxa"/>
          </w:tcPr>
          <w:p w14:paraId="5CBC8902" w14:textId="77777777" w:rsidR="00347747" w:rsidRDefault="00347747" w:rsidP="00C50D76">
            <w:pPr>
              <w:spacing w:before="60" w:after="0"/>
              <w:ind w:left="90"/>
              <w:jc w:val="center"/>
              <w:rPr>
                <w:sz w:val="18"/>
                <w:szCs w:val="18"/>
              </w:rPr>
            </w:pPr>
            <w:r>
              <w:rPr>
                <w:sz w:val="18"/>
                <w:szCs w:val="18"/>
              </w:rPr>
              <w:t>106 723</w:t>
            </w:r>
          </w:p>
          <w:p w14:paraId="47E109B0" w14:textId="77777777" w:rsidR="00EA1016" w:rsidRDefault="00347747" w:rsidP="00C50D76">
            <w:pPr>
              <w:spacing w:before="60" w:after="0"/>
              <w:ind w:left="90"/>
              <w:jc w:val="center"/>
              <w:rPr>
                <w:sz w:val="18"/>
                <w:szCs w:val="18"/>
              </w:rPr>
            </w:pPr>
            <w:r>
              <w:rPr>
                <w:sz w:val="18"/>
                <w:szCs w:val="18"/>
              </w:rPr>
              <w:t>(14.5%)</w:t>
            </w:r>
          </w:p>
        </w:tc>
        <w:tc>
          <w:tcPr>
            <w:tcW w:w="2160" w:type="dxa"/>
          </w:tcPr>
          <w:p w14:paraId="1F3D775C" w14:textId="77777777" w:rsidR="00347747" w:rsidRDefault="00347747" w:rsidP="00C50D76">
            <w:pPr>
              <w:spacing w:before="60" w:after="0"/>
              <w:ind w:left="90"/>
              <w:jc w:val="center"/>
              <w:rPr>
                <w:sz w:val="18"/>
                <w:szCs w:val="18"/>
              </w:rPr>
            </w:pPr>
            <w:r>
              <w:rPr>
                <w:sz w:val="18"/>
                <w:szCs w:val="18"/>
              </w:rPr>
              <w:t>39 913</w:t>
            </w:r>
          </w:p>
          <w:p w14:paraId="1418D6C5" w14:textId="77777777" w:rsidR="00EA1016" w:rsidRDefault="00347747" w:rsidP="00C50D76">
            <w:pPr>
              <w:spacing w:before="60" w:after="0"/>
              <w:ind w:left="90"/>
              <w:jc w:val="center"/>
              <w:rPr>
                <w:sz w:val="18"/>
                <w:szCs w:val="18"/>
              </w:rPr>
            </w:pPr>
            <w:r>
              <w:rPr>
                <w:sz w:val="18"/>
                <w:szCs w:val="18"/>
              </w:rPr>
              <w:t>(5.4%)</w:t>
            </w:r>
          </w:p>
        </w:tc>
        <w:tc>
          <w:tcPr>
            <w:tcW w:w="1701" w:type="dxa"/>
          </w:tcPr>
          <w:p w14:paraId="17F40EF2" w14:textId="77777777" w:rsidR="00EA1016" w:rsidRDefault="00347747" w:rsidP="00C50D76">
            <w:pPr>
              <w:spacing w:before="60" w:after="0"/>
              <w:ind w:left="90"/>
              <w:jc w:val="center"/>
              <w:rPr>
                <w:sz w:val="18"/>
                <w:szCs w:val="18"/>
              </w:rPr>
            </w:pPr>
            <w:r>
              <w:rPr>
                <w:sz w:val="18"/>
                <w:szCs w:val="18"/>
              </w:rPr>
              <w:t>306 291</w:t>
            </w:r>
          </w:p>
          <w:p w14:paraId="08EE296B" w14:textId="77777777" w:rsidR="00347747" w:rsidRDefault="00347747" w:rsidP="00C50D76">
            <w:pPr>
              <w:spacing w:before="60" w:after="0"/>
              <w:ind w:left="90"/>
              <w:jc w:val="center"/>
              <w:rPr>
                <w:sz w:val="18"/>
                <w:szCs w:val="18"/>
              </w:rPr>
            </w:pPr>
            <w:r>
              <w:rPr>
                <w:sz w:val="18"/>
                <w:szCs w:val="18"/>
              </w:rPr>
              <w:t>(41.6%)</w:t>
            </w:r>
          </w:p>
        </w:tc>
      </w:tr>
    </w:tbl>
    <w:p w14:paraId="0345C934" w14:textId="1B1CDF9E" w:rsidR="00B556C6" w:rsidRPr="00001A6F" w:rsidRDefault="00B556C6" w:rsidP="00B556C6">
      <w:r w:rsidRPr="00717726">
        <w:t xml:space="preserve">Although various mines operate in the </w:t>
      </w:r>
      <w:r>
        <w:t>T</w:t>
      </w:r>
      <w:r w:rsidRPr="00717726">
        <w:t>LM area</w:t>
      </w:r>
      <w:r>
        <w:t xml:space="preserve"> (e.g. Kolomela Mine, Beeshoek Mine</w:t>
      </w:r>
      <w:r w:rsidR="00C27CC4">
        <w:t xml:space="preserve"> and other smaller mining companies</w:t>
      </w:r>
      <w:r>
        <w:t xml:space="preserve">) </w:t>
      </w:r>
      <w:r w:rsidRPr="00717726">
        <w:t xml:space="preserve">these mines cannot accommodate all the </w:t>
      </w:r>
      <w:r w:rsidRPr="000737BC">
        <w:t xml:space="preserve">jobseekers.  </w:t>
      </w:r>
      <w:r>
        <w:t>According to the Census of 2011, the employment rate in the municipality is slightly less compared to the district rate, but significantly higher than the provincial rate.  The non-economically active people are still of concern as they would thus be dependent on the employed.  Due to the existing socio-economic circumstances in South Africa as a result of the negative impact of Covid-19, the unemployment figures can now even be higher. More up to date figures, however, was not available.</w:t>
      </w:r>
      <w:r w:rsidRPr="0001486A">
        <w:t xml:space="preserve"> </w:t>
      </w:r>
      <w:r>
        <w:t xml:space="preserve">Job creation in the TLM among the youth will remain a challenge with limited sectors available. </w:t>
      </w:r>
      <w:r w:rsidRPr="00717726">
        <w:t xml:space="preserve">   </w:t>
      </w:r>
    </w:p>
    <w:p w14:paraId="251A9780" w14:textId="5069C3B2" w:rsidR="00D57DE5" w:rsidRDefault="0004787D" w:rsidP="00CC778F">
      <w:r>
        <w:t>The average annual</w:t>
      </w:r>
      <w:r w:rsidR="00D57DE5">
        <w:t xml:space="preserve"> income in the TLM is calculated at </w:t>
      </w:r>
      <w:r>
        <w:t>R57 700</w:t>
      </w:r>
      <w:r w:rsidR="00D57DE5">
        <w:t xml:space="preserve"> per annum</w:t>
      </w:r>
      <w:r w:rsidR="00DA4161">
        <w:rPr>
          <w:rStyle w:val="FootnoteReference"/>
        </w:rPr>
        <w:footnoteReference w:id="19"/>
      </w:r>
      <w:r w:rsidR="00D57DE5">
        <w:t xml:space="preserve">, approximately </w:t>
      </w:r>
      <w:r w:rsidR="00BA0799">
        <w:t>29</w:t>
      </w:r>
      <w:r w:rsidR="00D57DE5">
        <w:t xml:space="preserve">% of the households within the TLM fall within the lower bound income brackets of below R20 000 per year.   </w:t>
      </w:r>
      <w:r w:rsidR="00901D63">
        <w:t>The average annual income</w:t>
      </w:r>
      <w:r w:rsidR="00D57DE5">
        <w:t xml:space="preserve"> is </w:t>
      </w:r>
      <w:r w:rsidR="00901D63">
        <w:t>almost double that of</w:t>
      </w:r>
      <w:r w:rsidR="00D57DE5">
        <w:t xml:space="preserve"> the Northern Cape Province (</w:t>
      </w:r>
      <w:r w:rsidR="00901D63">
        <w:t>R30 000)</w:t>
      </w:r>
      <w:r w:rsidR="00D57DE5">
        <w:t xml:space="preserve"> and the </w:t>
      </w:r>
      <w:r w:rsidR="00901D63">
        <w:t xml:space="preserve">district </w:t>
      </w:r>
      <w:r w:rsidR="00D57DE5">
        <w:t>figures</w:t>
      </w:r>
      <w:r w:rsidR="00901D63">
        <w:t>.</w:t>
      </w:r>
      <w:r w:rsidR="00022162">
        <w:t xml:space="preserve">  Employment figures for the TLM, is again slightly lower than that of the District, but </w:t>
      </w:r>
      <w:r w:rsidR="00980657">
        <w:t>higher than the Provincial figures.</w:t>
      </w:r>
    </w:p>
    <w:p w14:paraId="0832CA64" w14:textId="0F352370" w:rsidR="000737BC" w:rsidRDefault="000737BC" w:rsidP="00CC778F">
      <w:r>
        <w:t xml:space="preserve">Poverty levels in the study area </w:t>
      </w:r>
      <w:r w:rsidR="00980657">
        <w:t>r</w:t>
      </w:r>
      <w:r>
        <w:t>emain high</w:t>
      </w:r>
      <w:r w:rsidR="006A655A">
        <w:t xml:space="preserve"> which </w:t>
      </w:r>
      <w:r w:rsidR="00FC39F5">
        <w:t xml:space="preserve">indicates a higher dependency ratio and it </w:t>
      </w:r>
      <w:r w:rsidR="006A655A">
        <w:t xml:space="preserve">can lead to </w:t>
      </w:r>
      <w:r w:rsidR="00FC39F5">
        <w:t>higher crime rates.</w:t>
      </w:r>
    </w:p>
    <w:p w14:paraId="1F8B1D58" w14:textId="77777777" w:rsidR="00F67042" w:rsidRPr="00413A8E" w:rsidRDefault="00F67042" w:rsidP="00824075">
      <w:pPr>
        <w:pStyle w:val="Heading2"/>
      </w:pPr>
      <w:bookmarkStart w:id="125" w:name="_Toc181519082"/>
      <w:bookmarkStart w:id="126" w:name="_Toc206571568"/>
      <w:bookmarkStart w:id="127" w:name="_Toc73721050"/>
      <w:r w:rsidRPr="00413A8E">
        <w:t>Community Resources</w:t>
      </w:r>
      <w:bookmarkEnd w:id="125"/>
      <w:bookmarkEnd w:id="126"/>
      <w:r w:rsidR="00D642E5" w:rsidRPr="00413A8E">
        <w:t xml:space="preserve"> and Infrastructure</w:t>
      </w:r>
      <w:bookmarkEnd w:id="127"/>
    </w:p>
    <w:p w14:paraId="36F18998" w14:textId="77777777" w:rsidR="00D642E5" w:rsidRPr="004B7DDE" w:rsidRDefault="00D642E5" w:rsidP="00DD0AD4">
      <w:pPr>
        <w:pStyle w:val="Heading3"/>
      </w:pPr>
      <w:bookmarkStart w:id="128" w:name="_Ref460332010"/>
      <w:bookmarkStart w:id="129" w:name="_Toc73721051"/>
      <w:bookmarkStart w:id="130" w:name="_Toc181519083"/>
      <w:bookmarkStart w:id="131" w:name="_Toc206571569"/>
      <w:r w:rsidRPr="004B7DDE">
        <w:t>Land-Use</w:t>
      </w:r>
      <w:bookmarkEnd w:id="128"/>
      <w:bookmarkEnd w:id="129"/>
    </w:p>
    <w:p w14:paraId="6B3850C7" w14:textId="44155CEF" w:rsidR="00820E2F" w:rsidRDefault="00D642E5" w:rsidP="00D642E5">
      <w:r w:rsidRPr="000B6C35">
        <w:t xml:space="preserve">The larger study area is characterised by various type of infrastructure such as railway lines, power lines, communication masts, roads and various different type of mining infrastructure, mining </w:t>
      </w:r>
      <w:r w:rsidRPr="000B6C35">
        <w:lastRenderedPageBreak/>
        <w:t>developments and agricultural farming practices</w:t>
      </w:r>
      <w:r w:rsidR="00790BE7">
        <w:t xml:space="preserve"> (</w:t>
      </w:r>
      <w:r w:rsidR="001935A0">
        <w:t>commercial livestock and subsistence grazing)</w:t>
      </w:r>
      <w:r>
        <w:t>, with limited game farming.</w:t>
      </w:r>
    </w:p>
    <w:p w14:paraId="428948DA" w14:textId="77777777" w:rsidR="002B2A0E" w:rsidRPr="00A75505" w:rsidRDefault="00F67042" w:rsidP="00DD0AD4">
      <w:pPr>
        <w:pStyle w:val="Heading3"/>
      </w:pPr>
      <w:bookmarkStart w:id="132" w:name="_Toc73721052"/>
      <w:r w:rsidRPr="00A75505">
        <w:t>Natural Resources</w:t>
      </w:r>
      <w:bookmarkEnd w:id="132"/>
      <w:r w:rsidRPr="00A75505">
        <w:t xml:space="preserve"> </w:t>
      </w:r>
    </w:p>
    <w:p w14:paraId="4E2E10F2" w14:textId="1E956E78" w:rsidR="002C4C29" w:rsidRDefault="002C4C29" w:rsidP="00A66626">
      <w:pPr>
        <w:rPr>
          <w:lang w:val="en-US"/>
        </w:rPr>
      </w:pPr>
      <w:r>
        <w:rPr>
          <w:lang w:val="en-US"/>
        </w:rPr>
        <w:t xml:space="preserve">The proposed Beeshoek Optimisation Project is located within an area that is </w:t>
      </w:r>
      <w:r w:rsidR="0024703B">
        <w:rPr>
          <w:lang w:val="en-US"/>
        </w:rPr>
        <w:t>semi-arid with no large dams or rivers.  There is a dependency on the existing limited groundwater sources for agricultural activities and provision of water to some settlements.</w:t>
      </w:r>
    </w:p>
    <w:p w14:paraId="46F7DD5D" w14:textId="602CDEDB" w:rsidR="000B6C35" w:rsidRDefault="000B6C35" w:rsidP="000B6C35">
      <w:r w:rsidRPr="000B6C35">
        <w:rPr>
          <w:lang w:val="en-US"/>
        </w:rPr>
        <w:t xml:space="preserve">In Tsantsabane the natural resource base is threatened </w:t>
      </w:r>
      <w:r w:rsidR="00A75505">
        <w:rPr>
          <w:lang w:val="en-US"/>
        </w:rPr>
        <w:t xml:space="preserve">or under pressure due to the </w:t>
      </w:r>
      <w:r w:rsidRPr="000B6C35">
        <w:rPr>
          <w:lang w:val="en-US"/>
        </w:rPr>
        <w:t xml:space="preserve">mining developments. </w:t>
      </w:r>
      <w:r w:rsidR="00A75505">
        <w:rPr>
          <w:lang w:val="en-US"/>
        </w:rPr>
        <w:t xml:space="preserve">Concerns relate to </w:t>
      </w:r>
      <w:r w:rsidR="00E56077">
        <w:rPr>
          <w:lang w:val="en-US"/>
        </w:rPr>
        <w:t xml:space="preserve">habitat transformation and degradation, </w:t>
      </w:r>
      <w:r w:rsidR="00A75505">
        <w:rPr>
          <w:lang w:val="en-US"/>
        </w:rPr>
        <w:t xml:space="preserve">the generation and disposal of various types of waste, the invasion of alien species, air quality impacts, impacts on ground and surface water sources, as well as the overall climate change.  </w:t>
      </w:r>
      <w:r w:rsidRPr="000B6C35">
        <w:rPr>
          <w:lang w:val="en-US"/>
        </w:rPr>
        <w:t>The management of these is critical in ensuring effective conservation and sustainable use of the biodiversity. Further issues</w:t>
      </w:r>
      <w:r w:rsidR="00A66626" w:rsidRPr="000B6C35">
        <w:rPr>
          <w:lang w:val="en-US"/>
        </w:rPr>
        <w:t xml:space="preserve"> of concern in the TLM area </w:t>
      </w:r>
      <w:r w:rsidRPr="000B6C35">
        <w:rPr>
          <w:lang w:val="en-US"/>
        </w:rPr>
        <w:t>relate</w:t>
      </w:r>
      <w:r w:rsidR="00A66626" w:rsidRPr="000B6C35">
        <w:rPr>
          <w:lang w:val="en-US"/>
        </w:rPr>
        <w:t xml:space="preserve"> </w:t>
      </w:r>
      <w:r w:rsidR="00531BE1">
        <w:rPr>
          <w:lang w:val="en-US"/>
        </w:rPr>
        <w:t xml:space="preserve">to </w:t>
      </w:r>
      <w:r w:rsidR="00A66626" w:rsidRPr="000B6C35">
        <w:rPr>
          <w:lang w:val="en-US"/>
        </w:rPr>
        <w:t>the over-exploitation of natural resources</w:t>
      </w:r>
      <w:r w:rsidR="001D4CA6">
        <w:rPr>
          <w:lang w:val="en-US"/>
        </w:rPr>
        <w:t xml:space="preserve"> and the </w:t>
      </w:r>
      <w:r>
        <w:t xml:space="preserve"> pressure on development also place</w:t>
      </w:r>
      <w:r w:rsidR="001D4CA6">
        <w:t>s</w:t>
      </w:r>
      <w:r>
        <w:t xml:space="preserve"> additional strain on water as natural resource.</w:t>
      </w:r>
    </w:p>
    <w:p w14:paraId="2DF40D88" w14:textId="77777777" w:rsidR="00A75505" w:rsidRPr="00A66626" w:rsidRDefault="00A75505" w:rsidP="000B6C35">
      <w:r w:rsidRPr="00A75505">
        <w:rPr>
          <w:lang w:val="en-US"/>
        </w:rPr>
        <w:t>To ensure sustainable livelihoods, it is important that economic opportunities are expanded in local areas, in a way that takes both people and biodiversity into account. Nature-based tourism should encourage local economic development. There is also a huge need to expand the skills of local communities and encourage entrepreneurs in the tourism industry, the game farming industry and commercialization enterprises, through training and support on access to finances and marketing</w:t>
      </w:r>
      <w:r w:rsidRPr="00A75505">
        <w:rPr>
          <w:rStyle w:val="FootnoteReference"/>
        </w:rPr>
        <w:footnoteReference w:id="20"/>
      </w:r>
      <w:r>
        <w:rPr>
          <w:lang w:val="en-US"/>
        </w:rPr>
        <w:t>.</w:t>
      </w:r>
    </w:p>
    <w:p w14:paraId="06B7DE98" w14:textId="77777777" w:rsidR="00D642E5" w:rsidRPr="00664FDD" w:rsidRDefault="00D642E5" w:rsidP="00DD0AD4">
      <w:pPr>
        <w:pStyle w:val="Heading3"/>
        <w:rPr>
          <w:lang w:eastAsia="en-ZA"/>
        </w:rPr>
      </w:pPr>
      <w:bookmarkStart w:id="133" w:name="_Toc73721053"/>
      <w:bookmarkStart w:id="134" w:name="_Toc181519084"/>
      <w:bookmarkStart w:id="135" w:name="_Toc206571570"/>
      <w:bookmarkEnd w:id="130"/>
      <w:bookmarkEnd w:id="131"/>
      <w:r w:rsidRPr="00664FDD">
        <w:rPr>
          <w:lang w:eastAsia="en-ZA"/>
        </w:rPr>
        <w:t>Safety</w:t>
      </w:r>
      <w:r w:rsidR="00664FDD">
        <w:rPr>
          <w:lang w:eastAsia="en-ZA"/>
        </w:rPr>
        <w:t xml:space="preserve">, </w:t>
      </w:r>
      <w:r w:rsidRPr="00664FDD">
        <w:rPr>
          <w:lang w:eastAsia="en-ZA"/>
        </w:rPr>
        <w:t>Security</w:t>
      </w:r>
      <w:r w:rsidR="00664FDD">
        <w:rPr>
          <w:lang w:eastAsia="en-ZA"/>
        </w:rPr>
        <w:t xml:space="preserve"> and Health</w:t>
      </w:r>
      <w:bookmarkEnd w:id="133"/>
    </w:p>
    <w:p w14:paraId="56E32BEF" w14:textId="7B839EB6" w:rsidR="00D642E5" w:rsidRDefault="00D642E5" w:rsidP="00D642E5">
      <w:pPr>
        <w:rPr>
          <w:lang w:eastAsia="en-ZA"/>
        </w:rPr>
      </w:pPr>
      <w:r>
        <w:rPr>
          <w:lang w:eastAsia="en-ZA"/>
        </w:rPr>
        <w:t>Postmasburg has one police station which has to serve the entire municipal area, except for the Maremane area which is attended to by the D</w:t>
      </w:r>
      <w:r w:rsidR="00A4470F">
        <w:rPr>
          <w:lang w:eastAsia="en-ZA"/>
        </w:rPr>
        <w:t>ingleton</w:t>
      </w:r>
      <w:r>
        <w:rPr>
          <w:lang w:eastAsia="en-ZA"/>
        </w:rPr>
        <w:t xml:space="preserve"> and Kathu Police Stations.  Police are understaffed and lack enough vehicles to respond to all the crime related issues</w:t>
      </w:r>
      <w:r w:rsidRPr="00370201">
        <w:rPr>
          <w:lang w:eastAsia="en-ZA"/>
        </w:rPr>
        <w:t>.</w:t>
      </w:r>
      <w:r>
        <w:rPr>
          <w:lang w:eastAsia="en-ZA"/>
        </w:rPr>
        <w:t xml:space="preserve">  Due to the influx of more individuals to the area, as well as an increase in alcohol and drug abuse, the crime levels in the study area have increased over the past couple of years.</w:t>
      </w:r>
    </w:p>
    <w:p w14:paraId="64194AEF" w14:textId="77777777" w:rsidR="00937F87" w:rsidRDefault="00937F87" w:rsidP="00D642E5">
      <w:pPr>
        <w:rPr>
          <w:lang w:eastAsia="en-ZA"/>
        </w:rPr>
      </w:pPr>
      <w:r>
        <w:rPr>
          <w:lang w:eastAsia="en-ZA"/>
        </w:rPr>
        <w:t xml:space="preserve">There are no disaster management services as part of the TLM.  The communities are dependent on Assmang Mine to provide firefighting services. </w:t>
      </w:r>
    </w:p>
    <w:p w14:paraId="1581C608" w14:textId="2853922D" w:rsidR="005162C2" w:rsidRDefault="00664FDD" w:rsidP="00664FDD">
      <w:pPr>
        <w:rPr>
          <w:lang w:eastAsia="en-ZA"/>
        </w:rPr>
      </w:pPr>
      <w:r>
        <w:rPr>
          <w:lang w:eastAsia="en-ZA"/>
        </w:rPr>
        <w:t xml:space="preserve">Postmasburg has one hospital that is </w:t>
      </w:r>
      <w:r w:rsidR="005162C2">
        <w:rPr>
          <w:lang w:eastAsia="en-ZA"/>
        </w:rPr>
        <w:t xml:space="preserve">usually functioning </w:t>
      </w:r>
      <w:r>
        <w:rPr>
          <w:lang w:eastAsia="en-ZA"/>
        </w:rPr>
        <w:t>at capacity</w:t>
      </w:r>
      <w:r w:rsidR="005A736A">
        <w:rPr>
          <w:lang w:eastAsia="en-ZA"/>
        </w:rPr>
        <w:t>, three Primary Health Care clinics</w:t>
      </w:r>
      <w:r w:rsidR="00A94E42">
        <w:rPr>
          <w:lang w:eastAsia="en-ZA"/>
        </w:rPr>
        <w:t xml:space="preserve"> (Postdene, Boichoko and Newtown)</w:t>
      </w:r>
      <w:r w:rsidR="005A736A">
        <w:rPr>
          <w:lang w:eastAsia="en-ZA"/>
        </w:rPr>
        <w:t xml:space="preserve"> and four mobile clinics</w:t>
      </w:r>
      <w:r w:rsidR="005923EB">
        <w:rPr>
          <w:rStyle w:val="FootnoteReference"/>
          <w:lang w:eastAsia="en-ZA"/>
        </w:rPr>
        <w:footnoteReference w:id="21"/>
      </w:r>
      <w:r>
        <w:rPr>
          <w:lang w:eastAsia="en-ZA"/>
        </w:rPr>
        <w:t xml:space="preserve">. </w:t>
      </w:r>
      <w:r w:rsidR="005162C2">
        <w:rPr>
          <w:lang w:eastAsia="en-ZA"/>
        </w:rPr>
        <w:t xml:space="preserve">The hospital received some upgrades in 2019 undertaken by </w:t>
      </w:r>
      <w:r w:rsidR="00D06BC7">
        <w:rPr>
          <w:lang w:eastAsia="en-ZA"/>
        </w:rPr>
        <w:t xml:space="preserve">Anglo American Group of Companies’ </w:t>
      </w:r>
      <w:r w:rsidR="005162C2">
        <w:rPr>
          <w:lang w:eastAsia="en-ZA"/>
        </w:rPr>
        <w:t xml:space="preserve">Kumba Iron Ore (Kolomela Mine) as part of their community investment programme.  </w:t>
      </w:r>
      <w:r>
        <w:rPr>
          <w:lang w:eastAsia="en-ZA"/>
        </w:rPr>
        <w:t xml:space="preserve"> </w:t>
      </w:r>
      <w:r w:rsidR="005162C2">
        <w:rPr>
          <w:lang w:eastAsia="en-ZA"/>
        </w:rPr>
        <w:t>These included the construction of a</w:t>
      </w:r>
      <w:r w:rsidR="0068212D">
        <w:rPr>
          <w:lang w:eastAsia="en-ZA"/>
        </w:rPr>
        <w:t>n additional</w:t>
      </w:r>
      <w:r w:rsidR="005162C2">
        <w:rPr>
          <w:lang w:eastAsia="en-ZA"/>
        </w:rPr>
        <w:t xml:space="preserve"> primary health care facility next to the hospital and mobile care for rural areas; retention and attraction of key health professionals as well as the construction of doctor’s living unit; and a focus on secondary healthcare which included the hospital upgrade</w:t>
      </w:r>
      <w:r w:rsidR="005162C2">
        <w:rPr>
          <w:rStyle w:val="FootnoteReference"/>
          <w:lang w:eastAsia="en-ZA"/>
        </w:rPr>
        <w:footnoteReference w:id="22"/>
      </w:r>
      <w:r w:rsidR="005162C2">
        <w:rPr>
          <w:lang w:eastAsia="en-ZA"/>
        </w:rPr>
        <w:t xml:space="preserve">.  </w:t>
      </w:r>
    </w:p>
    <w:p w14:paraId="395CAE3B" w14:textId="49D09CE0" w:rsidR="00664FDD" w:rsidRDefault="005162C2" w:rsidP="00664FDD">
      <w:pPr>
        <w:rPr>
          <w:lang w:val="en-US" w:eastAsia="en-ZA"/>
        </w:rPr>
      </w:pPr>
      <w:r>
        <w:rPr>
          <w:lang w:eastAsia="en-ZA"/>
        </w:rPr>
        <w:lastRenderedPageBreak/>
        <w:t xml:space="preserve">However, there remains </w:t>
      </w:r>
      <w:r w:rsidR="00664FDD">
        <w:rPr>
          <w:lang w:eastAsia="en-ZA"/>
        </w:rPr>
        <w:t xml:space="preserve">additional needs for more clinics and even mobile clinics.  The TLM should </w:t>
      </w:r>
      <w:r>
        <w:rPr>
          <w:lang w:eastAsia="en-ZA"/>
        </w:rPr>
        <w:t>work</w:t>
      </w:r>
      <w:r w:rsidR="00664FDD" w:rsidRPr="00664FDD">
        <w:rPr>
          <w:lang w:val="en-US" w:eastAsia="en-ZA"/>
        </w:rPr>
        <w:t xml:space="preserve"> with provincial departments to ensure the development of community infrastructure such as schools and clinics is properly co-ordinate</w:t>
      </w:r>
      <w:r w:rsidR="00974F4E">
        <w:rPr>
          <w:lang w:val="en-US" w:eastAsia="en-ZA"/>
        </w:rPr>
        <w:t xml:space="preserve"> the development of these</w:t>
      </w:r>
      <w:r w:rsidR="00664FDD" w:rsidRPr="00664FDD">
        <w:rPr>
          <w:lang w:val="en-US" w:eastAsia="en-ZA"/>
        </w:rPr>
        <w:t xml:space="preserve"> with the informa</w:t>
      </w:r>
      <w:r w:rsidR="00974F4E">
        <w:rPr>
          <w:lang w:val="en-US" w:eastAsia="en-ZA"/>
        </w:rPr>
        <w:t>l settlements upgrade programme.</w:t>
      </w:r>
    </w:p>
    <w:p w14:paraId="617D3067" w14:textId="1AD822AF" w:rsidR="00C6735F" w:rsidRDefault="00C6735F" w:rsidP="00C6735F">
      <w:pPr>
        <w:rPr>
          <w:lang w:eastAsia="en-ZA"/>
        </w:rPr>
      </w:pPr>
      <w:r>
        <w:rPr>
          <w:lang w:eastAsia="en-ZA"/>
        </w:rPr>
        <w:t xml:space="preserve">Further health challenges that were highlighted in the </w:t>
      </w:r>
      <w:r w:rsidR="003F722B">
        <w:rPr>
          <w:lang w:eastAsia="en-ZA"/>
        </w:rPr>
        <w:t xml:space="preserve">Assmang Iron Ore </w:t>
      </w:r>
      <w:r>
        <w:rPr>
          <w:lang w:eastAsia="en-ZA"/>
        </w:rPr>
        <w:t>Social and Labour Plan are:</w:t>
      </w:r>
    </w:p>
    <w:p w14:paraId="1AB6CEEA" w14:textId="788D8818" w:rsidR="00C6735F" w:rsidRDefault="00C6735F" w:rsidP="00C6735F">
      <w:pPr>
        <w:pStyle w:val="BulletQES"/>
      </w:pPr>
      <w:r>
        <w:t>HIV/AIDS increase and Tuberculosis (TB) increase;</w:t>
      </w:r>
    </w:p>
    <w:p w14:paraId="6C692C0E" w14:textId="68AAEFFC" w:rsidR="00C6735F" w:rsidRPr="00C6735F" w:rsidRDefault="00C6735F" w:rsidP="00C6735F">
      <w:pPr>
        <w:pStyle w:val="BulletQES"/>
      </w:pPr>
      <w:r>
        <w:t>High rate of teenage pregnancies;</w:t>
      </w:r>
      <w:r w:rsidRPr="00C6735F">
        <w:t xml:space="preserve"> </w:t>
      </w:r>
    </w:p>
    <w:p w14:paraId="35CD4619" w14:textId="453DDE81" w:rsidR="00C6735F" w:rsidRDefault="00C6735F" w:rsidP="00C6735F">
      <w:pPr>
        <w:pStyle w:val="BulletQES"/>
      </w:pPr>
      <w:r>
        <w:t>Lack of sufficient and qualified staff with limited skills amongst current nurses and nursing sisters;</w:t>
      </w:r>
    </w:p>
    <w:p w14:paraId="1F06F4A4" w14:textId="2404F863" w:rsidR="00C6735F" w:rsidRDefault="00C6735F" w:rsidP="00C6735F">
      <w:pPr>
        <w:pStyle w:val="BulletQES"/>
      </w:pPr>
      <w:r>
        <w:t>Lack of sufficient facilities to render a proper health service to all communities; and</w:t>
      </w:r>
    </w:p>
    <w:p w14:paraId="631F15DD" w14:textId="28DC99E2" w:rsidR="00C6735F" w:rsidRPr="00C6735F" w:rsidRDefault="00C6735F" w:rsidP="00C6735F">
      <w:pPr>
        <w:pStyle w:val="BulletQES"/>
      </w:pPr>
      <w:r>
        <w:t>Lack of necessary health equipment and medication at clinics</w:t>
      </w:r>
      <w:r>
        <w:rPr>
          <w:rStyle w:val="FootnoteReference"/>
        </w:rPr>
        <w:footnoteReference w:id="23"/>
      </w:r>
      <w:r>
        <w:t>.</w:t>
      </w:r>
    </w:p>
    <w:p w14:paraId="3394ED7E" w14:textId="77777777" w:rsidR="00F67042" w:rsidRPr="004B7DDE" w:rsidRDefault="00F67042" w:rsidP="00DD0AD4">
      <w:pPr>
        <w:pStyle w:val="Heading3"/>
      </w:pPr>
      <w:bookmarkStart w:id="137" w:name="_Toc181519085"/>
      <w:bookmarkStart w:id="138" w:name="_Toc206571571"/>
      <w:bookmarkStart w:id="139" w:name="_Toc73721054"/>
      <w:bookmarkEnd w:id="134"/>
      <w:bookmarkEnd w:id="135"/>
      <w:r w:rsidRPr="004B7DDE">
        <w:t>Housing</w:t>
      </w:r>
      <w:bookmarkEnd w:id="137"/>
      <w:bookmarkEnd w:id="138"/>
      <w:r w:rsidR="002562FB" w:rsidRPr="004B7DDE">
        <w:t xml:space="preserve"> and Related Infrastructure</w:t>
      </w:r>
      <w:bookmarkEnd w:id="139"/>
    </w:p>
    <w:p w14:paraId="3B4ABF8E" w14:textId="77777777" w:rsidR="006D07BC" w:rsidRDefault="00231F32" w:rsidP="006D07BC">
      <w:pPr>
        <w:rPr>
          <w:lang w:val="en-US"/>
        </w:rPr>
      </w:pPr>
      <w:r w:rsidRPr="004B7DDE">
        <w:rPr>
          <w:lang w:val="en-US"/>
        </w:rPr>
        <w:t xml:space="preserve">Human settlements are scattered throughout the municipal area resulting in some areas still lacking services and infrastructure in comparison to other areas in the Municipality. </w:t>
      </w:r>
      <w:r w:rsidR="006D07BC" w:rsidRPr="00B67ABE">
        <w:t>Due to the increase in mining activities, the demand for housing has also increased</w:t>
      </w:r>
      <w:r w:rsidR="006D07BC">
        <w:rPr>
          <w:rStyle w:val="FootnoteReference"/>
        </w:rPr>
        <w:footnoteReference w:id="24"/>
      </w:r>
    </w:p>
    <w:p w14:paraId="03C71B27" w14:textId="3CF16705" w:rsidR="00B67ABE" w:rsidRDefault="007F78EF" w:rsidP="002562FB">
      <w:pPr>
        <w:rPr>
          <w:lang w:val="en-US"/>
        </w:rPr>
      </w:pPr>
      <w:r w:rsidRPr="006D07BC">
        <w:t xml:space="preserve">There are 9,839 households in </w:t>
      </w:r>
      <w:r w:rsidR="000F7983" w:rsidRPr="006D07BC">
        <w:t>TLM</w:t>
      </w:r>
      <w:r w:rsidRPr="006D07BC">
        <w:t>, with an average household size of 3.5 people. 72% of the residents live in formal dwellings</w:t>
      </w:r>
      <w:r w:rsidR="00CA74E7" w:rsidRPr="006D07BC">
        <w:t>.  According to the Community Survey of 2016</w:t>
      </w:r>
      <w:r w:rsidR="00BA5859" w:rsidRPr="006D07BC">
        <w:t xml:space="preserve">, </w:t>
      </w:r>
      <w:r w:rsidR="004B6C77">
        <w:t xml:space="preserve">this figure increased with </w:t>
      </w:r>
      <w:r w:rsidR="00A07ACB" w:rsidRPr="006D07BC">
        <w:t xml:space="preserve">approximately </w:t>
      </w:r>
      <w:r w:rsidR="00BA5859" w:rsidRPr="006D07BC">
        <w:t>8</w:t>
      </w:r>
      <w:r w:rsidR="00A07ACB" w:rsidRPr="006D07BC">
        <w:t>0</w:t>
      </w:r>
      <w:r w:rsidR="00BA5859" w:rsidRPr="006D07BC">
        <w:t>% of the</w:t>
      </w:r>
      <w:r w:rsidR="00A07ACB" w:rsidRPr="006D07BC">
        <w:t xml:space="preserve"> residents live in formal dwellings</w:t>
      </w:r>
      <w:r w:rsidR="0032299A" w:rsidRPr="006D07BC">
        <w:rPr>
          <w:rStyle w:val="FootnoteReference"/>
        </w:rPr>
        <w:footnoteReference w:id="25"/>
      </w:r>
      <w:r w:rsidRPr="006D07BC">
        <w:t>. 67% of households use a flush toilet connected to sewerage and 45% have piped water inside. 57% receive weekly refuse removal. 59.6% of the houses have been fully paid off”</w:t>
      </w:r>
      <w:r w:rsidR="005E7E5D">
        <w:t>.</w:t>
      </w:r>
      <w:r w:rsidRPr="006D07BC">
        <w:rPr>
          <w:rStyle w:val="FootnoteReference"/>
        </w:rPr>
        <w:footnoteReference w:id="26"/>
      </w:r>
    </w:p>
    <w:p w14:paraId="708B25C2" w14:textId="543B3620" w:rsidR="000B6C35" w:rsidRDefault="002562FB" w:rsidP="002562FB">
      <w:pPr>
        <w:rPr>
          <w:lang w:val="en-US"/>
        </w:rPr>
      </w:pPr>
      <w:r>
        <w:rPr>
          <w:lang w:val="en-US"/>
        </w:rPr>
        <w:t xml:space="preserve">The TLM is continuously aiming to </w:t>
      </w:r>
      <w:r w:rsidRPr="000B6C35">
        <w:rPr>
          <w:lang w:val="en-US"/>
        </w:rPr>
        <w:t>address the issues of basic service delivery and the provision of housing</w:t>
      </w:r>
      <w:r>
        <w:rPr>
          <w:lang w:val="en-US"/>
        </w:rPr>
        <w:t xml:space="preserve"> and </w:t>
      </w:r>
      <w:r w:rsidR="00F34C85" w:rsidRPr="00F34C85">
        <w:t xml:space="preserve">the TLM has made some progress with regards to the provision of housing, but due to the influx of outsiders to the area, it seems as if the need remains </w:t>
      </w:r>
      <w:r w:rsidR="00F34C85" w:rsidRPr="00F34C85">
        <w:rPr>
          <w:lang w:val="en-US"/>
        </w:rPr>
        <w:t>higher than the actual approved allocations.</w:t>
      </w:r>
    </w:p>
    <w:p w14:paraId="253470CD" w14:textId="77777777" w:rsidR="004B7DDE" w:rsidRPr="004B7DDE" w:rsidRDefault="004B7DDE" w:rsidP="004B7DDE">
      <w:pPr>
        <w:rPr>
          <w:lang w:val="en-US"/>
        </w:rPr>
      </w:pPr>
      <w:bookmarkStart w:id="140" w:name="_Toc181519086"/>
      <w:bookmarkStart w:id="141" w:name="_Toc206571572"/>
      <w:r w:rsidRPr="004B7DDE">
        <w:rPr>
          <w:lang w:val="en-US"/>
        </w:rPr>
        <w:t xml:space="preserve">Challenges in this regard that still remain include: </w:t>
      </w:r>
    </w:p>
    <w:p w14:paraId="67D81C8C" w14:textId="77777777" w:rsidR="004B7DDE" w:rsidRPr="004B7DDE" w:rsidRDefault="004B7DDE" w:rsidP="004B7DDE">
      <w:pPr>
        <w:pStyle w:val="BulletQES"/>
        <w:rPr>
          <w:lang w:val="en-US"/>
        </w:rPr>
      </w:pPr>
      <w:r w:rsidRPr="004B7DDE">
        <w:rPr>
          <w:lang w:val="en-US"/>
        </w:rPr>
        <w:t xml:space="preserve">Proper maintenance of existing infrastructure; </w:t>
      </w:r>
    </w:p>
    <w:p w14:paraId="68CC09EA" w14:textId="77777777" w:rsidR="004B7DDE" w:rsidRPr="004B7DDE" w:rsidRDefault="004B7DDE" w:rsidP="004B7DDE">
      <w:pPr>
        <w:pStyle w:val="BulletQES"/>
        <w:rPr>
          <w:lang w:val="en-US"/>
        </w:rPr>
      </w:pPr>
      <w:r w:rsidRPr="004B7DDE">
        <w:rPr>
          <w:lang w:val="en-US"/>
        </w:rPr>
        <w:t xml:space="preserve">Economic and social development at risk due to infrastructure deterioration, </w:t>
      </w:r>
    </w:p>
    <w:p w14:paraId="76A534CA" w14:textId="77777777" w:rsidR="004B7DDE" w:rsidRPr="004B7DDE" w:rsidRDefault="004B7DDE" w:rsidP="004B7DDE">
      <w:pPr>
        <w:pStyle w:val="BulletQES"/>
        <w:rPr>
          <w:lang w:val="en-US"/>
        </w:rPr>
      </w:pPr>
      <w:r w:rsidRPr="004B7DDE">
        <w:rPr>
          <w:lang w:val="en-US"/>
        </w:rPr>
        <w:t>Adherence to statutory plans such as the S</w:t>
      </w:r>
      <w:r>
        <w:rPr>
          <w:lang w:val="en-US"/>
        </w:rPr>
        <w:t>trategic Development Framework (S</w:t>
      </w:r>
      <w:r w:rsidRPr="004B7DDE">
        <w:rPr>
          <w:lang w:val="en-US"/>
        </w:rPr>
        <w:t>DF</w:t>
      </w:r>
      <w:r>
        <w:rPr>
          <w:lang w:val="en-US"/>
        </w:rPr>
        <w:t>)</w:t>
      </w:r>
      <w:r w:rsidRPr="004B7DDE">
        <w:rPr>
          <w:lang w:val="en-US"/>
        </w:rPr>
        <w:t xml:space="preserve">, </w:t>
      </w:r>
    </w:p>
    <w:p w14:paraId="3AE720F8" w14:textId="77777777" w:rsidR="004B7DDE" w:rsidRPr="004B7DDE" w:rsidRDefault="004B7DDE" w:rsidP="004B7DDE">
      <w:pPr>
        <w:pStyle w:val="BulletQES"/>
        <w:rPr>
          <w:lang w:val="en-US"/>
        </w:rPr>
      </w:pPr>
      <w:r w:rsidRPr="004B7DDE">
        <w:rPr>
          <w:lang w:val="en-US"/>
        </w:rPr>
        <w:t xml:space="preserve">Verification process as per the Department of Human Settlement’s Standards, </w:t>
      </w:r>
    </w:p>
    <w:p w14:paraId="4FE8A009" w14:textId="77777777" w:rsidR="004B7DDE" w:rsidRDefault="004B7DDE" w:rsidP="004B7DDE">
      <w:pPr>
        <w:pStyle w:val="BulletQES"/>
        <w:rPr>
          <w:lang w:val="en-US"/>
        </w:rPr>
      </w:pPr>
      <w:r w:rsidRPr="004B7DDE">
        <w:rPr>
          <w:lang w:val="en-US"/>
        </w:rPr>
        <w:lastRenderedPageBreak/>
        <w:t xml:space="preserve">Housing need (demand) that is higher than the actual approved allocation (supply) </w:t>
      </w:r>
    </w:p>
    <w:p w14:paraId="2A506039" w14:textId="44B552F4" w:rsidR="004B7DDE" w:rsidRDefault="004B7DDE" w:rsidP="004B7DDE">
      <w:pPr>
        <w:rPr>
          <w:lang w:val="en-US"/>
        </w:rPr>
      </w:pPr>
      <w:r>
        <w:rPr>
          <w:lang w:val="en-US"/>
        </w:rPr>
        <w:t>However, p</w:t>
      </w:r>
      <w:r w:rsidRPr="004B7DDE">
        <w:rPr>
          <w:lang w:val="en-US"/>
        </w:rPr>
        <w:t>rojects are underway to supply the residents with improved services and infrastructure.</w:t>
      </w:r>
    </w:p>
    <w:p w14:paraId="7B3C21BF" w14:textId="56A91C78" w:rsidR="00EE4A2C" w:rsidRDefault="00C53FA4" w:rsidP="00620E17">
      <w:pPr>
        <w:rPr>
          <w:lang w:val="en-US"/>
        </w:rPr>
      </w:pPr>
      <w:r>
        <w:t xml:space="preserve">In line with the Mining Charter, </w:t>
      </w:r>
      <w:r w:rsidR="00620E17" w:rsidRPr="00620E17">
        <w:t>Assmang Ltd</w:t>
      </w:r>
      <w:r w:rsidR="00EE0B2B">
        <w:t>.</w:t>
      </w:r>
      <w:r w:rsidR="00620E17" w:rsidRPr="00620E17">
        <w:t xml:space="preserve"> through its Khumani Housing</w:t>
      </w:r>
      <w:r>
        <w:t xml:space="preserve"> </w:t>
      </w:r>
      <w:r w:rsidR="00620E17" w:rsidRPr="00620E17">
        <w:t>Development Company (Pty) aims to facilitate and assist with the process of homeownership for its</w:t>
      </w:r>
      <w:r>
        <w:t xml:space="preserve"> e</w:t>
      </w:r>
      <w:r w:rsidR="00620E17" w:rsidRPr="00620E17">
        <w:t xml:space="preserve">mployees. </w:t>
      </w:r>
      <w:r w:rsidR="00EE0B2B">
        <w:t xml:space="preserve"> </w:t>
      </w:r>
      <w:r w:rsidR="00620E17" w:rsidRPr="00620E17">
        <w:t>Beeshoek Iron Ore Mine has to date</w:t>
      </w:r>
      <w:r>
        <w:t xml:space="preserve"> </w:t>
      </w:r>
      <w:r w:rsidR="00620E17" w:rsidRPr="00620E17">
        <w:t>built 357 homes in the main residential areas of Postmasburg, namely Boichoko (51), Postdene (163)</w:t>
      </w:r>
      <w:r>
        <w:t xml:space="preserve"> </w:t>
      </w:r>
      <w:r w:rsidR="00620E17" w:rsidRPr="00620E17">
        <w:t>and Airfield (143)</w:t>
      </w:r>
      <w:r>
        <w:rPr>
          <w:rStyle w:val="FootnoteReference"/>
        </w:rPr>
        <w:footnoteReference w:id="27"/>
      </w:r>
      <w:r w:rsidR="00620E17" w:rsidRPr="00620E17">
        <w:t>.</w:t>
      </w:r>
    </w:p>
    <w:p w14:paraId="68883436" w14:textId="77777777" w:rsidR="00F67042" w:rsidRPr="00AB4320" w:rsidRDefault="00F67042" w:rsidP="00DD0AD4">
      <w:pPr>
        <w:pStyle w:val="Heading3"/>
      </w:pPr>
      <w:bookmarkStart w:id="142" w:name="_Toc73721055"/>
      <w:r w:rsidRPr="00AB4320">
        <w:t>Basic Service</w:t>
      </w:r>
      <w:r w:rsidR="00E8680D" w:rsidRPr="00AB4320">
        <w:t xml:space="preserve"> Delivery</w:t>
      </w:r>
      <w:bookmarkEnd w:id="140"/>
      <w:bookmarkEnd w:id="141"/>
      <w:bookmarkEnd w:id="142"/>
    </w:p>
    <w:p w14:paraId="1453F1F8" w14:textId="0B17DCEC" w:rsidR="00A66637" w:rsidRDefault="00A66637" w:rsidP="00717726">
      <w:r>
        <w:t xml:space="preserve">Currently the municipality is experiencing high development backlogs as a result of increasing population </w:t>
      </w:r>
      <w:r w:rsidR="00C7704D">
        <w:t xml:space="preserve">figures </w:t>
      </w:r>
      <w:r>
        <w:t xml:space="preserve">and socio-economic growth underpinned </w:t>
      </w:r>
      <w:r w:rsidR="00090A52">
        <w:t>mainly</w:t>
      </w:r>
      <w:r>
        <w:t xml:space="preserve"> by the solar and mining sector investments. This has resulted </w:t>
      </w:r>
      <w:r w:rsidR="00090A52">
        <w:t xml:space="preserve">in </w:t>
      </w:r>
      <w:r>
        <w:t xml:space="preserve">massive pressure on the delivery of basic services within the </w:t>
      </w:r>
      <w:r w:rsidR="00090A52">
        <w:t>TLM</w:t>
      </w:r>
      <w:r>
        <w:t xml:space="preserve"> area</w:t>
      </w:r>
      <w:r>
        <w:rPr>
          <w:rStyle w:val="FootnoteReference"/>
        </w:rPr>
        <w:footnoteReference w:id="28"/>
      </w:r>
      <w:r>
        <w:t>.</w:t>
      </w:r>
    </w:p>
    <w:p w14:paraId="4C47DCB9" w14:textId="5D1F4982" w:rsidR="00717726" w:rsidRDefault="00717726" w:rsidP="00717726">
      <w:r>
        <w:t xml:space="preserve">There are </w:t>
      </w:r>
      <w:r w:rsidR="00AB4320" w:rsidRPr="00AB4320">
        <w:t>11 820</w:t>
      </w:r>
      <w:r w:rsidR="00AB4320">
        <w:t xml:space="preserve"> </w:t>
      </w:r>
      <w:r>
        <w:t xml:space="preserve">households in the municipality and </w:t>
      </w:r>
      <w:r w:rsidR="00AB4320">
        <w:t>these households have</w:t>
      </w:r>
      <w:r>
        <w:t xml:space="preserve"> access to the following basic services</w:t>
      </w:r>
      <w:r>
        <w:rPr>
          <w:rStyle w:val="FootnoteReference"/>
        </w:rPr>
        <w:footnoteReference w:id="29"/>
      </w:r>
      <w:r>
        <w:t>:</w:t>
      </w:r>
    </w:p>
    <w:p w14:paraId="7BEB8EA1" w14:textId="77777777" w:rsidR="00717726" w:rsidRDefault="00717726" w:rsidP="006F1235">
      <w:pPr>
        <w:pStyle w:val="BulletQES"/>
      </w:pPr>
      <w:r>
        <w:t>9</w:t>
      </w:r>
      <w:r w:rsidR="00AB4320">
        <w:t>1.2</w:t>
      </w:r>
      <w:r>
        <w:t>% of the households have access to water</w:t>
      </w:r>
      <w:r w:rsidR="00AB4320">
        <w:t xml:space="preserve"> </w:t>
      </w:r>
      <w:r w:rsidR="00AB4320" w:rsidRPr="00AB4320">
        <w:t>from a regional or local service provider</w:t>
      </w:r>
      <w:r>
        <w:t>;</w:t>
      </w:r>
    </w:p>
    <w:p w14:paraId="16CBA622" w14:textId="77777777" w:rsidR="00717726" w:rsidRDefault="00AB4320" w:rsidP="006F1235">
      <w:pPr>
        <w:pStyle w:val="BulletQES"/>
      </w:pPr>
      <w:r>
        <w:t>82.8</w:t>
      </w:r>
      <w:r w:rsidR="00717726">
        <w:t xml:space="preserve">% of the </w:t>
      </w:r>
      <w:r>
        <w:t>households have</w:t>
      </w:r>
      <w:r w:rsidR="00717726">
        <w:t xml:space="preserve"> access to flush </w:t>
      </w:r>
      <w:r>
        <w:t xml:space="preserve">or chemical </w:t>
      </w:r>
      <w:r w:rsidR="00717726">
        <w:t>toilet</w:t>
      </w:r>
      <w:r>
        <w:t>s</w:t>
      </w:r>
      <w:r w:rsidR="00717726">
        <w:t>;</w:t>
      </w:r>
    </w:p>
    <w:p w14:paraId="1DB132B5" w14:textId="77777777" w:rsidR="00404B69" w:rsidRDefault="00AB4320" w:rsidP="006F1235">
      <w:pPr>
        <w:pStyle w:val="BulletQES"/>
      </w:pPr>
      <w:r>
        <w:t>91</w:t>
      </w:r>
      <w:r w:rsidR="00404B69">
        <w:t xml:space="preserve">% </w:t>
      </w:r>
      <w:r>
        <w:t>have access to electricity which includes in-house pre-paid meters, in-house conventional meters and other sources</w:t>
      </w:r>
      <w:r w:rsidR="00404B69">
        <w:t>;</w:t>
      </w:r>
    </w:p>
    <w:p w14:paraId="31F300C1" w14:textId="77777777" w:rsidR="00717726" w:rsidRDefault="00AB4320" w:rsidP="006F1235">
      <w:pPr>
        <w:pStyle w:val="BulletQES"/>
      </w:pPr>
      <w:r>
        <w:t>67</w:t>
      </w:r>
      <w:r w:rsidR="00717726">
        <w:t xml:space="preserve">% </w:t>
      </w:r>
      <w:r>
        <w:t>of households have</w:t>
      </w:r>
      <w:r w:rsidR="00717726">
        <w:t xml:space="preserve"> access to </w:t>
      </w:r>
      <w:r>
        <w:t xml:space="preserve">different types of </w:t>
      </w:r>
      <w:r w:rsidR="00717726">
        <w:t>internet facilities</w:t>
      </w:r>
      <w:r>
        <w:t>, although the majority of these obtain access via their cellular telephones</w:t>
      </w:r>
      <w:r w:rsidR="00717726">
        <w:t>; and</w:t>
      </w:r>
    </w:p>
    <w:p w14:paraId="5270AC07" w14:textId="307615ED" w:rsidR="00717726" w:rsidRDefault="00AB4320" w:rsidP="006F1235">
      <w:pPr>
        <w:pStyle w:val="BulletQES"/>
      </w:pPr>
      <w:r>
        <w:t>64.7% of households a</w:t>
      </w:r>
      <w:r w:rsidRPr="00AB4320">
        <w:t>re getting refuse disposal from a local authority, private company or community members</w:t>
      </w:r>
      <w:r w:rsidR="00717726">
        <w:t>.</w:t>
      </w:r>
    </w:p>
    <w:p w14:paraId="54DB7C89" w14:textId="68A3E46D" w:rsidR="00A610EA" w:rsidRPr="00BC167A" w:rsidRDefault="00D90836" w:rsidP="00A610EA">
      <w:r w:rsidRPr="00BC167A">
        <w:t>The above figures should take note of the fact that approximately 20% of the households in the TLM live in informal type of dwellings</w:t>
      </w:r>
      <w:r w:rsidR="00C6447F" w:rsidRPr="00BC167A">
        <w:t xml:space="preserve"> and that these households might not have access to the above services</w:t>
      </w:r>
      <w:r w:rsidRPr="00BC167A">
        <w:t>.</w:t>
      </w:r>
      <w:r w:rsidR="00A610EA" w:rsidRPr="00BC167A">
        <w:t xml:space="preserve"> The rural settlements and the informal settlements of TLM mostly do not have access to </w:t>
      </w:r>
      <w:r w:rsidR="00793B4B" w:rsidRPr="00BC167A">
        <w:t xml:space="preserve">solid waste removal systems and services, which results in </w:t>
      </w:r>
      <w:r w:rsidR="00A610EA" w:rsidRPr="00BC167A">
        <w:t xml:space="preserve">polluted informal settlements Internal </w:t>
      </w:r>
      <w:r w:rsidR="00793B4B" w:rsidRPr="00BC167A">
        <w:t xml:space="preserve">settlement </w:t>
      </w:r>
      <w:r w:rsidR="00A610EA" w:rsidRPr="00BC167A">
        <w:t xml:space="preserve">roads </w:t>
      </w:r>
      <w:r w:rsidR="00793B4B" w:rsidRPr="00BC167A">
        <w:t xml:space="preserve">are also </w:t>
      </w:r>
      <w:r w:rsidR="00A610EA" w:rsidRPr="00BC167A">
        <w:t>in poor condition</w:t>
      </w:r>
      <w:r w:rsidR="00793B4B" w:rsidRPr="00BC167A">
        <w:t>s</w:t>
      </w:r>
      <w:r w:rsidR="00A610EA" w:rsidRPr="00BC167A">
        <w:t xml:space="preserve">. There is </w:t>
      </w:r>
      <w:r w:rsidR="00E61CA5" w:rsidRPr="00BC167A">
        <w:t xml:space="preserve">furthermore </w:t>
      </w:r>
      <w:r w:rsidR="00A610EA" w:rsidRPr="00BC167A">
        <w:t xml:space="preserve">a need to develop and upgrade </w:t>
      </w:r>
      <w:r w:rsidR="00E61CA5" w:rsidRPr="00BC167A">
        <w:t xml:space="preserve">and register </w:t>
      </w:r>
      <w:r w:rsidR="00A610EA" w:rsidRPr="00BC167A">
        <w:t xml:space="preserve">landfill sites in order to prevent environmental degradation and </w:t>
      </w:r>
      <w:r w:rsidR="00E61CA5" w:rsidRPr="00BC167A">
        <w:t xml:space="preserve">to </w:t>
      </w:r>
      <w:r w:rsidR="00A610EA" w:rsidRPr="00BC167A">
        <w:t>meet the needs of the communit</w:t>
      </w:r>
      <w:r w:rsidR="00E61CA5" w:rsidRPr="00BC167A">
        <w:t>ies</w:t>
      </w:r>
      <w:r w:rsidR="00A610EA" w:rsidRPr="00BC167A">
        <w:t xml:space="preserve">.  </w:t>
      </w:r>
      <w:r w:rsidR="00BC167A" w:rsidRPr="00BC167A">
        <w:t>W</w:t>
      </w:r>
      <w:r w:rsidR="00A610EA" w:rsidRPr="00BC167A">
        <w:t>aste water treatment plant</w:t>
      </w:r>
      <w:r w:rsidR="00BC167A" w:rsidRPr="00BC167A">
        <w:t xml:space="preserve">s would require </w:t>
      </w:r>
      <w:r w:rsidR="00A610EA" w:rsidRPr="00BC167A">
        <w:t>upgrading</w:t>
      </w:r>
      <w:r w:rsidR="005923F1">
        <w:rPr>
          <w:rStyle w:val="FootnoteReference"/>
        </w:rPr>
        <w:footnoteReference w:id="30"/>
      </w:r>
      <w:r w:rsidR="00A610EA" w:rsidRPr="00BC167A">
        <w:t>.</w:t>
      </w:r>
    </w:p>
    <w:p w14:paraId="4784600F" w14:textId="77777777" w:rsidR="00F67042" w:rsidRPr="00CA7872" w:rsidRDefault="00F67042" w:rsidP="00824075">
      <w:pPr>
        <w:pStyle w:val="Heading2"/>
      </w:pPr>
      <w:bookmarkStart w:id="143" w:name="_Toc181519088"/>
      <w:bookmarkStart w:id="144" w:name="_Toc206571574"/>
      <w:bookmarkStart w:id="145" w:name="_Ref303244557"/>
      <w:bookmarkStart w:id="146" w:name="_Ref303248644"/>
      <w:bookmarkStart w:id="147" w:name="_Toc73721056"/>
      <w:r w:rsidRPr="00CA7872">
        <w:lastRenderedPageBreak/>
        <w:t xml:space="preserve">Tourism </w:t>
      </w:r>
      <w:bookmarkEnd w:id="143"/>
      <w:bookmarkEnd w:id="144"/>
      <w:r w:rsidR="00DF7784" w:rsidRPr="00CA7872">
        <w:t>Industry</w:t>
      </w:r>
      <w:bookmarkEnd w:id="145"/>
      <w:bookmarkEnd w:id="146"/>
      <w:bookmarkEnd w:id="147"/>
    </w:p>
    <w:p w14:paraId="3C65FF48" w14:textId="77777777" w:rsidR="00064BED" w:rsidRDefault="00064BED" w:rsidP="00064BED">
      <w:r>
        <w:t>Some of the local tourist attractions in the Postmasburg area include:</w:t>
      </w:r>
    </w:p>
    <w:p w14:paraId="2FFF5336" w14:textId="77777777" w:rsidR="00064BED" w:rsidRDefault="00064BED" w:rsidP="006F1235">
      <w:pPr>
        <w:pStyle w:val="BulletQES"/>
      </w:pPr>
      <w:r>
        <w:t>The Howitzer Gun Civic Centre honouring those who lost their lives in WWII;</w:t>
      </w:r>
    </w:p>
    <w:p w14:paraId="7128013A" w14:textId="77777777" w:rsidR="00064BED" w:rsidRDefault="00064BED" w:rsidP="006F1235">
      <w:pPr>
        <w:pStyle w:val="BulletQES"/>
      </w:pPr>
      <w:r w:rsidRPr="00064BED">
        <w:t>Blinkklipkop, meaning “Shining Rock Hill”</w:t>
      </w:r>
      <w:r>
        <w:t xml:space="preserve"> which </w:t>
      </w:r>
      <w:r w:rsidRPr="00064BED">
        <w:t>boasts indications that the Khoisan attempted mining in this area as early as 700 AD</w:t>
      </w:r>
      <w:r>
        <w:t>;</w:t>
      </w:r>
    </w:p>
    <w:p w14:paraId="26C3FA45" w14:textId="77777777" w:rsidR="00064BED" w:rsidRDefault="00064BED" w:rsidP="006F1235">
      <w:pPr>
        <w:pStyle w:val="BulletQES"/>
      </w:pPr>
      <w:r>
        <w:t>The Postmas Diamond Mine (the old mine is 45m deep, filled with water and stocked with fish);</w:t>
      </w:r>
    </w:p>
    <w:p w14:paraId="4764E7A2" w14:textId="77777777" w:rsidR="00064BED" w:rsidRDefault="00064BED" w:rsidP="006F1235">
      <w:pPr>
        <w:pStyle w:val="BulletQES"/>
      </w:pPr>
      <w:r>
        <w:t>The Reformed Church, a blue dolomite stone building and the statue of Rev.  J.  Postma;</w:t>
      </w:r>
    </w:p>
    <w:p w14:paraId="0516FF08" w14:textId="77777777" w:rsidR="00CA7872" w:rsidRDefault="00CA7872" w:rsidP="006F1235">
      <w:pPr>
        <w:pStyle w:val="BulletQES"/>
      </w:pPr>
      <w:r>
        <w:t>The Anglican Church constructed in 1905 in Postmasburg;</w:t>
      </w:r>
    </w:p>
    <w:p w14:paraId="5E428CD4" w14:textId="77777777" w:rsidR="00CA7872" w:rsidRDefault="00CA7872" w:rsidP="006F1235">
      <w:pPr>
        <w:pStyle w:val="BulletQES"/>
      </w:pPr>
      <w:r>
        <w:t>Postmasburg Primary School dating back to 1917;</w:t>
      </w:r>
    </w:p>
    <w:p w14:paraId="3A218053" w14:textId="77777777" w:rsidR="00CA7872" w:rsidRDefault="00CA7872" w:rsidP="006F1235">
      <w:pPr>
        <w:pStyle w:val="BulletQES"/>
      </w:pPr>
      <w:r>
        <w:t>Cave on the farm Soetfontein</w:t>
      </w:r>
    </w:p>
    <w:p w14:paraId="3244CBCA" w14:textId="77777777" w:rsidR="00064BED" w:rsidRDefault="00064BED" w:rsidP="006F1235">
      <w:pPr>
        <w:pStyle w:val="BulletQES"/>
      </w:pPr>
      <w:r>
        <w:rPr>
          <w:lang w:val="en-US"/>
        </w:rPr>
        <w:t xml:space="preserve">The </w:t>
      </w:r>
      <w:r w:rsidRPr="00064BED">
        <w:rPr>
          <w:lang w:val="en-US"/>
        </w:rPr>
        <w:t>Lohatlha Military Base</w:t>
      </w:r>
      <w:r>
        <w:rPr>
          <w:lang w:val="en-US"/>
        </w:rPr>
        <w:t>;</w:t>
      </w:r>
      <w:r>
        <w:t xml:space="preserve"> and</w:t>
      </w:r>
    </w:p>
    <w:p w14:paraId="144AE3D8" w14:textId="77777777" w:rsidR="00064BED" w:rsidRDefault="00064BED" w:rsidP="006F1235">
      <w:pPr>
        <w:pStyle w:val="BulletQES"/>
      </w:pPr>
      <w:r>
        <w:t>The Witsand Nature Reserve, situated 80km south-west of Postmasburg.</w:t>
      </w:r>
    </w:p>
    <w:p w14:paraId="181398AF" w14:textId="77777777" w:rsidR="00064BED" w:rsidRDefault="00064BED" w:rsidP="00064BED">
      <w:r w:rsidRPr="00CA7872">
        <w:rPr>
          <w:lang w:val="en-US"/>
        </w:rPr>
        <w:t>A focused tourism strategy needs to be developed in order to create a tourism package comprising of a number of activities in the areas, rather than the current fragmented approach towards tourism</w:t>
      </w:r>
      <w:r w:rsidRPr="00CA7872">
        <w:rPr>
          <w:rStyle w:val="FootnoteReference"/>
          <w:lang w:val="en-US"/>
        </w:rPr>
        <w:footnoteReference w:id="31"/>
      </w:r>
      <w:r w:rsidRPr="00CA7872">
        <w:rPr>
          <w:lang w:val="en-US"/>
        </w:rPr>
        <w:t>.</w:t>
      </w:r>
    </w:p>
    <w:p w14:paraId="42D5226D" w14:textId="77777777" w:rsidR="00064BED" w:rsidRPr="00064BED" w:rsidRDefault="00064BED" w:rsidP="00064BED">
      <w:pPr>
        <w:rPr>
          <w:highlight w:val="green"/>
        </w:rPr>
      </w:pPr>
      <w:r>
        <w:t>The Northern Cape Province Growth and Development Strategy stated that the tourism potential in the Northern Cape has not been exploited to its full potential.  A Tourism Master Plan to address this issue is being developed.  Some niche tourism markets would most probably be pursued such as adventure tourism, green tourism and the wildlife experience.</w:t>
      </w:r>
    </w:p>
    <w:p w14:paraId="059699ED" w14:textId="77777777" w:rsidR="00F67042" w:rsidRPr="00CA7872" w:rsidRDefault="00E96053" w:rsidP="00824075">
      <w:pPr>
        <w:pStyle w:val="Heading2"/>
      </w:pPr>
      <w:bookmarkStart w:id="148" w:name="_Toc73721057"/>
      <w:bookmarkStart w:id="149" w:name="_Toc181519089"/>
      <w:bookmarkStart w:id="150" w:name="_Toc206571575"/>
      <w:r w:rsidRPr="00CA7872">
        <w:t xml:space="preserve">Local </w:t>
      </w:r>
      <w:r w:rsidR="00F67042" w:rsidRPr="00CA7872">
        <w:t>Econom</w:t>
      </w:r>
      <w:r w:rsidRPr="00CA7872">
        <w:t>ic Profile</w:t>
      </w:r>
      <w:bookmarkEnd w:id="148"/>
      <w:r w:rsidRPr="00CA7872">
        <w:t xml:space="preserve"> </w:t>
      </w:r>
      <w:bookmarkEnd w:id="149"/>
      <w:bookmarkEnd w:id="150"/>
    </w:p>
    <w:p w14:paraId="7D9BC2E7" w14:textId="2CC45091" w:rsidR="00E96053" w:rsidRDefault="00337006" w:rsidP="00337006">
      <w:r>
        <w:t xml:space="preserve">As with the province’s economy, the economies of the ZF Mgcawu District Municipality and the </w:t>
      </w:r>
      <w:r w:rsidR="0032514F">
        <w:t>TLM</w:t>
      </w:r>
      <w:r>
        <w:t xml:space="preserve"> are largely dominated by mining</w:t>
      </w:r>
      <w:r w:rsidR="0080526D">
        <w:t>, agriculture and manufacturing</w:t>
      </w:r>
      <w:r>
        <w:t xml:space="preserve">.  </w:t>
      </w:r>
      <w:r w:rsidR="00B90D44" w:rsidRPr="00B90D44">
        <w:t xml:space="preserve">Mining in </w:t>
      </w:r>
      <w:r w:rsidR="00F93364">
        <w:t>TLM</w:t>
      </w:r>
      <w:r w:rsidR="00B90D44" w:rsidRPr="00B90D44">
        <w:t xml:space="preserve"> is the highest contributor to both its economic growth and job creation</w:t>
      </w:r>
      <w:r w:rsidR="004269AA">
        <w:t xml:space="preserve">.  </w:t>
      </w:r>
      <w:r w:rsidR="00B90D44" w:rsidRPr="00B90D44">
        <w:t xml:space="preserve"> </w:t>
      </w:r>
      <w:r w:rsidR="00E96053">
        <w:t>In 2014 it was indicated that the primary sector contributed 7</w:t>
      </w:r>
      <w:r w:rsidR="004269AA">
        <w:t>4</w:t>
      </w:r>
      <w:r w:rsidR="00E96053">
        <w:t xml:space="preserve">% of all the sectors’ contribution to the GDP of </w:t>
      </w:r>
      <w:r w:rsidR="00F93364">
        <w:t>T</w:t>
      </w:r>
      <w:r w:rsidR="00E96053">
        <w:t xml:space="preserve">LM.  Mining was then still the single biggest contributor of all industries within the district and province.  </w:t>
      </w:r>
      <w:r>
        <w:t xml:space="preserve">Expansions in the mining sector </w:t>
      </w:r>
      <w:r w:rsidR="00C176DF">
        <w:t xml:space="preserve">over the past couple of years </w:t>
      </w:r>
      <w:r>
        <w:t xml:space="preserve">led to the growth in the local economy. </w:t>
      </w:r>
      <w:r w:rsidR="00E96053">
        <w:t>However, d</w:t>
      </w:r>
      <w:r>
        <w:t>ownscaling in this regard, however also ha</w:t>
      </w:r>
      <w:r w:rsidR="007A4077">
        <w:t>d</w:t>
      </w:r>
      <w:r>
        <w:t xml:space="preserve"> a significant impact on the local economies dependent on mining</w:t>
      </w:r>
      <w:r w:rsidR="00E96053">
        <w:t xml:space="preserve"> with long term negative consequences</w:t>
      </w:r>
      <w:r>
        <w:t xml:space="preserve">. </w:t>
      </w:r>
      <w:r w:rsidR="007A4077">
        <w:t xml:space="preserve"> </w:t>
      </w:r>
    </w:p>
    <w:p w14:paraId="5B9125C2" w14:textId="66EC8239" w:rsidR="007820D3" w:rsidRDefault="009016D6" w:rsidP="00337006">
      <w:pPr>
        <w:rPr>
          <w:lang w:val="en-US"/>
        </w:rPr>
      </w:pPr>
      <w:r w:rsidRPr="009016D6">
        <w:t>According to the TLM IDP, m</w:t>
      </w:r>
      <w:r w:rsidR="0036772C" w:rsidRPr="009016D6">
        <w:t>ining accounts for 55% of the GDP within the region</w:t>
      </w:r>
      <w:r w:rsidR="0036772C" w:rsidRPr="009016D6">
        <w:rPr>
          <w:rStyle w:val="FootnoteReference"/>
        </w:rPr>
        <w:footnoteReference w:id="32"/>
      </w:r>
      <w:r w:rsidR="0036772C" w:rsidRPr="009016D6">
        <w:t xml:space="preserve">. </w:t>
      </w:r>
      <w:r w:rsidR="000A4BD9" w:rsidRPr="009016D6">
        <w:rPr>
          <w:lang w:val="en-US"/>
        </w:rPr>
        <w:t>Postmasburg</w:t>
      </w:r>
      <w:r w:rsidR="000A4BD9">
        <w:rPr>
          <w:lang w:val="en-US"/>
        </w:rPr>
        <w:t>, and the surrounding area,</w:t>
      </w:r>
      <w:r w:rsidR="000A4BD9" w:rsidRPr="000A4BD9">
        <w:rPr>
          <w:lang w:val="en-US"/>
        </w:rPr>
        <w:t xml:space="preserve"> had positive </w:t>
      </w:r>
      <w:r w:rsidR="000A4BD9">
        <w:rPr>
          <w:lang w:val="en-US"/>
        </w:rPr>
        <w:t xml:space="preserve">local </w:t>
      </w:r>
      <w:r w:rsidR="000A4BD9" w:rsidRPr="000A4BD9">
        <w:rPr>
          <w:lang w:val="en-US"/>
        </w:rPr>
        <w:t xml:space="preserve">business </w:t>
      </w:r>
      <w:r w:rsidR="000A4BD9">
        <w:rPr>
          <w:lang w:val="en-US"/>
        </w:rPr>
        <w:t xml:space="preserve">related </w:t>
      </w:r>
      <w:r w:rsidR="000A4BD9" w:rsidRPr="000A4BD9">
        <w:rPr>
          <w:lang w:val="en-US"/>
        </w:rPr>
        <w:t>impact</w:t>
      </w:r>
      <w:r w:rsidR="000A4BD9">
        <w:rPr>
          <w:lang w:val="en-US"/>
        </w:rPr>
        <w:t>s</w:t>
      </w:r>
      <w:r w:rsidR="000A4BD9" w:rsidRPr="000A4BD9">
        <w:rPr>
          <w:lang w:val="en-US"/>
        </w:rPr>
        <w:t xml:space="preserve"> from mining </w:t>
      </w:r>
      <w:r w:rsidR="000A4BD9">
        <w:rPr>
          <w:lang w:val="en-US"/>
        </w:rPr>
        <w:t xml:space="preserve">due to the development of the </w:t>
      </w:r>
      <w:r w:rsidR="000A4BD9" w:rsidRPr="000A4BD9">
        <w:rPr>
          <w:lang w:val="en-US"/>
        </w:rPr>
        <w:t xml:space="preserve">Kolomela </w:t>
      </w:r>
      <w:r w:rsidR="000A4BD9">
        <w:rPr>
          <w:lang w:val="en-US"/>
        </w:rPr>
        <w:t>M</w:t>
      </w:r>
      <w:r w:rsidR="000A4BD9" w:rsidRPr="000A4BD9">
        <w:rPr>
          <w:lang w:val="en-US"/>
        </w:rPr>
        <w:t xml:space="preserve">ine </w:t>
      </w:r>
      <w:r w:rsidR="000A4BD9">
        <w:rPr>
          <w:lang w:val="en-US"/>
        </w:rPr>
        <w:t>and the constant input from the Assmang</w:t>
      </w:r>
      <w:r w:rsidR="000A4BD9" w:rsidRPr="000A4BD9">
        <w:rPr>
          <w:lang w:val="en-US"/>
        </w:rPr>
        <w:t xml:space="preserve"> Beeshoek </w:t>
      </w:r>
      <w:r w:rsidR="000A4BD9">
        <w:rPr>
          <w:lang w:val="en-US"/>
        </w:rPr>
        <w:t>Mine</w:t>
      </w:r>
      <w:r w:rsidR="00E96053">
        <w:t>.</w:t>
      </w:r>
      <w:r w:rsidR="007820D3">
        <w:t xml:space="preserve">  </w:t>
      </w:r>
      <w:r w:rsidR="007820D3">
        <w:rPr>
          <w:lang w:val="en-US"/>
        </w:rPr>
        <w:lastRenderedPageBreak/>
        <w:t>I</w:t>
      </w:r>
      <w:r w:rsidR="007820D3" w:rsidRPr="007820D3">
        <w:rPr>
          <w:lang w:val="en-US"/>
        </w:rPr>
        <w:t>ndividual new businesses, in</w:t>
      </w:r>
      <w:r w:rsidR="007820D3">
        <w:rPr>
          <w:lang w:val="en-US"/>
        </w:rPr>
        <w:t>clude</w:t>
      </w:r>
      <w:r w:rsidR="007820D3" w:rsidRPr="007820D3">
        <w:rPr>
          <w:lang w:val="en-US"/>
        </w:rPr>
        <w:t xml:space="preserve"> retail and wholesale</w:t>
      </w:r>
      <w:r w:rsidR="007820D3">
        <w:rPr>
          <w:lang w:val="en-US"/>
        </w:rPr>
        <w:t xml:space="preserve"> (</w:t>
      </w:r>
      <w:r w:rsidR="007820D3" w:rsidRPr="007820D3">
        <w:rPr>
          <w:lang w:val="en-US"/>
        </w:rPr>
        <w:t>53%</w:t>
      </w:r>
      <w:r w:rsidR="007820D3">
        <w:rPr>
          <w:lang w:val="en-US"/>
        </w:rPr>
        <w:t xml:space="preserve">), </w:t>
      </w:r>
      <w:r w:rsidR="007820D3" w:rsidRPr="007820D3">
        <w:rPr>
          <w:lang w:val="en-US"/>
        </w:rPr>
        <w:t>personal services</w:t>
      </w:r>
      <w:r w:rsidR="007820D3">
        <w:rPr>
          <w:lang w:val="en-US"/>
        </w:rPr>
        <w:t xml:space="preserve"> (</w:t>
      </w:r>
      <w:r w:rsidR="007820D3" w:rsidRPr="007820D3">
        <w:rPr>
          <w:lang w:val="en-US"/>
        </w:rPr>
        <w:t>19%</w:t>
      </w:r>
      <w:r w:rsidR="007820D3">
        <w:rPr>
          <w:lang w:val="en-US"/>
        </w:rPr>
        <w:t xml:space="preserve">), </w:t>
      </w:r>
      <w:r w:rsidR="007820D3" w:rsidRPr="007820D3">
        <w:rPr>
          <w:lang w:val="en-US"/>
        </w:rPr>
        <w:t>transport</w:t>
      </w:r>
      <w:r w:rsidR="007820D3">
        <w:rPr>
          <w:lang w:val="en-US"/>
        </w:rPr>
        <w:t xml:space="preserve"> (</w:t>
      </w:r>
      <w:r w:rsidR="007820D3" w:rsidRPr="007820D3">
        <w:rPr>
          <w:lang w:val="en-US"/>
        </w:rPr>
        <w:t>16%</w:t>
      </w:r>
      <w:r w:rsidR="007820D3">
        <w:rPr>
          <w:lang w:val="en-US"/>
        </w:rPr>
        <w:t>)</w:t>
      </w:r>
      <w:r w:rsidR="007820D3" w:rsidRPr="007820D3">
        <w:rPr>
          <w:lang w:val="en-US"/>
        </w:rPr>
        <w:t xml:space="preserve">, catering and accommodation </w:t>
      </w:r>
      <w:r w:rsidR="007820D3">
        <w:rPr>
          <w:lang w:val="en-US"/>
        </w:rPr>
        <w:t>(</w:t>
      </w:r>
      <w:r w:rsidR="007820D3" w:rsidRPr="007820D3">
        <w:rPr>
          <w:lang w:val="en-US"/>
        </w:rPr>
        <w:t>6%</w:t>
      </w:r>
      <w:r w:rsidR="007820D3">
        <w:rPr>
          <w:lang w:val="en-US"/>
        </w:rPr>
        <w:t xml:space="preserve">), as well as </w:t>
      </w:r>
      <w:r w:rsidR="007820D3" w:rsidRPr="007820D3">
        <w:rPr>
          <w:lang w:val="en-US"/>
        </w:rPr>
        <w:t>financial services</w:t>
      </w:r>
      <w:r w:rsidR="007820D3">
        <w:rPr>
          <w:lang w:val="en-US"/>
        </w:rPr>
        <w:t xml:space="preserve"> (</w:t>
      </w:r>
      <w:r w:rsidR="007820D3" w:rsidRPr="007820D3">
        <w:rPr>
          <w:lang w:val="en-US"/>
        </w:rPr>
        <w:t>3%</w:t>
      </w:r>
      <w:r w:rsidR="007820D3">
        <w:rPr>
          <w:lang w:val="en-US"/>
        </w:rPr>
        <w:t>).</w:t>
      </w:r>
    </w:p>
    <w:p w14:paraId="1147F736" w14:textId="03401C88" w:rsidR="00A7630D" w:rsidRPr="00CA7872" w:rsidRDefault="00A7630D" w:rsidP="00A7630D">
      <w:r w:rsidRPr="00CA7872">
        <w:t>Furthermore, tourism could be a relative</w:t>
      </w:r>
      <w:r>
        <w:t>ly</w:t>
      </w:r>
      <w:r w:rsidRPr="00CA7872">
        <w:t xml:space="preserve"> small but important contributor to the local economy as more tourists are attracted to the distinguishing desert landscape with relative accessibility.  </w:t>
      </w:r>
      <w:r>
        <w:t>This sector, however, was also negatively impacted by the Covid-19 Pandemic and associated lockdown restrictions.</w:t>
      </w:r>
    </w:p>
    <w:p w14:paraId="510FD9C8" w14:textId="2C595ADC" w:rsidR="004E45CE" w:rsidRDefault="00CA7872" w:rsidP="004E45CE">
      <w:r w:rsidRPr="00CA7872">
        <w:rPr>
          <w:lang w:val="en-US"/>
        </w:rPr>
        <w:t>F</w:t>
      </w:r>
      <w:r w:rsidR="008202FF" w:rsidRPr="00CA7872">
        <w:rPr>
          <w:lang w:val="en-US"/>
        </w:rPr>
        <w:t xml:space="preserve">inancial resources </w:t>
      </w:r>
      <w:r w:rsidRPr="00CA7872">
        <w:rPr>
          <w:lang w:val="en-US"/>
        </w:rPr>
        <w:t xml:space="preserve">of the TLM </w:t>
      </w:r>
      <w:r w:rsidR="008202FF" w:rsidRPr="00CA7872">
        <w:rPr>
          <w:lang w:val="en-US"/>
        </w:rPr>
        <w:t>are further limited due to</w:t>
      </w:r>
      <w:r w:rsidRPr="00CA7872">
        <w:rPr>
          <w:lang w:val="en-US"/>
        </w:rPr>
        <w:t xml:space="preserve"> ongoing poor </w:t>
      </w:r>
      <w:r w:rsidR="008202FF" w:rsidRPr="00CA7872">
        <w:rPr>
          <w:lang w:val="en-US"/>
        </w:rPr>
        <w:t>payment levels by consumers. This has resulted in declining cash inflows for the municipality, which has necessitated restrained expenditure to ensure that cash outflows remain within the affordability parameters of the Municipality’s finances</w:t>
      </w:r>
      <w:r w:rsidR="00885069" w:rsidRPr="00CA7872">
        <w:rPr>
          <w:rStyle w:val="FootnoteReference"/>
          <w:lang w:val="en-US"/>
        </w:rPr>
        <w:footnoteReference w:id="33"/>
      </w:r>
      <w:r w:rsidR="008202FF" w:rsidRPr="00CA7872">
        <w:rPr>
          <w:lang w:val="en-US"/>
        </w:rPr>
        <w:t>.</w:t>
      </w:r>
      <w:r w:rsidR="00D95FDF">
        <w:rPr>
          <w:lang w:val="en-US"/>
        </w:rPr>
        <w:t xml:space="preserve">  </w:t>
      </w:r>
      <w:r w:rsidR="00D95FDF" w:rsidRPr="00A7630D">
        <w:rPr>
          <w:lang w:val="en-US"/>
        </w:rPr>
        <w:t xml:space="preserve">The </w:t>
      </w:r>
      <w:r w:rsidR="004E45CE" w:rsidRPr="00A7630D">
        <w:t xml:space="preserve">effect of </w:t>
      </w:r>
      <w:r w:rsidR="00D95FDF" w:rsidRPr="00A7630D">
        <w:t xml:space="preserve">the </w:t>
      </w:r>
      <w:r w:rsidR="004E45CE" w:rsidRPr="00A7630D">
        <w:t xml:space="preserve">COVID-19 pandemic </w:t>
      </w:r>
      <w:r w:rsidR="00D95FDF" w:rsidRPr="00A7630D">
        <w:t>further</w:t>
      </w:r>
      <w:r w:rsidR="004E45CE" w:rsidRPr="00A7630D">
        <w:t xml:space="preserve"> resulted in inability for them to effectively implement credit control and debt collection measures</w:t>
      </w:r>
      <w:r w:rsidR="00412F6F" w:rsidRPr="00A7630D">
        <w:t xml:space="preserve">.  In 2020 Eskom identified the TLM as one of the defaulting Northern Cape Municipalities that failed to pay Eskom large amounts for the service delivery.  </w:t>
      </w:r>
      <w:r w:rsidR="004E45CE" w:rsidRPr="00A7630D">
        <w:t xml:space="preserve"> Continued </w:t>
      </w:r>
      <w:r w:rsidR="00244D31" w:rsidRPr="00A7630D">
        <w:t xml:space="preserve">stable </w:t>
      </w:r>
      <w:r w:rsidR="004E45CE" w:rsidRPr="00A7630D">
        <w:t>electricity provision</w:t>
      </w:r>
      <w:r w:rsidR="00244D31" w:rsidRPr="00A7630D">
        <w:t xml:space="preserve"> thus </w:t>
      </w:r>
      <w:r w:rsidR="004E45CE" w:rsidRPr="00A7630D">
        <w:t>hangs in the balance</w:t>
      </w:r>
      <w:r w:rsidR="00244D31" w:rsidRPr="00A7630D">
        <w:t xml:space="preserve">.  </w:t>
      </w:r>
      <w:r w:rsidR="004E45CE" w:rsidRPr="00A7630D">
        <w:t xml:space="preserve"> Possible future disconnections of electricity supply may cause undue hardship to consumers and members of the community, and may adversely affect the delivery of other services.</w:t>
      </w:r>
    </w:p>
    <w:p w14:paraId="16EF5B01" w14:textId="3D4DB0BA" w:rsidR="00BC1B01" w:rsidRPr="00CA7872" w:rsidRDefault="00337006" w:rsidP="005A289B">
      <w:r w:rsidRPr="00CA7872">
        <w:t xml:space="preserve">In order to ensure further economic growth in the region, the </w:t>
      </w:r>
      <w:r w:rsidR="00164FB5">
        <w:t>TLM’s</w:t>
      </w:r>
      <w:r w:rsidR="00201927" w:rsidRPr="00CA7872">
        <w:t xml:space="preserve"> Local</w:t>
      </w:r>
      <w:r w:rsidRPr="00CA7872">
        <w:t xml:space="preserve"> Economic Development strategy should ensure the utilisation of the economic potential to the benefit of the broader community.  Projects would include supporting the establishment of various industries and businesses and the promotion of tourism through the development of a Tourism Marketing Strategy.  </w:t>
      </w:r>
    </w:p>
    <w:p w14:paraId="7782E65D" w14:textId="77777777" w:rsidR="005A289B" w:rsidRPr="00CA7872" w:rsidRDefault="00337006" w:rsidP="005A289B">
      <w:r w:rsidRPr="00CA7872">
        <w:t>Th</w:t>
      </w:r>
      <w:r w:rsidR="00BC1B01" w:rsidRPr="00CA7872">
        <w:t>e above c</w:t>
      </w:r>
      <w:r w:rsidRPr="00CA7872">
        <w:t>ould link with the efforts to identify skills to be developed to respond to the economic opportunities in the municipality.</w:t>
      </w:r>
      <w:r w:rsidR="005A289B" w:rsidRPr="00CA7872">
        <w:rPr>
          <w:lang w:val="en-US"/>
        </w:rPr>
        <w:t xml:space="preserve">  In this regard, the municipality, with the assistance of Kumba Resources, established the Tsantsabane Youth Service Centre in 2009. The focus of the </w:t>
      </w:r>
      <w:r w:rsidR="003E2A8E" w:rsidRPr="00CA7872">
        <w:rPr>
          <w:lang w:val="en-US"/>
        </w:rPr>
        <w:t>Centre</w:t>
      </w:r>
      <w:r w:rsidR="005A289B" w:rsidRPr="00CA7872">
        <w:rPr>
          <w:lang w:val="en-US"/>
        </w:rPr>
        <w:t xml:space="preserve"> is skills development of youth in the area in order to empower them to play a vital role in the economy of the area. Specific programmes include life skills training, leadership training, computer training and so forth.</w:t>
      </w:r>
    </w:p>
    <w:p w14:paraId="73CC760B" w14:textId="77777777" w:rsidR="008A6710" w:rsidRPr="00CA7872" w:rsidRDefault="005A289B" w:rsidP="00237F86">
      <w:r w:rsidRPr="00CA7872">
        <w:t>As part of local growth further k</w:t>
      </w:r>
      <w:r w:rsidR="00EB08E3" w:rsidRPr="00CA7872">
        <w:t xml:space="preserve">ey investment opportunities </w:t>
      </w:r>
      <w:r w:rsidRPr="00CA7872">
        <w:t xml:space="preserve">within the TLM </w:t>
      </w:r>
      <w:r w:rsidR="008A6710" w:rsidRPr="00CA7872">
        <w:t>relate to:</w:t>
      </w:r>
    </w:p>
    <w:p w14:paraId="05D9725F" w14:textId="77777777" w:rsidR="008A6710" w:rsidRPr="00CA7872" w:rsidRDefault="008A6710" w:rsidP="006F1235">
      <w:pPr>
        <w:pStyle w:val="BulletQES"/>
      </w:pPr>
      <w:r w:rsidRPr="00CA7872">
        <w:t>public-private partnerships to speed up development in the area;</w:t>
      </w:r>
    </w:p>
    <w:p w14:paraId="0205490F" w14:textId="77777777" w:rsidR="008A6710" w:rsidRPr="00CA7872" w:rsidRDefault="008A6710" w:rsidP="006F1235">
      <w:pPr>
        <w:pStyle w:val="BulletQES"/>
      </w:pPr>
      <w:r w:rsidRPr="00CA7872">
        <w:t>developmental assistance to the agricultural sectors with the focus on the emerging farmers;</w:t>
      </w:r>
    </w:p>
    <w:p w14:paraId="1FD06DD0" w14:textId="77777777" w:rsidR="008A6710" w:rsidRPr="00CA7872" w:rsidRDefault="008A6710" w:rsidP="006F1235">
      <w:pPr>
        <w:pStyle w:val="BulletQES"/>
      </w:pPr>
      <w:r w:rsidRPr="00CA7872">
        <w:t>the development of a manufacturing strategy including the availability of serviced plots and the development of local skills;</w:t>
      </w:r>
    </w:p>
    <w:p w14:paraId="1A11823C" w14:textId="77777777" w:rsidR="008A6710" w:rsidRPr="00CA7872" w:rsidRDefault="008A6710" w:rsidP="006F1235">
      <w:pPr>
        <w:pStyle w:val="BulletQES"/>
      </w:pPr>
      <w:r w:rsidRPr="00CA7872">
        <w:t>identification of export opportunities and international markets;</w:t>
      </w:r>
    </w:p>
    <w:p w14:paraId="2CBDEEB9" w14:textId="77777777" w:rsidR="008A6710" w:rsidRPr="00CA7872" w:rsidRDefault="008A6710" w:rsidP="006F1235">
      <w:pPr>
        <w:pStyle w:val="BulletQES"/>
      </w:pPr>
      <w:r w:rsidRPr="00CA7872">
        <w:t>the establishment of a permanent working group between the mining companies and the municipalities to ensure an effective relationship together with the development of skills training and support programmes;</w:t>
      </w:r>
    </w:p>
    <w:p w14:paraId="0D7BE828" w14:textId="77777777" w:rsidR="008A6710" w:rsidRPr="00CA7872" w:rsidRDefault="008A6710" w:rsidP="006F1235">
      <w:pPr>
        <w:pStyle w:val="BulletQES"/>
      </w:pPr>
      <w:r w:rsidRPr="00CA7872">
        <w:rPr>
          <w:lang w:val="en-US"/>
        </w:rPr>
        <w:lastRenderedPageBreak/>
        <w:t>investigating and exploiting activities related to road-transport routes or corridors due to the suitable location of the municipality;</w:t>
      </w:r>
    </w:p>
    <w:p w14:paraId="6585FBCE" w14:textId="77777777" w:rsidR="00937F87" w:rsidRPr="00CA7872" w:rsidRDefault="008A6710" w:rsidP="006F1235">
      <w:pPr>
        <w:pStyle w:val="BulletQES"/>
        <w:rPr>
          <w:lang w:val="en-US"/>
        </w:rPr>
      </w:pPr>
      <w:r w:rsidRPr="00CA7872">
        <w:rPr>
          <w:lang w:val="en-US"/>
        </w:rPr>
        <w:t xml:space="preserve">The establishment of a local business support centre for the benefit of local entrepreneurs and informal traders; </w:t>
      </w:r>
    </w:p>
    <w:p w14:paraId="6019ED4B" w14:textId="77777777" w:rsidR="008A6710" w:rsidRPr="00CA7872" w:rsidRDefault="00937F87" w:rsidP="006F1235">
      <w:pPr>
        <w:pStyle w:val="BulletQES"/>
        <w:rPr>
          <w:lang w:val="en-US"/>
        </w:rPr>
      </w:pPr>
      <w:r w:rsidRPr="00CA7872">
        <w:rPr>
          <w:lang w:val="en-US"/>
        </w:rPr>
        <w:t xml:space="preserve">Exploit possible benefits of solar development projects in the area </w:t>
      </w:r>
      <w:r w:rsidR="001D0AF5" w:rsidRPr="00CA7872">
        <w:rPr>
          <w:lang w:val="en-US"/>
        </w:rPr>
        <w:t xml:space="preserve">(e.g. Lesedi, Jasper and Red Stone projects) </w:t>
      </w:r>
      <w:r w:rsidRPr="00CA7872">
        <w:rPr>
          <w:lang w:val="en-US"/>
        </w:rPr>
        <w:t xml:space="preserve">to the benefit of the local communities; </w:t>
      </w:r>
      <w:r w:rsidR="008A6710" w:rsidRPr="00CA7872">
        <w:rPr>
          <w:lang w:val="en-US"/>
        </w:rPr>
        <w:t>and</w:t>
      </w:r>
    </w:p>
    <w:p w14:paraId="5DB13FD2" w14:textId="77777777" w:rsidR="00CA7872" w:rsidRDefault="008A6710" w:rsidP="006F1235">
      <w:pPr>
        <w:pStyle w:val="BulletQES"/>
        <w:rPr>
          <w:lang w:val="en-US"/>
        </w:rPr>
      </w:pPr>
      <w:r w:rsidRPr="00CA7872">
        <w:rPr>
          <w:lang w:val="en-US"/>
        </w:rPr>
        <w:t>The development and implementation of an aggressive tourism marketing strategy.</w:t>
      </w:r>
    </w:p>
    <w:p w14:paraId="73EA3281" w14:textId="77777777" w:rsidR="00234C51" w:rsidRPr="00CA7872" w:rsidRDefault="00234C51" w:rsidP="006F1235">
      <w:pPr>
        <w:pStyle w:val="BulletQES"/>
        <w:rPr>
          <w:lang w:val="en-US"/>
        </w:rPr>
      </w:pPr>
      <w:r w:rsidRPr="00CA7872">
        <w:rPr>
          <w:lang w:val="en-US"/>
        </w:rPr>
        <w:br w:type="page"/>
      </w:r>
    </w:p>
    <w:p w14:paraId="52968394" w14:textId="77777777" w:rsidR="00C47481" w:rsidRPr="00567F8D" w:rsidRDefault="00C47481" w:rsidP="00567F8D">
      <w:pPr>
        <w:pStyle w:val="Heading1"/>
      </w:pPr>
      <w:bookmarkStart w:id="152" w:name="_Toc48160570"/>
      <w:bookmarkStart w:id="153" w:name="_Ref63169677"/>
      <w:bookmarkStart w:id="154" w:name="_Toc73721058"/>
      <w:bookmarkStart w:id="155" w:name="_Toc254333897"/>
      <w:bookmarkEnd w:id="97"/>
      <w:r w:rsidRPr="00567F8D">
        <w:lastRenderedPageBreak/>
        <w:t>SOCIO-ECONOMIC IMPACTS DURING CONSTRUCTION</w:t>
      </w:r>
      <w:bookmarkEnd w:id="152"/>
      <w:bookmarkEnd w:id="153"/>
      <w:bookmarkEnd w:id="154"/>
    </w:p>
    <w:p w14:paraId="5D63F6A2" w14:textId="394A94E0" w:rsidR="00C47481" w:rsidRPr="00C47481" w:rsidRDefault="00C47481" w:rsidP="00C47481">
      <w:r w:rsidRPr="00335214">
        <w:t>The construction phase refers to the start-up (pre-construction</w:t>
      </w:r>
      <w:r w:rsidR="008C0B4B">
        <w:t>, initial and early works</w:t>
      </w:r>
      <w:r w:rsidRPr="00335214">
        <w:t xml:space="preserve">) and construction activities proposed as part of the </w:t>
      </w:r>
      <w:r w:rsidR="00EB38C5" w:rsidRPr="00335214">
        <w:t>Beeshoek</w:t>
      </w:r>
      <w:r w:rsidRPr="00335214">
        <w:t xml:space="preserve"> </w:t>
      </w:r>
      <w:r w:rsidR="00EB38C5" w:rsidRPr="00335214">
        <w:t xml:space="preserve">Mine Optimisation </w:t>
      </w:r>
      <w:r w:rsidRPr="00335214">
        <w:t xml:space="preserve">Project.  </w:t>
      </w:r>
      <w:r w:rsidR="00216B7E">
        <w:t>These</w:t>
      </w:r>
      <w:r w:rsidRPr="00335214">
        <w:t xml:space="preserve"> activities would </w:t>
      </w:r>
      <w:r w:rsidRPr="00F50A7A">
        <w:t>include fencing of the mining sections</w:t>
      </w:r>
      <w:r w:rsidR="005A4237">
        <w:t>, possible soil stripping</w:t>
      </w:r>
      <w:r w:rsidRPr="00F50A7A">
        <w:t xml:space="preserve"> </w:t>
      </w:r>
      <w:r w:rsidR="005A4237">
        <w:t xml:space="preserve">and </w:t>
      </w:r>
      <w:r w:rsidR="005A4237" w:rsidRPr="00F50A7A">
        <w:t xml:space="preserve">earth clearing activities </w:t>
      </w:r>
      <w:r w:rsidRPr="00F50A7A">
        <w:t>(</w:t>
      </w:r>
      <w:r w:rsidR="005A4237">
        <w:t xml:space="preserve">for </w:t>
      </w:r>
      <w:r w:rsidR="00A96AFF" w:rsidRPr="00F50A7A">
        <w:t>e.g. areas allocated for new J</w:t>
      </w:r>
      <w:r w:rsidR="003832E5">
        <w:t>ig</w:t>
      </w:r>
      <w:r w:rsidR="00A96AFF" w:rsidRPr="00F50A7A">
        <w:t xml:space="preserve"> and WHIMS Plant </w:t>
      </w:r>
      <w:r w:rsidRPr="00F50A7A">
        <w:t>sites</w:t>
      </w:r>
      <w:r w:rsidR="002448F0">
        <w:t xml:space="preserve"> and</w:t>
      </w:r>
      <w:r w:rsidR="007C1B14">
        <w:t xml:space="preserve"> the servitude </w:t>
      </w:r>
      <w:r w:rsidR="005A4237">
        <w:t>for the proposed railway line</w:t>
      </w:r>
      <w:r w:rsidR="00572C3A">
        <w:t>)</w:t>
      </w:r>
      <w:r w:rsidRPr="00F50A7A">
        <w:t xml:space="preserve">, </w:t>
      </w:r>
      <w:r w:rsidR="001874C7">
        <w:t xml:space="preserve">railway link line construction, </w:t>
      </w:r>
      <w:r w:rsidRPr="00963EE3">
        <w:t>haul road construction</w:t>
      </w:r>
      <w:r w:rsidR="00785197">
        <w:t xml:space="preserve"> and decommissioning</w:t>
      </w:r>
      <w:r w:rsidR="001A3BBC">
        <w:t>,</w:t>
      </w:r>
      <w:r w:rsidR="00785197">
        <w:t xml:space="preserve"> </w:t>
      </w:r>
      <w:r w:rsidR="001A3BBC">
        <w:t>as well as</w:t>
      </w:r>
      <w:r w:rsidR="00785197">
        <w:t xml:space="preserve"> </w:t>
      </w:r>
      <w:r w:rsidR="00D478DD" w:rsidRPr="009F5EF9">
        <w:t>possible</w:t>
      </w:r>
      <w:r w:rsidR="00D478DD" w:rsidRPr="00963EE3">
        <w:t xml:space="preserve"> </w:t>
      </w:r>
      <w:r w:rsidR="00216B7E" w:rsidRPr="00963EE3">
        <w:t>service relocations</w:t>
      </w:r>
      <w:r w:rsidRPr="00963EE3">
        <w:t>.</w:t>
      </w:r>
      <w:r w:rsidRPr="00C47481">
        <w:t xml:space="preserve">  </w:t>
      </w:r>
    </w:p>
    <w:p w14:paraId="5EF99FA8" w14:textId="07F3EAE8" w:rsidR="00C47481" w:rsidRPr="00C47481" w:rsidRDefault="00C47481" w:rsidP="00295881">
      <w:pPr>
        <w:pStyle w:val="Heading2"/>
      </w:pPr>
      <w:bookmarkStart w:id="156" w:name="_Toc48160572"/>
      <w:bookmarkStart w:id="157" w:name="_Toc73721059"/>
      <w:r w:rsidRPr="00C47481">
        <w:t xml:space="preserve">Temporary </w:t>
      </w:r>
      <w:r w:rsidR="00516BDC">
        <w:t>employment</w:t>
      </w:r>
      <w:r w:rsidRPr="00C47481">
        <w:t xml:space="preserve"> and income</w:t>
      </w:r>
      <w:bookmarkEnd w:id="156"/>
      <w:bookmarkEnd w:id="157"/>
    </w:p>
    <w:p w14:paraId="0DCFE10E" w14:textId="5787A294" w:rsidR="00776255" w:rsidRPr="004A0678" w:rsidRDefault="00776255" w:rsidP="00776255">
      <w:r w:rsidRPr="004A0678">
        <w:t xml:space="preserve">The </w:t>
      </w:r>
      <w:r w:rsidR="004A0678" w:rsidRPr="004A0678">
        <w:t>construction phase</w:t>
      </w:r>
      <w:r w:rsidRPr="004A0678">
        <w:t xml:space="preserve"> focuses on the employment creation associated with the erection, management and maintenance of the required infrastructure and activities associated with the new </w:t>
      </w:r>
      <w:r w:rsidR="004A0678" w:rsidRPr="004A0678">
        <w:t>developments</w:t>
      </w:r>
      <w:r w:rsidRPr="004A0678">
        <w:t xml:space="preserve"> that </w:t>
      </w:r>
      <w:r w:rsidR="004A0678" w:rsidRPr="004A0678">
        <w:t>were</w:t>
      </w:r>
      <w:r w:rsidRPr="004A0678">
        <w:t xml:space="preserve"> not previously authorised</w:t>
      </w:r>
      <w:r w:rsidR="00194D48">
        <w:t xml:space="preserve"> such as the J</w:t>
      </w:r>
      <w:r w:rsidR="003832E5">
        <w:t>ig</w:t>
      </w:r>
      <w:r w:rsidR="00194D48">
        <w:t xml:space="preserve"> and WHIMS Plants</w:t>
      </w:r>
      <w:r w:rsidRPr="004A0678">
        <w:t xml:space="preserve">.  </w:t>
      </w:r>
      <w:r w:rsidR="00643A6D" w:rsidRPr="004A0678">
        <w:t>Therefore, it is anticipated that the Beeshoek Mine Optimisation Project would result in additional employment opportunities</w:t>
      </w:r>
      <w:r w:rsidR="00643A6D">
        <w:t>, although limited and varying at different stages of the project.</w:t>
      </w:r>
    </w:p>
    <w:p w14:paraId="53E537A3" w14:textId="028D04E4" w:rsidR="00B35964" w:rsidRPr="00A23037" w:rsidRDefault="00413FBE" w:rsidP="00B35964">
      <w:r w:rsidRPr="00A23037">
        <w:t xml:space="preserve">It is anticipated that between </w:t>
      </w:r>
      <w:r w:rsidR="00981B62" w:rsidRPr="00A23037">
        <w:t>4</w:t>
      </w:r>
      <w:r w:rsidRPr="00A23037">
        <w:t xml:space="preserve"> to 1</w:t>
      </w:r>
      <w:r w:rsidR="00981B62" w:rsidRPr="00A23037">
        <w:t>8</w:t>
      </w:r>
      <w:r w:rsidRPr="00A23037">
        <w:t xml:space="preserve"> </w:t>
      </w:r>
      <w:r w:rsidR="007D4288" w:rsidRPr="00A23037">
        <w:t xml:space="preserve">skilled </w:t>
      </w:r>
      <w:r w:rsidRPr="00A23037">
        <w:t>individuals</w:t>
      </w:r>
      <w:r w:rsidR="00C33EDF" w:rsidRPr="00A23037">
        <w:t xml:space="preserve"> and approximately </w:t>
      </w:r>
      <w:r w:rsidR="00060787" w:rsidRPr="00A23037">
        <w:t>2</w:t>
      </w:r>
      <w:r w:rsidR="00DC0D71" w:rsidRPr="00A23037">
        <w:t>3</w:t>
      </w:r>
      <w:r w:rsidR="00C33EDF" w:rsidRPr="00A23037">
        <w:t xml:space="preserve"> </w:t>
      </w:r>
      <w:r w:rsidR="00060787" w:rsidRPr="00A23037">
        <w:t xml:space="preserve">to 72 </w:t>
      </w:r>
      <w:r w:rsidR="00C33EDF" w:rsidRPr="00A23037">
        <w:t>unskilled personnel</w:t>
      </w:r>
      <w:r w:rsidRPr="00A23037">
        <w:t xml:space="preserve"> would be required on a monthly basis during the construction</w:t>
      </w:r>
      <w:r w:rsidR="00F53238" w:rsidRPr="00A23037">
        <w:t>/start-up</w:t>
      </w:r>
      <w:r w:rsidRPr="00A23037">
        <w:t xml:space="preserve"> period</w:t>
      </w:r>
      <w:r w:rsidR="00F53238" w:rsidRPr="00A23037">
        <w:t xml:space="preserve"> of approximately 8 months</w:t>
      </w:r>
      <w:r w:rsidR="009A0793" w:rsidRPr="00A23037">
        <w:t>.  A</w:t>
      </w:r>
      <w:r w:rsidRPr="00A23037">
        <w:t xml:space="preserve">pproximately </w:t>
      </w:r>
      <w:r w:rsidR="00423950" w:rsidRPr="00A23037">
        <w:t>18</w:t>
      </w:r>
      <w:r w:rsidRPr="00A23037">
        <w:t xml:space="preserve"> to </w:t>
      </w:r>
      <w:r w:rsidR="00423950" w:rsidRPr="00A23037">
        <w:t>34</w:t>
      </w:r>
      <w:r w:rsidRPr="00A23037">
        <w:t xml:space="preserve"> existing employees within management positions would </w:t>
      </w:r>
      <w:r w:rsidR="009A0793" w:rsidRPr="00A23037">
        <w:t xml:space="preserve">also </w:t>
      </w:r>
      <w:r w:rsidRPr="00A23037">
        <w:t xml:space="preserve">be involved.  </w:t>
      </w:r>
      <w:r w:rsidR="00B35964" w:rsidRPr="00A23037">
        <w:t>Overall, the construction phase (initial and early works) of approximately 8 months would, during its peak periods, result in 122 positions of which 70 would fall in the unskilled category, 18 in the skilled and 34 in management positions</w:t>
      </w:r>
      <w:r w:rsidR="00B35964" w:rsidRPr="00A23037">
        <w:rPr>
          <w:rStyle w:val="FootnoteReference"/>
        </w:rPr>
        <w:footnoteReference w:id="34"/>
      </w:r>
      <w:r w:rsidR="00B35964" w:rsidRPr="00A23037">
        <w:t>.</w:t>
      </w:r>
      <w:r w:rsidR="003C788B">
        <w:t xml:space="preserve">  The construction of the railway link line </w:t>
      </w:r>
      <w:r w:rsidR="0042672E">
        <w:t xml:space="preserve">and bridge at the R385 </w:t>
      </w:r>
      <w:r w:rsidR="003C788B">
        <w:t>would add to the total job opportunities</w:t>
      </w:r>
      <w:r w:rsidR="007909DF">
        <w:t xml:space="preserve"> and could increase </w:t>
      </w:r>
      <w:r w:rsidR="0061461A">
        <w:t>the construction staff complement</w:t>
      </w:r>
      <w:r w:rsidR="002F484B">
        <w:t>.  It should</w:t>
      </w:r>
      <w:r w:rsidR="005A79A9">
        <w:t>,</w:t>
      </w:r>
      <w:r w:rsidR="002F484B">
        <w:t xml:space="preserve"> however</w:t>
      </w:r>
      <w:r w:rsidR="005A79A9">
        <w:t>,</w:t>
      </w:r>
      <w:r w:rsidR="002F484B">
        <w:t xml:space="preserve"> be noted that a portion of these would still </w:t>
      </w:r>
      <w:r w:rsidR="005A79A9">
        <w:t>consist of</w:t>
      </w:r>
      <w:r w:rsidR="002F484B">
        <w:t xml:space="preserve"> the existing permanent employees</w:t>
      </w:r>
      <w:r w:rsidR="003C788B">
        <w:t>.</w:t>
      </w:r>
    </w:p>
    <w:p w14:paraId="0D657885" w14:textId="3066CE70" w:rsidR="003C2A1A" w:rsidRDefault="009E5CE1" w:rsidP="00776255">
      <w:r w:rsidRPr="00A23037">
        <w:t>A</w:t>
      </w:r>
      <w:r w:rsidR="00776255" w:rsidRPr="00A23037">
        <w:t xml:space="preserve"> temporary increase in the concentration of workers </w:t>
      </w:r>
      <w:r w:rsidRPr="00A23037">
        <w:t xml:space="preserve">will </w:t>
      </w:r>
      <w:r w:rsidR="00283B44" w:rsidRPr="00A23037">
        <w:t xml:space="preserve">thus </w:t>
      </w:r>
      <w:r w:rsidRPr="00A23037">
        <w:t xml:space="preserve">occur </w:t>
      </w:r>
      <w:r w:rsidR="00776255" w:rsidRPr="00A23037">
        <w:t>e.g., during the construction of the haul road</w:t>
      </w:r>
      <w:r w:rsidR="00741809">
        <w:t>s</w:t>
      </w:r>
      <w:r w:rsidR="00776255" w:rsidRPr="00A23037">
        <w:t xml:space="preserve"> and </w:t>
      </w:r>
      <w:r w:rsidR="004A0678" w:rsidRPr="00A23037">
        <w:t>decommissioning of the existing section</w:t>
      </w:r>
      <w:r w:rsidR="00741809">
        <w:t>s</w:t>
      </w:r>
      <w:r w:rsidR="004A0678" w:rsidRPr="00A23037">
        <w:t xml:space="preserve"> of haul road</w:t>
      </w:r>
      <w:r w:rsidR="00741809">
        <w:t>s</w:t>
      </w:r>
      <w:r w:rsidR="00573417" w:rsidRPr="00A23037">
        <w:t xml:space="preserve">, </w:t>
      </w:r>
      <w:r w:rsidR="00CA516B">
        <w:t xml:space="preserve">construction of the railway link line </w:t>
      </w:r>
      <w:r w:rsidR="00573417" w:rsidRPr="00A23037">
        <w:t xml:space="preserve">as well as the service </w:t>
      </w:r>
      <w:r w:rsidR="007315B7" w:rsidRPr="00A23037">
        <w:t>relocations</w:t>
      </w:r>
      <w:r w:rsidR="00776255" w:rsidRPr="00A23037">
        <w:t xml:space="preserve">.  </w:t>
      </w:r>
      <w:r w:rsidR="00097248" w:rsidRPr="00A23037">
        <w:t>N</w:t>
      </w:r>
      <w:r w:rsidR="00776255" w:rsidRPr="00A23037">
        <w:t xml:space="preserve">ew opportunities </w:t>
      </w:r>
      <w:r w:rsidR="003F7276" w:rsidRPr="00A23037">
        <w:t>for</w:t>
      </w:r>
      <w:r w:rsidR="00776255" w:rsidRPr="00A23037">
        <w:t xml:space="preserve"> short-term contract work could </w:t>
      </w:r>
      <w:r w:rsidR="009A0793" w:rsidRPr="00A23037">
        <w:t xml:space="preserve">thus </w:t>
      </w:r>
      <w:r w:rsidR="00776255" w:rsidRPr="00A23037">
        <w:t xml:space="preserve">be generated for </w:t>
      </w:r>
      <w:r w:rsidR="00097248" w:rsidRPr="00A23037">
        <w:t>some</w:t>
      </w:r>
      <w:r w:rsidR="00776255" w:rsidRPr="00A23037">
        <w:t xml:space="preserve"> periods of time</w:t>
      </w:r>
      <w:r w:rsidR="003F7276" w:rsidRPr="00A23037">
        <w:t xml:space="preserve"> </w:t>
      </w:r>
      <w:r w:rsidR="00EE0343" w:rsidRPr="00A23037">
        <w:t xml:space="preserve">as there would be around </w:t>
      </w:r>
      <w:r w:rsidR="0051032A" w:rsidRPr="00A23037">
        <w:t>2</w:t>
      </w:r>
      <w:r w:rsidR="00EE0343" w:rsidRPr="00A23037">
        <w:t>0-</w:t>
      </w:r>
      <w:r w:rsidR="00AF758F" w:rsidRPr="00A23037">
        <w:t xml:space="preserve">70 </w:t>
      </w:r>
      <w:r w:rsidR="00EE0343" w:rsidRPr="00A23037">
        <w:t>unskilled personnel required at</w:t>
      </w:r>
      <w:r w:rsidR="003F7276" w:rsidRPr="00A23037">
        <w:t xml:space="preserve"> certain stages</w:t>
      </w:r>
      <w:r w:rsidR="003B3231">
        <w:t xml:space="preserve"> for the new mining infrastructure</w:t>
      </w:r>
      <w:r w:rsidR="003F7276" w:rsidRPr="00A23037">
        <w:t xml:space="preserve">.  </w:t>
      </w:r>
      <w:r w:rsidR="006B47BB">
        <w:t xml:space="preserve">This figure could increase with the construction of the railway link line and bridge at the R385.  </w:t>
      </w:r>
      <w:r w:rsidR="00776255" w:rsidRPr="00A23037">
        <w:t xml:space="preserve"> Locals could be part of the </w:t>
      </w:r>
      <w:r w:rsidR="009A0793" w:rsidRPr="00A23037">
        <w:t xml:space="preserve">specialist contractor </w:t>
      </w:r>
      <w:r w:rsidR="00776255" w:rsidRPr="00A23037">
        <w:t>teams involved in the short-term contracts.</w:t>
      </w:r>
      <w:r w:rsidR="00776255" w:rsidRPr="004A0678">
        <w:t xml:space="preserve">  </w:t>
      </w:r>
    </w:p>
    <w:p w14:paraId="570C33E2" w14:textId="206A0841" w:rsidR="007800A4" w:rsidRDefault="007800A4" w:rsidP="00776255">
      <w:r w:rsidRPr="00070D57">
        <w:t>Contractors are expected to house their employees in existing housing facilitie</w:t>
      </w:r>
      <w:r w:rsidR="00F40FEA" w:rsidRPr="00070D57">
        <w:t xml:space="preserve">s </w:t>
      </w:r>
      <w:r w:rsidR="009B44F3" w:rsidRPr="00070D57">
        <w:t>in Postmasburg and surrounds</w:t>
      </w:r>
      <w:r w:rsidR="007A1234" w:rsidRPr="00070D57">
        <w:t>.  Due to the number of individuals that would be involved on a temporary basis, n</w:t>
      </w:r>
      <w:r w:rsidR="009B44F3" w:rsidRPr="00070D57">
        <w:t>o new accommodation facilities would be required</w:t>
      </w:r>
      <w:r w:rsidR="007A1234" w:rsidRPr="00070D57">
        <w:t>.</w:t>
      </w:r>
    </w:p>
    <w:p w14:paraId="37101E90" w14:textId="337F0062" w:rsidR="00C47481" w:rsidRPr="00C47481" w:rsidRDefault="00C47481" w:rsidP="00C47481">
      <w:pPr>
        <w:rPr>
          <w:b/>
          <w:sz w:val="20"/>
          <w:szCs w:val="20"/>
        </w:rPr>
      </w:pPr>
      <w:bookmarkStart w:id="158" w:name="_Toc20423122"/>
      <w:bookmarkStart w:id="159" w:name="_Toc73721099"/>
      <w:r w:rsidRPr="00C47481">
        <w:rPr>
          <w:b/>
          <w:sz w:val="20"/>
          <w:szCs w:val="20"/>
        </w:rPr>
        <w:t xml:space="preserve">Table </w:t>
      </w:r>
      <w:r w:rsidRPr="00C47481">
        <w:rPr>
          <w:b/>
          <w:sz w:val="20"/>
          <w:szCs w:val="20"/>
        </w:rPr>
        <w:fldChar w:fldCharType="begin"/>
      </w:r>
      <w:r w:rsidRPr="00C47481">
        <w:rPr>
          <w:b/>
          <w:sz w:val="20"/>
          <w:szCs w:val="20"/>
        </w:rPr>
        <w:instrText xml:space="preserve"> SEQ Table \* ARABIC </w:instrText>
      </w:r>
      <w:r w:rsidRPr="00C47481">
        <w:rPr>
          <w:b/>
          <w:sz w:val="20"/>
          <w:szCs w:val="20"/>
        </w:rPr>
        <w:fldChar w:fldCharType="separate"/>
      </w:r>
      <w:r w:rsidR="001567F4">
        <w:rPr>
          <w:b/>
          <w:noProof/>
          <w:sz w:val="20"/>
          <w:szCs w:val="20"/>
        </w:rPr>
        <w:t>11</w:t>
      </w:r>
      <w:r w:rsidRPr="00C47481">
        <w:rPr>
          <w:b/>
          <w:noProof/>
          <w:sz w:val="20"/>
          <w:szCs w:val="20"/>
        </w:rPr>
        <w:fldChar w:fldCharType="end"/>
      </w:r>
      <w:r w:rsidRPr="00C47481">
        <w:rPr>
          <w:b/>
          <w:sz w:val="20"/>
          <w:szCs w:val="20"/>
        </w:rPr>
        <w:t>: Rating of Employment and Income Opportunities</w:t>
      </w:r>
      <w:bookmarkEnd w:id="158"/>
      <w:bookmarkEnd w:id="159"/>
      <w:r w:rsidRPr="00C47481">
        <w:rPr>
          <w:b/>
          <w:sz w:val="20"/>
          <w:szCs w:val="20"/>
        </w:rPr>
        <w:t xml:space="preserve"> </w:t>
      </w:r>
    </w:p>
    <w:tbl>
      <w:tblPr>
        <w:tblW w:w="9356" w:type="dxa"/>
        <w:tblLook w:val="01E0" w:firstRow="1" w:lastRow="1" w:firstColumn="1" w:lastColumn="1" w:noHBand="0" w:noVBand="0"/>
      </w:tblPr>
      <w:tblGrid>
        <w:gridCol w:w="1573"/>
        <w:gridCol w:w="3814"/>
        <w:gridCol w:w="3969"/>
      </w:tblGrid>
      <w:tr w:rsidR="00C47481" w:rsidRPr="00C47481" w14:paraId="12C25B5E" w14:textId="77777777" w:rsidTr="00295881">
        <w:tc>
          <w:tcPr>
            <w:tcW w:w="9356"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14:paraId="007139C8" w14:textId="648B915A" w:rsidR="00C47481" w:rsidRPr="00C47481" w:rsidRDefault="00C47481" w:rsidP="00C47481">
            <w:pPr>
              <w:spacing w:before="0" w:after="0"/>
              <w:rPr>
                <w:b/>
                <w:sz w:val="18"/>
              </w:rPr>
            </w:pPr>
            <w:r w:rsidRPr="00C47481">
              <w:rPr>
                <w:b/>
                <w:sz w:val="18"/>
              </w:rPr>
              <w:t xml:space="preserve">THEME:  TEMPORARY </w:t>
            </w:r>
            <w:r w:rsidR="00516BDC">
              <w:rPr>
                <w:b/>
                <w:sz w:val="18"/>
              </w:rPr>
              <w:t>EMPLOYMENT</w:t>
            </w:r>
            <w:r w:rsidRPr="00C47481">
              <w:rPr>
                <w:b/>
                <w:sz w:val="18"/>
              </w:rPr>
              <w:t xml:space="preserve"> AND INCOME OPPORTUNITIES </w:t>
            </w:r>
          </w:p>
        </w:tc>
      </w:tr>
      <w:tr w:rsidR="00C47481" w:rsidRPr="00C47481" w14:paraId="2C309053" w14:textId="77777777" w:rsidTr="00295881">
        <w:tc>
          <w:tcPr>
            <w:tcW w:w="1573" w:type="dxa"/>
            <w:tcBorders>
              <w:top w:val="single" w:sz="4" w:space="0" w:color="auto"/>
              <w:left w:val="single" w:sz="4" w:space="0" w:color="auto"/>
              <w:bottom w:val="single" w:sz="4" w:space="0" w:color="auto"/>
              <w:right w:val="single" w:sz="4" w:space="0" w:color="auto"/>
            </w:tcBorders>
          </w:tcPr>
          <w:p w14:paraId="4537D0FC" w14:textId="77777777" w:rsidR="00C47481" w:rsidRPr="00C47481" w:rsidRDefault="00C47481" w:rsidP="00C47481">
            <w:pPr>
              <w:spacing w:before="0" w:after="0"/>
              <w:rPr>
                <w:sz w:val="18"/>
              </w:rPr>
            </w:pPr>
          </w:p>
        </w:tc>
        <w:tc>
          <w:tcPr>
            <w:tcW w:w="3814" w:type="dxa"/>
            <w:tcBorders>
              <w:top w:val="single" w:sz="4" w:space="0" w:color="auto"/>
              <w:left w:val="single" w:sz="4" w:space="0" w:color="auto"/>
              <w:bottom w:val="single" w:sz="4" w:space="0" w:color="auto"/>
              <w:right w:val="single" w:sz="4" w:space="0" w:color="auto"/>
            </w:tcBorders>
            <w:shd w:val="clear" w:color="auto" w:fill="EEECE1" w:themeFill="background2"/>
          </w:tcPr>
          <w:p w14:paraId="09591C7E" w14:textId="77777777" w:rsidR="00C47481" w:rsidRPr="00C47481" w:rsidRDefault="00C47481" w:rsidP="00C47481">
            <w:pPr>
              <w:spacing w:before="0" w:after="0"/>
              <w:rPr>
                <w:b/>
                <w:sz w:val="18"/>
              </w:rPr>
            </w:pPr>
            <w:r w:rsidRPr="00C47481">
              <w:rPr>
                <w:b/>
                <w:sz w:val="18"/>
              </w:rPr>
              <w:t>Without mitigation</w:t>
            </w:r>
          </w:p>
        </w:tc>
        <w:tc>
          <w:tcPr>
            <w:tcW w:w="3969" w:type="dxa"/>
            <w:tcBorders>
              <w:top w:val="single" w:sz="4" w:space="0" w:color="auto"/>
              <w:left w:val="single" w:sz="4" w:space="0" w:color="auto"/>
              <w:bottom w:val="single" w:sz="4" w:space="0" w:color="auto"/>
              <w:right w:val="single" w:sz="4" w:space="0" w:color="auto"/>
            </w:tcBorders>
            <w:shd w:val="clear" w:color="auto" w:fill="EEECE1" w:themeFill="background2"/>
          </w:tcPr>
          <w:p w14:paraId="3AA6CDC3" w14:textId="77777777" w:rsidR="00C47481" w:rsidRPr="00C47481" w:rsidRDefault="00C47481" w:rsidP="00C47481">
            <w:pPr>
              <w:spacing w:before="0" w:after="0"/>
              <w:rPr>
                <w:b/>
                <w:sz w:val="18"/>
              </w:rPr>
            </w:pPr>
            <w:r w:rsidRPr="00C47481">
              <w:rPr>
                <w:b/>
                <w:sz w:val="18"/>
              </w:rPr>
              <w:t>With mitigation / enhancement</w:t>
            </w:r>
          </w:p>
        </w:tc>
      </w:tr>
      <w:tr w:rsidR="00C47481" w:rsidRPr="00C47481" w14:paraId="73DD82A1" w14:textId="77777777" w:rsidTr="00295881">
        <w:tc>
          <w:tcPr>
            <w:tcW w:w="1573" w:type="dxa"/>
            <w:tcBorders>
              <w:top w:val="single" w:sz="4" w:space="0" w:color="auto"/>
              <w:left w:val="single" w:sz="4" w:space="0" w:color="auto"/>
              <w:bottom w:val="single" w:sz="4" w:space="0" w:color="auto"/>
              <w:right w:val="single" w:sz="4" w:space="0" w:color="auto"/>
            </w:tcBorders>
          </w:tcPr>
          <w:p w14:paraId="5E1D9BDD" w14:textId="77777777" w:rsidR="00C47481" w:rsidRPr="00C47481" w:rsidRDefault="00C47481" w:rsidP="00C47481">
            <w:pPr>
              <w:spacing w:before="0" w:after="0"/>
              <w:ind w:left="180"/>
              <w:rPr>
                <w:b/>
                <w:sz w:val="18"/>
              </w:rPr>
            </w:pPr>
            <w:r w:rsidRPr="00C47481">
              <w:rPr>
                <w:b/>
                <w:sz w:val="18"/>
              </w:rPr>
              <w:t>Status</w:t>
            </w:r>
          </w:p>
        </w:tc>
        <w:tc>
          <w:tcPr>
            <w:tcW w:w="3814" w:type="dxa"/>
            <w:tcBorders>
              <w:top w:val="single" w:sz="4" w:space="0" w:color="auto"/>
              <w:left w:val="single" w:sz="4" w:space="0" w:color="auto"/>
              <w:bottom w:val="single" w:sz="4" w:space="0" w:color="auto"/>
              <w:right w:val="single" w:sz="4" w:space="0" w:color="auto"/>
            </w:tcBorders>
          </w:tcPr>
          <w:p w14:paraId="30F153B7" w14:textId="0E7380E8" w:rsidR="00C47481" w:rsidRPr="009E7E82" w:rsidRDefault="00C47481" w:rsidP="00C47481">
            <w:pPr>
              <w:spacing w:before="0" w:after="0"/>
              <w:ind w:left="180"/>
              <w:rPr>
                <w:sz w:val="18"/>
              </w:rPr>
            </w:pPr>
            <w:r w:rsidRPr="009E7E82">
              <w:rPr>
                <w:sz w:val="18"/>
              </w:rPr>
              <w:t xml:space="preserve">Positive </w:t>
            </w:r>
            <w:r w:rsidR="009E7E82" w:rsidRPr="009E7E82">
              <w:rPr>
                <w:sz w:val="18"/>
              </w:rPr>
              <w:t>(+)</w:t>
            </w:r>
          </w:p>
        </w:tc>
        <w:tc>
          <w:tcPr>
            <w:tcW w:w="3969" w:type="dxa"/>
            <w:tcBorders>
              <w:top w:val="single" w:sz="4" w:space="0" w:color="auto"/>
              <w:left w:val="single" w:sz="4" w:space="0" w:color="auto"/>
              <w:bottom w:val="single" w:sz="4" w:space="0" w:color="auto"/>
              <w:right w:val="single" w:sz="4" w:space="0" w:color="auto"/>
            </w:tcBorders>
          </w:tcPr>
          <w:p w14:paraId="35255292" w14:textId="77777777" w:rsidR="00C47481" w:rsidRPr="009E7E82" w:rsidRDefault="00C47481" w:rsidP="00C47481">
            <w:pPr>
              <w:spacing w:before="0" w:after="0"/>
              <w:ind w:left="180"/>
              <w:rPr>
                <w:sz w:val="18"/>
              </w:rPr>
            </w:pPr>
            <w:r w:rsidRPr="009E7E82">
              <w:rPr>
                <w:sz w:val="18"/>
              </w:rPr>
              <w:t xml:space="preserve"> Positive (+) </w:t>
            </w:r>
          </w:p>
        </w:tc>
      </w:tr>
      <w:tr w:rsidR="00C47481" w:rsidRPr="00C47481" w14:paraId="366B1478" w14:textId="77777777" w:rsidTr="00295881">
        <w:tc>
          <w:tcPr>
            <w:tcW w:w="1573" w:type="dxa"/>
            <w:tcBorders>
              <w:top w:val="single" w:sz="4" w:space="0" w:color="auto"/>
              <w:left w:val="single" w:sz="4" w:space="0" w:color="auto"/>
              <w:bottom w:val="single" w:sz="4" w:space="0" w:color="auto"/>
              <w:right w:val="single" w:sz="4" w:space="0" w:color="auto"/>
            </w:tcBorders>
          </w:tcPr>
          <w:p w14:paraId="13E9414B" w14:textId="77777777" w:rsidR="00C47481" w:rsidRPr="00C47481" w:rsidRDefault="00C47481" w:rsidP="00C47481">
            <w:pPr>
              <w:spacing w:before="0" w:after="0"/>
              <w:ind w:left="180"/>
              <w:rPr>
                <w:b/>
                <w:sz w:val="18"/>
              </w:rPr>
            </w:pPr>
            <w:r w:rsidRPr="00C47481">
              <w:rPr>
                <w:b/>
                <w:sz w:val="18"/>
              </w:rPr>
              <w:t xml:space="preserve">Extent </w:t>
            </w:r>
          </w:p>
        </w:tc>
        <w:tc>
          <w:tcPr>
            <w:tcW w:w="3814" w:type="dxa"/>
            <w:tcBorders>
              <w:top w:val="single" w:sz="4" w:space="0" w:color="auto"/>
              <w:left w:val="single" w:sz="4" w:space="0" w:color="auto"/>
              <w:bottom w:val="single" w:sz="4" w:space="0" w:color="auto"/>
              <w:right w:val="single" w:sz="4" w:space="0" w:color="auto"/>
            </w:tcBorders>
          </w:tcPr>
          <w:p w14:paraId="767A95D0" w14:textId="0C2AFBEF" w:rsidR="00C47481" w:rsidRPr="009E7E82" w:rsidRDefault="00C47481" w:rsidP="00C47481">
            <w:pPr>
              <w:spacing w:before="0" w:after="0"/>
              <w:ind w:left="180"/>
              <w:rPr>
                <w:sz w:val="18"/>
              </w:rPr>
            </w:pPr>
            <w:r w:rsidRPr="009E7E82">
              <w:rPr>
                <w:sz w:val="18"/>
              </w:rPr>
              <w:t>Local and regional (3)</w:t>
            </w:r>
          </w:p>
        </w:tc>
        <w:tc>
          <w:tcPr>
            <w:tcW w:w="3969" w:type="dxa"/>
            <w:tcBorders>
              <w:top w:val="single" w:sz="4" w:space="0" w:color="auto"/>
              <w:left w:val="single" w:sz="4" w:space="0" w:color="auto"/>
              <w:bottom w:val="single" w:sz="4" w:space="0" w:color="auto"/>
              <w:right w:val="single" w:sz="4" w:space="0" w:color="auto"/>
            </w:tcBorders>
          </w:tcPr>
          <w:p w14:paraId="57D235E9" w14:textId="680FBB04" w:rsidR="00C47481" w:rsidRPr="009E7E82" w:rsidRDefault="00C47481" w:rsidP="00C47481">
            <w:pPr>
              <w:spacing w:before="0" w:after="0"/>
              <w:ind w:left="180"/>
              <w:rPr>
                <w:sz w:val="18"/>
              </w:rPr>
            </w:pPr>
            <w:r w:rsidRPr="009E7E82">
              <w:rPr>
                <w:sz w:val="18"/>
              </w:rPr>
              <w:t>Local and regional (3)</w:t>
            </w:r>
          </w:p>
        </w:tc>
      </w:tr>
      <w:tr w:rsidR="00C47481" w:rsidRPr="00C47481" w14:paraId="5810EEBB" w14:textId="77777777" w:rsidTr="00295881">
        <w:tc>
          <w:tcPr>
            <w:tcW w:w="1573" w:type="dxa"/>
            <w:tcBorders>
              <w:top w:val="single" w:sz="4" w:space="0" w:color="auto"/>
              <w:left w:val="single" w:sz="4" w:space="0" w:color="auto"/>
              <w:bottom w:val="single" w:sz="4" w:space="0" w:color="auto"/>
              <w:right w:val="single" w:sz="4" w:space="0" w:color="auto"/>
            </w:tcBorders>
          </w:tcPr>
          <w:p w14:paraId="44FD1DDB" w14:textId="77777777" w:rsidR="00C47481" w:rsidRPr="00C47481" w:rsidRDefault="00C47481" w:rsidP="00C47481">
            <w:pPr>
              <w:spacing w:before="0" w:after="0"/>
              <w:ind w:left="180"/>
              <w:rPr>
                <w:b/>
                <w:sz w:val="18"/>
              </w:rPr>
            </w:pPr>
            <w:r w:rsidRPr="00C47481">
              <w:rPr>
                <w:b/>
                <w:sz w:val="18"/>
              </w:rPr>
              <w:lastRenderedPageBreak/>
              <w:t>Duration</w:t>
            </w:r>
          </w:p>
        </w:tc>
        <w:tc>
          <w:tcPr>
            <w:tcW w:w="3814" w:type="dxa"/>
            <w:tcBorders>
              <w:top w:val="single" w:sz="4" w:space="0" w:color="auto"/>
              <w:left w:val="single" w:sz="4" w:space="0" w:color="auto"/>
              <w:bottom w:val="single" w:sz="4" w:space="0" w:color="auto"/>
              <w:right w:val="single" w:sz="4" w:space="0" w:color="auto"/>
            </w:tcBorders>
          </w:tcPr>
          <w:p w14:paraId="3D6F215E" w14:textId="1957DDAD" w:rsidR="00C47481" w:rsidRPr="009E7E82" w:rsidRDefault="009E7E82" w:rsidP="00C47481">
            <w:pPr>
              <w:spacing w:before="0" w:after="0"/>
              <w:ind w:left="180"/>
              <w:rPr>
                <w:sz w:val="18"/>
              </w:rPr>
            </w:pPr>
            <w:r w:rsidRPr="009E7E82">
              <w:rPr>
                <w:sz w:val="18"/>
              </w:rPr>
              <w:t xml:space="preserve">Short term: </w:t>
            </w:r>
            <w:r w:rsidR="00C47481" w:rsidRPr="009E7E82">
              <w:rPr>
                <w:sz w:val="18"/>
              </w:rPr>
              <w:t>(1)</w:t>
            </w:r>
          </w:p>
        </w:tc>
        <w:tc>
          <w:tcPr>
            <w:tcW w:w="3969" w:type="dxa"/>
            <w:tcBorders>
              <w:top w:val="single" w:sz="4" w:space="0" w:color="auto"/>
              <w:left w:val="single" w:sz="4" w:space="0" w:color="auto"/>
              <w:bottom w:val="single" w:sz="4" w:space="0" w:color="auto"/>
              <w:right w:val="single" w:sz="4" w:space="0" w:color="auto"/>
            </w:tcBorders>
          </w:tcPr>
          <w:p w14:paraId="6B5FDF93" w14:textId="5ADFF22A" w:rsidR="00C47481" w:rsidRPr="009E7E82" w:rsidRDefault="009E7E82" w:rsidP="00C47481">
            <w:pPr>
              <w:spacing w:before="0" w:after="0"/>
              <w:ind w:left="180"/>
              <w:rPr>
                <w:sz w:val="18"/>
              </w:rPr>
            </w:pPr>
            <w:r w:rsidRPr="009E7E82">
              <w:rPr>
                <w:sz w:val="18"/>
              </w:rPr>
              <w:t xml:space="preserve">Short term: </w:t>
            </w:r>
            <w:r w:rsidR="00C47481" w:rsidRPr="009E7E82">
              <w:rPr>
                <w:sz w:val="18"/>
              </w:rPr>
              <w:t>(1)</w:t>
            </w:r>
          </w:p>
        </w:tc>
      </w:tr>
      <w:tr w:rsidR="00C47481" w:rsidRPr="00C47481" w14:paraId="6BF5AF2D" w14:textId="77777777" w:rsidTr="00295881">
        <w:tc>
          <w:tcPr>
            <w:tcW w:w="1573" w:type="dxa"/>
            <w:tcBorders>
              <w:top w:val="single" w:sz="4" w:space="0" w:color="auto"/>
              <w:left w:val="single" w:sz="4" w:space="0" w:color="auto"/>
              <w:bottom w:val="single" w:sz="4" w:space="0" w:color="auto"/>
              <w:right w:val="single" w:sz="4" w:space="0" w:color="auto"/>
            </w:tcBorders>
          </w:tcPr>
          <w:p w14:paraId="1CA35E2B" w14:textId="77777777" w:rsidR="00C47481" w:rsidRPr="00C47481" w:rsidRDefault="00C47481" w:rsidP="00C47481">
            <w:pPr>
              <w:spacing w:before="0" w:after="0"/>
              <w:ind w:left="180"/>
              <w:rPr>
                <w:b/>
                <w:sz w:val="18"/>
              </w:rPr>
            </w:pPr>
            <w:r w:rsidRPr="00C47481">
              <w:rPr>
                <w:b/>
                <w:sz w:val="18"/>
              </w:rPr>
              <w:t>Probability</w:t>
            </w:r>
          </w:p>
        </w:tc>
        <w:tc>
          <w:tcPr>
            <w:tcW w:w="3814" w:type="dxa"/>
            <w:tcBorders>
              <w:top w:val="single" w:sz="4" w:space="0" w:color="auto"/>
              <w:left w:val="single" w:sz="4" w:space="0" w:color="auto"/>
              <w:bottom w:val="single" w:sz="4" w:space="0" w:color="auto"/>
              <w:right w:val="single" w:sz="4" w:space="0" w:color="auto"/>
            </w:tcBorders>
          </w:tcPr>
          <w:p w14:paraId="4260501E" w14:textId="3391AEA8" w:rsidR="00C47481" w:rsidRPr="009E7E82" w:rsidRDefault="00474DF0" w:rsidP="00C47481">
            <w:pPr>
              <w:spacing w:before="0" w:after="0"/>
              <w:ind w:left="180"/>
              <w:rPr>
                <w:sz w:val="18"/>
              </w:rPr>
            </w:pPr>
            <w:r>
              <w:rPr>
                <w:sz w:val="18"/>
              </w:rPr>
              <w:t>P</w:t>
            </w:r>
            <w:r w:rsidR="00C47481" w:rsidRPr="009E7E82">
              <w:rPr>
                <w:sz w:val="18"/>
              </w:rPr>
              <w:t>robable (</w:t>
            </w:r>
            <w:r>
              <w:rPr>
                <w:sz w:val="18"/>
              </w:rPr>
              <w:t>2</w:t>
            </w:r>
            <w:r w:rsidR="00C47481" w:rsidRPr="009E7E82">
              <w:rPr>
                <w:sz w:val="18"/>
              </w:rPr>
              <w:t>)</w:t>
            </w:r>
          </w:p>
        </w:tc>
        <w:tc>
          <w:tcPr>
            <w:tcW w:w="3969" w:type="dxa"/>
            <w:tcBorders>
              <w:top w:val="single" w:sz="4" w:space="0" w:color="auto"/>
              <w:left w:val="single" w:sz="4" w:space="0" w:color="auto"/>
              <w:bottom w:val="single" w:sz="4" w:space="0" w:color="auto"/>
              <w:right w:val="single" w:sz="4" w:space="0" w:color="auto"/>
            </w:tcBorders>
          </w:tcPr>
          <w:p w14:paraId="03EE6718" w14:textId="77777777" w:rsidR="00C47481" w:rsidRPr="009E7E82" w:rsidRDefault="00C47481" w:rsidP="00C47481">
            <w:pPr>
              <w:spacing w:before="0" w:after="0"/>
              <w:ind w:left="180"/>
              <w:rPr>
                <w:sz w:val="18"/>
              </w:rPr>
            </w:pPr>
            <w:r w:rsidRPr="009E7E82">
              <w:rPr>
                <w:sz w:val="18"/>
              </w:rPr>
              <w:t>Highly probable (3)</w:t>
            </w:r>
          </w:p>
        </w:tc>
      </w:tr>
      <w:tr w:rsidR="009E7E82" w:rsidRPr="00C47481" w14:paraId="78F061EC" w14:textId="77777777" w:rsidTr="00295881">
        <w:tc>
          <w:tcPr>
            <w:tcW w:w="1573" w:type="dxa"/>
            <w:tcBorders>
              <w:top w:val="single" w:sz="4" w:space="0" w:color="auto"/>
              <w:left w:val="single" w:sz="4" w:space="0" w:color="auto"/>
              <w:bottom w:val="single" w:sz="4" w:space="0" w:color="auto"/>
              <w:right w:val="single" w:sz="4" w:space="0" w:color="auto"/>
            </w:tcBorders>
          </w:tcPr>
          <w:p w14:paraId="4B4E38AC" w14:textId="77777777" w:rsidR="009E7E82" w:rsidRPr="00C47481" w:rsidRDefault="009E7E82" w:rsidP="009E7E82">
            <w:pPr>
              <w:spacing w:before="0" w:after="0"/>
              <w:ind w:left="180"/>
              <w:rPr>
                <w:b/>
                <w:sz w:val="18"/>
              </w:rPr>
            </w:pPr>
            <w:r w:rsidRPr="00C47481">
              <w:rPr>
                <w:b/>
                <w:sz w:val="18"/>
              </w:rPr>
              <w:t>Intensity</w:t>
            </w:r>
          </w:p>
        </w:tc>
        <w:tc>
          <w:tcPr>
            <w:tcW w:w="3814" w:type="dxa"/>
            <w:tcBorders>
              <w:top w:val="single" w:sz="4" w:space="0" w:color="auto"/>
              <w:left w:val="single" w:sz="4" w:space="0" w:color="auto"/>
              <w:bottom w:val="single" w:sz="4" w:space="0" w:color="auto"/>
              <w:right w:val="single" w:sz="4" w:space="0" w:color="auto"/>
            </w:tcBorders>
          </w:tcPr>
          <w:p w14:paraId="12E10AE9" w14:textId="77777777" w:rsidR="009E7E82" w:rsidRPr="009E7E82" w:rsidRDefault="009E7E82" w:rsidP="009E7E82">
            <w:pPr>
              <w:spacing w:before="0" w:after="0"/>
              <w:ind w:left="180"/>
              <w:rPr>
                <w:sz w:val="18"/>
              </w:rPr>
            </w:pPr>
            <w:r w:rsidRPr="009E7E82">
              <w:rPr>
                <w:sz w:val="18"/>
              </w:rPr>
              <w:t>Beneficial (3)</w:t>
            </w:r>
          </w:p>
        </w:tc>
        <w:tc>
          <w:tcPr>
            <w:tcW w:w="3969" w:type="dxa"/>
            <w:tcBorders>
              <w:top w:val="single" w:sz="4" w:space="0" w:color="auto"/>
              <w:left w:val="single" w:sz="4" w:space="0" w:color="auto"/>
              <w:bottom w:val="single" w:sz="4" w:space="0" w:color="auto"/>
              <w:right w:val="single" w:sz="4" w:space="0" w:color="auto"/>
            </w:tcBorders>
          </w:tcPr>
          <w:p w14:paraId="5E6C39C0" w14:textId="75643457" w:rsidR="009E7E82" w:rsidRPr="009E7E82" w:rsidRDefault="009E7E82" w:rsidP="009E7E82">
            <w:pPr>
              <w:spacing w:before="0" w:after="0"/>
              <w:ind w:left="180"/>
              <w:rPr>
                <w:sz w:val="18"/>
              </w:rPr>
            </w:pPr>
            <w:r w:rsidRPr="009E7E82">
              <w:rPr>
                <w:sz w:val="18"/>
              </w:rPr>
              <w:t>Beneficial (3)</w:t>
            </w:r>
          </w:p>
        </w:tc>
      </w:tr>
      <w:tr w:rsidR="009E7E82" w:rsidRPr="00C47481" w14:paraId="30C7DECF" w14:textId="77777777" w:rsidTr="00295881">
        <w:tc>
          <w:tcPr>
            <w:tcW w:w="1573" w:type="dxa"/>
            <w:tcBorders>
              <w:top w:val="single" w:sz="4" w:space="0" w:color="auto"/>
              <w:left w:val="single" w:sz="4" w:space="0" w:color="auto"/>
              <w:bottom w:val="single" w:sz="4" w:space="0" w:color="auto"/>
              <w:right w:val="single" w:sz="4" w:space="0" w:color="auto"/>
            </w:tcBorders>
          </w:tcPr>
          <w:p w14:paraId="38E99F82" w14:textId="77777777" w:rsidR="009E7E82" w:rsidRPr="00C47481" w:rsidRDefault="009E7E82" w:rsidP="009E7E82">
            <w:pPr>
              <w:spacing w:before="0" w:after="0"/>
              <w:ind w:left="180"/>
              <w:rPr>
                <w:b/>
                <w:sz w:val="18"/>
              </w:rPr>
            </w:pPr>
            <w:r w:rsidRPr="00C47481">
              <w:rPr>
                <w:b/>
                <w:sz w:val="18"/>
              </w:rPr>
              <w:t>Significance</w:t>
            </w:r>
          </w:p>
        </w:tc>
        <w:tc>
          <w:tcPr>
            <w:tcW w:w="3814" w:type="dxa"/>
            <w:tcBorders>
              <w:top w:val="single" w:sz="4" w:space="0" w:color="auto"/>
              <w:left w:val="single" w:sz="4" w:space="0" w:color="auto"/>
              <w:bottom w:val="single" w:sz="4" w:space="0" w:color="auto"/>
              <w:right w:val="single" w:sz="4" w:space="0" w:color="auto"/>
            </w:tcBorders>
          </w:tcPr>
          <w:p w14:paraId="759912F8" w14:textId="770B0797" w:rsidR="009E7E82" w:rsidRPr="009E7E82" w:rsidRDefault="009E7E82" w:rsidP="009E7E82">
            <w:pPr>
              <w:spacing w:before="0" w:after="0"/>
              <w:ind w:left="180"/>
              <w:rPr>
                <w:sz w:val="18"/>
              </w:rPr>
            </w:pPr>
            <w:r w:rsidRPr="009E7E82">
              <w:rPr>
                <w:sz w:val="18"/>
              </w:rPr>
              <w:t>Medium (</w:t>
            </w:r>
            <w:r w:rsidR="00474DF0">
              <w:rPr>
                <w:sz w:val="18"/>
              </w:rPr>
              <w:t>9</w:t>
            </w:r>
            <w:r w:rsidRPr="009E7E82">
              <w:rPr>
                <w:sz w:val="18"/>
              </w:rPr>
              <w:t>)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C799EA5" w14:textId="40982C16" w:rsidR="009E7E82" w:rsidRPr="009E7E82" w:rsidRDefault="009E7E82" w:rsidP="009E7E82">
            <w:pPr>
              <w:spacing w:before="0" w:after="0"/>
              <w:ind w:left="180"/>
              <w:rPr>
                <w:sz w:val="18"/>
              </w:rPr>
            </w:pPr>
            <w:r w:rsidRPr="009E7E82">
              <w:rPr>
                <w:sz w:val="18"/>
              </w:rPr>
              <w:t>Medium (10) +</w:t>
            </w:r>
          </w:p>
        </w:tc>
      </w:tr>
      <w:tr w:rsidR="009E7E82" w:rsidRPr="00C47481" w14:paraId="717B8E69" w14:textId="77777777" w:rsidTr="00295881">
        <w:tc>
          <w:tcPr>
            <w:tcW w:w="9356" w:type="dxa"/>
            <w:gridSpan w:val="3"/>
            <w:tcBorders>
              <w:top w:val="single" w:sz="4" w:space="0" w:color="auto"/>
              <w:left w:val="single" w:sz="4" w:space="0" w:color="auto"/>
              <w:bottom w:val="single" w:sz="4" w:space="0" w:color="auto"/>
              <w:right w:val="single" w:sz="4" w:space="0" w:color="auto"/>
            </w:tcBorders>
          </w:tcPr>
          <w:p w14:paraId="7EBB6DE2" w14:textId="77777777" w:rsidR="009E7E82" w:rsidRPr="00C47481" w:rsidRDefault="009E7E82" w:rsidP="009E7E82">
            <w:pPr>
              <w:spacing w:before="0"/>
              <w:ind w:left="90"/>
              <w:rPr>
                <w:b/>
                <w:sz w:val="18"/>
                <w:szCs w:val="18"/>
              </w:rPr>
            </w:pPr>
            <w:r w:rsidRPr="00C47481">
              <w:rPr>
                <w:b/>
                <w:sz w:val="18"/>
                <w:szCs w:val="18"/>
              </w:rPr>
              <w:t>Enhancement:</w:t>
            </w:r>
          </w:p>
          <w:p w14:paraId="77736A43" w14:textId="292D9D0D" w:rsidR="009E7E82" w:rsidRPr="00C47481" w:rsidRDefault="009E7E82" w:rsidP="00422A08">
            <w:pPr>
              <w:numPr>
                <w:ilvl w:val="0"/>
                <w:numId w:val="28"/>
              </w:numPr>
              <w:spacing w:before="0"/>
              <w:ind w:left="360" w:hanging="360"/>
              <w:jc w:val="left"/>
              <w:rPr>
                <w:sz w:val="18"/>
                <w:szCs w:val="18"/>
              </w:rPr>
            </w:pPr>
            <w:r w:rsidRPr="00C47481">
              <w:rPr>
                <w:sz w:val="18"/>
                <w:szCs w:val="18"/>
              </w:rPr>
              <w:t xml:space="preserve">Prioritise </w:t>
            </w:r>
            <w:r w:rsidR="003E6E82">
              <w:rPr>
                <w:sz w:val="18"/>
                <w:szCs w:val="18"/>
              </w:rPr>
              <w:t xml:space="preserve">any possible new </w:t>
            </w:r>
            <w:r w:rsidRPr="00C47481">
              <w:rPr>
                <w:sz w:val="18"/>
                <w:szCs w:val="18"/>
              </w:rPr>
              <w:t xml:space="preserve">local labour in the recruitment process as part of the company’s own recruitment policy or as part of </w:t>
            </w:r>
            <w:r w:rsidR="00FF790C">
              <w:rPr>
                <w:sz w:val="18"/>
                <w:szCs w:val="18"/>
              </w:rPr>
              <w:t xml:space="preserve">the </w:t>
            </w:r>
            <w:r w:rsidRPr="00C47481">
              <w:rPr>
                <w:sz w:val="18"/>
                <w:szCs w:val="18"/>
              </w:rPr>
              <w:t xml:space="preserve">contractor management plan </w:t>
            </w:r>
            <w:r w:rsidR="00FA7F7F">
              <w:rPr>
                <w:sz w:val="18"/>
                <w:szCs w:val="18"/>
              </w:rPr>
              <w:t xml:space="preserve">and stipulate the </w:t>
            </w:r>
            <w:r w:rsidR="000E11C5">
              <w:rPr>
                <w:sz w:val="18"/>
                <w:szCs w:val="18"/>
              </w:rPr>
              <w:t>procurement of new employees, especially in the unskilled category</w:t>
            </w:r>
            <w:r w:rsidR="003E0454">
              <w:rPr>
                <w:sz w:val="18"/>
                <w:szCs w:val="18"/>
              </w:rPr>
              <w:t>,</w:t>
            </w:r>
            <w:r w:rsidR="000E11C5">
              <w:rPr>
                <w:sz w:val="18"/>
                <w:szCs w:val="18"/>
              </w:rPr>
              <w:t xml:space="preserve"> from the local communities.</w:t>
            </w:r>
          </w:p>
          <w:p w14:paraId="21C09396" w14:textId="3F7F314F" w:rsidR="009E7E82" w:rsidRPr="00C47481" w:rsidRDefault="009E7E82" w:rsidP="00422A08">
            <w:pPr>
              <w:numPr>
                <w:ilvl w:val="0"/>
                <w:numId w:val="28"/>
              </w:numPr>
              <w:spacing w:before="0"/>
              <w:ind w:left="360" w:hanging="360"/>
              <w:jc w:val="left"/>
              <w:rPr>
                <w:sz w:val="18"/>
              </w:rPr>
            </w:pPr>
            <w:r w:rsidRPr="00C47481">
              <w:rPr>
                <w:sz w:val="18"/>
                <w:szCs w:val="18"/>
              </w:rPr>
              <w:t>Provide up-skilling opportunities for unskilled and semi-skilled local workers during the construction phase</w:t>
            </w:r>
            <w:r w:rsidR="006166D3">
              <w:rPr>
                <w:sz w:val="18"/>
                <w:szCs w:val="18"/>
              </w:rPr>
              <w:t xml:space="preserve"> to allow them to become more employable for operational </w:t>
            </w:r>
            <w:r w:rsidR="006867C0">
              <w:rPr>
                <w:sz w:val="18"/>
                <w:szCs w:val="18"/>
              </w:rPr>
              <w:t>activities</w:t>
            </w:r>
            <w:r w:rsidR="00111379">
              <w:rPr>
                <w:sz w:val="18"/>
                <w:szCs w:val="18"/>
              </w:rPr>
              <w:t>.</w:t>
            </w:r>
          </w:p>
          <w:p w14:paraId="784E5E10" w14:textId="5795C5BA" w:rsidR="009E7E82" w:rsidRPr="00426219" w:rsidRDefault="009E7E82" w:rsidP="00422A08">
            <w:pPr>
              <w:numPr>
                <w:ilvl w:val="0"/>
                <w:numId w:val="28"/>
              </w:numPr>
              <w:spacing w:before="0"/>
              <w:ind w:left="360" w:hanging="360"/>
              <w:jc w:val="left"/>
              <w:rPr>
                <w:sz w:val="18"/>
              </w:rPr>
            </w:pPr>
            <w:r w:rsidRPr="00C47481">
              <w:rPr>
                <w:sz w:val="18"/>
                <w:szCs w:val="18"/>
              </w:rPr>
              <w:t>Explore possible placement of local construction workers in mining operations</w:t>
            </w:r>
            <w:r w:rsidR="0048756A">
              <w:rPr>
                <w:sz w:val="18"/>
                <w:szCs w:val="18"/>
              </w:rPr>
              <w:t>.</w:t>
            </w:r>
            <w:r w:rsidRPr="00C47481">
              <w:rPr>
                <w:sz w:val="18"/>
                <w:szCs w:val="18"/>
              </w:rPr>
              <w:t xml:space="preserve"> </w:t>
            </w:r>
          </w:p>
        </w:tc>
      </w:tr>
      <w:tr w:rsidR="009E7E82" w:rsidRPr="00C47481" w14:paraId="7A008C75" w14:textId="77777777" w:rsidTr="00295881">
        <w:tc>
          <w:tcPr>
            <w:tcW w:w="9356" w:type="dxa"/>
            <w:gridSpan w:val="3"/>
            <w:tcBorders>
              <w:top w:val="single" w:sz="4" w:space="0" w:color="auto"/>
              <w:left w:val="single" w:sz="4" w:space="0" w:color="auto"/>
              <w:bottom w:val="single" w:sz="4" w:space="0" w:color="auto"/>
              <w:right w:val="single" w:sz="4" w:space="0" w:color="auto"/>
            </w:tcBorders>
          </w:tcPr>
          <w:p w14:paraId="2C134310" w14:textId="066D0052" w:rsidR="009E7E82" w:rsidRPr="00C47481" w:rsidRDefault="009E7E82" w:rsidP="009E7E82">
            <w:pPr>
              <w:spacing w:before="0"/>
              <w:ind w:left="90"/>
              <w:rPr>
                <w:b/>
                <w:sz w:val="18"/>
                <w:szCs w:val="18"/>
              </w:rPr>
            </w:pPr>
            <w:r w:rsidRPr="00C47481">
              <w:rPr>
                <w:b/>
                <w:sz w:val="18"/>
                <w:szCs w:val="18"/>
              </w:rPr>
              <w:t>Expected areas of impact:</w:t>
            </w:r>
            <w:r w:rsidR="003E6E82">
              <w:rPr>
                <w:b/>
                <w:sz w:val="18"/>
                <w:szCs w:val="18"/>
              </w:rPr>
              <w:t xml:space="preserve"> </w:t>
            </w:r>
            <w:r w:rsidR="003E6E82" w:rsidRPr="003E6E82">
              <w:rPr>
                <w:bCs/>
                <w:sz w:val="18"/>
                <w:szCs w:val="18"/>
              </w:rPr>
              <w:t>Postmasburg, Beeshoek</w:t>
            </w:r>
            <w:r w:rsidR="003E6E82">
              <w:rPr>
                <w:bCs/>
                <w:sz w:val="18"/>
                <w:szCs w:val="18"/>
              </w:rPr>
              <w:t>, Boichoko</w:t>
            </w:r>
            <w:r w:rsidR="001072C4">
              <w:rPr>
                <w:bCs/>
                <w:sz w:val="18"/>
                <w:szCs w:val="18"/>
              </w:rPr>
              <w:t>, Newtown</w:t>
            </w:r>
            <w:r w:rsidR="00AC4BD6">
              <w:rPr>
                <w:bCs/>
                <w:sz w:val="18"/>
                <w:szCs w:val="18"/>
              </w:rPr>
              <w:t>, Postdene</w:t>
            </w:r>
            <w:r w:rsidR="003E6E82">
              <w:rPr>
                <w:bCs/>
                <w:sz w:val="18"/>
                <w:szCs w:val="18"/>
              </w:rPr>
              <w:t xml:space="preserve"> and </w:t>
            </w:r>
            <w:r w:rsidR="00AC4BD6">
              <w:rPr>
                <w:bCs/>
                <w:sz w:val="18"/>
                <w:szCs w:val="18"/>
              </w:rPr>
              <w:t xml:space="preserve">possibly areas further located from Beeshoek Mine within the larger </w:t>
            </w:r>
            <w:r w:rsidR="00612577">
              <w:rPr>
                <w:bCs/>
                <w:sz w:val="18"/>
                <w:szCs w:val="18"/>
              </w:rPr>
              <w:t>TLM</w:t>
            </w:r>
            <w:r w:rsidR="00B56361">
              <w:rPr>
                <w:bCs/>
                <w:sz w:val="18"/>
                <w:szCs w:val="18"/>
              </w:rPr>
              <w:t xml:space="preserve"> area</w:t>
            </w:r>
          </w:p>
        </w:tc>
      </w:tr>
      <w:tr w:rsidR="009E7E82" w:rsidRPr="00C47481" w14:paraId="1EE6FEA4" w14:textId="77777777" w:rsidTr="00295881">
        <w:tc>
          <w:tcPr>
            <w:tcW w:w="9356" w:type="dxa"/>
            <w:gridSpan w:val="3"/>
            <w:tcBorders>
              <w:top w:val="single" w:sz="4" w:space="0" w:color="auto"/>
              <w:left w:val="single" w:sz="4" w:space="0" w:color="auto"/>
              <w:bottom w:val="single" w:sz="4" w:space="0" w:color="auto"/>
              <w:right w:val="single" w:sz="4" w:space="0" w:color="auto"/>
            </w:tcBorders>
          </w:tcPr>
          <w:p w14:paraId="021967EF" w14:textId="77777777" w:rsidR="009E7E82" w:rsidRPr="00C47481" w:rsidRDefault="009E7E82" w:rsidP="009E7E82">
            <w:pPr>
              <w:spacing w:before="0"/>
              <w:ind w:left="90"/>
              <w:rPr>
                <w:b/>
                <w:sz w:val="18"/>
              </w:rPr>
            </w:pPr>
            <w:r w:rsidRPr="00C47481">
              <w:rPr>
                <w:b/>
                <w:sz w:val="18"/>
              </w:rPr>
              <w:t xml:space="preserve">Cumulative impacts: </w:t>
            </w:r>
          </w:p>
          <w:p w14:paraId="6D02C907" w14:textId="3568977A" w:rsidR="009E7E82" w:rsidRPr="00C47481" w:rsidRDefault="009E7E82" w:rsidP="00422A08">
            <w:pPr>
              <w:numPr>
                <w:ilvl w:val="0"/>
                <w:numId w:val="28"/>
              </w:numPr>
              <w:spacing w:before="0"/>
              <w:ind w:left="360" w:hanging="360"/>
              <w:jc w:val="left"/>
              <w:rPr>
                <w:sz w:val="18"/>
              </w:rPr>
            </w:pPr>
            <w:r w:rsidRPr="00C47481">
              <w:rPr>
                <w:sz w:val="18"/>
              </w:rPr>
              <w:t xml:space="preserve">Other mining applications proposed by different applicants within the area, and other companies in </w:t>
            </w:r>
            <w:r w:rsidR="00B56361">
              <w:rPr>
                <w:sz w:val="18"/>
              </w:rPr>
              <w:t>the TLM area could</w:t>
            </w:r>
            <w:r w:rsidRPr="00C47481">
              <w:rPr>
                <w:sz w:val="18"/>
              </w:rPr>
              <w:t xml:space="preserve"> have a cumulative impact on </w:t>
            </w:r>
            <w:r w:rsidR="000F2A60">
              <w:rPr>
                <w:sz w:val="18"/>
              </w:rPr>
              <w:t xml:space="preserve">skilled labour availability and </w:t>
            </w:r>
            <w:r w:rsidRPr="00C47481">
              <w:rPr>
                <w:sz w:val="18"/>
              </w:rPr>
              <w:t>mining construction supplies</w:t>
            </w:r>
            <w:r w:rsidR="00E94550">
              <w:rPr>
                <w:sz w:val="18"/>
              </w:rPr>
              <w:t xml:space="preserve"> if not pro-actively managed</w:t>
            </w:r>
            <w:r w:rsidRPr="00C47481">
              <w:rPr>
                <w:sz w:val="18"/>
              </w:rPr>
              <w:t xml:space="preserve">.  </w:t>
            </w:r>
          </w:p>
        </w:tc>
      </w:tr>
      <w:tr w:rsidR="009E7E82" w:rsidRPr="00C47481" w14:paraId="41F6E8A0" w14:textId="77777777" w:rsidTr="00295881">
        <w:tc>
          <w:tcPr>
            <w:tcW w:w="9356" w:type="dxa"/>
            <w:gridSpan w:val="3"/>
            <w:tcBorders>
              <w:top w:val="single" w:sz="4" w:space="0" w:color="auto"/>
              <w:left w:val="single" w:sz="4" w:space="0" w:color="auto"/>
              <w:bottom w:val="single" w:sz="4" w:space="0" w:color="auto"/>
              <w:right w:val="single" w:sz="4" w:space="0" w:color="auto"/>
            </w:tcBorders>
          </w:tcPr>
          <w:p w14:paraId="1EC39F0A" w14:textId="77777777" w:rsidR="009E7E82" w:rsidRPr="00C47481" w:rsidRDefault="009E7E82" w:rsidP="009E7E82">
            <w:pPr>
              <w:spacing w:before="0"/>
              <w:ind w:left="90"/>
              <w:rPr>
                <w:b/>
                <w:sz w:val="18"/>
              </w:rPr>
            </w:pPr>
            <w:r w:rsidRPr="00C47481">
              <w:rPr>
                <w:b/>
                <w:sz w:val="18"/>
              </w:rPr>
              <w:t>Residual impacts:</w:t>
            </w:r>
          </w:p>
          <w:p w14:paraId="51B904B8" w14:textId="77777777" w:rsidR="009E7E82" w:rsidRPr="00C47481" w:rsidRDefault="009E7E82" w:rsidP="00422A08">
            <w:pPr>
              <w:numPr>
                <w:ilvl w:val="0"/>
                <w:numId w:val="28"/>
              </w:numPr>
              <w:spacing w:before="0"/>
              <w:ind w:left="360" w:hanging="360"/>
              <w:jc w:val="left"/>
              <w:rPr>
                <w:sz w:val="18"/>
                <w:lang w:val="en-GB"/>
              </w:rPr>
            </w:pPr>
            <w:r w:rsidRPr="00C47481">
              <w:rPr>
                <w:sz w:val="18"/>
              </w:rPr>
              <w:t>None</w:t>
            </w:r>
          </w:p>
        </w:tc>
      </w:tr>
    </w:tbl>
    <w:p w14:paraId="38471D8A" w14:textId="77777777" w:rsidR="00C47481" w:rsidRPr="00C47481" w:rsidRDefault="00C47481" w:rsidP="00C47481"/>
    <w:p w14:paraId="1B4501B0" w14:textId="512EDA28" w:rsidR="00C47481" w:rsidRPr="004A134F" w:rsidRDefault="00FB5E04" w:rsidP="00295881">
      <w:pPr>
        <w:pStyle w:val="Heading2"/>
      </w:pPr>
      <w:bookmarkStart w:id="160" w:name="_Toc48160573"/>
      <w:bookmarkStart w:id="161" w:name="_Toc73721060"/>
      <w:r>
        <w:t>P</w:t>
      </w:r>
      <w:r w:rsidR="00C47481" w:rsidRPr="004A134F">
        <w:t>opulation influx</w:t>
      </w:r>
      <w:bookmarkEnd w:id="160"/>
      <w:bookmarkEnd w:id="161"/>
    </w:p>
    <w:p w14:paraId="0206C193" w14:textId="3932D9F1" w:rsidR="004A134F" w:rsidRDefault="00C47481" w:rsidP="004A134F">
      <w:r w:rsidRPr="004A134F">
        <w:t>This variable refers to the inflow of temporary workers, the inflow of individuals to the study area in search of employment, as well as the potential conflict between locals and individuals from outside the study area during the construction</w:t>
      </w:r>
      <w:r w:rsidR="006204CD">
        <w:t>/start-up</w:t>
      </w:r>
      <w:r w:rsidRPr="004A134F">
        <w:t xml:space="preserve"> phase.</w:t>
      </w:r>
      <w:r w:rsidRPr="00C47481">
        <w:t xml:space="preserve">   </w:t>
      </w:r>
    </w:p>
    <w:p w14:paraId="75F69AE8" w14:textId="24981311" w:rsidR="005C6D25" w:rsidRDefault="004A134F" w:rsidP="004A134F">
      <w:r>
        <w:t>Over time,</w:t>
      </w:r>
      <w:r w:rsidRPr="00A66637">
        <w:t xml:space="preserve"> the </w:t>
      </w:r>
      <w:r w:rsidR="00C61604">
        <w:t>TLM</w:t>
      </w:r>
      <w:r w:rsidRPr="00A66637">
        <w:t xml:space="preserve"> </w:t>
      </w:r>
      <w:r>
        <w:t>has experienced</w:t>
      </w:r>
      <w:r w:rsidRPr="00A66637">
        <w:t xml:space="preserve"> high development backlogs as a result of </w:t>
      </w:r>
      <w:r>
        <w:t xml:space="preserve">the </w:t>
      </w:r>
      <w:r w:rsidRPr="00A66637">
        <w:t xml:space="preserve">increasing population and socio-economic growth </w:t>
      </w:r>
      <w:r>
        <w:t>driven</w:t>
      </w:r>
      <w:r w:rsidRPr="00A66637">
        <w:t xml:space="preserve"> by the </w:t>
      </w:r>
      <w:r>
        <w:t xml:space="preserve">inflow of outsiders to the area in search of employment in the </w:t>
      </w:r>
      <w:r w:rsidRPr="00A66637">
        <w:t>solar and mining sector</w:t>
      </w:r>
      <w:r>
        <w:t>s</w:t>
      </w:r>
      <w:r w:rsidRPr="00A66637">
        <w:t xml:space="preserve">. This has resulted </w:t>
      </w:r>
      <w:r>
        <w:t xml:space="preserve">in </w:t>
      </w:r>
      <w:r w:rsidRPr="00A66637">
        <w:t>massive pressure on the delivery of basic services within the municipal area</w:t>
      </w:r>
      <w:r>
        <w:t xml:space="preserve">.  </w:t>
      </w:r>
    </w:p>
    <w:p w14:paraId="6E69C361" w14:textId="19703234" w:rsidR="004A134F" w:rsidRDefault="005C6D25" w:rsidP="004A134F">
      <w:pPr>
        <w:rPr>
          <w:lang w:val="en-GB" w:bidi="ar-LB"/>
        </w:rPr>
      </w:pPr>
      <w:r>
        <w:t>The</w:t>
      </w:r>
      <w:r w:rsidR="004A134F" w:rsidRPr="004A134F">
        <w:rPr>
          <w:lang w:bidi="ar-LB"/>
        </w:rPr>
        <w:t xml:space="preserve"> proposed </w:t>
      </w:r>
      <w:r w:rsidR="004A134F">
        <w:rPr>
          <w:lang w:bidi="ar-LB"/>
        </w:rPr>
        <w:t xml:space="preserve">Beeshoek Optimisation </w:t>
      </w:r>
      <w:r w:rsidR="004A134F" w:rsidRPr="004A134F">
        <w:rPr>
          <w:lang w:bidi="ar-LB"/>
        </w:rPr>
        <w:t>project</w:t>
      </w:r>
      <w:r>
        <w:rPr>
          <w:lang w:bidi="ar-LB"/>
        </w:rPr>
        <w:t xml:space="preserve">, however, </w:t>
      </w:r>
      <w:r w:rsidR="004A134F" w:rsidRPr="004A134F">
        <w:rPr>
          <w:lang w:val="en-GB" w:bidi="ar-LB"/>
        </w:rPr>
        <w:t>has as purpose the continuation of the mining activities within the existing mining rights boundary</w:t>
      </w:r>
      <w:r w:rsidR="004A134F">
        <w:rPr>
          <w:lang w:val="en-GB" w:bidi="ar-LB"/>
        </w:rPr>
        <w:t xml:space="preserve"> and</w:t>
      </w:r>
      <w:r w:rsidR="004A134F" w:rsidRPr="004A134F">
        <w:rPr>
          <w:lang w:val="en-GB" w:bidi="ar-LB"/>
        </w:rPr>
        <w:t xml:space="preserve"> to sustain the existing production capacity</w:t>
      </w:r>
      <w:r w:rsidR="006C5B9B">
        <w:rPr>
          <w:lang w:val="en-GB" w:bidi="ar-LB"/>
        </w:rPr>
        <w:t xml:space="preserve"> over time</w:t>
      </w:r>
      <w:r w:rsidR="004A134F">
        <w:rPr>
          <w:lang w:val="en-GB" w:bidi="ar-LB"/>
        </w:rPr>
        <w:t xml:space="preserve">.  </w:t>
      </w:r>
      <w:r w:rsidR="00702C97">
        <w:rPr>
          <w:lang w:val="en-GB" w:bidi="ar-LB"/>
        </w:rPr>
        <w:t>No new areas will be opened up for mining</w:t>
      </w:r>
      <w:r w:rsidR="00A41B08">
        <w:rPr>
          <w:lang w:val="en-GB" w:bidi="ar-LB"/>
        </w:rPr>
        <w:t>, no new significant open cast pits will be developed</w:t>
      </w:r>
      <w:r w:rsidR="005F72D2">
        <w:rPr>
          <w:lang w:val="en-GB" w:bidi="ar-LB"/>
        </w:rPr>
        <w:t xml:space="preserve"> and mining activities will be undertaken within the existing mine boundary.  </w:t>
      </w:r>
      <w:r w:rsidR="00F361B3">
        <w:rPr>
          <w:lang w:val="en-GB" w:bidi="ar-LB"/>
        </w:rPr>
        <w:t>As indicated under Section 7.</w:t>
      </w:r>
      <w:r w:rsidR="00E77E9A">
        <w:rPr>
          <w:lang w:val="en-GB" w:bidi="ar-LB"/>
        </w:rPr>
        <w:t>1</w:t>
      </w:r>
      <w:r w:rsidR="00F361B3">
        <w:rPr>
          <w:lang w:val="en-GB" w:bidi="ar-LB"/>
        </w:rPr>
        <w:t xml:space="preserve">, there will be limited new </w:t>
      </w:r>
      <w:r w:rsidR="004A134F" w:rsidRPr="004A134F">
        <w:rPr>
          <w:lang w:val="en-GB" w:bidi="ar-LB"/>
        </w:rPr>
        <w:t>employ</w:t>
      </w:r>
      <w:r w:rsidR="00F361B3">
        <w:rPr>
          <w:lang w:val="en-GB" w:bidi="ar-LB"/>
        </w:rPr>
        <w:t>ment opportunities during</w:t>
      </w:r>
      <w:r w:rsidR="004A134F" w:rsidRPr="004A134F">
        <w:rPr>
          <w:lang w:val="en-GB" w:bidi="ar-LB"/>
        </w:rPr>
        <w:t xml:space="preserve"> the construction period</w:t>
      </w:r>
      <w:r w:rsidR="004A134F">
        <w:rPr>
          <w:lang w:val="en-GB" w:bidi="ar-LB"/>
        </w:rPr>
        <w:t xml:space="preserve"> with </w:t>
      </w:r>
      <w:r w:rsidR="00F361B3">
        <w:rPr>
          <w:lang w:val="en-GB" w:bidi="ar-LB"/>
        </w:rPr>
        <w:t xml:space="preserve">subsequent </w:t>
      </w:r>
      <w:r w:rsidR="004A134F">
        <w:rPr>
          <w:lang w:val="en-GB" w:bidi="ar-LB"/>
        </w:rPr>
        <w:t xml:space="preserve">limited direct </w:t>
      </w:r>
      <w:r>
        <w:rPr>
          <w:lang w:val="en-GB" w:bidi="ar-LB"/>
        </w:rPr>
        <w:t xml:space="preserve">and controlled </w:t>
      </w:r>
      <w:r w:rsidR="004A134F">
        <w:rPr>
          <w:lang w:val="en-GB" w:bidi="ar-LB"/>
        </w:rPr>
        <w:t>inflow of people to the area</w:t>
      </w:r>
      <w:r w:rsidR="004A134F" w:rsidRPr="004A134F">
        <w:rPr>
          <w:lang w:val="en-GB" w:bidi="ar-LB"/>
        </w:rPr>
        <w:t xml:space="preserve">.   </w:t>
      </w:r>
    </w:p>
    <w:p w14:paraId="5F16D48A" w14:textId="6C342955" w:rsidR="007837CE" w:rsidRPr="007837CE" w:rsidRDefault="0005430F" w:rsidP="004A134F">
      <w:r w:rsidRPr="00D85478">
        <w:t xml:space="preserve">The informal population influx is difficult to mitigate and cannot be attributed to the </w:t>
      </w:r>
      <w:r>
        <w:t xml:space="preserve">Beeshoek Optimisation </w:t>
      </w:r>
      <w:r w:rsidRPr="00D85478">
        <w:t xml:space="preserve">project, as it is an existing impact in the region.  </w:t>
      </w:r>
      <w:r w:rsidR="00360075">
        <w:t xml:space="preserve">However, </w:t>
      </w:r>
      <w:r w:rsidR="007837CE" w:rsidRPr="007837CE">
        <w:t xml:space="preserve">construction related projects </w:t>
      </w:r>
      <w:r w:rsidR="005C6D25">
        <w:t xml:space="preserve">and mining focused areas </w:t>
      </w:r>
      <w:r w:rsidR="00360075">
        <w:t>usually</w:t>
      </w:r>
      <w:r w:rsidR="007837CE" w:rsidRPr="007837CE">
        <w:t xml:space="preserve"> attract jobseekers from within the study area or even from other provinces even prior to construction commencing.  This situation is usually worsened by exaggerated rumours of possible employment opportunities.  </w:t>
      </w:r>
      <w:r w:rsidR="00D276A0">
        <w:t xml:space="preserve">It is </w:t>
      </w:r>
      <w:r w:rsidR="00622311">
        <w:t xml:space="preserve">thus </w:t>
      </w:r>
      <w:r w:rsidR="00D276A0">
        <w:t>likely that the area continue</w:t>
      </w:r>
      <w:r w:rsidR="00DC5790">
        <w:t>s</w:t>
      </w:r>
      <w:r w:rsidR="00D276A0">
        <w:t xml:space="preserve"> to have an </w:t>
      </w:r>
      <w:r w:rsidR="00CE7A5A">
        <w:t xml:space="preserve">informal </w:t>
      </w:r>
      <w:r w:rsidR="007837CE" w:rsidRPr="007837CE">
        <w:t xml:space="preserve">inflow of </w:t>
      </w:r>
      <w:r w:rsidR="004A134F">
        <w:t xml:space="preserve">some </w:t>
      </w:r>
      <w:r w:rsidR="007837CE" w:rsidRPr="007837CE">
        <w:t>jobseekers to the Postmasburg and surrounding area</w:t>
      </w:r>
      <w:r w:rsidR="004A134F">
        <w:t xml:space="preserve">, </w:t>
      </w:r>
      <w:r w:rsidR="0064033A">
        <w:t xml:space="preserve">due to </w:t>
      </w:r>
      <w:r w:rsidR="0064033A">
        <w:lastRenderedPageBreak/>
        <w:t xml:space="preserve">the various mining activities within the area, </w:t>
      </w:r>
      <w:r w:rsidR="004A134F">
        <w:t>but n</w:t>
      </w:r>
      <w:r w:rsidR="004A134F" w:rsidRPr="004A134F">
        <w:rPr>
          <w:lang w:val="en-GB" w:bidi="ar-LB"/>
        </w:rPr>
        <w:t xml:space="preserve">o significant additional </w:t>
      </w:r>
      <w:r w:rsidR="00CE7A5A">
        <w:rPr>
          <w:lang w:val="en-GB" w:bidi="ar-LB"/>
        </w:rPr>
        <w:t xml:space="preserve">formal and informal </w:t>
      </w:r>
      <w:r w:rsidR="004A134F" w:rsidRPr="004A134F">
        <w:rPr>
          <w:lang w:val="en-GB" w:bidi="ar-LB"/>
        </w:rPr>
        <w:t xml:space="preserve">inflow of </w:t>
      </w:r>
      <w:r w:rsidR="004A134F">
        <w:rPr>
          <w:lang w:val="en-GB" w:bidi="ar-LB"/>
        </w:rPr>
        <w:t xml:space="preserve">jobseekers </w:t>
      </w:r>
      <w:r w:rsidR="005F107E">
        <w:rPr>
          <w:lang w:val="en-GB" w:bidi="ar-LB"/>
        </w:rPr>
        <w:t>is</w:t>
      </w:r>
      <w:r w:rsidR="004A134F">
        <w:rPr>
          <w:lang w:val="en-GB" w:bidi="ar-LB"/>
        </w:rPr>
        <w:t xml:space="preserve"> </w:t>
      </w:r>
      <w:r w:rsidR="004A134F" w:rsidRPr="004A134F">
        <w:rPr>
          <w:lang w:val="en-GB" w:bidi="ar-LB"/>
        </w:rPr>
        <w:t>expected</w:t>
      </w:r>
      <w:r w:rsidR="004A134F">
        <w:rPr>
          <w:lang w:val="en-GB" w:bidi="ar-LB"/>
        </w:rPr>
        <w:t xml:space="preserve"> as a </w:t>
      </w:r>
      <w:r w:rsidR="004A134F" w:rsidRPr="005F107E">
        <w:rPr>
          <w:i/>
          <w:iCs/>
          <w:lang w:val="en-GB" w:bidi="ar-LB"/>
        </w:rPr>
        <w:t xml:space="preserve">direct </w:t>
      </w:r>
      <w:r w:rsidR="004A134F">
        <w:rPr>
          <w:lang w:val="en-GB" w:bidi="ar-LB"/>
        </w:rPr>
        <w:t>result of this project</w:t>
      </w:r>
      <w:r w:rsidR="004A134F" w:rsidRPr="004A134F">
        <w:rPr>
          <w:lang w:val="en-GB" w:bidi="ar-LB"/>
        </w:rPr>
        <w:t>.</w:t>
      </w:r>
      <w:r w:rsidR="00D276A0" w:rsidRPr="00D276A0">
        <w:t xml:space="preserve"> </w:t>
      </w:r>
    </w:p>
    <w:p w14:paraId="58FFB9B5" w14:textId="2D09855A" w:rsidR="00C47481" w:rsidRPr="00C47481" w:rsidRDefault="00C47481" w:rsidP="00C47481">
      <w:pPr>
        <w:rPr>
          <w:b/>
          <w:sz w:val="20"/>
          <w:szCs w:val="20"/>
        </w:rPr>
      </w:pPr>
      <w:bookmarkStart w:id="162" w:name="_Toc73721100"/>
      <w:r w:rsidRPr="00C47481">
        <w:rPr>
          <w:b/>
          <w:sz w:val="20"/>
          <w:szCs w:val="20"/>
        </w:rPr>
        <w:t xml:space="preserve">Table </w:t>
      </w:r>
      <w:r w:rsidRPr="00C47481">
        <w:rPr>
          <w:b/>
          <w:sz w:val="20"/>
          <w:szCs w:val="20"/>
        </w:rPr>
        <w:fldChar w:fldCharType="begin"/>
      </w:r>
      <w:r w:rsidRPr="00C47481">
        <w:rPr>
          <w:b/>
          <w:sz w:val="20"/>
          <w:szCs w:val="20"/>
        </w:rPr>
        <w:instrText xml:space="preserve"> SEQ Table \* ARABIC </w:instrText>
      </w:r>
      <w:r w:rsidRPr="00C47481">
        <w:rPr>
          <w:b/>
          <w:sz w:val="20"/>
          <w:szCs w:val="20"/>
        </w:rPr>
        <w:fldChar w:fldCharType="separate"/>
      </w:r>
      <w:r w:rsidR="001567F4">
        <w:rPr>
          <w:b/>
          <w:noProof/>
          <w:sz w:val="20"/>
          <w:szCs w:val="20"/>
        </w:rPr>
        <w:t>12</w:t>
      </w:r>
      <w:r w:rsidRPr="00C47481">
        <w:rPr>
          <w:b/>
          <w:noProof/>
          <w:sz w:val="20"/>
          <w:szCs w:val="20"/>
        </w:rPr>
        <w:fldChar w:fldCharType="end"/>
      </w:r>
      <w:r w:rsidRPr="00C47481">
        <w:rPr>
          <w:b/>
          <w:sz w:val="20"/>
          <w:szCs w:val="20"/>
        </w:rPr>
        <w:t>: P</w:t>
      </w:r>
      <w:r w:rsidR="00FB5E04">
        <w:rPr>
          <w:b/>
          <w:sz w:val="20"/>
          <w:szCs w:val="20"/>
        </w:rPr>
        <w:t>op</w:t>
      </w:r>
      <w:r w:rsidRPr="00C47481">
        <w:rPr>
          <w:b/>
          <w:sz w:val="20"/>
          <w:szCs w:val="20"/>
        </w:rPr>
        <w:t>ulation influx</w:t>
      </w:r>
      <w:bookmarkEnd w:id="162"/>
    </w:p>
    <w:tbl>
      <w:tblPr>
        <w:tblW w:w="9356" w:type="dxa"/>
        <w:tblLook w:val="01E0" w:firstRow="1" w:lastRow="1" w:firstColumn="1" w:lastColumn="1" w:noHBand="0" w:noVBand="0"/>
      </w:tblPr>
      <w:tblGrid>
        <w:gridCol w:w="1573"/>
        <w:gridCol w:w="3814"/>
        <w:gridCol w:w="3969"/>
      </w:tblGrid>
      <w:tr w:rsidR="00C47481" w:rsidRPr="00C47481" w14:paraId="1C2FE10E" w14:textId="77777777" w:rsidTr="00295881">
        <w:tc>
          <w:tcPr>
            <w:tcW w:w="9356"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14:paraId="6584369C" w14:textId="0D74026E" w:rsidR="00C47481" w:rsidRPr="00F903E2" w:rsidRDefault="00F903E2" w:rsidP="00C47481">
            <w:pPr>
              <w:spacing w:before="0" w:after="0"/>
              <w:rPr>
                <w:b/>
                <w:sz w:val="18"/>
                <w:szCs w:val="18"/>
              </w:rPr>
            </w:pPr>
            <w:r w:rsidRPr="00F903E2">
              <w:rPr>
                <w:b/>
                <w:sz w:val="18"/>
                <w:szCs w:val="18"/>
              </w:rPr>
              <w:t>THEME:  POPULATION INFLUX</w:t>
            </w:r>
          </w:p>
        </w:tc>
      </w:tr>
      <w:tr w:rsidR="00C47481" w:rsidRPr="00C47481" w14:paraId="71038EA8" w14:textId="77777777" w:rsidTr="00295881">
        <w:tc>
          <w:tcPr>
            <w:tcW w:w="1573" w:type="dxa"/>
            <w:tcBorders>
              <w:top w:val="single" w:sz="4" w:space="0" w:color="auto"/>
              <w:left w:val="single" w:sz="4" w:space="0" w:color="auto"/>
              <w:bottom w:val="single" w:sz="4" w:space="0" w:color="auto"/>
              <w:right w:val="single" w:sz="4" w:space="0" w:color="auto"/>
            </w:tcBorders>
          </w:tcPr>
          <w:p w14:paraId="73D99C84" w14:textId="77777777" w:rsidR="00C47481" w:rsidRPr="00F903E2" w:rsidRDefault="00C47481" w:rsidP="00C47481">
            <w:pPr>
              <w:spacing w:before="0" w:after="0"/>
              <w:rPr>
                <w:sz w:val="18"/>
              </w:rPr>
            </w:pPr>
          </w:p>
        </w:tc>
        <w:tc>
          <w:tcPr>
            <w:tcW w:w="3814" w:type="dxa"/>
            <w:tcBorders>
              <w:top w:val="single" w:sz="4" w:space="0" w:color="auto"/>
              <w:left w:val="single" w:sz="4" w:space="0" w:color="auto"/>
              <w:bottom w:val="single" w:sz="4" w:space="0" w:color="auto"/>
              <w:right w:val="single" w:sz="4" w:space="0" w:color="auto"/>
            </w:tcBorders>
            <w:shd w:val="clear" w:color="auto" w:fill="EEECE1" w:themeFill="background2"/>
          </w:tcPr>
          <w:p w14:paraId="7E566A43" w14:textId="77777777" w:rsidR="00C47481" w:rsidRPr="00F903E2" w:rsidRDefault="00C47481" w:rsidP="00C47481">
            <w:pPr>
              <w:spacing w:before="0" w:after="0"/>
              <w:rPr>
                <w:b/>
                <w:sz w:val="18"/>
              </w:rPr>
            </w:pPr>
            <w:r w:rsidRPr="00F903E2">
              <w:rPr>
                <w:b/>
                <w:sz w:val="18"/>
              </w:rPr>
              <w:t>Without mitigation</w:t>
            </w:r>
          </w:p>
        </w:tc>
        <w:tc>
          <w:tcPr>
            <w:tcW w:w="3969" w:type="dxa"/>
            <w:tcBorders>
              <w:top w:val="single" w:sz="4" w:space="0" w:color="auto"/>
              <w:left w:val="single" w:sz="4" w:space="0" w:color="auto"/>
              <w:bottom w:val="single" w:sz="4" w:space="0" w:color="auto"/>
              <w:right w:val="single" w:sz="4" w:space="0" w:color="auto"/>
            </w:tcBorders>
            <w:shd w:val="clear" w:color="auto" w:fill="EEECE1" w:themeFill="background2"/>
          </w:tcPr>
          <w:p w14:paraId="54378559" w14:textId="77777777" w:rsidR="00C47481" w:rsidRPr="00F903E2" w:rsidRDefault="00C47481" w:rsidP="00C47481">
            <w:pPr>
              <w:spacing w:before="0" w:after="0"/>
              <w:rPr>
                <w:b/>
                <w:sz w:val="18"/>
              </w:rPr>
            </w:pPr>
            <w:r w:rsidRPr="00F903E2">
              <w:rPr>
                <w:b/>
                <w:sz w:val="18"/>
              </w:rPr>
              <w:t>With mitigation / enhancement</w:t>
            </w:r>
          </w:p>
        </w:tc>
      </w:tr>
      <w:tr w:rsidR="00F903E2" w:rsidRPr="00C47481" w14:paraId="2E4DB9F9" w14:textId="77777777" w:rsidTr="00295881">
        <w:tc>
          <w:tcPr>
            <w:tcW w:w="1573" w:type="dxa"/>
            <w:tcBorders>
              <w:top w:val="single" w:sz="4" w:space="0" w:color="auto"/>
              <w:left w:val="single" w:sz="4" w:space="0" w:color="auto"/>
              <w:bottom w:val="single" w:sz="4" w:space="0" w:color="auto"/>
              <w:right w:val="single" w:sz="4" w:space="0" w:color="auto"/>
            </w:tcBorders>
          </w:tcPr>
          <w:p w14:paraId="3084AF61" w14:textId="77777777" w:rsidR="00F903E2" w:rsidRPr="00F903E2" w:rsidRDefault="00F903E2" w:rsidP="00F903E2">
            <w:pPr>
              <w:spacing w:before="0" w:after="0"/>
              <w:ind w:left="180"/>
              <w:rPr>
                <w:b/>
                <w:sz w:val="18"/>
              </w:rPr>
            </w:pPr>
            <w:r w:rsidRPr="00F903E2">
              <w:rPr>
                <w:b/>
                <w:sz w:val="18"/>
              </w:rPr>
              <w:t>Status</w:t>
            </w:r>
          </w:p>
        </w:tc>
        <w:tc>
          <w:tcPr>
            <w:tcW w:w="3814" w:type="dxa"/>
            <w:tcBorders>
              <w:top w:val="single" w:sz="4" w:space="0" w:color="auto"/>
              <w:left w:val="single" w:sz="4" w:space="0" w:color="auto"/>
              <w:bottom w:val="single" w:sz="4" w:space="0" w:color="auto"/>
              <w:right w:val="single" w:sz="4" w:space="0" w:color="auto"/>
            </w:tcBorders>
          </w:tcPr>
          <w:p w14:paraId="6D48E8E3" w14:textId="746E8254" w:rsidR="00F903E2" w:rsidRPr="00C47481" w:rsidRDefault="00F903E2" w:rsidP="00F903E2">
            <w:pPr>
              <w:spacing w:before="0" w:after="0"/>
              <w:ind w:left="180"/>
              <w:rPr>
                <w:sz w:val="18"/>
                <w:highlight w:val="yellow"/>
              </w:rPr>
            </w:pPr>
            <w:r>
              <w:rPr>
                <w:sz w:val="18"/>
              </w:rPr>
              <w:t>Negative (-)</w:t>
            </w:r>
          </w:p>
        </w:tc>
        <w:tc>
          <w:tcPr>
            <w:tcW w:w="3969" w:type="dxa"/>
            <w:tcBorders>
              <w:top w:val="single" w:sz="4" w:space="0" w:color="auto"/>
              <w:left w:val="single" w:sz="4" w:space="0" w:color="auto"/>
              <w:bottom w:val="single" w:sz="4" w:space="0" w:color="auto"/>
              <w:right w:val="single" w:sz="4" w:space="0" w:color="auto"/>
            </w:tcBorders>
          </w:tcPr>
          <w:p w14:paraId="211B45B3" w14:textId="2E76B49F" w:rsidR="00F903E2" w:rsidRPr="00C47481" w:rsidRDefault="00F903E2" w:rsidP="00F903E2">
            <w:pPr>
              <w:spacing w:before="0" w:after="0"/>
              <w:ind w:left="180"/>
              <w:rPr>
                <w:sz w:val="18"/>
                <w:highlight w:val="yellow"/>
              </w:rPr>
            </w:pPr>
            <w:r>
              <w:rPr>
                <w:sz w:val="18"/>
              </w:rPr>
              <w:t>Negative (-)</w:t>
            </w:r>
          </w:p>
        </w:tc>
      </w:tr>
      <w:tr w:rsidR="00F903E2" w:rsidRPr="00C47481" w14:paraId="5747C39F" w14:textId="77777777" w:rsidTr="00295881">
        <w:tc>
          <w:tcPr>
            <w:tcW w:w="1573" w:type="dxa"/>
            <w:tcBorders>
              <w:top w:val="single" w:sz="4" w:space="0" w:color="auto"/>
              <w:left w:val="single" w:sz="4" w:space="0" w:color="auto"/>
              <w:bottom w:val="single" w:sz="4" w:space="0" w:color="auto"/>
              <w:right w:val="single" w:sz="4" w:space="0" w:color="auto"/>
            </w:tcBorders>
          </w:tcPr>
          <w:p w14:paraId="76E4460B" w14:textId="77777777" w:rsidR="00F903E2" w:rsidRPr="00F903E2" w:rsidRDefault="00F903E2" w:rsidP="00F903E2">
            <w:pPr>
              <w:spacing w:before="0" w:after="0"/>
              <w:ind w:left="180"/>
              <w:rPr>
                <w:b/>
                <w:sz w:val="18"/>
              </w:rPr>
            </w:pPr>
            <w:r w:rsidRPr="00F903E2">
              <w:rPr>
                <w:b/>
                <w:sz w:val="18"/>
              </w:rPr>
              <w:t xml:space="preserve">Extent </w:t>
            </w:r>
          </w:p>
        </w:tc>
        <w:tc>
          <w:tcPr>
            <w:tcW w:w="3814" w:type="dxa"/>
            <w:tcBorders>
              <w:top w:val="single" w:sz="4" w:space="0" w:color="auto"/>
              <w:left w:val="single" w:sz="4" w:space="0" w:color="auto"/>
              <w:bottom w:val="single" w:sz="4" w:space="0" w:color="auto"/>
              <w:right w:val="single" w:sz="4" w:space="0" w:color="auto"/>
            </w:tcBorders>
          </w:tcPr>
          <w:p w14:paraId="2E6003DE" w14:textId="1AFBF6C7" w:rsidR="00F903E2" w:rsidRPr="00C47481" w:rsidRDefault="00F903E2" w:rsidP="00F903E2">
            <w:pPr>
              <w:spacing w:before="0" w:after="0"/>
              <w:ind w:left="180"/>
              <w:rPr>
                <w:sz w:val="18"/>
                <w:highlight w:val="yellow"/>
              </w:rPr>
            </w:pPr>
            <w:r w:rsidRPr="009E7E82">
              <w:rPr>
                <w:sz w:val="18"/>
              </w:rPr>
              <w:t>Local and regional (3)</w:t>
            </w:r>
          </w:p>
        </w:tc>
        <w:tc>
          <w:tcPr>
            <w:tcW w:w="3969" w:type="dxa"/>
            <w:tcBorders>
              <w:top w:val="single" w:sz="4" w:space="0" w:color="auto"/>
              <w:left w:val="single" w:sz="4" w:space="0" w:color="auto"/>
              <w:bottom w:val="single" w:sz="4" w:space="0" w:color="auto"/>
              <w:right w:val="single" w:sz="4" w:space="0" w:color="auto"/>
            </w:tcBorders>
          </w:tcPr>
          <w:p w14:paraId="34811678" w14:textId="4F3700EA" w:rsidR="00F903E2" w:rsidRPr="00C47481" w:rsidRDefault="00F903E2" w:rsidP="00F903E2">
            <w:pPr>
              <w:spacing w:before="0" w:after="0"/>
              <w:ind w:left="180"/>
              <w:rPr>
                <w:sz w:val="18"/>
                <w:highlight w:val="yellow"/>
              </w:rPr>
            </w:pPr>
            <w:r w:rsidRPr="009E7E82">
              <w:rPr>
                <w:sz w:val="18"/>
              </w:rPr>
              <w:t>Local and regional (3)</w:t>
            </w:r>
          </w:p>
        </w:tc>
      </w:tr>
      <w:tr w:rsidR="00F903E2" w:rsidRPr="00C47481" w14:paraId="5EDDD247" w14:textId="77777777" w:rsidTr="00295881">
        <w:tc>
          <w:tcPr>
            <w:tcW w:w="1573" w:type="dxa"/>
            <w:tcBorders>
              <w:top w:val="single" w:sz="4" w:space="0" w:color="auto"/>
              <w:left w:val="single" w:sz="4" w:space="0" w:color="auto"/>
              <w:bottom w:val="single" w:sz="4" w:space="0" w:color="auto"/>
              <w:right w:val="single" w:sz="4" w:space="0" w:color="auto"/>
            </w:tcBorders>
          </w:tcPr>
          <w:p w14:paraId="77289648" w14:textId="77777777" w:rsidR="00F903E2" w:rsidRPr="00F903E2" w:rsidRDefault="00F903E2" w:rsidP="00F903E2">
            <w:pPr>
              <w:spacing w:before="0" w:after="0"/>
              <w:ind w:left="180"/>
              <w:rPr>
                <w:b/>
                <w:sz w:val="18"/>
              </w:rPr>
            </w:pPr>
            <w:r w:rsidRPr="00F903E2">
              <w:rPr>
                <w:b/>
                <w:sz w:val="18"/>
              </w:rPr>
              <w:t>Duration</w:t>
            </w:r>
          </w:p>
        </w:tc>
        <w:tc>
          <w:tcPr>
            <w:tcW w:w="3814" w:type="dxa"/>
            <w:tcBorders>
              <w:top w:val="single" w:sz="4" w:space="0" w:color="auto"/>
              <w:left w:val="single" w:sz="4" w:space="0" w:color="auto"/>
              <w:bottom w:val="single" w:sz="4" w:space="0" w:color="auto"/>
              <w:right w:val="single" w:sz="4" w:space="0" w:color="auto"/>
            </w:tcBorders>
          </w:tcPr>
          <w:p w14:paraId="6B1A3B18" w14:textId="3E4C8ABE" w:rsidR="00F903E2" w:rsidRPr="00C47481" w:rsidRDefault="00F903E2" w:rsidP="00F903E2">
            <w:pPr>
              <w:spacing w:before="0" w:after="0"/>
              <w:ind w:left="180"/>
              <w:rPr>
                <w:sz w:val="18"/>
                <w:highlight w:val="yellow"/>
              </w:rPr>
            </w:pPr>
            <w:r w:rsidRPr="009E7E82">
              <w:rPr>
                <w:sz w:val="18"/>
              </w:rPr>
              <w:t>Short term (1)</w:t>
            </w:r>
          </w:p>
        </w:tc>
        <w:tc>
          <w:tcPr>
            <w:tcW w:w="3969" w:type="dxa"/>
            <w:tcBorders>
              <w:top w:val="single" w:sz="4" w:space="0" w:color="auto"/>
              <w:left w:val="single" w:sz="4" w:space="0" w:color="auto"/>
              <w:bottom w:val="single" w:sz="4" w:space="0" w:color="auto"/>
              <w:right w:val="single" w:sz="4" w:space="0" w:color="auto"/>
            </w:tcBorders>
          </w:tcPr>
          <w:p w14:paraId="6859FA22" w14:textId="1973723E" w:rsidR="00F903E2" w:rsidRPr="00C47481" w:rsidRDefault="00F903E2" w:rsidP="00F903E2">
            <w:pPr>
              <w:spacing w:before="0" w:after="0"/>
              <w:ind w:left="180"/>
              <w:rPr>
                <w:sz w:val="18"/>
                <w:highlight w:val="yellow"/>
              </w:rPr>
            </w:pPr>
            <w:r w:rsidRPr="009E7E82">
              <w:rPr>
                <w:sz w:val="18"/>
              </w:rPr>
              <w:t>Short term (1)</w:t>
            </w:r>
          </w:p>
        </w:tc>
      </w:tr>
      <w:tr w:rsidR="00F903E2" w:rsidRPr="00C47481" w14:paraId="62123AF1" w14:textId="77777777" w:rsidTr="00295881">
        <w:tc>
          <w:tcPr>
            <w:tcW w:w="1573" w:type="dxa"/>
            <w:tcBorders>
              <w:top w:val="single" w:sz="4" w:space="0" w:color="auto"/>
              <w:left w:val="single" w:sz="4" w:space="0" w:color="auto"/>
              <w:bottom w:val="single" w:sz="4" w:space="0" w:color="auto"/>
              <w:right w:val="single" w:sz="4" w:space="0" w:color="auto"/>
            </w:tcBorders>
          </w:tcPr>
          <w:p w14:paraId="7ED8C528" w14:textId="77777777" w:rsidR="00F903E2" w:rsidRPr="00F903E2" w:rsidRDefault="00F903E2" w:rsidP="00F903E2">
            <w:pPr>
              <w:spacing w:before="0" w:after="0"/>
              <w:ind w:left="180"/>
              <w:rPr>
                <w:b/>
                <w:sz w:val="18"/>
              </w:rPr>
            </w:pPr>
            <w:r w:rsidRPr="00F903E2">
              <w:rPr>
                <w:b/>
                <w:sz w:val="18"/>
              </w:rPr>
              <w:t>Probability</w:t>
            </w:r>
          </w:p>
        </w:tc>
        <w:tc>
          <w:tcPr>
            <w:tcW w:w="3814" w:type="dxa"/>
            <w:tcBorders>
              <w:top w:val="single" w:sz="4" w:space="0" w:color="auto"/>
              <w:left w:val="single" w:sz="4" w:space="0" w:color="auto"/>
              <w:bottom w:val="single" w:sz="4" w:space="0" w:color="auto"/>
              <w:right w:val="single" w:sz="4" w:space="0" w:color="auto"/>
            </w:tcBorders>
          </w:tcPr>
          <w:p w14:paraId="5D1087CA" w14:textId="59205291" w:rsidR="00F903E2" w:rsidRPr="00C47481" w:rsidRDefault="00F903E2" w:rsidP="00F903E2">
            <w:pPr>
              <w:spacing w:before="0" w:after="0"/>
              <w:ind w:left="180"/>
              <w:rPr>
                <w:sz w:val="18"/>
                <w:highlight w:val="yellow"/>
              </w:rPr>
            </w:pPr>
            <w:r>
              <w:rPr>
                <w:sz w:val="18"/>
              </w:rPr>
              <w:t>P</w:t>
            </w:r>
            <w:r w:rsidRPr="009E7E82">
              <w:rPr>
                <w:sz w:val="18"/>
              </w:rPr>
              <w:t>robable (</w:t>
            </w:r>
            <w:r>
              <w:rPr>
                <w:sz w:val="18"/>
              </w:rPr>
              <w:t>2</w:t>
            </w:r>
            <w:r w:rsidRPr="009E7E82">
              <w:rPr>
                <w:sz w:val="18"/>
              </w:rPr>
              <w:t>)</w:t>
            </w:r>
          </w:p>
        </w:tc>
        <w:tc>
          <w:tcPr>
            <w:tcW w:w="3969" w:type="dxa"/>
            <w:tcBorders>
              <w:top w:val="single" w:sz="4" w:space="0" w:color="auto"/>
              <w:left w:val="single" w:sz="4" w:space="0" w:color="auto"/>
              <w:bottom w:val="single" w:sz="4" w:space="0" w:color="auto"/>
              <w:right w:val="single" w:sz="4" w:space="0" w:color="auto"/>
            </w:tcBorders>
          </w:tcPr>
          <w:p w14:paraId="5E363EC0" w14:textId="703F00D6" w:rsidR="00F903E2" w:rsidRPr="00C47481" w:rsidRDefault="00F903E2" w:rsidP="00F903E2">
            <w:pPr>
              <w:spacing w:before="0" w:after="0"/>
              <w:ind w:left="180"/>
              <w:rPr>
                <w:sz w:val="18"/>
                <w:highlight w:val="yellow"/>
              </w:rPr>
            </w:pPr>
            <w:r>
              <w:rPr>
                <w:sz w:val="18"/>
              </w:rPr>
              <w:t>P</w:t>
            </w:r>
            <w:r w:rsidRPr="009E7E82">
              <w:rPr>
                <w:sz w:val="18"/>
              </w:rPr>
              <w:t>robable (</w:t>
            </w:r>
            <w:r>
              <w:rPr>
                <w:sz w:val="18"/>
              </w:rPr>
              <w:t>2</w:t>
            </w:r>
            <w:r w:rsidRPr="009E7E82">
              <w:rPr>
                <w:sz w:val="18"/>
              </w:rPr>
              <w:t>)</w:t>
            </w:r>
          </w:p>
        </w:tc>
      </w:tr>
      <w:tr w:rsidR="00F903E2" w:rsidRPr="00C47481" w14:paraId="05BA43F6" w14:textId="77777777" w:rsidTr="00295881">
        <w:tc>
          <w:tcPr>
            <w:tcW w:w="1573" w:type="dxa"/>
            <w:tcBorders>
              <w:top w:val="single" w:sz="4" w:space="0" w:color="auto"/>
              <w:left w:val="single" w:sz="4" w:space="0" w:color="auto"/>
              <w:bottom w:val="single" w:sz="4" w:space="0" w:color="auto"/>
              <w:right w:val="single" w:sz="4" w:space="0" w:color="auto"/>
            </w:tcBorders>
          </w:tcPr>
          <w:p w14:paraId="706C1EAB" w14:textId="77777777" w:rsidR="00F903E2" w:rsidRPr="00F903E2" w:rsidRDefault="00F903E2" w:rsidP="00F903E2">
            <w:pPr>
              <w:spacing w:before="0" w:after="0"/>
              <w:ind w:left="180"/>
              <w:rPr>
                <w:b/>
                <w:sz w:val="18"/>
              </w:rPr>
            </w:pPr>
            <w:r w:rsidRPr="00F903E2">
              <w:rPr>
                <w:b/>
                <w:sz w:val="18"/>
              </w:rPr>
              <w:t>Intensity</w:t>
            </w:r>
          </w:p>
        </w:tc>
        <w:tc>
          <w:tcPr>
            <w:tcW w:w="3814" w:type="dxa"/>
            <w:tcBorders>
              <w:top w:val="single" w:sz="4" w:space="0" w:color="auto"/>
              <w:left w:val="single" w:sz="4" w:space="0" w:color="auto"/>
              <w:bottom w:val="single" w:sz="4" w:space="0" w:color="auto"/>
              <w:right w:val="single" w:sz="4" w:space="0" w:color="auto"/>
            </w:tcBorders>
          </w:tcPr>
          <w:p w14:paraId="7EE16E45" w14:textId="5BF44DFD" w:rsidR="00F903E2" w:rsidRPr="00C47481" w:rsidRDefault="00F903E2" w:rsidP="00F903E2">
            <w:pPr>
              <w:spacing w:before="0" w:after="0"/>
              <w:ind w:left="180"/>
              <w:rPr>
                <w:sz w:val="18"/>
                <w:highlight w:val="yellow"/>
              </w:rPr>
            </w:pPr>
            <w:r w:rsidRPr="00F903E2">
              <w:rPr>
                <w:sz w:val="18"/>
              </w:rPr>
              <w:t>Minor (-2)</w:t>
            </w:r>
          </w:p>
        </w:tc>
        <w:tc>
          <w:tcPr>
            <w:tcW w:w="3969" w:type="dxa"/>
            <w:tcBorders>
              <w:top w:val="single" w:sz="4" w:space="0" w:color="auto"/>
              <w:left w:val="single" w:sz="4" w:space="0" w:color="auto"/>
              <w:bottom w:val="single" w:sz="4" w:space="0" w:color="auto"/>
              <w:right w:val="single" w:sz="4" w:space="0" w:color="auto"/>
            </w:tcBorders>
          </w:tcPr>
          <w:p w14:paraId="2950397D" w14:textId="261FD152" w:rsidR="00F903E2" w:rsidRPr="00C47481" w:rsidRDefault="00F903E2" w:rsidP="00F903E2">
            <w:pPr>
              <w:spacing w:before="0" w:after="0"/>
              <w:ind w:left="180"/>
              <w:rPr>
                <w:sz w:val="18"/>
                <w:highlight w:val="yellow"/>
              </w:rPr>
            </w:pPr>
            <w:r>
              <w:rPr>
                <w:sz w:val="18"/>
              </w:rPr>
              <w:t>Negligible (-1)</w:t>
            </w:r>
          </w:p>
        </w:tc>
      </w:tr>
      <w:tr w:rsidR="00F903E2" w:rsidRPr="00C47481" w14:paraId="7C8401F3" w14:textId="77777777" w:rsidTr="00295881">
        <w:tc>
          <w:tcPr>
            <w:tcW w:w="1573" w:type="dxa"/>
            <w:tcBorders>
              <w:top w:val="single" w:sz="4" w:space="0" w:color="auto"/>
              <w:left w:val="single" w:sz="4" w:space="0" w:color="auto"/>
              <w:bottom w:val="single" w:sz="4" w:space="0" w:color="auto"/>
              <w:right w:val="single" w:sz="4" w:space="0" w:color="auto"/>
            </w:tcBorders>
          </w:tcPr>
          <w:p w14:paraId="55CDD5C9" w14:textId="77777777" w:rsidR="00F903E2" w:rsidRPr="00F903E2" w:rsidRDefault="00F903E2" w:rsidP="00F903E2">
            <w:pPr>
              <w:spacing w:before="0" w:after="0"/>
              <w:ind w:left="180"/>
              <w:rPr>
                <w:b/>
                <w:sz w:val="18"/>
              </w:rPr>
            </w:pPr>
            <w:r w:rsidRPr="00F903E2">
              <w:rPr>
                <w:b/>
                <w:sz w:val="18"/>
              </w:rPr>
              <w:t>Significance</w:t>
            </w:r>
          </w:p>
        </w:tc>
        <w:tc>
          <w:tcPr>
            <w:tcW w:w="3814" w:type="dxa"/>
            <w:tcBorders>
              <w:top w:val="single" w:sz="4" w:space="0" w:color="auto"/>
              <w:left w:val="single" w:sz="4" w:space="0" w:color="auto"/>
              <w:bottom w:val="single" w:sz="4" w:space="0" w:color="auto"/>
              <w:right w:val="single" w:sz="4" w:space="0" w:color="auto"/>
            </w:tcBorders>
          </w:tcPr>
          <w:p w14:paraId="548F5A4F" w14:textId="2E40C4CC" w:rsidR="00F903E2" w:rsidRPr="00F903E2" w:rsidRDefault="00F903E2" w:rsidP="00F903E2">
            <w:pPr>
              <w:spacing w:before="0" w:after="0"/>
              <w:ind w:left="180"/>
              <w:rPr>
                <w:sz w:val="18"/>
              </w:rPr>
            </w:pPr>
            <w:r w:rsidRPr="00F903E2">
              <w:rPr>
                <w:sz w:val="18"/>
              </w:rPr>
              <w:t>Medium (8)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A885DD2" w14:textId="65116786" w:rsidR="00F903E2" w:rsidRPr="00F903E2" w:rsidRDefault="00F903E2" w:rsidP="00F903E2">
            <w:pPr>
              <w:spacing w:before="0" w:after="0"/>
              <w:ind w:left="180"/>
              <w:rPr>
                <w:sz w:val="18"/>
              </w:rPr>
            </w:pPr>
            <w:r w:rsidRPr="00F903E2">
              <w:rPr>
                <w:sz w:val="18"/>
              </w:rPr>
              <w:t>Medium (7) (-)</w:t>
            </w:r>
          </w:p>
        </w:tc>
      </w:tr>
      <w:tr w:rsidR="00F903E2" w:rsidRPr="00C47481" w14:paraId="661ED352" w14:textId="77777777" w:rsidTr="00295881">
        <w:tc>
          <w:tcPr>
            <w:tcW w:w="9356" w:type="dxa"/>
            <w:gridSpan w:val="3"/>
            <w:tcBorders>
              <w:top w:val="single" w:sz="4" w:space="0" w:color="auto"/>
              <w:left w:val="single" w:sz="4" w:space="0" w:color="auto"/>
              <w:bottom w:val="single" w:sz="4" w:space="0" w:color="auto"/>
              <w:right w:val="single" w:sz="4" w:space="0" w:color="auto"/>
            </w:tcBorders>
          </w:tcPr>
          <w:p w14:paraId="6F4BBE1C" w14:textId="0927A404" w:rsidR="00F903E2" w:rsidRPr="00BB003D" w:rsidRDefault="00BB003D" w:rsidP="00F903E2">
            <w:pPr>
              <w:spacing w:before="0"/>
              <w:ind w:left="90"/>
              <w:rPr>
                <w:b/>
                <w:sz w:val="18"/>
                <w:szCs w:val="18"/>
              </w:rPr>
            </w:pPr>
            <w:r w:rsidRPr="00BB003D">
              <w:rPr>
                <w:b/>
                <w:sz w:val="18"/>
                <w:szCs w:val="18"/>
              </w:rPr>
              <w:t>Mitigation</w:t>
            </w:r>
            <w:r w:rsidR="00F903E2" w:rsidRPr="00BB003D">
              <w:rPr>
                <w:b/>
                <w:sz w:val="18"/>
                <w:szCs w:val="18"/>
              </w:rPr>
              <w:t>:</w:t>
            </w:r>
          </w:p>
          <w:p w14:paraId="32D4F45A" w14:textId="7D3A7CC2" w:rsidR="00BB003D" w:rsidRPr="00BB003D" w:rsidRDefault="00BB003D" w:rsidP="00422A08">
            <w:pPr>
              <w:numPr>
                <w:ilvl w:val="0"/>
                <w:numId w:val="28"/>
              </w:numPr>
              <w:spacing w:before="0"/>
              <w:ind w:left="360" w:hanging="360"/>
              <w:jc w:val="left"/>
              <w:rPr>
                <w:sz w:val="18"/>
                <w:szCs w:val="18"/>
              </w:rPr>
            </w:pPr>
            <w:r w:rsidRPr="00BB003D">
              <w:rPr>
                <w:sz w:val="18"/>
                <w:szCs w:val="18"/>
              </w:rPr>
              <w:t>Maximise the use of local labour and contractors where possible by developing a strategy to involve local labour in the construction process.</w:t>
            </w:r>
          </w:p>
          <w:p w14:paraId="2EAEE9D4" w14:textId="77777777" w:rsidR="00BB003D" w:rsidRPr="00BB003D" w:rsidRDefault="00BB003D" w:rsidP="00422A08">
            <w:pPr>
              <w:numPr>
                <w:ilvl w:val="0"/>
                <w:numId w:val="28"/>
              </w:numPr>
              <w:spacing w:before="0"/>
              <w:ind w:left="360" w:hanging="360"/>
              <w:jc w:val="left"/>
              <w:rPr>
                <w:sz w:val="18"/>
                <w:szCs w:val="18"/>
              </w:rPr>
            </w:pPr>
            <w:r w:rsidRPr="00BB003D">
              <w:rPr>
                <w:sz w:val="18"/>
                <w:szCs w:val="18"/>
              </w:rPr>
              <w:t>The development, publication and widespread dissemination of a recruitment policy could serve to encourage local employment and reduce the potential influx of jobseekers to the area.</w:t>
            </w:r>
          </w:p>
          <w:p w14:paraId="074D2849" w14:textId="77777777" w:rsidR="00BB003D" w:rsidRPr="00BB003D" w:rsidRDefault="00BB003D" w:rsidP="00422A08">
            <w:pPr>
              <w:numPr>
                <w:ilvl w:val="0"/>
                <w:numId w:val="28"/>
              </w:numPr>
              <w:spacing w:before="0"/>
              <w:ind w:left="360" w:hanging="360"/>
              <w:jc w:val="left"/>
              <w:rPr>
                <w:sz w:val="18"/>
                <w:szCs w:val="18"/>
              </w:rPr>
            </w:pPr>
            <w:r w:rsidRPr="00BB003D">
              <w:rPr>
                <w:sz w:val="18"/>
                <w:szCs w:val="18"/>
              </w:rPr>
              <w:t>The communication strategy should ensure that unrealistic employment expectations are not created.</w:t>
            </w:r>
          </w:p>
          <w:p w14:paraId="360F29D3" w14:textId="00116C37" w:rsidR="00BB003D" w:rsidRPr="00BB003D" w:rsidRDefault="00BB003D" w:rsidP="00422A08">
            <w:pPr>
              <w:numPr>
                <w:ilvl w:val="0"/>
                <w:numId w:val="28"/>
              </w:numPr>
              <w:spacing w:before="0"/>
              <w:ind w:left="360" w:hanging="360"/>
              <w:jc w:val="left"/>
              <w:rPr>
                <w:b/>
                <w:sz w:val="18"/>
                <w:szCs w:val="18"/>
              </w:rPr>
            </w:pPr>
            <w:r w:rsidRPr="00BB003D">
              <w:rPr>
                <w:sz w:val="18"/>
                <w:szCs w:val="18"/>
              </w:rPr>
              <w:t xml:space="preserve">A representative of </w:t>
            </w:r>
            <w:r>
              <w:rPr>
                <w:sz w:val="18"/>
                <w:szCs w:val="18"/>
              </w:rPr>
              <w:t>Beeshoek Mine</w:t>
            </w:r>
            <w:r w:rsidRPr="00BB003D">
              <w:rPr>
                <w:sz w:val="18"/>
                <w:szCs w:val="18"/>
              </w:rPr>
              <w:t xml:space="preserve"> could liaise with the local leaders and local councillors to either attend key community meetings arranged within </w:t>
            </w:r>
            <w:r>
              <w:rPr>
                <w:sz w:val="18"/>
                <w:szCs w:val="18"/>
              </w:rPr>
              <w:t>the affected wards</w:t>
            </w:r>
            <w:r w:rsidRPr="00BB003D">
              <w:rPr>
                <w:sz w:val="18"/>
                <w:szCs w:val="18"/>
              </w:rPr>
              <w:t xml:space="preserve"> to discuss the</w:t>
            </w:r>
            <w:r>
              <w:rPr>
                <w:sz w:val="18"/>
                <w:szCs w:val="18"/>
              </w:rPr>
              <w:t xml:space="preserve"> possible</w:t>
            </w:r>
            <w:r w:rsidRPr="00BB003D">
              <w:rPr>
                <w:sz w:val="18"/>
                <w:szCs w:val="18"/>
              </w:rPr>
              <w:t xml:space="preserve"> employment and recruitment process; or liaise with the local leaders and local councillors to ensure that the correct information regarding this issue is portrayed to the communities. </w:t>
            </w:r>
          </w:p>
          <w:p w14:paraId="2049DCBC" w14:textId="0A5AEE5E" w:rsidR="00F903E2" w:rsidRPr="008D0FCC" w:rsidRDefault="00BB003D" w:rsidP="00422A08">
            <w:pPr>
              <w:numPr>
                <w:ilvl w:val="0"/>
                <w:numId w:val="28"/>
              </w:numPr>
              <w:spacing w:before="0"/>
              <w:ind w:left="360" w:hanging="360"/>
              <w:jc w:val="left"/>
              <w:rPr>
                <w:sz w:val="18"/>
              </w:rPr>
            </w:pPr>
            <w:r>
              <w:rPr>
                <w:sz w:val="18"/>
                <w:szCs w:val="18"/>
              </w:rPr>
              <w:t>Beeshoek Mine</w:t>
            </w:r>
            <w:r w:rsidRPr="00BB003D">
              <w:rPr>
                <w:sz w:val="18"/>
                <w:szCs w:val="18"/>
              </w:rPr>
              <w:t xml:space="preserve"> </w:t>
            </w:r>
            <w:r w:rsidR="002D03EA">
              <w:rPr>
                <w:sz w:val="18"/>
                <w:szCs w:val="18"/>
              </w:rPr>
              <w:t>should</w:t>
            </w:r>
            <w:r w:rsidR="008D2253">
              <w:rPr>
                <w:sz w:val="18"/>
                <w:szCs w:val="18"/>
              </w:rPr>
              <w:t>, where possible,</w:t>
            </w:r>
            <w:r w:rsidRPr="00BB003D">
              <w:rPr>
                <w:sz w:val="18"/>
                <w:szCs w:val="18"/>
              </w:rPr>
              <w:t xml:space="preserve"> support efforts by </w:t>
            </w:r>
            <w:r w:rsidR="00224238">
              <w:rPr>
                <w:sz w:val="18"/>
                <w:szCs w:val="18"/>
              </w:rPr>
              <w:t>TLM</w:t>
            </w:r>
            <w:r w:rsidRPr="00BB003D">
              <w:rPr>
                <w:sz w:val="18"/>
                <w:szCs w:val="18"/>
              </w:rPr>
              <w:t xml:space="preserve"> to limit squatting and sub-letting in the area</w:t>
            </w:r>
            <w:r w:rsidR="00A9645D">
              <w:rPr>
                <w:sz w:val="18"/>
                <w:szCs w:val="18"/>
              </w:rPr>
              <w:t>, e.g., no informal settlements should be allowed within the mining rights area.</w:t>
            </w:r>
          </w:p>
          <w:p w14:paraId="10EC3B23" w14:textId="77777777" w:rsidR="009448CB" w:rsidRPr="00E60C6B" w:rsidRDefault="005E0844" w:rsidP="005E0844">
            <w:pPr>
              <w:numPr>
                <w:ilvl w:val="0"/>
                <w:numId w:val="28"/>
              </w:numPr>
              <w:spacing w:before="0"/>
              <w:ind w:left="360" w:hanging="360"/>
              <w:jc w:val="left"/>
              <w:rPr>
                <w:sz w:val="18"/>
              </w:rPr>
            </w:pPr>
            <w:r w:rsidRPr="00E60C6B">
              <w:rPr>
                <w:sz w:val="18"/>
                <w:szCs w:val="18"/>
              </w:rPr>
              <w:t>As per the Beeshoek SLP, the Beeshoek Mine has t</w:t>
            </w:r>
            <w:r w:rsidR="009448CB" w:rsidRPr="00E60C6B">
              <w:rPr>
                <w:sz w:val="18"/>
                <w:szCs w:val="18"/>
              </w:rPr>
              <w:t>hrough the Khumani Housing Development Company, built 357 homes in the main residential areas of Postmasburg, namely Boichoko (51), Postdene (163)</w:t>
            </w:r>
            <w:r w:rsidRPr="00E60C6B">
              <w:rPr>
                <w:sz w:val="18"/>
                <w:szCs w:val="18"/>
              </w:rPr>
              <w:t xml:space="preserve"> </w:t>
            </w:r>
            <w:r w:rsidR="009448CB" w:rsidRPr="00E60C6B">
              <w:rPr>
                <w:sz w:val="18"/>
                <w:szCs w:val="18"/>
              </w:rPr>
              <w:t>and Airfield (143).</w:t>
            </w:r>
            <w:r w:rsidR="00702C01" w:rsidRPr="00E60C6B">
              <w:rPr>
                <w:sz w:val="18"/>
                <w:szCs w:val="18"/>
              </w:rPr>
              <w:t xml:space="preserve">  Beeshoek Mine plans to continue with this strategy and has stipulated the plans in the SLP.</w:t>
            </w:r>
          </w:p>
          <w:p w14:paraId="1F317F1A" w14:textId="77777777" w:rsidR="00AE741E" w:rsidRPr="00E60C6B" w:rsidRDefault="00AE741E" w:rsidP="00AE741E">
            <w:pPr>
              <w:numPr>
                <w:ilvl w:val="0"/>
                <w:numId w:val="28"/>
              </w:numPr>
              <w:spacing w:before="0"/>
              <w:ind w:left="360" w:hanging="360"/>
              <w:jc w:val="left"/>
              <w:rPr>
                <w:sz w:val="18"/>
              </w:rPr>
            </w:pPr>
            <w:r w:rsidRPr="00E60C6B">
              <w:rPr>
                <w:sz w:val="18"/>
                <w:szCs w:val="18"/>
              </w:rPr>
              <w:t xml:space="preserve">Beeshoek Mine must continue with their assistance in the provision of housing infrastructure as discussed in the Assmang Iron Ore Social and Labour Plan for Beeshoek Iron Ore Mine: 2019-2024. </w:t>
            </w:r>
          </w:p>
          <w:p w14:paraId="6F519C6C" w14:textId="77777777" w:rsidR="00E60C6B" w:rsidRDefault="00CE4979" w:rsidP="00E60C6B">
            <w:pPr>
              <w:numPr>
                <w:ilvl w:val="0"/>
                <w:numId w:val="28"/>
              </w:numPr>
              <w:spacing w:before="0"/>
              <w:ind w:left="360" w:hanging="360"/>
              <w:jc w:val="left"/>
              <w:rPr>
                <w:sz w:val="18"/>
              </w:rPr>
            </w:pPr>
            <w:r w:rsidRPr="00E60C6B">
              <w:rPr>
                <w:sz w:val="18"/>
              </w:rPr>
              <w:t xml:space="preserve">Review and updates of the SLP after 2024 must </w:t>
            </w:r>
            <w:r w:rsidR="008C129C" w:rsidRPr="00E60C6B">
              <w:rPr>
                <w:sz w:val="18"/>
              </w:rPr>
              <w:t xml:space="preserve">specify efforts by Beeshoek Mine to </w:t>
            </w:r>
            <w:r w:rsidR="00EB43E0" w:rsidRPr="00E60C6B">
              <w:rPr>
                <w:sz w:val="18"/>
              </w:rPr>
              <w:t xml:space="preserve">continue to </w:t>
            </w:r>
            <w:r w:rsidR="00F0562F" w:rsidRPr="00E60C6B">
              <w:rPr>
                <w:sz w:val="18"/>
              </w:rPr>
              <w:t>seek sustainable and collective solutions to</w:t>
            </w:r>
            <w:r w:rsidR="00EB43E0" w:rsidRPr="00E60C6B">
              <w:rPr>
                <w:sz w:val="18"/>
              </w:rPr>
              <w:t xml:space="preserve"> the issue of housing for employees</w:t>
            </w:r>
            <w:r w:rsidR="00F0562F" w:rsidRPr="00E60C6B">
              <w:rPr>
                <w:sz w:val="18"/>
              </w:rPr>
              <w:t xml:space="preserve"> and other housing challenges in the area</w:t>
            </w:r>
            <w:r w:rsidR="00EB43E0" w:rsidRPr="00E60C6B">
              <w:rPr>
                <w:sz w:val="18"/>
              </w:rPr>
              <w:t>.</w:t>
            </w:r>
          </w:p>
          <w:p w14:paraId="417FFD22" w14:textId="200B5F3E" w:rsidR="00516F67" w:rsidRPr="00E60C6B" w:rsidRDefault="006C50C8" w:rsidP="00E60C6B">
            <w:pPr>
              <w:numPr>
                <w:ilvl w:val="0"/>
                <w:numId w:val="28"/>
              </w:numPr>
              <w:spacing w:before="0"/>
              <w:ind w:left="360" w:hanging="360"/>
              <w:jc w:val="left"/>
              <w:rPr>
                <w:sz w:val="18"/>
              </w:rPr>
            </w:pPr>
            <w:r w:rsidRPr="00E60C6B">
              <w:rPr>
                <w:sz w:val="18"/>
              </w:rPr>
              <w:t xml:space="preserve">There should be ongoing engagements between Beeshoek Mine, the relevant housing forums and working groups, as well as the TLM with regards to housing </w:t>
            </w:r>
            <w:r w:rsidR="00E60C6B" w:rsidRPr="00E60C6B">
              <w:rPr>
                <w:sz w:val="18"/>
              </w:rPr>
              <w:t xml:space="preserve">policies, models and </w:t>
            </w:r>
            <w:r w:rsidRPr="00E60C6B">
              <w:rPr>
                <w:sz w:val="18"/>
              </w:rPr>
              <w:t xml:space="preserve">challenges.  </w:t>
            </w:r>
          </w:p>
        </w:tc>
      </w:tr>
      <w:tr w:rsidR="00BB003D" w:rsidRPr="00C47481" w14:paraId="0F8F64D5" w14:textId="77777777" w:rsidTr="00295881">
        <w:tc>
          <w:tcPr>
            <w:tcW w:w="9356" w:type="dxa"/>
            <w:gridSpan w:val="3"/>
            <w:tcBorders>
              <w:top w:val="single" w:sz="4" w:space="0" w:color="auto"/>
              <w:left w:val="single" w:sz="4" w:space="0" w:color="auto"/>
              <w:bottom w:val="single" w:sz="4" w:space="0" w:color="auto"/>
              <w:right w:val="single" w:sz="4" w:space="0" w:color="auto"/>
            </w:tcBorders>
          </w:tcPr>
          <w:p w14:paraId="479DE60D" w14:textId="139C61D8" w:rsidR="00BB003D" w:rsidRPr="00C47481" w:rsidRDefault="00BB003D" w:rsidP="00BB003D">
            <w:pPr>
              <w:spacing w:before="0"/>
              <w:ind w:left="90"/>
              <w:rPr>
                <w:b/>
                <w:sz w:val="18"/>
                <w:szCs w:val="18"/>
                <w:highlight w:val="yellow"/>
              </w:rPr>
            </w:pPr>
            <w:r w:rsidRPr="00C47481">
              <w:rPr>
                <w:b/>
                <w:sz w:val="18"/>
                <w:szCs w:val="18"/>
              </w:rPr>
              <w:t>Expected areas of impact:</w:t>
            </w:r>
            <w:r>
              <w:rPr>
                <w:b/>
                <w:sz w:val="18"/>
                <w:szCs w:val="18"/>
              </w:rPr>
              <w:t xml:space="preserve"> </w:t>
            </w:r>
            <w:r w:rsidR="008D2253" w:rsidRPr="008D2253">
              <w:rPr>
                <w:bCs/>
                <w:sz w:val="18"/>
                <w:szCs w:val="18"/>
              </w:rPr>
              <w:t>Postmasburg, Beeshoek, Boichoko, Newtown, Postdene and possibly areas further located from Beeshoek Mine within the larger TLM area</w:t>
            </w:r>
          </w:p>
        </w:tc>
      </w:tr>
      <w:tr w:rsidR="00F903E2" w:rsidRPr="00C47481" w14:paraId="27E06FD1" w14:textId="77777777" w:rsidTr="00295881">
        <w:tc>
          <w:tcPr>
            <w:tcW w:w="9356" w:type="dxa"/>
            <w:gridSpan w:val="3"/>
            <w:tcBorders>
              <w:top w:val="single" w:sz="4" w:space="0" w:color="auto"/>
              <w:left w:val="single" w:sz="4" w:space="0" w:color="auto"/>
              <w:bottom w:val="single" w:sz="4" w:space="0" w:color="auto"/>
              <w:right w:val="single" w:sz="4" w:space="0" w:color="auto"/>
            </w:tcBorders>
          </w:tcPr>
          <w:p w14:paraId="0B1BE645" w14:textId="77777777" w:rsidR="00F903E2" w:rsidRPr="00BB003D" w:rsidRDefault="00F903E2" w:rsidP="00F903E2">
            <w:pPr>
              <w:spacing w:before="0"/>
              <w:ind w:left="90"/>
              <w:rPr>
                <w:b/>
                <w:sz w:val="18"/>
              </w:rPr>
            </w:pPr>
            <w:r w:rsidRPr="00BB003D">
              <w:rPr>
                <w:b/>
                <w:sz w:val="18"/>
              </w:rPr>
              <w:t xml:space="preserve">Cumulative impacts: </w:t>
            </w:r>
          </w:p>
          <w:p w14:paraId="4B416C31" w14:textId="0CB03D08" w:rsidR="00F903E2" w:rsidRPr="00BB003D" w:rsidRDefault="00BB003D" w:rsidP="00422A08">
            <w:pPr>
              <w:numPr>
                <w:ilvl w:val="0"/>
                <w:numId w:val="28"/>
              </w:numPr>
              <w:spacing w:before="0"/>
              <w:ind w:left="360" w:hanging="360"/>
              <w:jc w:val="left"/>
              <w:rPr>
                <w:sz w:val="18"/>
              </w:rPr>
            </w:pPr>
            <w:r w:rsidRPr="00BB003D">
              <w:rPr>
                <w:sz w:val="18"/>
              </w:rPr>
              <w:t>Continued inflow of outsiders to the area as a result of various mining activities and expansions of other mines, as well as Solar Photovoltaic Power Projects</w:t>
            </w:r>
            <w:r w:rsidR="00F903E2" w:rsidRPr="00BB003D">
              <w:rPr>
                <w:sz w:val="18"/>
              </w:rPr>
              <w:t xml:space="preserve">.  </w:t>
            </w:r>
          </w:p>
        </w:tc>
      </w:tr>
      <w:tr w:rsidR="00F903E2" w:rsidRPr="00C47481" w14:paraId="610895AF" w14:textId="77777777" w:rsidTr="00295881">
        <w:tc>
          <w:tcPr>
            <w:tcW w:w="9356" w:type="dxa"/>
            <w:gridSpan w:val="3"/>
            <w:tcBorders>
              <w:top w:val="single" w:sz="4" w:space="0" w:color="auto"/>
              <w:left w:val="single" w:sz="4" w:space="0" w:color="auto"/>
              <w:bottom w:val="single" w:sz="4" w:space="0" w:color="auto"/>
              <w:right w:val="single" w:sz="4" w:space="0" w:color="auto"/>
            </w:tcBorders>
          </w:tcPr>
          <w:p w14:paraId="682E5A7F" w14:textId="77777777" w:rsidR="00F903E2" w:rsidRPr="00BB003D" w:rsidRDefault="00F903E2" w:rsidP="00F903E2">
            <w:pPr>
              <w:spacing w:before="0"/>
              <w:ind w:left="90"/>
              <w:rPr>
                <w:b/>
                <w:sz w:val="18"/>
              </w:rPr>
            </w:pPr>
            <w:r w:rsidRPr="00BB003D">
              <w:rPr>
                <w:b/>
                <w:sz w:val="18"/>
              </w:rPr>
              <w:t>Residual impacts:</w:t>
            </w:r>
          </w:p>
          <w:p w14:paraId="5552B578" w14:textId="63E3185F" w:rsidR="00F903E2" w:rsidRPr="00BB003D" w:rsidRDefault="00BB003D" w:rsidP="00422A08">
            <w:pPr>
              <w:numPr>
                <w:ilvl w:val="0"/>
                <w:numId w:val="28"/>
              </w:numPr>
              <w:spacing w:before="0"/>
              <w:ind w:left="360" w:hanging="360"/>
              <w:jc w:val="left"/>
              <w:rPr>
                <w:sz w:val="18"/>
                <w:lang w:val="en-GB"/>
              </w:rPr>
            </w:pPr>
            <w:r w:rsidRPr="00BB003D">
              <w:rPr>
                <w:sz w:val="18"/>
                <w:lang w:val="en-GB"/>
              </w:rPr>
              <w:t>Continued pressure of the delivery of basic services and housing as a result of the cumulative impacts</w:t>
            </w:r>
            <w:r w:rsidR="005C770F">
              <w:rPr>
                <w:sz w:val="18"/>
                <w:lang w:val="en-GB"/>
              </w:rPr>
              <w:t>, although not as a direct</w:t>
            </w:r>
            <w:r w:rsidR="008A751B">
              <w:rPr>
                <w:sz w:val="18"/>
                <w:lang w:val="en-GB"/>
              </w:rPr>
              <w:t xml:space="preserve"> result of the proposed Beeshoek Optimisation Project.</w:t>
            </w:r>
          </w:p>
        </w:tc>
      </w:tr>
    </w:tbl>
    <w:p w14:paraId="2163334B" w14:textId="77777777" w:rsidR="00C47481" w:rsidRPr="00C47481" w:rsidRDefault="00C47481" w:rsidP="00C47481"/>
    <w:p w14:paraId="75B37A1E" w14:textId="6D18109F" w:rsidR="00C47481" w:rsidRPr="00C47481" w:rsidRDefault="00AE4355" w:rsidP="00295881">
      <w:pPr>
        <w:pStyle w:val="Heading2"/>
      </w:pPr>
      <w:bookmarkStart w:id="163" w:name="_Toc73721061"/>
      <w:bookmarkStart w:id="164" w:name="_Toc48160574"/>
      <w:r>
        <w:lastRenderedPageBreak/>
        <w:t>Intrusion Impacts</w:t>
      </w:r>
      <w:bookmarkEnd w:id="163"/>
      <w:r>
        <w:t xml:space="preserve"> </w:t>
      </w:r>
      <w:bookmarkEnd w:id="164"/>
    </w:p>
    <w:p w14:paraId="0160C1BF" w14:textId="63968CED" w:rsidR="00C47481" w:rsidRDefault="00C47481" w:rsidP="002565E5">
      <w:pPr>
        <w:pStyle w:val="Heading3"/>
      </w:pPr>
      <w:bookmarkStart w:id="165" w:name="_Toc73721062"/>
      <w:r w:rsidRPr="00C47481">
        <w:t>Traffic Movement</w:t>
      </w:r>
      <w:bookmarkEnd w:id="165"/>
    </w:p>
    <w:p w14:paraId="21A94E18" w14:textId="6034E621" w:rsidR="00FF3CCE" w:rsidRDefault="0015006A" w:rsidP="00FF3CCE">
      <w:r>
        <w:t>During the construction phase, the m</w:t>
      </w:r>
      <w:r w:rsidR="00FF3CCE" w:rsidRPr="00FF3CCE">
        <w:t xml:space="preserve">ovement of heavy machinery and vehicles are anticipated to take place within the </w:t>
      </w:r>
      <w:r w:rsidR="009759B2">
        <w:t xml:space="preserve">mining area </w:t>
      </w:r>
      <w:r w:rsidR="00FF3CCE" w:rsidRPr="00FF3CCE">
        <w:t xml:space="preserve">boundaries </w:t>
      </w:r>
      <w:r w:rsidR="00F04CFA">
        <w:t>(</w:t>
      </w:r>
      <w:r w:rsidR="00E85A53">
        <w:t>e.g.,</w:t>
      </w:r>
      <w:r w:rsidR="00F04CFA">
        <w:t xml:space="preserve"> </w:t>
      </w:r>
      <w:r w:rsidR="00741809">
        <w:t xml:space="preserve">construction </w:t>
      </w:r>
      <w:r w:rsidR="00F04CFA" w:rsidRPr="00AD447B">
        <w:rPr>
          <w:lang w:val="en-GB"/>
        </w:rPr>
        <w:t>of new haul roads to and from WRD</w:t>
      </w:r>
      <w:r w:rsidR="00741809">
        <w:rPr>
          <w:lang w:val="en-GB"/>
        </w:rPr>
        <w:t>’s</w:t>
      </w:r>
      <w:r w:rsidR="00E85A53">
        <w:rPr>
          <w:lang w:val="en-GB"/>
        </w:rPr>
        <w:t xml:space="preserve"> and Jig Plant</w:t>
      </w:r>
      <w:r w:rsidR="00F04CFA" w:rsidRPr="00AD447B">
        <w:rPr>
          <w:lang w:val="en-GB"/>
        </w:rPr>
        <w:t xml:space="preserve"> to link with existing haul roads) </w:t>
      </w:r>
      <w:r w:rsidR="00FF3CCE" w:rsidRPr="00FF3CCE">
        <w:t>with limited movement of construction vehicles on the provincial (R</w:t>
      </w:r>
      <w:r w:rsidR="009130BB">
        <w:t>385</w:t>
      </w:r>
      <w:r w:rsidR="00FF3CCE" w:rsidRPr="00FF3CCE">
        <w:t>) road</w:t>
      </w:r>
      <w:r w:rsidR="001D19DA">
        <w:t xml:space="preserve"> and local access roads</w:t>
      </w:r>
      <w:r w:rsidR="00FF3CCE" w:rsidRPr="00FF3CCE">
        <w:t xml:space="preserve">.  Vehicles making use of the </w:t>
      </w:r>
      <w:r w:rsidR="00324C92">
        <w:t xml:space="preserve">public </w:t>
      </w:r>
      <w:r w:rsidR="00FF3CCE" w:rsidRPr="00FF3CCE">
        <w:t xml:space="preserve">roads will include personnel transport and construction material delivery. </w:t>
      </w:r>
    </w:p>
    <w:p w14:paraId="47EE3F3E" w14:textId="4D36C3C1" w:rsidR="00803BE9" w:rsidRDefault="00803BE9" w:rsidP="00FF3CCE">
      <w:r>
        <w:t xml:space="preserve">Traffic movement will be </w:t>
      </w:r>
      <w:r w:rsidR="00515569">
        <w:t xml:space="preserve">disturbed </w:t>
      </w:r>
      <w:r w:rsidR="00F04C9F">
        <w:t xml:space="preserve">and possibly be delayed </w:t>
      </w:r>
      <w:r w:rsidR="00515569">
        <w:t xml:space="preserve">during the construction of the temporary </w:t>
      </w:r>
      <w:r w:rsidR="004E4763">
        <w:t>road deviation</w:t>
      </w:r>
      <w:r w:rsidR="00515569">
        <w:t xml:space="preserve"> when construction of the road bridge </w:t>
      </w:r>
      <w:r w:rsidR="00FB3E20">
        <w:t xml:space="preserve">associated with the railway link line </w:t>
      </w:r>
      <w:r w:rsidR="00515569">
        <w:t>on the R385 commence</w:t>
      </w:r>
      <w:r w:rsidR="00FB3E20">
        <w:t>s</w:t>
      </w:r>
      <w:r w:rsidR="00515569">
        <w:t xml:space="preserve">.  </w:t>
      </w:r>
      <w:r w:rsidR="000D384D" w:rsidRPr="000D384D">
        <w:t>The R385 is used to access Beeshoek Mine, as well as Postmasburg.  It further serves as link road to the access road to Kolomela Mine.</w:t>
      </w:r>
      <w:r w:rsidR="000D384D">
        <w:t xml:space="preserve">  The R385 thus serves public users, as well as mine related traffic volumes.   The negative impact on the road users, however, w</w:t>
      </w:r>
      <w:r w:rsidR="00280C23">
        <w:t>ill be of a short duration.</w:t>
      </w:r>
    </w:p>
    <w:p w14:paraId="60A062EE" w14:textId="6D974A1F" w:rsidR="005A2A91" w:rsidRPr="005A2A91" w:rsidRDefault="005A2A91" w:rsidP="005A2A91">
      <w:pPr>
        <w:pStyle w:val="Caption"/>
        <w:rPr>
          <w:szCs w:val="20"/>
        </w:rPr>
      </w:pPr>
      <w:bookmarkStart w:id="166" w:name="_Toc73721101"/>
      <w:r w:rsidRPr="005A2A91">
        <w:rPr>
          <w:szCs w:val="20"/>
        </w:rPr>
        <w:t xml:space="preserve">Table </w:t>
      </w:r>
      <w:r w:rsidRPr="005A2A91">
        <w:rPr>
          <w:szCs w:val="20"/>
        </w:rPr>
        <w:fldChar w:fldCharType="begin"/>
      </w:r>
      <w:r w:rsidRPr="005A2A91">
        <w:rPr>
          <w:szCs w:val="20"/>
        </w:rPr>
        <w:instrText xml:space="preserve"> SEQ Table \* ARABIC </w:instrText>
      </w:r>
      <w:r w:rsidRPr="005A2A91">
        <w:rPr>
          <w:szCs w:val="20"/>
        </w:rPr>
        <w:fldChar w:fldCharType="separate"/>
      </w:r>
      <w:r w:rsidR="001567F4">
        <w:rPr>
          <w:noProof/>
          <w:szCs w:val="20"/>
        </w:rPr>
        <w:t>13</w:t>
      </w:r>
      <w:r w:rsidRPr="005A2A91">
        <w:rPr>
          <w:szCs w:val="20"/>
        </w:rPr>
        <w:fldChar w:fldCharType="end"/>
      </w:r>
      <w:r w:rsidRPr="005A2A91">
        <w:rPr>
          <w:szCs w:val="20"/>
        </w:rPr>
        <w:t>: Traffic Movement</w:t>
      </w:r>
      <w:bookmarkEnd w:id="166"/>
    </w:p>
    <w:tbl>
      <w:tblPr>
        <w:tblW w:w="9106" w:type="dxa"/>
        <w:tblInd w:w="250" w:type="dxa"/>
        <w:tblLook w:val="01E0" w:firstRow="1" w:lastRow="1" w:firstColumn="1" w:lastColumn="1" w:noHBand="0" w:noVBand="0"/>
      </w:tblPr>
      <w:tblGrid>
        <w:gridCol w:w="1730"/>
        <w:gridCol w:w="3419"/>
        <w:gridCol w:w="3957"/>
      </w:tblGrid>
      <w:tr w:rsidR="00CF48BA" w:rsidRPr="00E44F31" w14:paraId="668E4D29"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1720F61C" w14:textId="08F4FD48" w:rsidR="00CF48BA" w:rsidRPr="005A2A91" w:rsidRDefault="00CF48BA" w:rsidP="007C6B5A">
            <w:pPr>
              <w:keepNext/>
              <w:spacing w:after="0" w:line="240" w:lineRule="auto"/>
              <w:rPr>
                <w:b/>
                <w:sz w:val="18"/>
                <w:szCs w:val="18"/>
              </w:rPr>
            </w:pPr>
            <w:r w:rsidRPr="005A2A91">
              <w:rPr>
                <w:b/>
                <w:sz w:val="18"/>
              </w:rPr>
              <w:t xml:space="preserve">THEME: </w:t>
            </w:r>
            <w:r w:rsidR="001F7196" w:rsidRPr="005A2A91">
              <w:rPr>
                <w:b/>
                <w:sz w:val="18"/>
              </w:rPr>
              <w:t>TRAFFIC MOVEMENT</w:t>
            </w:r>
            <w:r w:rsidR="001F7196" w:rsidRPr="005A2A91">
              <w:rPr>
                <w:b/>
                <w:bCs/>
                <w:sz w:val="20"/>
                <w:szCs w:val="20"/>
                <w:lang w:eastAsia="en-GB"/>
              </w:rPr>
              <w:t xml:space="preserve"> </w:t>
            </w:r>
          </w:p>
        </w:tc>
      </w:tr>
      <w:tr w:rsidR="00CF48BA" w:rsidRPr="00E44F31" w14:paraId="393C2B16" w14:textId="77777777" w:rsidTr="007C6B5A">
        <w:tc>
          <w:tcPr>
            <w:tcW w:w="1730" w:type="dxa"/>
            <w:tcBorders>
              <w:top w:val="single" w:sz="4" w:space="0" w:color="auto"/>
              <w:left w:val="single" w:sz="4" w:space="0" w:color="auto"/>
              <w:bottom w:val="single" w:sz="4" w:space="0" w:color="auto"/>
              <w:right w:val="single" w:sz="4" w:space="0" w:color="auto"/>
            </w:tcBorders>
          </w:tcPr>
          <w:p w14:paraId="7C33188C" w14:textId="77777777" w:rsidR="00CF48BA" w:rsidRPr="005A2A91" w:rsidRDefault="00CF48BA" w:rsidP="007C6B5A">
            <w:pPr>
              <w:keepNext/>
              <w:spacing w:after="0" w:line="240" w:lineRule="auto"/>
              <w:rPr>
                <w:sz w:val="18"/>
                <w:szCs w:val="18"/>
              </w:rPr>
            </w:pPr>
          </w:p>
        </w:tc>
        <w:tc>
          <w:tcPr>
            <w:tcW w:w="3419" w:type="dxa"/>
            <w:tcBorders>
              <w:top w:val="single" w:sz="4" w:space="0" w:color="auto"/>
              <w:left w:val="single" w:sz="4" w:space="0" w:color="auto"/>
              <w:bottom w:val="single" w:sz="4" w:space="0" w:color="auto"/>
              <w:right w:val="single" w:sz="4" w:space="0" w:color="auto"/>
            </w:tcBorders>
          </w:tcPr>
          <w:p w14:paraId="4F41C053" w14:textId="77777777" w:rsidR="00CF48BA" w:rsidRPr="005A2A91" w:rsidRDefault="00CF48BA" w:rsidP="007C6B5A">
            <w:pPr>
              <w:keepNext/>
              <w:spacing w:after="0" w:line="240" w:lineRule="auto"/>
              <w:rPr>
                <w:b/>
                <w:sz w:val="18"/>
                <w:szCs w:val="18"/>
              </w:rPr>
            </w:pPr>
            <w:r w:rsidRPr="005A2A91">
              <w:rPr>
                <w:b/>
                <w:sz w:val="18"/>
                <w:szCs w:val="18"/>
              </w:rPr>
              <w:t>Without mitigation</w:t>
            </w:r>
          </w:p>
        </w:tc>
        <w:tc>
          <w:tcPr>
            <w:tcW w:w="3957" w:type="dxa"/>
            <w:tcBorders>
              <w:top w:val="single" w:sz="4" w:space="0" w:color="auto"/>
              <w:left w:val="single" w:sz="4" w:space="0" w:color="auto"/>
              <w:bottom w:val="single" w:sz="4" w:space="0" w:color="auto"/>
              <w:right w:val="single" w:sz="4" w:space="0" w:color="auto"/>
            </w:tcBorders>
          </w:tcPr>
          <w:p w14:paraId="287C0798" w14:textId="77777777" w:rsidR="00CF48BA" w:rsidRPr="005A2A91" w:rsidRDefault="00CF48BA" w:rsidP="007C6B5A">
            <w:pPr>
              <w:keepNext/>
              <w:spacing w:after="0" w:line="240" w:lineRule="auto"/>
              <w:rPr>
                <w:b/>
                <w:sz w:val="18"/>
                <w:szCs w:val="18"/>
              </w:rPr>
            </w:pPr>
            <w:r w:rsidRPr="005A2A91">
              <w:rPr>
                <w:b/>
                <w:sz w:val="18"/>
                <w:szCs w:val="18"/>
              </w:rPr>
              <w:t>With mitigation / enhancement</w:t>
            </w:r>
          </w:p>
        </w:tc>
      </w:tr>
      <w:tr w:rsidR="00CF48BA" w:rsidRPr="00E44F31" w14:paraId="2B636026" w14:textId="77777777" w:rsidTr="007C6B5A">
        <w:tc>
          <w:tcPr>
            <w:tcW w:w="1730" w:type="dxa"/>
            <w:tcBorders>
              <w:top w:val="single" w:sz="4" w:space="0" w:color="auto"/>
              <w:left w:val="single" w:sz="4" w:space="0" w:color="auto"/>
              <w:bottom w:val="single" w:sz="4" w:space="0" w:color="auto"/>
              <w:right w:val="single" w:sz="4" w:space="0" w:color="auto"/>
            </w:tcBorders>
          </w:tcPr>
          <w:p w14:paraId="544DAECD" w14:textId="77777777" w:rsidR="00CF48BA" w:rsidRPr="005A2A91" w:rsidRDefault="00CF48BA" w:rsidP="007C6B5A">
            <w:pPr>
              <w:keepNext/>
              <w:spacing w:before="0" w:line="240" w:lineRule="auto"/>
              <w:ind w:left="180" w:hanging="180"/>
              <w:rPr>
                <w:b/>
                <w:sz w:val="18"/>
                <w:szCs w:val="18"/>
              </w:rPr>
            </w:pPr>
            <w:r w:rsidRPr="005A2A91">
              <w:rPr>
                <w:b/>
                <w:sz w:val="18"/>
                <w:szCs w:val="18"/>
              </w:rPr>
              <w:t>Status</w:t>
            </w:r>
          </w:p>
        </w:tc>
        <w:tc>
          <w:tcPr>
            <w:tcW w:w="3419" w:type="dxa"/>
            <w:tcBorders>
              <w:top w:val="single" w:sz="4" w:space="0" w:color="auto"/>
              <w:left w:val="single" w:sz="4" w:space="0" w:color="auto"/>
              <w:bottom w:val="single" w:sz="4" w:space="0" w:color="auto"/>
              <w:right w:val="single" w:sz="4" w:space="0" w:color="auto"/>
            </w:tcBorders>
          </w:tcPr>
          <w:p w14:paraId="4337D713" w14:textId="77777777" w:rsidR="00CF48BA" w:rsidRPr="005A2A91" w:rsidRDefault="00CF48BA" w:rsidP="007C6B5A">
            <w:pPr>
              <w:keepNext/>
              <w:spacing w:before="0" w:line="240" w:lineRule="auto"/>
              <w:ind w:left="180"/>
              <w:rPr>
                <w:sz w:val="18"/>
                <w:szCs w:val="18"/>
              </w:rPr>
            </w:pPr>
            <w:r w:rsidRPr="005A2A91">
              <w:rPr>
                <w:sz w:val="18"/>
              </w:rPr>
              <w:t>Negative (-)</w:t>
            </w:r>
          </w:p>
        </w:tc>
        <w:tc>
          <w:tcPr>
            <w:tcW w:w="3957" w:type="dxa"/>
            <w:tcBorders>
              <w:top w:val="single" w:sz="4" w:space="0" w:color="auto"/>
              <w:left w:val="single" w:sz="4" w:space="0" w:color="auto"/>
              <w:bottom w:val="single" w:sz="4" w:space="0" w:color="auto"/>
              <w:right w:val="single" w:sz="4" w:space="0" w:color="auto"/>
            </w:tcBorders>
          </w:tcPr>
          <w:p w14:paraId="5042BD42" w14:textId="77777777" w:rsidR="00CF48BA" w:rsidRPr="005A2A91" w:rsidRDefault="00CF48BA" w:rsidP="007C6B5A">
            <w:pPr>
              <w:keepNext/>
              <w:spacing w:before="0" w:line="240" w:lineRule="auto"/>
              <w:ind w:left="180"/>
              <w:rPr>
                <w:sz w:val="18"/>
                <w:szCs w:val="18"/>
              </w:rPr>
            </w:pPr>
            <w:r w:rsidRPr="005A2A91">
              <w:rPr>
                <w:sz w:val="18"/>
              </w:rPr>
              <w:t>Negative (-)</w:t>
            </w:r>
          </w:p>
        </w:tc>
      </w:tr>
      <w:tr w:rsidR="00CF48BA" w:rsidRPr="00E44F31" w14:paraId="178E767D" w14:textId="77777777" w:rsidTr="007C6B5A">
        <w:tc>
          <w:tcPr>
            <w:tcW w:w="1730" w:type="dxa"/>
            <w:tcBorders>
              <w:top w:val="single" w:sz="4" w:space="0" w:color="auto"/>
              <w:left w:val="single" w:sz="4" w:space="0" w:color="auto"/>
              <w:bottom w:val="single" w:sz="4" w:space="0" w:color="auto"/>
              <w:right w:val="single" w:sz="4" w:space="0" w:color="auto"/>
            </w:tcBorders>
          </w:tcPr>
          <w:p w14:paraId="1E6C5D1C" w14:textId="77777777" w:rsidR="00CF48BA" w:rsidRPr="005A2A91" w:rsidRDefault="00CF48BA" w:rsidP="007C6B5A">
            <w:pPr>
              <w:spacing w:before="0" w:line="240" w:lineRule="auto"/>
              <w:ind w:left="180" w:hanging="180"/>
              <w:rPr>
                <w:b/>
                <w:sz w:val="18"/>
                <w:szCs w:val="18"/>
              </w:rPr>
            </w:pPr>
            <w:r w:rsidRPr="005A2A91">
              <w:rPr>
                <w:b/>
                <w:sz w:val="18"/>
                <w:szCs w:val="18"/>
              </w:rPr>
              <w:t xml:space="preserve">Extent </w:t>
            </w:r>
          </w:p>
        </w:tc>
        <w:tc>
          <w:tcPr>
            <w:tcW w:w="3419" w:type="dxa"/>
            <w:tcBorders>
              <w:top w:val="single" w:sz="4" w:space="0" w:color="auto"/>
              <w:left w:val="single" w:sz="4" w:space="0" w:color="auto"/>
              <w:bottom w:val="single" w:sz="4" w:space="0" w:color="auto"/>
              <w:right w:val="single" w:sz="4" w:space="0" w:color="auto"/>
            </w:tcBorders>
          </w:tcPr>
          <w:p w14:paraId="3E3CC3B4" w14:textId="77777777" w:rsidR="00CF48BA" w:rsidRPr="005A2A91" w:rsidRDefault="00CF48BA" w:rsidP="007C6B5A">
            <w:pPr>
              <w:spacing w:before="0" w:line="240" w:lineRule="auto"/>
              <w:ind w:left="180"/>
              <w:rPr>
                <w:sz w:val="18"/>
                <w:szCs w:val="18"/>
              </w:rPr>
            </w:pPr>
            <w:r w:rsidRPr="005A2A91">
              <w:rPr>
                <w:sz w:val="18"/>
                <w:szCs w:val="18"/>
              </w:rPr>
              <w:t>Local (2)</w:t>
            </w:r>
          </w:p>
        </w:tc>
        <w:tc>
          <w:tcPr>
            <w:tcW w:w="3957" w:type="dxa"/>
            <w:tcBorders>
              <w:top w:val="single" w:sz="4" w:space="0" w:color="auto"/>
              <w:left w:val="single" w:sz="4" w:space="0" w:color="auto"/>
              <w:bottom w:val="single" w:sz="4" w:space="0" w:color="auto"/>
              <w:right w:val="single" w:sz="4" w:space="0" w:color="auto"/>
            </w:tcBorders>
          </w:tcPr>
          <w:p w14:paraId="3C2CA3A3" w14:textId="77777777" w:rsidR="00CF48BA" w:rsidRPr="005A2A91" w:rsidRDefault="00CF48BA" w:rsidP="007C6B5A">
            <w:pPr>
              <w:spacing w:before="0" w:line="240" w:lineRule="auto"/>
              <w:ind w:left="180"/>
              <w:rPr>
                <w:sz w:val="18"/>
                <w:szCs w:val="18"/>
              </w:rPr>
            </w:pPr>
            <w:r w:rsidRPr="005A2A91">
              <w:rPr>
                <w:sz w:val="18"/>
                <w:szCs w:val="18"/>
              </w:rPr>
              <w:t>Local (2)</w:t>
            </w:r>
          </w:p>
        </w:tc>
      </w:tr>
      <w:tr w:rsidR="00AC3E6C" w:rsidRPr="00E44F31" w14:paraId="2BABE1DC" w14:textId="77777777" w:rsidTr="007C6B5A">
        <w:tc>
          <w:tcPr>
            <w:tcW w:w="1730" w:type="dxa"/>
            <w:tcBorders>
              <w:top w:val="single" w:sz="4" w:space="0" w:color="auto"/>
              <w:left w:val="single" w:sz="4" w:space="0" w:color="auto"/>
              <w:bottom w:val="single" w:sz="4" w:space="0" w:color="auto"/>
              <w:right w:val="single" w:sz="4" w:space="0" w:color="auto"/>
            </w:tcBorders>
          </w:tcPr>
          <w:p w14:paraId="4F645DD2" w14:textId="77777777" w:rsidR="00AC3E6C" w:rsidRPr="005A2A91" w:rsidRDefault="00AC3E6C" w:rsidP="00AC3E6C">
            <w:pPr>
              <w:spacing w:before="0" w:line="240" w:lineRule="auto"/>
              <w:ind w:left="180" w:hanging="180"/>
              <w:rPr>
                <w:b/>
                <w:sz w:val="18"/>
                <w:szCs w:val="18"/>
              </w:rPr>
            </w:pPr>
            <w:r w:rsidRPr="005A2A91">
              <w:rPr>
                <w:b/>
                <w:sz w:val="18"/>
                <w:szCs w:val="18"/>
              </w:rPr>
              <w:t>Duration</w:t>
            </w:r>
          </w:p>
        </w:tc>
        <w:tc>
          <w:tcPr>
            <w:tcW w:w="3419" w:type="dxa"/>
            <w:tcBorders>
              <w:top w:val="single" w:sz="4" w:space="0" w:color="auto"/>
              <w:left w:val="single" w:sz="4" w:space="0" w:color="auto"/>
              <w:bottom w:val="single" w:sz="4" w:space="0" w:color="auto"/>
              <w:right w:val="single" w:sz="4" w:space="0" w:color="auto"/>
            </w:tcBorders>
          </w:tcPr>
          <w:p w14:paraId="587014E8" w14:textId="73187D06" w:rsidR="00AC3E6C" w:rsidRPr="005A2A91" w:rsidRDefault="00AC3E6C" w:rsidP="00AC3E6C">
            <w:pPr>
              <w:spacing w:before="0" w:line="240" w:lineRule="auto"/>
              <w:ind w:left="180"/>
              <w:rPr>
                <w:sz w:val="18"/>
                <w:szCs w:val="18"/>
              </w:rPr>
            </w:pPr>
            <w:r w:rsidRPr="005A2A91">
              <w:rPr>
                <w:sz w:val="18"/>
                <w:szCs w:val="18"/>
              </w:rPr>
              <w:t>Short term (1)</w:t>
            </w:r>
          </w:p>
        </w:tc>
        <w:tc>
          <w:tcPr>
            <w:tcW w:w="3957" w:type="dxa"/>
            <w:tcBorders>
              <w:top w:val="single" w:sz="4" w:space="0" w:color="auto"/>
              <w:left w:val="single" w:sz="4" w:space="0" w:color="auto"/>
              <w:bottom w:val="single" w:sz="4" w:space="0" w:color="auto"/>
              <w:right w:val="single" w:sz="4" w:space="0" w:color="auto"/>
            </w:tcBorders>
          </w:tcPr>
          <w:p w14:paraId="5EDEFD65" w14:textId="32F2D7F6" w:rsidR="00AC3E6C" w:rsidRPr="005A2A91" w:rsidRDefault="00AC3E6C" w:rsidP="00AC3E6C">
            <w:pPr>
              <w:spacing w:before="0" w:line="240" w:lineRule="auto"/>
              <w:ind w:left="180"/>
              <w:rPr>
                <w:sz w:val="18"/>
                <w:szCs w:val="18"/>
              </w:rPr>
            </w:pPr>
            <w:r w:rsidRPr="005A2A91">
              <w:rPr>
                <w:sz w:val="18"/>
                <w:szCs w:val="18"/>
              </w:rPr>
              <w:t>Short term (1)</w:t>
            </w:r>
          </w:p>
        </w:tc>
      </w:tr>
      <w:tr w:rsidR="00CF48BA" w:rsidRPr="00E44F31" w14:paraId="613B31A6" w14:textId="77777777" w:rsidTr="007C6B5A">
        <w:tc>
          <w:tcPr>
            <w:tcW w:w="1730" w:type="dxa"/>
            <w:tcBorders>
              <w:top w:val="single" w:sz="4" w:space="0" w:color="auto"/>
              <w:left w:val="single" w:sz="4" w:space="0" w:color="auto"/>
              <w:bottom w:val="single" w:sz="4" w:space="0" w:color="auto"/>
              <w:right w:val="single" w:sz="4" w:space="0" w:color="auto"/>
            </w:tcBorders>
          </w:tcPr>
          <w:p w14:paraId="7C048A69" w14:textId="77777777" w:rsidR="00CF48BA" w:rsidRPr="005A2A91" w:rsidRDefault="00CF48BA" w:rsidP="007C6B5A">
            <w:pPr>
              <w:spacing w:before="0" w:line="240" w:lineRule="auto"/>
              <w:ind w:left="180" w:hanging="180"/>
              <w:rPr>
                <w:b/>
                <w:sz w:val="18"/>
                <w:szCs w:val="18"/>
              </w:rPr>
            </w:pPr>
            <w:r w:rsidRPr="005A2A91">
              <w:rPr>
                <w:b/>
                <w:sz w:val="18"/>
                <w:szCs w:val="18"/>
              </w:rPr>
              <w:t>Probability</w:t>
            </w:r>
          </w:p>
        </w:tc>
        <w:tc>
          <w:tcPr>
            <w:tcW w:w="3419" w:type="dxa"/>
            <w:tcBorders>
              <w:top w:val="single" w:sz="4" w:space="0" w:color="auto"/>
              <w:left w:val="single" w:sz="4" w:space="0" w:color="auto"/>
              <w:bottom w:val="single" w:sz="4" w:space="0" w:color="auto"/>
              <w:right w:val="single" w:sz="4" w:space="0" w:color="auto"/>
            </w:tcBorders>
          </w:tcPr>
          <w:p w14:paraId="553EE803" w14:textId="3A49ECE5" w:rsidR="00CF48BA" w:rsidRPr="005A2A91" w:rsidRDefault="00C043C8" w:rsidP="007C6B5A">
            <w:pPr>
              <w:spacing w:before="0" w:line="240" w:lineRule="auto"/>
              <w:ind w:left="180"/>
              <w:rPr>
                <w:sz w:val="18"/>
                <w:szCs w:val="18"/>
              </w:rPr>
            </w:pPr>
            <w:r w:rsidRPr="005A2A91">
              <w:rPr>
                <w:sz w:val="18"/>
                <w:szCs w:val="18"/>
              </w:rPr>
              <w:t>Definite (4)</w:t>
            </w:r>
          </w:p>
        </w:tc>
        <w:tc>
          <w:tcPr>
            <w:tcW w:w="3957" w:type="dxa"/>
            <w:tcBorders>
              <w:top w:val="single" w:sz="4" w:space="0" w:color="auto"/>
              <w:left w:val="single" w:sz="4" w:space="0" w:color="auto"/>
              <w:bottom w:val="single" w:sz="4" w:space="0" w:color="auto"/>
              <w:right w:val="single" w:sz="4" w:space="0" w:color="auto"/>
            </w:tcBorders>
          </w:tcPr>
          <w:p w14:paraId="69579D52" w14:textId="4134671D" w:rsidR="00CF48BA" w:rsidRPr="005A2A91" w:rsidRDefault="00C043C8" w:rsidP="007C6B5A">
            <w:pPr>
              <w:spacing w:before="0" w:line="240" w:lineRule="auto"/>
              <w:ind w:left="180"/>
              <w:rPr>
                <w:sz w:val="18"/>
                <w:szCs w:val="18"/>
              </w:rPr>
            </w:pPr>
            <w:r w:rsidRPr="005A2A91">
              <w:rPr>
                <w:sz w:val="18"/>
                <w:szCs w:val="18"/>
              </w:rPr>
              <w:t xml:space="preserve">Highly Probable (3) </w:t>
            </w:r>
          </w:p>
        </w:tc>
      </w:tr>
      <w:tr w:rsidR="00CF48BA" w:rsidRPr="00E44F31" w14:paraId="0950E2DE" w14:textId="77777777" w:rsidTr="007C6B5A">
        <w:tc>
          <w:tcPr>
            <w:tcW w:w="1730" w:type="dxa"/>
            <w:tcBorders>
              <w:top w:val="single" w:sz="4" w:space="0" w:color="auto"/>
              <w:left w:val="single" w:sz="4" w:space="0" w:color="auto"/>
              <w:bottom w:val="single" w:sz="4" w:space="0" w:color="auto"/>
              <w:right w:val="single" w:sz="4" w:space="0" w:color="auto"/>
            </w:tcBorders>
          </w:tcPr>
          <w:p w14:paraId="36EC857F" w14:textId="77777777" w:rsidR="00CF48BA" w:rsidRPr="005A2A91" w:rsidRDefault="00CF48BA" w:rsidP="007C6B5A">
            <w:pPr>
              <w:spacing w:before="0" w:line="240" w:lineRule="auto"/>
              <w:ind w:left="180" w:hanging="180"/>
              <w:rPr>
                <w:b/>
                <w:sz w:val="18"/>
                <w:szCs w:val="18"/>
              </w:rPr>
            </w:pPr>
            <w:r w:rsidRPr="005A2A91">
              <w:rPr>
                <w:b/>
                <w:sz w:val="18"/>
                <w:szCs w:val="18"/>
              </w:rPr>
              <w:t>Intensity</w:t>
            </w:r>
          </w:p>
        </w:tc>
        <w:tc>
          <w:tcPr>
            <w:tcW w:w="3419" w:type="dxa"/>
            <w:tcBorders>
              <w:top w:val="single" w:sz="4" w:space="0" w:color="auto"/>
              <w:left w:val="single" w:sz="4" w:space="0" w:color="auto"/>
              <w:bottom w:val="single" w:sz="4" w:space="0" w:color="auto"/>
              <w:right w:val="single" w:sz="4" w:space="0" w:color="auto"/>
            </w:tcBorders>
            <w:shd w:val="clear" w:color="auto" w:fill="auto"/>
          </w:tcPr>
          <w:p w14:paraId="2ACA2AF6" w14:textId="77777777" w:rsidR="00CF48BA" w:rsidRPr="005A2A91" w:rsidRDefault="00CF48BA" w:rsidP="007C6B5A">
            <w:pPr>
              <w:spacing w:before="0" w:line="240" w:lineRule="auto"/>
              <w:ind w:left="180"/>
              <w:rPr>
                <w:sz w:val="18"/>
                <w:szCs w:val="18"/>
              </w:rPr>
            </w:pPr>
            <w:r w:rsidRPr="005A2A91">
              <w:rPr>
                <w:sz w:val="18"/>
                <w:szCs w:val="18"/>
              </w:rPr>
              <w:t>Average (-3)</w:t>
            </w:r>
          </w:p>
        </w:tc>
        <w:tc>
          <w:tcPr>
            <w:tcW w:w="3957" w:type="dxa"/>
            <w:tcBorders>
              <w:top w:val="single" w:sz="4" w:space="0" w:color="auto"/>
              <w:left w:val="single" w:sz="4" w:space="0" w:color="auto"/>
              <w:bottom w:val="single" w:sz="4" w:space="0" w:color="auto"/>
              <w:right w:val="single" w:sz="4" w:space="0" w:color="auto"/>
            </w:tcBorders>
          </w:tcPr>
          <w:p w14:paraId="28DEE055" w14:textId="77777777" w:rsidR="00CF48BA" w:rsidRPr="005A2A91" w:rsidRDefault="00CF48BA" w:rsidP="007C6B5A">
            <w:pPr>
              <w:spacing w:before="0" w:line="240" w:lineRule="auto"/>
              <w:ind w:left="180"/>
              <w:rPr>
                <w:sz w:val="18"/>
                <w:szCs w:val="18"/>
              </w:rPr>
            </w:pPr>
            <w:r w:rsidRPr="005A2A91">
              <w:rPr>
                <w:sz w:val="18"/>
                <w:szCs w:val="18"/>
              </w:rPr>
              <w:t>Minor (-2)</w:t>
            </w:r>
          </w:p>
        </w:tc>
      </w:tr>
      <w:tr w:rsidR="00CF48BA" w:rsidRPr="00E44F31" w14:paraId="6532D235" w14:textId="77777777" w:rsidTr="007C6B5A">
        <w:tc>
          <w:tcPr>
            <w:tcW w:w="1730" w:type="dxa"/>
            <w:tcBorders>
              <w:top w:val="single" w:sz="4" w:space="0" w:color="auto"/>
              <w:left w:val="single" w:sz="4" w:space="0" w:color="auto"/>
              <w:bottom w:val="single" w:sz="4" w:space="0" w:color="auto"/>
              <w:right w:val="single" w:sz="4" w:space="0" w:color="auto"/>
            </w:tcBorders>
          </w:tcPr>
          <w:p w14:paraId="7F1C04C9" w14:textId="77777777" w:rsidR="00CF48BA" w:rsidRPr="005A2A91" w:rsidRDefault="00CF48BA" w:rsidP="007C6B5A">
            <w:pPr>
              <w:spacing w:before="0" w:line="240" w:lineRule="auto"/>
              <w:ind w:left="180" w:hanging="180"/>
              <w:rPr>
                <w:b/>
                <w:sz w:val="18"/>
                <w:szCs w:val="18"/>
              </w:rPr>
            </w:pPr>
            <w:r w:rsidRPr="005A2A91">
              <w:rPr>
                <w:b/>
                <w:sz w:val="18"/>
                <w:szCs w:val="18"/>
              </w:rPr>
              <w:t>Significance</w:t>
            </w:r>
          </w:p>
        </w:tc>
        <w:tc>
          <w:tcPr>
            <w:tcW w:w="3419" w:type="dxa"/>
            <w:tcBorders>
              <w:top w:val="single" w:sz="4" w:space="0" w:color="auto"/>
              <w:left w:val="single" w:sz="4" w:space="0" w:color="auto"/>
              <w:bottom w:val="single" w:sz="4" w:space="0" w:color="auto"/>
              <w:right w:val="single" w:sz="4" w:space="0" w:color="auto"/>
            </w:tcBorders>
          </w:tcPr>
          <w:p w14:paraId="70F07E50" w14:textId="77777777" w:rsidR="00CF48BA" w:rsidRPr="005A2A91" w:rsidRDefault="00CF48BA" w:rsidP="007C6B5A">
            <w:pPr>
              <w:spacing w:before="0" w:line="240" w:lineRule="auto"/>
              <w:ind w:left="180"/>
              <w:rPr>
                <w:sz w:val="18"/>
                <w:szCs w:val="18"/>
              </w:rPr>
            </w:pPr>
            <w:r w:rsidRPr="005A2A91">
              <w:rPr>
                <w:sz w:val="18"/>
                <w:szCs w:val="18"/>
              </w:rPr>
              <w:t>Medium (10) (-)</w:t>
            </w:r>
          </w:p>
        </w:tc>
        <w:tc>
          <w:tcPr>
            <w:tcW w:w="3957" w:type="dxa"/>
            <w:tcBorders>
              <w:top w:val="single" w:sz="4" w:space="0" w:color="auto"/>
              <w:left w:val="single" w:sz="4" w:space="0" w:color="auto"/>
              <w:bottom w:val="single" w:sz="4" w:space="0" w:color="auto"/>
              <w:right w:val="single" w:sz="4" w:space="0" w:color="auto"/>
            </w:tcBorders>
            <w:shd w:val="clear" w:color="auto" w:fill="auto"/>
          </w:tcPr>
          <w:p w14:paraId="552AC776" w14:textId="77777777" w:rsidR="00CF48BA" w:rsidRPr="005A2A91" w:rsidRDefault="00CF48BA" w:rsidP="007C6B5A">
            <w:pPr>
              <w:spacing w:before="0" w:line="240" w:lineRule="auto"/>
              <w:ind w:left="180"/>
              <w:rPr>
                <w:sz w:val="18"/>
                <w:szCs w:val="18"/>
              </w:rPr>
            </w:pPr>
            <w:r w:rsidRPr="005A2A91">
              <w:rPr>
                <w:sz w:val="18"/>
                <w:szCs w:val="18"/>
              </w:rPr>
              <w:t>Medium (8) (-)</w:t>
            </w:r>
          </w:p>
        </w:tc>
      </w:tr>
      <w:tr w:rsidR="00CF48BA" w:rsidRPr="00CF65EF" w14:paraId="12EBA572"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69B71B03" w14:textId="77777777" w:rsidR="00CF48BA" w:rsidRPr="005A2A91" w:rsidRDefault="00CF48BA" w:rsidP="007C6B5A">
            <w:pPr>
              <w:spacing w:line="240" w:lineRule="auto"/>
              <w:rPr>
                <w:b/>
                <w:sz w:val="18"/>
                <w:szCs w:val="18"/>
              </w:rPr>
            </w:pPr>
            <w:r w:rsidRPr="005A2A91">
              <w:rPr>
                <w:b/>
                <w:sz w:val="18"/>
                <w:szCs w:val="18"/>
              </w:rPr>
              <w:t>Mitigation:</w:t>
            </w:r>
          </w:p>
          <w:p w14:paraId="3DC98215" w14:textId="77777777" w:rsidR="00CF48BA" w:rsidRPr="005A2A91" w:rsidRDefault="00CF48BA" w:rsidP="007C6B5A">
            <w:pPr>
              <w:numPr>
                <w:ilvl w:val="0"/>
                <w:numId w:val="26"/>
              </w:numPr>
              <w:spacing w:before="0" w:after="60" w:line="240" w:lineRule="auto"/>
              <w:rPr>
                <w:sz w:val="18"/>
                <w:szCs w:val="18"/>
              </w:rPr>
            </w:pPr>
            <w:r w:rsidRPr="005A2A91">
              <w:rPr>
                <w:sz w:val="18"/>
                <w:szCs w:val="18"/>
              </w:rPr>
              <w:t>Unauthorised entry onto the mining area must not be allowed.  Access control should continue to be implemented.</w:t>
            </w:r>
          </w:p>
          <w:p w14:paraId="4ACB18A3" w14:textId="77777777" w:rsidR="00CF48BA" w:rsidRPr="005A2A91" w:rsidRDefault="00CF48BA" w:rsidP="007C6B5A">
            <w:pPr>
              <w:numPr>
                <w:ilvl w:val="0"/>
                <w:numId w:val="26"/>
              </w:numPr>
              <w:spacing w:before="0" w:after="60" w:line="240" w:lineRule="auto"/>
              <w:rPr>
                <w:sz w:val="18"/>
                <w:szCs w:val="18"/>
              </w:rPr>
            </w:pPr>
            <w:r w:rsidRPr="005A2A91">
              <w:rPr>
                <w:sz w:val="18"/>
                <w:szCs w:val="18"/>
              </w:rPr>
              <w:t>Mining areas must be secured and fenced.</w:t>
            </w:r>
          </w:p>
          <w:p w14:paraId="345920D4" w14:textId="5ADF54B1" w:rsidR="00EA0E71" w:rsidRPr="005A2A91" w:rsidRDefault="00EA0E71" w:rsidP="00EA0E71">
            <w:pPr>
              <w:numPr>
                <w:ilvl w:val="0"/>
                <w:numId w:val="26"/>
              </w:numPr>
              <w:spacing w:before="0" w:after="60" w:line="240" w:lineRule="auto"/>
              <w:rPr>
                <w:sz w:val="18"/>
                <w:szCs w:val="18"/>
              </w:rPr>
            </w:pPr>
            <w:r w:rsidRPr="005A2A91">
              <w:rPr>
                <w:sz w:val="18"/>
                <w:szCs w:val="18"/>
              </w:rPr>
              <w:t>All construction vehicles should be in a good condition and adhere to road worthy standards.</w:t>
            </w:r>
          </w:p>
          <w:p w14:paraId="5A4D34AA" w14:textId="1E72B102" w:rsidR="00EA0E71" w:rsidRPr="005A2A91" w:rsidRDefault="00EA0E71" w:rsidP="00EA0E71">
            <w:pPr>
              <w:numPr>
                <w:ilvl w:val="0"/>
                <w:numId w:val="26"/>
              </w:numPr>
              <w:spacing w:before="0" w:after="60" w:line="240" w:lineRule="auto"/>
              <w:rPr>
                <w:sz w:val="18"/>
                <w:szCs w:val="18"/>
              </w:rPr>
            </w:pPr>
            <w:r w:rsidRPr="005A2A91">
              <w:rPr>
                <w:sz w:val="18"/>
                <w:szCs w:val="18"/>
              </w:rPr>
              <w:t>Construction vehicles must keep to speed limits.</w:t>
            </w:r>
          </w:p>
          <w:p w14:paraId="5F59C20D" w14:textId="3641AA79" w:rsidR="00824009" w:rsidRPr="005A2A91" w:rsidRDefault="00EA0E71" w:rsidP="00EA0E71">
            <w:pPr>
              <w:numPr>
                <w:ilvl w:val="0"/>
                <w:numId w:val="26"/>
              </w:numPr>
              <w:spacing w:before="0" w:after="60" w:line="240" w:lineRule="auto"/>
              <w:rPr>
                <w:sz w:val="18"/>
                <w:szCs w:val="18"/>
              </w:rPr>
            </w:pPr>
            <w:r w:rsidRPr="005A2A91">
              <w:rPr>
                <w:sz w:val="18"/>
                <w:szCs w:val="18"/>
              </w:rPr>
              <w:t>Limit construction hours to daylight hours e.g., 6am to 6 pm.</w:t>
            </w:r>
          </w:p>
          <w:p w14:paraId="71EBAD11" w14:textId="77777777" w:rsidR="00C45395" w:rsidRPr="005A2A91" w:rsidRDefault="00C45395" w:rsidP="00EA0E71">
            <w:pPr>
              <w:numPr>
                <w:ilvl w:val="0"/>
                <w:numId w:val="26"/>
              </w:numPr>
              <w:spacing w:before="0" w:after="60" w:line="240" w:lineRule="auto"/>
              <w:rPr>
                <w:sz w:val="18"/>
                <w:szCs w:val="18"/>
              </w:rPr>
            </w:pPr>
            <w:r w:rsidRPr="005A2A91">
              <w:rPr>
                <w:sz w:val="18"/>
                <w:szCs w:val="18"/>
              </w:rPr>
              <w:t>Road users must be notified if delays would be experienced due to the road bridge construction.</w:t>
            </w:r>
          </w:p>
          <w:p w14:paraId="18511EBB" w14:textId="77777777" w:rsidR="00C45395" w:rsidRPr="005A2A91" w:rsidRDefault="00C45395" w:rsidP="00EA0E71">
            <w:pPr>
              <w:numPr>
                <w:ilvl w:val="0"/>
                <w:numId w:val="26"/>
              </w:numPr>
              <w:spacing w:before="0" w:after="60" w:line="240" w:lineRule="auto"/>
              <w:rPr>
                <w:sz w:val="18"/>
                <w:szCs w:val="18"/>
              </w:rPr>
            </w:pPr>
            <w:r w:rsidRPr="005A2A91">
              <w:rPr>
                <w:sz w:val="18"/>
                <w:szCs w:val="18"/>
              </w:rPr>
              <w:t>Warning signs with regards to the construction activities need to be erected at strategic places along the R385 and must be clearly visible at night.</w:t>
            </w:r>
          </w:p>
          <w:p w14:paraId="76902516" w14:textId="45FF799C" w:rsidR="00EA0E71" w:rsidRPr="00D05429" w:rsidRDefault="0087068E" w:rsidP="00D05429">
            <w:pPr>
              <w:numPr>
                <w:ilvl w:val="0"/>
                <w:numId w:val="26"/>
              </w:numPr>
              <w:spacing w:before="0" w:after="60" w:line="240" w:lineRule="auto"/>
              <w:rPr>
                <w:sz w:val="18"/>
                <w:szCs w:val="18"/>
              </w:rPr>
            </w:pPr>
            <w:r w:rsidRPr="005A2A91">
              <w:rPr>
                <w:sz w:val="18"/>
                <w:szCs w:val="18"/>
              </w:rPr>
              <w:t>Road deviations must be clearly indicated by road signs</w:t>
            </w:r>
            <w:r w:rsidR="002C0FFB" w:rsidRPr="005A2A91">
              <w:rPr>
                <w:sz w:val="18"/>
                <w:szCs w:val="18"/>
              </w:rPr>
              <w:t xml:space="preserve"> and must be clearly visible at night</w:t>
            </w:r>
            <w:r w:rsidRPr="005A2A91">
              <w:rPr>
                <w:sz w:val="18"/>
                <w:szCs w:val="18"/>
              </w:rPr>
              <w:t xml:space="preserve">.  </w:t>
            </w:r>
          </w:p>
        </w:tc>
      </w:tr>
      <w:tr w:rsidR="00CF48BA" w:rsidRPr="00E44F31" w14:paraId="50BCA388"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7536C1FB" w14:textId="6DE412C7" w:rsidR="00CF48BA" w:rsidRPr="005A2A91" w:rsidRDefault="00CF48BA" w:rsidP="007C6B5A">
            <w:pPr>
              <w:spacing w:line="240" w:lineRule="auto"/>
              <w:rPr>
                <w:b/>
                <w:sz w:val="18"/>
                <w:szCs w:val="18"/>
              </w:rPr>
            </w:pPr>
            <w:r w:rsidRPr="005A2A91">
              <w:rPr>
                <w:b/>
                <w:sz w:val="18"/>
                <w:szCs w:val="18"/>
              </w:rPr>
              <w:t xml:space="preserve">Expected areas of impact: </w:t>
            </w:r>
            <w:r w:rsidR="002C0FFB" w:rsidRPr="005A2A91">
              <w:rPr>
                <w:bCs/>
                <w:sz w:val="18"/>
                <w:szCs w:val="18"/>
              </w:rPr>
              <w:t>Mi</w:t>
            </w:r>
            <w:r w:rsidR="005A2A91" w:rsidRPr="005A2A91">
              <w:rPr>
                <w:bCs/>
                <w:sz w:val="18"/>
                <w:szCs w:val="18"/>
              </w:rPr>
              <w:t>ning area and R385</w:t>
            </w:r>
          </w:p>
        </w:tc>
      </w:tr>
      <w:tr w:rsidR="00CF48BA" w:rsidRPr="00E44F31" w14:paraId="0DB47DA0"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397B0475" w14:textId="77777777" w:rsidR="005A2A91" w:rsidRPr="005A2A91" w:rsidRDefault="00CF48BA" w:rsidP="005A2A91">
            <w:pPr>
              <w:spacing w:before="0" w:line="240" w:lineRule="auto"/>
              <w:rPr>
                <w:b/>
                <w:sz w:val="18"/>
                <w:szCs w:val="18"/>
              </w:rPr>
            </w:pPr>
            <w:r w:rsidRPr="005A2A91">
              <w:rPr>
                <w:b/>
                <w:sz w:val="18"/>
                <w:szCs w:val="18"/>
              </w:rPr>
              <w:t>Cumulative impacts:</w:t>
            </w:r>
          </w:p>
          <w:p w14:paraId="2C9C92B2" w14:textId="7602A541" w:rsidR="00CF48BA" w:rsidRPr="005A2A91" w:rsidRDefault="005A2A91" w:rsidP="005A2A91">
            <w:pPr>
              <w:spacing w:before="0" w:line="240" w:lineRule="auto"/>
              <w:rPr>
                <w:sz w:val="18"/>
                <w:szCs w:val="18"/>
              </w:rPr>
            </w:pPr>
            <w:r w:rsidRPr="005A2A91">
              <w:rPr>
                <w:bCs/>
                <w:sz w:val="18"/>
                <w:szCs w:val="18"/>
              </w:rPr>
              <w:t>None</w:t>
            </w:r>
            <w:r w:rsidR="00CF48BA" w:rsidRPr="005A2A91">
              <w:rPr>
                <w:sz w:val="18"/>
                <w:szCs w:val="18"/>
              </w:rPr>
              <w:t xml:space="preserve"> </w:t>
            </w:r>
            <w:r w:rsidRPr="005A2A91">
              <w:rPr>
                <w:sz w:val="18"/>
                <w:szCs w:val="18"/>
              </w:rPr>
              <w:t>anticipated</w:t>
            </w:r>
          </w:p>
        </w:tc>
      </w:tr>
      <w:tr w:rsidR="00CF48BA" w:rsidRPr="00E44F31" w14:paraId="12CCE307"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60441720" w14:textId="77777777" w:rsidR="00CF48BA" w:rsidRPr="005A2A91" w:rsidRDefault="00CF48BA" w:rsidP="007C6B5A">
            <w:pPr>
              <w:spacing w:before="0" w:after="60" w:line="240" w:lineRule="auto"/>
              <w:rPr>
                <w:b/>
                <w:sz w:val="18"/>
                <w:szCs w:val="18"/>
              </w:rPr>
            </w:pPr>
            <w:r w:rsidRPr="005A2A91">
              <w:rPr>
                <w:b/>
                <w:sz w:val="18"/>
                <w:szCs w:val="18"/>
              </w:rPr>
              <w:t>Residual impacts:</w:t>
            </w:r>
          </w:p>
          <w:p w14:paraId="2F3802B7" w14:textId="335EA97A" w:rsidR="00CF48BA" w:rsidRPr="005A2A91" w:rsidRDefault="005A2A91" w:rsidP="007C6B5A">
            <w:pPr>
              <w:numPr>
                <w:ilvl w:val="0"/>
                <w:numId w:val="26"/>
              </w:numPr>
              <w:spacing w:before="0" w:after="60" w:line="240" w:lineRule="auto"/>
              <w:rPr>
                <w:sz w:val="18"/>
                <w:szCs w:val="18"/>
              </w:rPr>
            </w:pPr>
            <w:r w:rsidRPr="005A2A91">
              <w:rPr>
                <w:sz w:val="18"/>
                <w:szCs w:val="18"/>
              </w:rPr>
              <w:t>None anticipated</w:t>
            </w:r>
            <w:r w:rsidR="00CF48BA" w:rsidRPr="005A2A91">
              <w:rPr>
                <w:sz w:val="18"/>
                <w:szCs w:val="18"/>
              </w:rPr>
              <w:t>.</w:t>
            </w:r>
          </w:p>
        </w:tc>
      </w:tr>
    </w:tbl>
    <w:p w14:paraId="6A13DD62" w14:textId="77777777" w:rsidR="00CF48BA" w:rsidRDefault="00CF48BA" w:rsidP="00FF3CCE"/>
    <w:p w14:paraId="38B921B1" w14:textId="51360250" w:rsidR="00AE4355" w:rsidRDefault="00AE4355" w:rsidP="002565E5">
      <w:pPr>
        <w:pStyle w:val="Heading3"/>
      </w:pPr>
      <w:bookmarkStart w:id="167" w:name="_Toc73721063"/>
      <w:bookmarkStart w:id="168" w:name="_Toc48160586"/>
      <w:r>
        <w:lastRenderedPageBreak/>
        <w:t>Railway Link Line</w:t>
      </w:r>
      <w:bookmarkEnd w:id="167"/>
    </w:p>
    <w:p w14:paraId="00CFEAD7" w14:textId="77777777" w:rsidR="00DF415D" w:rsidRPr="000725A7" w:rsidRDefault="00E66D87" w:rsidP="00AE4355">
      <w:r w:rsidRPr="000725A7">
        <w:t xml:space="preserve">The proposed railway link line will comprise a 2.8km main link line of approximately 5.5m in width with a 5m bulk fill (varies along the alignment).  The line will tie </w:t>
      </w:r>
      <w:r w:rsidR="009C53AC" w:rsidRPr="000725A7">
        <w:t xml:space="preserve">in </w:t>
      </w:r>
      <w:r w:rsidRPr="000725A7">
        <w:t xml:space="preserve">from the existing TFR Postmasburg line at the Beeshoek Iron Ore Mine, crossing over the road </w:t>
      </w:r>
      <w:r w:rsidR="009C53AC" w:rsidRPr="000725A7">
        <w:t xml:space="preserve">which provides access to the </w:t>
      </w:r>
      <w:r w:rsidRPr="000725A7">
        <w:t>Tommy</w:t>
      </w:r>
      <w:r w:rsidR="00817AD4" w:rsidRPr="000725A7">
        <w:t>’s F</w:t>
      </w:r>
      <w:r w:rsidRPr="000725A7">
        <w:t xml:space="preserve">ield Airport.  The existing R385 will be lifted into the road over rail system to allow for the railway line to cross under the R385 regional tar road before linking to the existing TFR Yard that services Kolomela Mine.   </w:t>
      </w:r>
    </w:p>
    <w:p w14:paraId="1FE01F13" w14:textId="77777777" w:rsidR="000D76C2" w:rsidRPr="000725A7" w:rsidRDefault="00E66D87" w:rsidP="00AE4355">
      <w:r w:rsidRPr="000725A7">
        <w:t xml:space="preserve">During the construction phase, the Tommy’s </w:t>
      </w:r>
      <w:r w:rsidR="00817AD4" w:rsidRPr="000725A7">
        <w:t>F</w:t>
      </w:r>
      <w:r w:rsidRPr="000725A7">
        <w:t xml:space="preserve">ield airport will be closed for a period of </w:t>
      </w:r>
      <w:r w:rsidR="00DF415D" w:rsidRPr="000725A7">
        <w:t>time</w:t>
      </w:r>
      <w:r w:rsidRPr="000725A7">
        <w:t xml:space="preserve"> to allow for the </w:t>
      </w:r>
      <w:r w:rsidR="00DF415D" w:rsidRPr="000725A7">
        <w:t xml:space="preserve">construction of the </w:t>
      </w:r>
      <w:r w:rsidRPr="000725A7">
        <w:t>road crossing.  A temporary road deviation (of less than 1km</w:t>
      </w:r>
      <w:r w:rsidR="00370F3F" w:rsidRPr="000725A7">
        <w:t>)</w:t>
      </w:r>
      <w:r w:rsidRPr="000725A7">
        <w:t>, will be provided for vehicles travelling on the R385 during the construction of the road bridge</w:t>
      </w:r>
      <w:r w:rsidR="006A07D4" w:rsidRPr="000725A7">
        <w:t>.</w:t>
      </w:r>
      <w:r w:rsidR="00370F3F" w:rsidRPr="000725A7">
        <w:t xml:space="preserve">  </w:t>
      </w:r>
    </w:p>
    <w:p w14:paraId="20038FDB" w14:textId="4ACC949B" w:rsidR="00AE4355" w:rsidRDefault="00AB0E1E" w:rsidP="00AE4355">
      <w:pPr>
        <w:rPr>
          <w:lang w:val="en-US"/>
        </w:rPr>
      </w:pPr>
      <w:r w:rsidRPr="000725A7">
        <w:rPr>
          <w:lang w:val="en-US"/>
        </w:rPr>
        <w:t xml:space="preserve">Kolomela Mine </w:t>
      </w:r>
      <w:r w:rsidR="000D76C2" w:rsidRPr="000725A7">
        <w:rPr>
          <w:lang w:val="en-US"/>
        </w:rPr>
        <w:t>raised concerns with regards to the impact of the railway link line on the traffic making use of the R385</w:t>
      </w:r>
      <w:r w:rsidR="00FB423C" w:rsidRPr="000725A7">
        <w:rPr>
          <w:lang w:val="en-US"/>
        </w:rPr>
        <w:t xml:space="preserve"> and the subsequent impact on the </w:t>
      </w:r>
      <w:r w:rsidRPr="000725A7">
        <w:rPr>
          <w:lang w:val="en-US"/>
        </w:rPr>
        <w:t xml:space="preserve">access on the Olifantshoek road.  This access </w:t>
      </w:r>
      <w:r w:rsidR="00FB423C" w:rsidRPr="000725A7">
        <w:rPr>
          <w:lang w:val="en-US"/>
        </w:rPr>
        <w:t xml:space="preserve">road </w:t>
      </w:r>
      <w:r w:rsidRPr="000725A7">
        <w:rPr>
          <w:lang w:val="en-US"/>
        </w:rPr>
        <w:t>will be used for the</w:t>
      </w:r>
      <w:r w:rsidR="00FB423C" w:rsidRPr="000725A7">
        <w:rPr>
          <w:lang w:val="en-US"/>
        </w:rPr>
        <w:t>ir</w:t>
      </w:r>
      <w:r w:rsidRPr="000725A7">
        <w:rPr>
          <w:lang w:val="en-US"/>
        </w:rPr>
        <w:t xml:space="preserve"> future access to Kolomela Mine’s Heuningkrans project.  </w:t>
      </w:r>
    </w:p>
    <w:p w14:paraId="5E69CC60" w14:textId="05D1903C" w:rsidR="00F02A7C" w:rsidRPr="00F02A7C" w:rsidRDefault="000146BB" w:rsidP="00F02A7C">
      <w:pPr>
        <w:rPr>
          <w:lang w:val="en-GB"/>
        </w:rPr>
      </w:pPr>
      <w:r>
        <w:rPr>
          <w:lang w:val="en-US"/>
        </w:rPr>
        <w:t>Even though t</w:t>
      </w:r>
      <w:r w:rsidR="0048080C">
        <w:rPr>
          <w:lang w:val="en-US"/>
        </w:rPr>
        <w:t>he negative construction related impacts will be of a short duration</w:t>
      </w:r>
      <w:r>
        <w:rPr>
          <w:lang w:val="en-US"/>
        </w:rPr>
        <w:t xml:space="preserve">, </w:t>
      </w:r>
      <w:r w:rsidR="0048080C">
        <w:rPr>
          <w:lang w:val="en-US"/>
        </w:rPr>
        <w:t>mitigation and management measures must be put in place to limit</w:t>
      </w:r>
      <w:r w:rsidR="000725A7">
        <w:rPr>
          <w:lang w:val="en-US"/>
        </w:rPr>
        <w:t xml:space="preserve"> the negative impacts and ensure as normal traffic flow patterns as possible</w:t>
      </w:r>
      <w:r w:rsidR="00F02A7C">
        <w:rPr>
          <w:lang w:val="en-US"/>
        </w:rPr>
        <w:t xml:space="preserve"> and to </w:t>
      </w:r>
      <w:r w:rsidR="00F02A7C" w:rsidRPr="00F02A7C">
        <w:rPr>
          <w:lang w:val="en-GB"/>
        </w:rPr>
        <w:t xml:space="preserve">limit any negative impacts on existing infrastructure and services.  </w:t>
      </w:r>
    </w:p>
    <w:p w14:paraId="7EFEC538" w14:textId="3D41D7A4" w:rsidR="00531A1E" w:rsidRDefault="00916ABF" w:rsidP="00916ABF">
      <w:pPr>
        <w:pStyle w:val="Caption"/>
      </w:pPr>
      <w:bookmarkStart w:id="169" w:name="_Toc73721102"/>
      <w:r>
        <w:t xml:space="preserve">Table </w:t>
      </w:r>
      <w:fldSimple w:instr=" SEQ Table \* ARABIC ">
        <w:r w:rsidR="001567F4">
          <w:rPr>
            <w:noProof/>
          </w:rPr>
          <w:t>14</w:t>
        </w:r>
      </w:fldSimple>
      <w:r>
        <w:t>: Railway Link Line</w:t>
      </w:r>
      <w:bookmarkEnd w:id="169"/>
    </w:p>
    <w:tbl>
      <w:tblPr>
        <w:tblW w:w="9106" w:type="dxa"/>
        <w:tblInd w:w="250" w:type="dxa"/>
        <w:tblLook w:val="01E0" w:firstRow="1" w:lastRow="1" w:firstColumn="1" w:lastColumn="1" w:noHBand="0" w:noVBand="0"/>
      </w:tblPr>
      <w:tblGrid>
        <w:gridCol w:w="1730"/>
        <w:gridCol w:w="3419"/>
        <w:gridCol w:w="3957"/>
      </w:tblGrid>
      <w:tr w:rsidR="00CF48BA" w:rsidRPr="00E44F31" w14:paraId="38699E5E"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6E75CDEB" w14:textId="50201B62" w:rsidR="00CF48BA" w:rsidRPr="00A948FD" w:rsidRDefault="00CF48BA" w:rsidP="007C6B5A">
            <w:pPr>
              <w:keepNext/>
              <w:spacing w:after="0" w:line="240" w:lineRule="auto"/>
              <w:rPr>
                <w:b/>
                <w:sz w:val="18"/>
                <w:szCs w:val="18"/>
              </w:rPr>
            </w:pPr>
            <w:r w:rsidRPr="00A948FD">
              <w:rPr>
                <w:b/>
                <w:sz w:val="18"/>
              </w:rPr>
              <w:t xml:space="preserve">THEME: </w:t>
            </w:r>
            <w:r w:rsidR="001F7196" w:rsidRPr="00A948FD">
              <w:rPr>
                <w:b/>
                <w:sz w:val="18"/>
              </w:rPr>
              <w:t>RAILWAY LINK LINE</w:t>
            </w:r>
            <w:r w:rsidR="001F7196" w:rsidRPr="00A948FD">
              <w:rPr>
                <w:b/>
                <w:bCs/>
                <w:sz w:val="20"/>
                <w:szCs w:val="20"/>
                <w:lang w:eastAsia="en-GB"/>
              </w:rPr>
              <w:t xml:space="preserve"> </w:t>
            </w:r>
          </w:p>
        </w:tc>
      </w:tr>
      <w:tr w:rsidR="00CF48BA" w:rsidRPr="00E44F31" w14:paraId="0DDC2D0C" w14:textId="77777777" w:rsidTr="007C6B5A">
        <w:tc>
          <w:tcPr>
            <w:tcW w:w="1730" w:type="dxa"/>
            <w:tcBorders>
              <w:top w:val="single" w:sz="4" w:space="0" w:color="auto"/>
              <w:left w:val="single" w:sz="4" w:space="0" w:color="auto"/>
              <w:bottom w:val="single" w:sz="4" w:space="0" w:color="auto"/>
              <w:right w:val="single" w:sz="4" w:space="0" w:color="auto"/>
            </w:tcBorders>
          </w:tcPr>
          <w:p w14:paraId="46ED4880" w14:textId="77777777" w:rsidR="00CF48BA" w:rsidRPr="00A948FD" w:rsidRDefault="00CF48BA" w:rsidP="007C6B5A">
            <w:pPr>
              <w:keepNext/>
              <w:spacing w:after="0" w:line="240" w:lineRule="auto"/>
              <w:rPr>
                <w:sz w:val="18"/>
                <w:szCs w:val="18"/>
              </w:rPr>
            </w:pPr>
          </w:p>
        </w:tc>
        <w:tc>
          <w:tcPr>
            <w:tcW w:w="3419" w:type="dxa"/>
            <w:tcBorders>
              <w:top w:val="single" w:sz="4" w:space="0" w:color="auto"/>
              <w:left w:val="single" w:sz="4" w:space="0" w:color="auto"/>
              <w:bottom w:val="single" w:sz="4" w:space="0" w:color="auto"/>
              <w:right w:val="single" w:sz="4" w:space="0" w:color="auto"/>
            </w:tcBorders>
          </w:tcPr>
          <w:p w14:paraId="180333DD" w14:textId="77777777" w:rsidR="00CF48BA" w:rsidRPr="00A948FD" w:rsidRDefault="00CF48BA" w:rsidP="007C6B5A">
            <w:pPr>
              <w:keepNext/>
              <w:spacing w:after="0" w:line="240" w:lineRule="auto"/>
              <w:rPr>
                <w:b/>
                <w:sz w:val="18"/>
                <w:szCs w:val="18"/>
              </w:rPr>
            </w:pPr>
            <w:r w:rsidRPr="00A948FD">
              <w:rPr>
                <w:b/>
                <w:sz w:val="18"/>
                <w:szCs w:val="18"/>
              </w:rPr>
              <w:t>Without mitigation</w:t>
            </w:r>
          </w:p>
        </w:tc>
        <w:tc>
          <w:tcPr>
            <w:tcW w:w="3957" w:type="dxa"/>
            <w:tcBorders>
              <w:top w:val="single" w:sz="4" w:space="0" w:color="auto"/>
              <w:left w:val="single" w:sz="4" w:space="0" w:color="auto"/>
              <w:bottom w:val="single" w:sz="4" w:space="0" w:color="auto"/>
              <w:right w:val="single" w:sz="4" w:space="0" w:color="auto"/>
            </w:tcBorders>
          </w:tcPr>
          <w:p w14:paraId="4DE96533" w14:textId="77777777" w:rsidR="00CF48BA" w:rsidRPr="00A948FD" w:rsidRDefault="00CF48BA" w:rsidP="007C6B5A">
            <w:pPr>
              <w:keepNext/>
              <w:spacing w:after="0" w:line="240" w:lineRule="auto"/>
              <w:rPr>
                <w:b/>
                <w:sz w:val="18"/>
                <w:szCs w:val="18"/>
              </w:rPr>
            </w:pPr>
            <w:r w:rsidRPr="00A948FD">
              <w:rPr>
                <w:b/>
                <w:sz w:val="18"/>
                <w:szCs w:val="18"/>
              </w:rPr>
              <w:t>With mitigation / enhancement</w:t>
            </w:r>
          </w:p>
        </w:tc>
      </w:tr>
      <w:tr w:rsidR="00CF48BA" w:rsidRPr="00E44F31" w14:paraId="256BB801" w14:textId="77777777" w:rsidTr="007C6B5A">
        <w:tc>
          <w:tcPr>
            <w:tcW w:w="1730" w:type="dxa"/>
            <w:tcBorders>
              <w:top w:val="single" w:sz="4" w:space="0" w:color="auto"/>
              <w:left w:val="single" w:sz="4" w:space="0" w:color="auto"/>
              <w:bottom w:val="single" w:sz="4" w:space="0" w:color="auto"/>
              <w:right w:val="single" w:sz="4" w:space="0" w:color="auto"/>
            </w:tcBorders>
          </w:tcPr>
          <w:p w14:paraId="52B8DED4" w14:textId="77777777" w:rsidR="00CF48BA" w:rsidRPr="00A948FD" w:rsidRDefault="00CF48BA" w:rsidP="007C6B5A">
            <w:pPr>
              <w:keepNext/>
              <w:spacing w:before="0" w:line="240" w:lineRule="auto"/>
              <w:ind w:left="180" w:hanging="180"/>
              <w:rPr>
                <w:b/>
                <w:sz w:val="18"/>
                <w:szCs w:val="18"/>
              </w:rPr>
            </w:pPr>
            <w:r w:rsidRPr="00A948FD">
              <w:rPr>
                <w:b/>
                <w:sz w:val="18"/>
                <w:szCs w:val="18"/>
              </w:rPr>
              <w:t>Status</w:t>
            </w:r>
          </w:p>
        </w:tc>
        <w:tc>
          <w:tcPr>
            <w:tcW w:w="3419" w:type="dxa"/>
            <w:tcBorders>
              <w:top w:val="single" w:sz="4" w:space="0" w:color="auto"/>
              <w:left w:val="single" w:sz="4" w:space="0" w:color="auto"/>
              <w:bottom w:val="single" w:sz="4" w:space="0" w:color="auto"/>
              <w:right w:val="single" w:sz="4" w:space="0" w:color="auto"/>
            </w:tcBorders>
          </w:tcPr>
          <w:p w14:paraId="19495112" w14:textId="77777777" w:rsidR="00CF48BA" w:rsidRPr="00A948FD" w:rsidRDefault="00CF48BA" w:rsidP="007C6B5A">
            <w:pPr>
              <w:keepNext/>
              <w:spacing w:before="0" w:line="240" w:lineRule="auto"/>
              <w:ind w:left="180"/>
              <w:rPr>
                <w:sz w:val="18"/>
                <w:szCs w:val="18"/>
              </w:rPr>
            </w:pPr>
            <w:r w:rsidRPr="00A948FD">
              <w:rPr>
                <w:sz w:val="18"/>
              </w:rPr>
              <w:t>Negative (-)</w:t>
            </w:r>
          </w:p>
        </w:tc>
        <w:tc>
          <w:tcPr>
            <w:tcW w:w="3957" w:type="dxa"/>
            <w:tcBorders>
              <w:top w:val="single" w:sz="4" w:space="0" w:color="auto"/>
              <w:left w:val="single" w:sz="4" w:space="0" w:color="auto"/>
              <w:bottom w:val="single" w:sz="4" w:space="0" w:color="auto"/>
              <w:right w:val="single" w:sz="4" w:space="0" w:color="auto"/>
            </w:tcBorders>
          </w:tcPr>
          <w:p w14:paraId="2CB7E227" w14:textId="77777777" w:rsidR="00CF48BA" w:rsidRPr="00A948FD" w:rsidRDefault="00CF48BA" w:rsidP="007C6B5A">
            <w:pPr>
              <w:keepNext/>
              <w:spacing w:before="0" w:line="240" w:lineRule="auto"/>
              <w:ind w:left="180"/>
              <w:rPr>
                <w:sz w:val="18"/>
                <w:szCs w:val="18"/>
              </w:rPr>
            </w:pPr>
            <w:r w:rsidRPr="00A948FD">
              <w:rPr>
                <w:sz w:val="18"/>
              </w:rPr>
              <w:t>Negative (-)</w:t>
            </w:r>
          </w:p>
        </w:tc>
      </w:tr>
      <w:tr w:rsidR="00CF48BA" w:rsidRPr="00E44F31" w14:paraId="53EA0ACF" w14:textId="77777777" w:rsidTr="007C6B5A">
        <w:tc>
          <w:tcPr>
            <w:tcW w:w="1730" w:type="dxa"/>
            <w:tcBorders>
              <w:top w:val="single" w:sz="4" w:space="0" w:color="auto"/>
              <w:left w:val="single" w:sz="4" w:space="0" w:color="auto"/>
              <w:bottom w:val="single" w:sz="4" w:space="0" w:color="auto"/>
              <w:right w:val="single" w:sz="4" w:space="0" w:color="auto"/>
            </w:tcBorders>
          </w:tcPr>
          <w:p w14:paraId="307EBCEE" w14:textId="77777777" w:rsidR="00CF48BA" w:rsidRPr="00A948FD" w:rsidRDefault="00CF48BA" w:rsidP="007C6B5A">
            <w:pPr>
              <w:spacing w:before="0" w:line="240" w:lineRule="auto"/>
              <w:ind w:left="180" w:hanging="180"/>
              <w:rPr>
                <w:b/>
                <w:sz w:val="18"/>
                <w:szCs w:val="18"/>
              </w:rPr>
            </w:pPr>
            <w:r w:rsidRPr="00A948FD">
              <w:rPr>
                <w:b/>
                <w:sz w:val="18"/>
                <w:szCs w:val="18"/>
              </w:rPr>
              <w:t xml:space="preserve">Extent </w:t>
            </w:r>
          </w:p>
        </w:tc>
        <w:tc>
          <w:tcPr>
            <w:tcW w:w="3419" w:type="dxa"/>
            <w:tcBorders>
              <w:top w:val="single" w:sz="4" w:space="0" w:color="auto"/>
              <w:left w:val="single" w:sz="4" w:space="0" w:color="auto"/>
              <w:bottom w:val="single" w:sz="4" w:space="0" w:color="auto"/>
              <w:right w:val="single" w:sz="4" w:space="0" w:color="auto"/>
            </w:tcBorders>
          </w:tcPr>
          <w:p w14:paraId="0922C3A4" w14:textId="77777777" w:rsidR="00CF48BA" w:rsidRPr="00A948FD" w:rsidRDefault="00CF48BA" w:rsidP="007C6B5A">
            <w:pPr>
              <w:spacing w:before="0" w:line="240" w:lineRule="auto"/>
              <w:ind w:left="180"/>
              <w:rPr>
                <w:sz w:val="18"/>
                <w:szCs w:val="18"/>
              </w:rPr>
            </w:pPr>
            <w:r w:rsidRPr="00A948FD">
              <w:rPr>
                <w:sz w:val="18"/>
                <w:szCs w:val="18"/>
              </w:rPr>
              <w:t>Local (2)</w:t>
            </w:r>
          </w:p>
        </w:tc>
        <w:tc>
          <w:tcPr>
            <w:tcW w:w="3957" w:type="dxa"/>
            <w:tcBorders>
              <w:top w:val="single" w:sz="4" w:space="0" w:color="auto"/>
              <w:left w:val="single" w:sz="4" w:space="0" w:color="auto"/>
              <w:bottom w:val="single" w:sz="4" w:space="0" w:color="auto"/>
              <w:right w:val="single" w:sz="4" w:space="0" w:color="auto"/>
            </w:tcBorders>
          </w:tcPr>
          <w:p w14:paraId="15B82181" w14:textId="77777777" w:rsidR="00CF48BA" w:rsidRPr="00A948FD" w:rsidRDefault="00CF48BA" w:rsidP="007C6B5A">
            <w:pPr>
              <w:spacing w:before="0" w:line="240" w:lineRule="auto"/>
              <w:ind w:left="180"/>
              <w:rPr>
                <w:sz w:val="18"/>
                <w:szCs w:val="18"/>
              </w:rPr>
            </w:pPr>
            <w:r w:rsidRPr="00A948FD">
              <w:rPr>
                <w:sz w:val="18"/>
                <w:szCs w:val="18"/>
              </w:rPr>
              <w:t>Local (2)</w:t>
            </w:r>
          </w:p>
        </w:tc>
      </w:tr>
      <w:tr w:rsidR="00720791" w:rsidRPr="00E44F31" w14:paraId="2CC615AA" w14:textId="77777777" w:rsidTr="007C6B5A">
        <w:tc>
          <w:tcPr>
            <w:tcW w:w="1730" w:type="dxa"/>
            <w:tcBorders>
              <w:top w:val="single" w:sz="4" w:space="0" w:color="auto"/>
              <w:left w:val="single" w:sz="4" w:space="0" w:color="auto"/>
              <w:bottom w:val="single" w:sz="4" w:space="0" w:color="auto"/>
              <w:right w:val="single" w:sz="4" w:space="0" w:color="auto"/>
            </w:tcBorders>
          </w:tcPr>
          <w:p w14:paraId="54AD82D6" w14:textId="77777777" w:rsidR="00720791" w:rsidRPr="00A948FD" w:rsidRDefault="00720791" w:rsidP="00720791">
            <w:pPr>
              <w:spacing w:before="0" w:line="240" w:lineRule="auto"/>
              <w:ind w:left="180" w:hanging="180"/>
              <w:rPr>
                <w:b/>
                <w:sz w:val="18"/>
                <w:szCs w:val="18"/>
              </w:rPr>
            </w:pPr>
            <w:r w:rsidRPr="00A948FD">
              <w:rPr>
                <w:b/>
                <w:sz w:val="18"/>
                <w:szCs w:val="18"/>
              </w:rPr>
              <w:t>Duration</w:t>
            </w:r>
          </w:p>
        </w:tc>
        <w:tc>
          <w:tcPr>
            <w:tcW w:w="3419" w:type="dxa"/>
            <w:tcBorders>
              <w:top w:val="single" w:sz="4" w:space="0" w:color="auto"/>
              <w:left w:val="single" w:sz="4" w:space="0" w:color="auto"/>
              <w:bottom w:val="single" w:sz="4" w:space="0" w:color="auto"/>
              <w:right w:val="single" w:sz="4" w:space="0" w:color="auto"/>
            </w:tcBorders>
          </w:tcPr>
          <w:p w14:paraId="1F812B34" w14:textId="5ECAF3AE" w:rsidR="00720791" w:rsidRPr="00A948FD" w:rsidRDefault="00720791" w:rsidP="00720791">
            <w:pPr>
              <w:spacing w:before="0" w:line="240" w:lineRule="auto"/>
              <w:ind w:left="180"/>
              <w:rPr>
                <w:sz w:val="18"/>
                <w:szCs w:val="18"/>
              </w:rPr>
            </w:pPr>
            <w:r w:rsidRPr="00A948FD">
              <w:rPr>
                <w:sz w:val="18"/>
                <w:szCs w:val="18"/>
              </w:rPr>
              <w:t>Short term (1)</w:t>
            </w:r>
          </w:p>
        </w:tc>
        <w:tc>
          <w:tcPr>
            <w:tcW w:w="3957" w:type="dxa"/>
            <w:tcBorders>
              <w:top w:val="single" w:sz="4" w:space="0" w:color="auto"/>
              <w:left w:val="single" w:sz="4" w:space="0" w:color="auto"/>
              <w:bottom w:val="single" w:sz="4" w:space="0" w:color="auto"/>
              <w:right w:val="single" w:sz="4" w:space="0" w:color="auto"/>
            </w:tcBorders>
          </w:tcPr>
          <w:p w14:paraId="39632D1A" w14:textId="351080ED" w:rsidR="00720791" w:rsidRPr="00A948FD" w:rsidRDefault="00720791" w:rsidP="00720791">
            <w:pPr>
              <w:spacing w:before="0" w:line="240" w:lineRule="auto"/>
              <w:ind w:left="180"/>
              <w:rPr>
                <w:sz w:val="18"/>
                <w:szCs w:val="18"/>
              </w:rPr>
            </w:pPr>
            <w:r w:rsidRPr="00A948FD">
              <w:rPr>
                <w:sz w:val="18"/>
                <w:szCs w:val="18"/>
              </w:rPr>
              <w:t>Short term (1)</w:t>
            </w:r>
          </w:p>
        </w:tc>
      </w:tr>
      <w:tr w:rsidR="00CF48BA" w:rsidRPr="00E44F31" w14:paraId="7F760F61" w14:textId="77777777" w:rsidTr="007C6B5A">
        <w:tc>
          <w:tcPr>
            <w:tcW w:w="1730" w:type="dxa"/>
            <w:tcBorders>
              <w:top w:val="single" w:sz="4" w:space="0" w:color="auto"/>
              <w:left w:val="single" w:sz="4" w:space="0" w:color="auto"/>
              <w:bottom w:val="single" w:sz="4" w:space="0" w:color="auto"/>
              <w:right w:val="single" w:sz="4" w:space="0" w:color="auto"/>
            </w:tcBorders>
          </w:tcPr>
          <w:p w14:paraId="4639DEB8" w14:textId="77777777" w:rsidR="00CF48BA" w:rsidRPr="00A948FD" w:rsidRDefault="00CF48BA" w:rsidP="007C6B5A">
            <w:pPr>
              <w:spacing w:before="0" w:line="240" w:lineRule="auto"/>
              <w:ind w:left="180" w:hanging="180"/>
              <w:rPr>
                <w:b/>
                <w:sz w:val="18"/>
                <w:szCs w:val="18"/>
              </w:rPr>
            </w:pPr>
            <w:r w:rsidRPr="00A948FD">
              <w:rPr>
                <w:b/>
                <w:sz w:val="18"/>
                <w:szCs w:val="18"/>
              </w:rPr>
              <w:t>Probability</w:t>
            </w:r>
          </w:p>
        </w:tc>
        <w:tc>
          <w:tcPr>
            <w:tcW w:w="3419" w:type="dxa"/>
            <w:tcBorders>
              <w:top w:val="single" w:sz="4" w:space="0" w:color="auto"/>
              <w:left w:val="single" w:sz="4" w:space="0" w:color="auto"/>
              <w:bottom w:val="single" w:sz="4" w:space="0" w:color="auto"/>
              <w:right w:val="single" w:sz="4" w:space="0" w:color="auto"/>
            </w:tcBorders>
          </w:tcPr>
          <w:p w14:paraId="35220905" w14:textId="77777777" w:rsidR="00CF48BA" w:rsidRPr="00A948FD" w:rsidRDefault="00CF48BA" w:rsidP="007C6B5A">
            <w:pPr>
              <w:spacing w:before="0" w:line="240" w:lineRule="auto"/>
              <w:ind w:left="180"/>
              <w:rPr>
                <w:sz w:val="18"/>
                <w:szCs w:val="18"/>
              </w:rPr>
            </w:pPr>
            <w:r w:rsidRPr="00A948FD">
              <w:rPr>
                <w:sz w:val="18"/>
                <w:szCs w:val="18"/>
              </w:rPr>
              <w:t>Highly Probable (3)</w:t>
            </w:r>
          </w:p>
        </w:tc>
        <w:tc>
          <w:tcPr>
            <w:tcW w:w="3957" w:type="dxa"/>
            <w:tcBorders>
              <w:top w:val="single" w:sz="4" w:space="0" w:color="auto"/>
              <w:left w:val="single" w:sz="4" w:space="0" w:color="auto"/>
              <w:bottom w:val="single" w:sz="4" w:space="0" w:color="auto"/>
              <w:right w:val="single" w:sz="4" w:space="0" w:color="auto"/>
            </w:tcBorders>
          </w:tcPr>
          <w:p w14:paraId="75C0C5ED" w14:textId="77777777" w:rsidR="00CF48BA" w:rsidRPr="00A948FD" w:rsidRDefault="00CF48BA" w:rsidP="007C6B5A">
            <w:pPr>
              <w:spacing w:before="0" w:line="240" w:lineRule="auto"/>
              <w:ind w:left="180"/>
              <w:rPr>
                <w:sz w:val="18"/>
                <w:szCs w:val="18"/>
              </w:rPr>
            </w:pPr>
            <w:r w:rsidRPr="00A948FD">
              <w:rPr>
                <w:sz w:val="18"/>
                <w:szCs w:val="18"/>
              </w:rPr>
              <w:t>Probable (2)</w:t>
            </w:r>
          </w:p>
        </w:tc>
      </w:tr>
      <w:tr w:rsidR="00CF48BA" w:rsidRPr="00E44F31" w14:paraId="1D148140" w14:textId="77777777" w:rsidTr="007C6B5A">
        <w:tc>
          <w:tcPr>
            <w:tcW w:w="1730" w:type="dxa"/>
            <w:tcBorders>
              <w:top w:val="single" w:sz="4" w:space="0" w:color="auto"/>
              <w:left w:val="single" w:sz="4" w:space="0" w:color="auto"/>
              <w:bottom w:val="single" w:sz="4" w:space="0" w:color="auto"/>
              <w:right w:val="single" w:sz="4" w:space="0" w:color="auto"/>
            </w:tcBorders>
          </w:tcPr>
          <w:p w14:paraId="6F38E6DC" w14:textId="77777777" w:rsidR="00CF48BA" w:rsidRPr="00A948FD" w:rsidRDefault="00CF48BA" w:rsidP="007C6B5A">
            <w:pPr>
              <w:spacing w:before="0" w:line="240" w:lineRule="auto"/>
              <w:ind w:left="180" w:hanging="180"/>
              <w:rPr>
                <w:b/>
                <w:sz w:val="18"/>
                <w:szCs w:val="18"/>
              </w:rPr>
            </w:pPr>
            <w:r w:rsidRPr="00A948FD">
              <w:rPr>
                <w:b/>
                <w:sz w:val="18"/>
                <w:szCs w:val="18"/>
              </w:rPr>
              <w:t>Intensity</w:t>
            </w:r>
          </w:p>
        </w:tc>
        <w:tc>
          <w:tcPr>
            <w:tcW w:w="3419" w:type="dxa"/>
            <w:tcBorders>
              <w:top w:val="single" w:sz="4" w:space="0" w:color="auto"/>
              <w:left w:val="single" w:sz="4" w:space="0" w:color="auto"/>
              <w:bottom w:val="single" w:sz="4" w:space="0" w:color="auto"/>
              <w:right w:val="single" w:sz="4" w:space="0" w:color="auto"/>
            </w:tcBorders>
            <w:shd w:val="clear" w:color="auto" w:fill="auto"/>
          </w:tcPr>
          <w:p w14:paraId="74FD720A" w14:textId="77777777" w:rsidR="00CF48BA" w:rsidRPr="00A948FD" w:rsidRDefault="00CF48BA" w:rsidP="007C6B5A">
            <w:pPr>
              <w:spacing w:before="0" w:line="240" w:lineRule="auto"/>
              <w:ind w:left="180"/>
              <w:rPr>
                <w:sz w:val="18"/>
                <w:szCs w:val="18"/>
              </w:rPr>
            </w:pPr>
            <w:r w:rsidRPr="00A948FD">
              <w:rPr>
                <w:sz w:val="18"/>
                <w:szCs w:val="18"/>
              </w:rPr>
              <w:t>Average (-3)</w:t>
            </w:r>
          </w:p>
        </w:tc>
        <w:tc>
          <w:tcPr>
            <w:tcW w:w="3957" w:type="dxa"/>
            <w:tcBorders>
              <w:top w:val="single" w:sz="4" w:space="0" w:color="auto"/>
              <w:left w:val="single" w:sz="4" w:space="0" w:color="auto"/>
              <w:bottom w:val="single" w:sz="4" w:space="0" w:color="auto"/>
              <w:right w:val="single" w:sz="4" w:space="0" w:color="auto"/>
            </w:tcBorders>
          </w:tcPr>
          <w:p w14:paraId="3A0CEE08" w14:textId="77777777" w:rsidR="00CF48BA" w:rsidRPr="00A948FD" w:rsidRDefault="00CF48BA" w:rsidP="007C6B5A">
            <w:pPr>
              <w:spacing w:before="0" w:line="240" w:lineRule="auto"/>
              <w:ind w:left="180"/>
              <w:rPr>
                <w:sz w:val="18"/>
                <w:szCs w:val="18"/>
              </w:rPr>
            </w:pPr>
            <w:r w:rsidRPr="00A948FD">
              <w:rPr>
                <w:sz w:val="18"/>
                <w:szCs w:val="18"/>
              </w:rPr>
              <w:t>Minor (-2)</w:t>
            </w:r>
          </w:p>
        </w:tc>
      </w:tr>
      <w:tr w:rsidR="00CF48BA" w:rsidRPr="00E44F31" w14:paraId="397D1241" w14:textId="77777777" w:rsidTr="007C6B5A">
        <w:tc>
          <w:tcPr>
            <w:tcW w:w="1730" w:type="dxa"/>
            <w:tcBorders>
              <w:top w:val="single" w:sz="4" w:space="0" w:color="auto"/>
              <w:left w:val="single" w:sz="4" w:space="0" w:color="auto"/>
              <w:bottom w:val="single" w:sz="4" w:space="0" w:color="auto"/>
              <w:right w:val="single" w:sz="4" w:space="0" w:color="auto"/>
            </w:tcBorders>
          </w:tcPr>
          <w:p w14:paraId="36AF2DA5" w14:textId="77777777" w:rsidR="00CF48BA" w:rsidRPr="00A948FD" w:rsidRDefault="00CF48BA" w:rsidP="007C6B5A">
            <w:pPr>
              <w:spacing w:before="0" w:line="240" w:lineRule="auto"/>
              <w:ind w:left="180" w:hanging="180"/>
              <w:rPr>
                <w:b/>
                <w:sz w:val="18"/>
                <w:szCs w:val="18"/>
              </w:rPr>
            </w:pPr>
            <w:r w:rsidRPr="00A948FD">
              <w:rPr>
                <w:b/>
                <w:sz w:val="18"/>
                <w:szCs w:val="18"/>
              </w:rPr>
              <w:t>Significance</w:t>
            </w:r>
          </w:p>
        </w:tc>
        <w:tc>
          <w:tcPr>
            <w:tcW w:w="3419" w:type="dxa"/>
            <w:tcBorders>
              <w:top w:val="single" w:sz="4" w:space="0" w:color="auto"/>
              <w:left w:val="single" w:sz="4" w:space="0" w:color="auto"/>
              <w:bottom w:val="single" w:sz="4" w:space="0" w:color="auto"/>
              <w:right w:val="single" w:sz="4" w:space="0" w:color="auto"/>
            </w:tcBorders>
          </w:tcPr>
          <w:p w14:paraId="7976F206" w14:textId="4AB23DAC" w:rsidR="00CF48BA" w:rsidRPr="00A948FD" w:rsidRDefault="00CF48BA" w:rsidP="007C6B5A">
            <w:pPr>
              <w:spacing w:before="0" w:line="240" w:lineRule="auto"/>
              <w:ind w:left="180"/>
              <w:rPr>
                <w:sz w:val="18"/>
                <w:szCs w:val="18"/>
              </w:rPr>
            </w:pPr>
            <w:r w:rsidRPr="00A948FD">
              <w:rPr>
                <w:sz w:val="18"/>
                <w:szCs w:val="18"/>
              </w:rPr>
              <w:t>Medium (</w:t>
            </w:r>
            <w:r w:rsidR="00720791" w:rsidRPr="00A948FD">
              <w:rPr>
                <w:sz w:val="18"/>
                <w:szCs w:val="18"/>
              </w:rPr>
              <w:t>9</w:t>
            </w:r>
            <w:r w:rsidRPr="00A948FD">
              <w:rPr>
                <w:sz w:val="18"/>
                <w:szCs w:val="18"/>
              </w:rPr>
              <w:t>) (-)</w:t>
            </w:r>
          </w:p>
        </w:tc>
        <w:tc>
          <w:tcPr>
            <w:tcW w:w="3957" w:type="dxa"/>
            <w:tcBorders>
              <w:top w:val="single" w:sz="4" w:space="0" w:color="auto"/>
              <w:left w:val="single" w:sz="4" w:space="0" w:color="auto"/>
              <w:bottom w:val="single" w:sz="4" w:space="0" w:color="auto"/>
              <w:right w:val="single" w:sz="4" w:space="0" w:color="auto"/>
            </w:tcBorders>
            <w:shd w:val="clear" w:color="auto" w:fill="auto"/>
          </w:tcPr>
          <w:p w14:paraId="632FBD46" w14:textId="76070DDC" w:rsidR="00CF48BA" w:rsidRPr="00A948FD" w:rsidRDefault="00CF48BA" w:rsidP="007C6B5A">
            <w:pPr>
              <w:spacing w:before="0" w:line="240" w:lineRule="auto"/>
              <w:ind w:left="180"/>
              <w:rPr>
                <w:sz w:val="18"/>
                <w:szCs w:val="18"/>
              </w:rPr>
            </w:pPr>
            <w:r w:rsidRPr="00A948FD">
              <w:rPr>
                <w:sz w:val="18"/>
                <w:szCs w:val="18"/>
              </w:rPr>
              <w:t>Medium (</w:t>
            </w:r>
            <w:r w:rsidR="00720791" w:rsidRPr="00A948FD">
              <w:rPr>
                <w:sz w:val="18"/>
                <w:szCs w:val="18"/>
              </w:rPr>
              <w:t>7</w:t>
            </w:r>
            <w:r w:rsidRPr="00A948FD">
              <w:rPr>
                <w:sz w:val="18"/>
                <w:szCs w:val="18"/>
              </w:rPr>
              <w:t>) (-)</w:t>
            </w:r>
          </w:p>
        </w:tc>
      </w:tr>
      <w:tr w:rsidR="00CF48BA" w:rsidRPr="00CF65EF" w14:paraId="760C9A6D"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0E3209B4" w14:textId="77777777" w:rsidR="00CF48BA" w:rsidRPr="00A948FD" w:rsidRDefault="00CF48BA" w:rsidP="007C6B5A">
            <w:pPr>
              <w:spacing w:line="240" w:lineRule="auto"/>
              <w:rPr>
                <w:b/>
                <w:sz w:val="18"/>
                <w:szCs w:val="18"/>
              </w:rPr>
            </w:pPr>
            <w:r w:rsidRPr="00A948FD">
              <w:rPr>
                <w:b/>
                <w:sz w:val="18"/>
                <w:szCs w:val="18"/>
              </w:rPr>
              <w:t>Mitigation:</w:t>
            </w:r>
          </w:p>
          <w:p w14:paraId="2BB4170F" w14:textId="77777777" w:rsidR="00141B89" w:rsidRPr="00141B89" w:rsidRDefault="00141B89" w:rsidP="00141B89">
            <w:pPr>
              <w:numPr>
                <w:ilvl w:val="0"/>
                <w:numId w:val="26"/>
              </w:numPr>
              <w:spacing w:before="0" w:after="60" w:line="240" w:lineRule="auto"/>
              <w:rPr>
                <w:sz w:val="18"/>
                <w:szCs w:val="18"/>
              </w:rPr>
            </w:pPr>
            <w:r w:rsidRPr="00141B89">
              <w:rPr>
                <w:sz w:val="18"/>
                <w:szCs w:val="18"/>
              </w:rPr>
              <w:t>Construction vehicles must keep to speed limits.</w:t>
            </w:r>
          </w:p>
          <w:p w14:paraId="36E551D2" w14:textId="77777777" w:rsidR="00141B89" w:rsidRPr="00141B89" w:rsidRDefault="00141B89" w:rsidP="00141B89">
            <w:pPr>
              <w:numPr>
                <w:ilvl w:val="0"/>
                <w:numId w:val="26"/>
              </w:numPr>
              <w:spacing w:before="0" w:after="60" w:line="240" w:lineRule="auto"/>
              <w:rPr>
                <w:sz w:val="18"/>
                <w:szCs w:val="18"/>
              </w:rPr>
            </w:pPr>
            <w:r w:rsidRPr="00141B89">
              <w:rPr>
                <w:sz w:val="18"/>
                <w:szCs w:val="18"/>
              </w:rPr>
              <w:t>Limit construction hours to daylight hours e.g., 6am to 6 pm.</w:t>
            </w:r>
          </w:p>
          <w:p w14:paraId="1680C80C" w14:textId="77777777" w:rsidR="00141B89" w:rsidRPr="00141B89" w:rsidRDefault="00141B89" w:rsidP="00141B89">
            <w:pPr>
              <w:numPr>
                <w:ilvl w:val="0"/>
                <w:numId w:val="26"/>
              </w:numPr>
              <w:spacing w:before="0" w:after="60" w:line="240" w:lineRule="auto"/>
              <w:rPr>
                <w:sz w:val="18"/>
                <w:szCs w:val="18"/>
              </w:rPr>
            </w:pPr>
            <w:r w:rsidRPr="00141B89">
              <w:rPr>
                <w:sz w:val="18"/>
                <w:szCs w:val="18"/>
              </w:rPr>
              <w:t>Road users must be notified if delays would be experienced due to the road bridge construction.</w:t>
            </w:r>
          </w:p>
          <w:p w14:paraId="65873745" w14:textId="77777777" w:rsidR="00141B89" w:rsidRPr="00141B89" w:rsidRDefault="00141B89" w:rsidP="00141B89">
            <w:pPr>
              <w:numPr>
                <w:ilvl w:val="0"/>
                <w:numId w:val="26"/>
              </w:numPr>
              <w:spacing w:before="0" w:after="60" w:line="240" w:lineRule="auto"/>
              <w:rPr>
                <w:sz w:val="18"/>
                <w:szCs w:val="18"/>
              </w:rPr>
            </w:pPr>
            <w:r w:rsidRPr="00141B89">
              <w:rPr>
                <w:sz w:val="18"/>
                <w:szCs w:val="18"/>
              </w:rPr>
              <w:t>Warning signs with regards to the construction activities need to be erected at strategic places along the R385 and must be clearly visible at night.</w:t>
            </w:r>
          </w:p>
          <w:p w14:paraId="0F6033C7" w14:textId="77777777" w:rsidR="00141B89" w:rsidRPr="00141B89" w:rsidRDefault="00141B89" w:rsidP="00141B89">
            <w:pPr>
              <w:numPr>
                <w:ilvl w:val="0"/>
                <w:numId w:val="26"/>
              </w:numPr>
              <w:spacing w:before="0" w:after="60" w:line="240" w:lineRule="auto"/>
              <w:rPr>
                <w:sz w:val="18"/>
                <w:szCs w:val="18"/>
              </w:rPr>
            </w:pPr>
            <w:r w:rsidRPr="00141B89">
              <w:rPr>
                <w:sz w:val="18"/>
                <w:szCs w:val="18"/>
              </w:rPr>
              <w:t xml:space="preserve">Road deviations must be clearly indicated by road signs and must be clearly visible at night.  </w:t>
            </w:r>
          </w:p>
          <w:p w14:paraId="12C29266" w14:textId="09DFFBF3" w:rsidR="00CF48BA" w:rsidRDefault="00141B89" w:rsidP="007C6B5A">
            <w:pPr>
              <w:numPr>
                <w:ilvl w:val="0"/>
                <w:numId w:val="26"/>
              </w:numPr>
              <w:spacing w:before="0" w:after="60" w:line="240" w:lineRule="auto"/>
              <w:rPr>
                <w:sz w:val="18"/>
                <w:szCs w:val="18"/>
              </w:rPr>
            </w:pPr>
            <w:r w:rsidRPr="00A948FD">
              <w:rPr>
                <w:sz w:val="18"/>
                <w:szCs w:val="18"/>
              </w:rPr>
              <w:t>Access to the R385 and Olifantshoek Road to Kolomela Mine must be ensured at all times.</w:t>
            </w:r>
          </w:p>
          <w:p w14:paraId="70D15C1C" w14:textId="514B085B" w:rsidR="009E30AD" w:rsidRDefault="009E30AD" w:rsidP="007C6B5A">
            <w:pPr>
              <w:numPr>
                <w:ilvl w:val="0"/>
                <w:numId w:val="26"/>
              </w:numPr>
              <w:spacing w:before="0" w:after="60" w:line="240" w:lineRule="auto"/>
              <w:rPr>
                <w:sz w:val="18"/>
                <w:szCs w:val="18"/>
              </w:rPr>
            </w:pPr>
            <w:r>
              <w:rPr>
                <w:sz w:val="18"/>
                <w:szCs w:val="18"/>
              </w:rPr>
              <w:t>Access to the Tommy’s Field Airport must be ensured at all times.</w:t>
            </w:r>
          </w:p>
          <w:p w14:paraId="468C6951" w14:textId="3FD1650E" w:rsidR="009E30AD" w:rsidRPr="00A948FD" w:rsidRDefault="009E30AD" w:rsidP="007C6B5A">
            <w:pPr>
              <w:numPr>
                <w:ilvl w:val="0"/>
                <w:numId w:val="26"/>
              </w:numPr>
              <w:spacing w:before="0" w:after="60" w:line="240" w:lineRule="auto"/>
              <w:rPr>
                <w:sz w:val="18"/>
                <w:szCs w:val="18"/>
              </w:rPr>
            </w:pPr>
            <w:r>
              <w:rPr>
                <w:sz w:val="18"/>
                <w:szCs w:val="18"/>
              </w:rPr>
              <w:t xml:space="preserve">Temporary closure of the Tommy’s Field Airport </w:t>
            </w:r>
            <w:r w:rsidR="00734659">
              <w:rPr>
                <w:sz w:val="18"/>
                <w:szCs w:val="18"/>
              </w:rPr>
              <w:t xml:space="preserve">and the impact on flight patterns </w:t>
            </w:r>
            <w:r>
              <w:rPr>
                <w:sz w:val="18"/>
                <w:szCs w:val="18"/>
              </w:rPr>
              <w:t>should be communicated to all parties involved</w:t>
            </w:r>
            <w:r w:rsidR="00817696">
              <w:rPr>
                <w:sz w:val="18"/>
                <w:szCs w:val="18"/>
              </w:rPr>
              <w:t xml:space="preserve"> and alternative available airport options must be finalised.</w:t>
            </w:r>
          </w:p>
          <w:p w14:paraId="08BAB6F4" w14:textId="77777777" w:rsidR="00AA725F" w:rsidRPr="00A948FD" w:rsidRDefault="00AA725F" w:rsidP="007C6B5A">
            <w:pPr>
              <w:numPr>
                <w:ilvl w:val="0"/>
                <w:numId w:val="26"/>
              </w:numPr>
              <w:spacing w:before="0" w:after="60" w:line="240" w:lineRule="auto"/>
              <w:rPr>
                <w:sz w:val="18"/>
                <w:szCs w:val="18"/>
              </w:rPr>
            </w:pPr>
            <w:r w:rsidRPr="00A948FD">
              <w:rPr>
                <w:sz w:val="18"/>
                <w:szCs w:val="18"/>
              </w:rPr>
              <w:t>Speed limits around the construction sites should be lowered for the duration of the construction period.</w:t>
            </w:r>
          </w:p>
          <w:p w14:paraId="34673297" w14:textId="6B50CAE8" w:rsidR="00AA725F" w:rsidRPr="00A948FD" w:rsidRDefault="00BA7EDC" w:rsidP="007C6B5A">
            <w:pPr>
              <w:numPr>
                <w:ilvl w:val="0"/>
                <w:numId w:val="26"/>
              </w:numPr>
              <w:spacing w:before="0" w:after="60" w:line="240" w:lineRule="auto"/>
              <w:rPr>
                <w:sz w:val="18"/>
                <w:szCs w:val="18"/>
              </w:rPr>
            </w:pPr>
            <w:r w:rsidRPr="00A948FD">
              <w:rPr>
                <w:sz w:val="18"/>
                <w:szCs w:val="18"/>
              </w:rPr>
              <w:t xml:space="preserve">The construction schedule of the railway link line and bridge on the R385 must be </w:t>
            </w:r>
            <w:r w:rsidR="00683D5E" w:rsidRPr="00A948FD">
              <w:rPr>
                <w:sz w:val="18"/>
                <w:szCs w:val="18"/>
              </w:rPr>
              <w:t>discussed and finalised in consultation with directly affected landowners and Kolomela Mine.</w:t>
            </w:r>
          </w:p>
        </w:tc>
      </w:tr>
      <w:tr w:rsidR="005B28BD" w:rsidRPr="00E44F31" w14:paraId="32789BB0"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5C8D440D" w14:textId="57FD38B2" w:rsidR="005B28BD" w:rsidRPr="00A948FD" w:rsidRDefault="005B28BD" w:rsidP="005B28BD">
            <w:pPr>
              <w:spacing w:line="240" w:lineRule="auto"/>
              <w:rPr>
                <w:b/>
                <w:sz w:val="18"/>
                <w:szCs w:val="18"/>
              </w:rPr>
            </w:pPr>
            <w:r w:rsidRPr="00A948FD">
              <w:rPr>
                <w:b/>
                <w:sz w:val="18"/>
                <w:szCs w:val="18"/>
              </w:rPr>
              <w:t xml:space="preserve">Expected areas of impact: </w:t>
            </w:r>
            <w:r w:rsidRPr="00A948FD">
              <w:rPr>
                <w:bCs/>
                <w:sz w:val="18"/>
                <w:szCs w:val="18"/>
              </w:rPr>
              <w:t>Mining area, R385 and Olifantshoek Access Road</w:t>
            </w:r>
          </w:p>
        </w:tc>
      </w:tr>
      <w:tr w:rsidR="005B28BD" w:rsidRPr="00E44F31" w14:paraId="5791A7D0"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628A0C14" w14:textId="77777777" w:rsidR="005B28BD" w:rsidRPr="00A948FD" w:rsidRDefault="005B28BD" w:rsidP="005B28BD">
            <w:pPr>
              <w:spacing w:before="0" w:line="240" w:lineRule="auto"/>
              <w:rPr>
                <w:b/>
                <w:sz w:val="18"/>
                <w:szCs w:val="18"/>
              </w:rPr>
            </w:pPr>
            <w:r w:rsidRPr="00A948FD">
              <w:rPr>
                <w:b/>
                <w:sz w:val="18"/>
                <w:szCs w:val="18"/>
              </w:rPr>
              <w:lastRenderedPageBreak/>
              <w:t>Cumulative impacts:</w:t>
            </w:r>
          </w:p>
          <w:p w14:paraId="185D8A5C" w14:textId="64FE5279" w:rsidR="005B28BD" w:rsidRPr="00A948FD" w:rsidRDefault="005B28BD" w:rsidP="005B28BD">
            <w:pPr>
              <w:numPr>
                <w:ilvl w:val="0"/>
                <w:numId w:val="26"/>
              </w:numPr>
              <w:spacing w:line="240" w:lineRule="auto"/>
              <w:rPr>
                <w:sz w:val="18"/>
                <w:szCs w:val="18"/>
              </w:rPr>
            </w:pPr>
            <w:r w:rsidRPr="00A948FD">
              <w:rPr>
                <w:bCs/>
                <w:sz w:val="18"/>
                <w:szCs w:val="18"/>
              </w:rPr>
              <w:t>None</w:t>
            </w:r>
            <w:r w:rsidRPr="00A948FD">
              <w:rPr>
                <w:sz w:val="18"/>
                <w:szCs w:val="18"/>
              </w:rPr>
              <w:t xml:space="preserve"> anticipated</w:t>
            </w:r>
          </w:p>
        </w:tc>
      </w:tr>
      <w:tr w:rsidR="005B28BD" w:rsidRPr="00E44F31" w14:paraId="18344E39"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50985336" w14:textId="77777777" w:rsidR="005B28BD" w:rsidRPr="00A948FD" w:rsidRDefault="005B28BD" w:rsidP="005B28BD">
            <w:pPr>
              <w:spacing w:before="0" w:after="60" w:line="240" w:lineRule="auto"/>
              <w:rPr>
                <w:b/>
                <w:sz w:val="18"/>
                <w:szCs w:val="18"/>
              </w:rPr>
            </w:pPr>
            <w:r w:rsidRPr="00A948FD">
              <w:rPr>
                <w:b/>
                <w:sz w:val="18"/>
                <w:szCs w:val="18"/>
              </w:rPr>
              <w:t>Residual impacts:</w:t>
            </w:r>
          </w:p>
          <w:p w14:paraId="67CF5672" w14:textId="7EBD2C9C" w:rsidR="005B28BD" w:rsidRPr="00A948FD" w:rsidRDefault="005B28BD" w:rsidP="005B28BD">
            <w:pPr>
              <w:numPr>
                <w:ilvl w:val="0"/>
                <w:numId w:val="26"/>
              </w:numPr>
              <w:spacing w:before="0" w:after="60" w:line="240" w:lineRule="auto"/>
              <w:rPr>
                <w:sz w:val="18"/>
                <w:szCs w:val="18"/>
              </w:rPr>
            </w:pPr>
            <w:r w:rsidRPr="00A948FD">
              <w:rPr>
                <w:sz w:val="18"/>
                <w:szCs w:val="18"/>
              </w:rPr>
              <w:t>None anticipated.</w:t>
            </w:r>
          </w:p>
        </w:tc>
      </w:tr>
    </w:tbl>
    <w:p w14:paraId="5BA89C02" w14:textId="77777777" w:rsidR="00CF48BA" w:rsidRPr="00AE4355" w:rsidRDefault="00CF48BA" w:rsidP="00AE4355"/>
    <w:p w14:paraId="1B41E072" w14:textId="6AD3F1B7" w:rsidR="00C47481" w:rsidRPr="00C47481" w:rsidRDefault="00C47481" w:rsidP="002565E5">
      <w:pPr>
        <w:pStyle w:val="Heading3"/>
      </w:pPr>
      <w:bookmarkStart w:id="170" w:name="_Toc73721064"/>
      <w:r w:rsidRPr="00C47481">
        <w:t>Dust</w:t>
      </w:r>
      <w:r w:rsidR="00916ABF">
        <w:t xml:space="preserve"> Impacts</w:t>
      </w:r>
      <w:bookmarkEnd w:id="170"/>
    </w:p>
    <w:p w14:paraId="32963286" w14:textId="79857AB3" w:rsidR="009A6574" w:rsidRDefault="009A6574" w:rsidP="00C47481">
      <w:r w:rsidRPr="009A6574">
        <w:t xml:space="preserve">Construction activities will mainly include site clearing and preparation of the sites for e.g. the larger WRD footprint areas, the construction of the new Village haul road, </w:t>
      </w:r>
      <w:r w:rsidR="00765C4F">
        <w:t xml:space="preserve">the railway link line and bridge on the R385, </w:t>
      </w:r>
      <w:r w:rsidRPr="009A6574">
        <w:t xml:space="preserve">excavations and the establishment of the required infrastructure on site.  </w:t>
      </w:r>
    </w:p>
    <w:p w14:paraId="31BC7633" w14:textId="4CFD0A0A" w:rsidR="00852E1C" w:rsidRDefault="00FF3CCE" w:rsidP="00C47481">
      <w:r w:rsidRPr="00FF3CCE">
        <w:t xml:space="preserve">The construction activities and site establishment, as well as the movement of vehicles will result in some emissions and dust pollution. </w:t>
      </w:r>
      <w:r w:rsidR="00852E1C">
        <w:t xml:space="preserve"> </w:t>
      </w:r>
      <w:r w:rsidR="00D12812">
        <w:t>It is anticipated that the increased dust impacts would</w:t>
      </w:r>
      <w:r w:rsidR="003318C2">
        <w:t xml:space="preserve"> materialise within the mining boundary, with the exception of </w:t>
      </w:r>
      <w:r w:rsidR="00CF1E96">
        <w:t xml:space="preserve">the </w:t>
      </w:r>
      <w:r w:rsidR="003318C2">
        <w:t xml:space="preserve">temporary road deviation at the R385 and the construction of the railway link line underneath the road.  </w:t>
      </w:r>
      <w:r w:rsidR="007140A2" w:rsidRPr="00996F72">
        <w:rPr>
          <w:lang w:val="en-GB"/>
        </w:rPr>
        <w:t xml:space="preserve">The type of construction machinery that is usually used for </w:t>
      </w:r>
      <w:r w:rsidR="007140A2">
        <w:rPr>
          <w:lang w:val="en-GB"/>
        </w:rPr>
        <w:t>the railway link line and road construction</w:t>
      </w:r>
      <w:r w:rsidR="007140A2" w:rsidRPr="00996F72">
        <w:rPr>
          <w:lang w:val="en-GB"/>
        </w:rPr>
        <w:t xml:space="preserve"> </w:t>
      </w:r>
      <w:r w:rsidR="007A7C4C">
        <w:rPr>
          <w:lang w:val="en-GB"/>
        </w:rPr>
        <w:t xml:space="preserve">can increase the </w:t>
      </w:r>
      <w:r w:rsidR="007140A2" w:rsidRPr="00996F72">
        <w:rPr>
          <w:lang w:val="en-GB"/>
        </w:rPr>
        <w:t>dust levels at the construction sites for short periods of time</w:t>
      </w:r>
      <w:r w:rsidR="007140A2">
        <w:rPr>
          <w:lang w:val="en-GB"/>
        </w:rPr>
        <w:t xml:space="preserve">.  </w:t>
      </w:r>
      <w:r w:rsidR="00F63860">
        <w:t xml:space="preserve">Some negative </w:t>
      </w:r>
      <w:r w:rsidR="00B35F69">
        <w:t xml:space="preserve">dust </w:t>
      </w:r>
      <w:r w:rsidR="00F63860">
        <w:t xml:space="preserve">impacts could </w:t>
      </w:r>
      <w:r w:rsidR="007A7C4C">
        <w:t xml:space="preserve">thus </w:t>
      </w:r>
      <w:r w:rsidR="00F63860">
        <w:t xml:space="preserve">be </w:t>
      </w:r>
      <w:r w:rsidR="00852E1C">
        <w:t xml:space="preserve">experienced by </w:t>
      </w:r>
      <w:r w:rsidR="003318C2">
        <w:t>road users</w:t>
      </w:r>
      <w:r w:rsidR="00852E1C">
        <w:t xml:space="preserve">.  </w:t>
      </w:r>
    </w:p>
    <w:p w14:paraId="60F27027" w14:textId="32EBFC63" w:rsidR="00C47481" w:rsidRDefault="009D537E" w:rsidP="00C47481">
      <w:r>
        <w:t>S</w:t>
      </w:r>
      <w:r w:rsidR="00852E1C" w:rsidRPr="00FF3CCE">
        <w:t xml:space="preserve">hould any </w:t>
      </w:r>
      <w:r w:rsidR="003B281F">
        <w:t xml:space="preserve">significant </w:t>
      </w:r>
      <w:r w:rsidR="00852E1C" w:rsidRPr="00FF3CCE">
        <w:t xml:space="preserve">negative impacts be caused during the construction phase, </w:t>
      </w:r>
      <w:r w:rsidR="00852E1C">
        <w:t xml:space="preserve">mitigation measures should be implemented to </w:t>
      </w:r>
      <w:r w:rsidR="003B281F">
        <w:t>limit the impact on</w:t>
      </w:r>
      <w:r w:rsidR="00852E1C">
        <w:t xml:space="preserve"> </w:t>
      </w:r>
      <w:r w:rsidR="00852E1C" w:rsidRPr="00FF3CCE">
        <w:t>sensitive receptors</w:t>
      </w:r>
      <w:r w:rsidR="00852E1C">
        <w:t>.</w:t>
      </w:r>
    </w:p>
    <w:p w14:paraId="09F03699" w14:textId="31ADCEA6" w:rsidR="00916ABF" w:rsidRDefault="00916ABF" w:rsidP="00916ABF">
      <w:pPr>
        <w:pStyle w:val="Caption"/>
      </w:pPr>
      <w:bookmarkStart w:id="171" w:name="_Toc73721103"/>
      <w:r>
        <w:t xml:space="preserve">Table </w:t>
      </w:r>
      <w:fldSimple w:instr=" SEQ Table \* ARABIC ">
        <w:r w:rsidR="001567F4">
          <w:rPr>
            <w:noProof/>
          </w:rPr>
          <w:t>15</w:t>
        </w:r>
      </w:fldSimple>
      <w:r>
        <w:t>: Dust Impacts</w:t>
      </w:r>
      <w:bookmarkEnd w:id="171"/>
    </w:p>
    <w:tbl>
      <w:tblPr>
        <w:tblW w:w="9106" w:type="dxa"/>
        <w:tblInd w:w="250" w:type="dxa"/>
        <w:tblLook w:val="01E0" w:firstRow="1" w:lastRow="1" w:firstColumn="1" w:lastColumn="1" w:noHBand="0" w:noVBand="0"/>
      </w:tblPr>
      <w:tblGrid>
        <w:gridCol w:w="1730"/>
        <w:gridCol w:w="3419"/>
        <w:gridCol w:w="3957"/>
      </w:tblGrid>
      <w:tr w:rsidR="00CF48BA" w:rsidRPr="00E44F31" w14:paraId="26349220"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1649BF17" w14:textId="31963416" w:rsidR="00CF48BA" w:rsidRPr="00095D91" w:rsidRDefault="00CF48BA" w:rsidP="007C6B5A">
            <w:pPr>
              <w:keepNext/>
              <w:spacing w:after="0" w:line="240" w:lineRule="auto"/>
              <w:rPr>
                <w:b/>
                <w:sz w:val="18"/>
                <w:szCs w:val="18"/>
              </w:rPr>
            </w:pPr>
            <w:r w:rsidRPr="00095D91">
              <w:rPr>
                <w:b/>
                <w:sz w:val="18"/>
                <w:szCs w:val="18"/>
              </w:rPr>
              <w:t xml:space="preserve">THEME: </w:t>
            </w:r>
            <w:r w:rsidR="001F7196" w:rsidRPr="00095D91">
              <w:rPr>
                <w:b/>
                <w:sz w:val="18"/>
                <w:szCs w:val="18"/>
              </w:rPr>
              <w:t xml:space="preserve">DUST </w:t>
            </w:r>
            <w:r w:rsidR="00916ABF" w:rsidRPr="00095D91">
              <w:rPr>
                <w:b/>
                <w:bCs/>
                <w:sz w:val="18"/>
                <w:szCs w:val="18"/>
                <w:lang w:eastAsia="en-GB"/>
              </w:rPr>
              <w:t>IMPACTS</w:t>
            </w:r>
          </w:p>
        </w:tc>
      </w:tr>
      <w:tr w:rsidR="00CF48BA" w:rsidRPr="00E44F31" w14:paraId="274E095A" w14:textId="77777777" w:rsidTr="007C6B5A">
        <w:tc>
          <w:tcPr>
            <w:tcW w:w="1730" w:type="dxa"/>
            <w:tcBorders>
              <w:top w:val="single" w:sz="4" w:space="0" w:color="auto"/>
              <w:left w:val="single" w:sz="4" w:space="0" w:color="auto"/>
              <w:bottom w:val="single" w:sz="4" w:space="0" w:color="auto"/>
              <w:right w:val="single" w:sz="4" w:space="0" w:color="auto"/>
            </w:tcBorders>
          </w:tcPr>
          <w:p w14:paraId="49D69504" w14:textId="77777777" w:rsidR="00CF48BA" w:rsidRPr="00095D91" w:rsidRDefault="00CF48BA" w:rsidP="007C6B5A">
            <w:pPr>
              <w:keepNext/>
              <w:spacing w:after="0" w:line="240" w:lineRule="auto"/>
              <w:rPr>
                <w:sz w:val="18"/>
                <w:szCs w:val="18"/>
              </w:rPr>
            </w:pPr>
          </w:p>
        </w:tc>
        <w:tc>
          <w:tcPr>
            <w:tcW w:w="3419" w:type="dxa"/>
            <w:tcBorders>
              <w:top w:val="single" w:sz="4" w:space="0" w:color="auto"/>
              <w:left w:val="single" w:sz="4" w:space="0" w:color="auto"/>
              <w:bottom w:val="single" w:sz="4" w:space="0" w:color="auto"/>
              <w:right w:val="single" w:sz="4" w:space="0" w:color="auto"/>
            </w:tcBorders>
          </w:tcPr>
          <w:p w14:paraId="481F878E" w14:textId="77777777" w:rsidR="00CF48BA" w:rsidRPr="00095D91" w:rsidRDefault="00CF48BA" w:rsidP="007C6B5A">
            <w:pPr>
              <w:keepNext/>
              <w:spacing w:after="0" w:line="240" w:lineRule="auto"/>
              <w:rPr>
                <w:b/>
                <w:sz w:val="18"/>
                <w:szCs w:val="18"/>
              </w:rPr>
            </w:pPr>
            <w:r w:rsidRPr="00095D91">
              <w:rPr>
                <w:b/>
                <w:sz w:val="18"/>
                <w:szCs w:val="18"/>
              </w:rPr>
              <w:t>Without mitigation</w:t>
            </w:r>
          </w:p>
        </w:tc>
        <w:tc>
          <w:tcPr>
            <w:tcW w:w="3957" w:type="dxa"/>
            <w:tcBorders>
              <w:top w:val="single" w:sz="4" w:space="0" w:color="auto"/>
              <w:left w:val="single" w:sz="4" w:space="0" w:color="auto"/>
              <w:bottom w:val="single" w:sz="4" w:space="0" w:color="auto"/>
              <w:right w:val="single" w:sz="4" w:space="0" w:color="auto"/>
            </w:tcBorders>
          </w:tcPr>
          <w:p w14:paraId="7CA028E6" w14:textId="77777777" w:rsidR="00CF48BA" w:rsidRPr="00095D91" w:rsidRDefault="00CF48BA" w:rsidP="007C6B5A">
            <w:pPr>
              <w:keepNext/>
              <w:spacing w:after="0" w:line="240" w:lineRule="auto"/>
              <w:rPr>
                <w:b/>
                <w:sz w:val="18"/>
                <w:szCs w:val="18"/>
              </w:rPr>
            </w:pPr>
            <w:r w:rsidRPr="00095D91">
              <w:rPr>
                <w:b/>
                <w:sz w:val="18"/>
                <w:szCs w:val="18"/>
              </w:rPr>
              <w:t>With mitigation / enhancement</w:t>
            </w:r>
          </w:p>
        </w:tc>
      </w:tr>
      <w:tr w:rsidR="00CF48BA" w:rsidRPr="00E44F31" w14:paraId="75E6E941" w14:textId="77777777" w:rsidTr="007C6B5A">
        <w:tc>
          <w:tcPr>
            <w:tcW w:w="1730" w:type="dxa"/>
            <w:tcBorders>
              <w:top w:val="single" w:sz="4" w:space="0" w:color="auto"/>
              <w:left w:val="single" w:sz="4" w:space="0" w:color="auto"/>
              <w:bottom w:val="single" w:sz="4" w:space="0" w:color="auto"/>
              <w:right w:val="single" w:sz="4" w:space="0" w:color="auto"/>
            </w:tcBorders>
          </w:tcPr>
          <w:p w14:paraId="77C976AB" w14:textId="77777777" w:rsidR="00CF48BA" w:rsidRPr="00095D91" w:rsidRDefault="00CF48BA" w:rsidP="007C6B5A">
            <w:pPr>
              <w:keepNext/>
              <w:spacing w:before="0" w:line="240" w:lineRule="auto"/>
              <w:ind w:left="180" w:hanging="180"/>
              <w:rPr>
                <w:b/>
                <w:sz w:val="18"/>
                <w:szCs w:val="18"/>
              </w:rPr>
            </w:pPr>
            <w:r w:rsidRPr="00095D91">
              <w:rPr>
                <w:b/>
                <w:sz w:val="18"/>
                <w:szCs w:val="18"/>
              </w:rPr>
              <w:t>Status</w:t>
            </w:r>
          </w:p>
        </w:tc>
        <w:tc>
          <w:tcPr>
            <w:tcW w:w="3419" w:type="dxa"/>
            <w:tcBorders>
              <w:top w:val="single" w:sz="4" w:space="0" w:color="auto"/>
              <w:left w:val="single" w:sz="4" w:space="0" w:color="auto"/>
              <w:bottom w:val="single" w:sz="4" w:space="0" w:color="auto"/>
              <w:right w:val="single" w:sz="4" w:space="0" w:color="auto"/>
            </w:tcBorders>
          </w:tcPr>
          <w:p w14:paraId="06DA6813" w14:textId="77777777" w:rsidR="00CF48BA" w:rsidRPr="00095D91" w:rsidRDefault="00CF48BA" w:rsidP="007C6B5A">
            <w:pPr>
              <w:keepNext/>
              <w:spacing w:before="0" w:line="240" w:lineRule="auto"/>
              <w:ind w:left="180"/>
              <w:rPr>
                <w:sz w:val="18"/>
                <w:szCs w:val="18"/>
              </w:rPr>
            </w:pPr>
            <w:r w:rsidRPr="00095D91">
              <w:rPr>
                <w:sz w:val="18"/>
              </w:rPr>
              <w:t>Negative (-)</w:t>
            </w:r>
          </w:p>
        </w:tc>
        <w:tc>
          <w:tcPr>
            <w:tcW w:w="3957" w:type="dxa"/>
            <w:tcBorders>
              <w:top w:val="single" w:sz="4" w:space="0" w:color="auto"/>
              <w:left w:val="single" w:sz="4" w:space="0" w:color="auto"/>
              <w:bottom w:val="single" w:sz="4" w:space="0" w:color="auto"/>
              <w:right w:val="single" w:sz="4" w:space="0" w:color="auto"/>
            </w:tcBorders>
          </w:tcPr>
          <w:p w14:paraId="03D74E63" w14:textId="77777777" w:rsidR="00CF48BA" w:rsidRPr="00095D91" w:rsidRDefault="00CF48BA" w:rsidP="007C6B5A">
            <w:pPr>
              <w:keepNext/>
              <w:spacing w:before="0" w:line="240" w:lineRule="auto"/>
              <w:ind w:left="180"/>
              <w:rPr>
                <w:sz w:val="18"/>
                <w:szCs w:val="18"/>
              </w:rPr>
            </w:pPr>
            <w:r w:rsidRPr="00095D91">
              <w:rPr>
                <w:sz w:val="18"/>
              </w:rPr>
              <w:t>Negative (-)</w:t>
            </w:r>
          </w:p>
        </w:tc>
      </w:tr>
      <w:tr w:rsidR="00CF48BA" w:rsidRPr="00E44F31" w14:paraId="56EBD02E" w14:textId="77777777" w:rsidTr="007C6B5A">
        <w:tc>
          <w:tcPr>
            <w:tcW w:w="1730" w:type="dxa"/>
            <w:tcBorders>
              <w:top w:val="single" w:sz="4" w:space="0" w:color="auto"/>
              <w:left w:val="single" w:sz="4" w:space="0" w:color="auto"/>
              <w:bottom w:val="single" w:sz="4" w:space="0" w:color="auto"/>
              <w:right w:val="single" w:sz="4" w:space="0" w:color="auto"/>
            </w:tcBorders>
          </w:tcPr>
          <w:p w14:paraId="368F52C8" w14:textId="77777777" w:rsidR="00CF48BA" w:rsidRPr="00095D91" w:rsidRDefault="00CF48BA" w:rsidP="007C6B5A">
            <w:pPr>
              <w:spacing w:before="0" w:line="240" w:lineRule="auto"/>
              <w:ind w:left="180" w:hanging="180"/>
              <w:rPr>
                <w:b/>
                <w:sz w:val="18"/>
                <w:szCs w:val="18"/>
              </w:rPr>
            </w:pPr>
            <w:r w:rsidRPr="00095D91">
              <w:rPr>
                <w:b/>
                <w:sz w:val="18"/>
                <w:szCs w:val="18"/>
              </w:rPr>
              <w:t xml:space="preserve">Extent </w:t>
            </w:r>
          </w:p>
        </w:tc>
        <w:tc>
          <w:tcPr>
            <w:tcW w:w="3419" w:type="dxa"/>
            <w:tcBorders>
              <w:top w:val="single" w:sz="4" w:space="0" w:color="auto"/>
              <w:left w:val="single" w:sz="4" w:space="0" w:color="auto"/>
              <w:bottom w:val="single" w:sz="4" w:space="0" w:color="auto"/>
              <w:right w:val="single" w:sz="4" w:space="0" w:color="auto"/>
            </w:tcBorders>
          </w:tcPr>
          <w:p w14:paraId="33679959" w14:textId="77777777" w:rsidR="00CF48BA" w:rsidRPr="00095D91" w:rsidRDefault="00CF48BA" w:rsidP="007C6B5A">
            <w:pPr>
              <w:spacing w:before="0" w:line="240" w:lineRule="auto"/>
              <w:ind w:left="180"/>
              <w:rPr>
                <w:sz w:val="18"/>
                <w:szCs w:val="18"/>
              </w:rPr>
            </w:pPr>
            <w:r w:rsidRPr="00095D91">
              <w:rPr>
                <w:sz w:val="18"/>
                <w:szCs w:val="18"/>
              </w:rPr>
              <w:t>Local (2)</w:t>
            </w:r>
          </w:p>
        </w:tc>
        <w:tc>
          <w:tcPr>
            <w:tcW w:w="3957" w:type="dxa"/>
            <w:tcBorders>
              <w:top w:val="single" w:sz="4" w:space="0" w:color="auto"/>
              <w:left w:val="single" w:sz="4" w:space="0" w:color="auto"/>
              <w:bottom w:val="single" w:sz="4" w:space="0" w:color="auto"/>
              <w:right w:val="single" w:sz="4" w:space="0" w:color="auto"/>
            </w:tcBorders>
          </w:tcPr>
          <w:p w14:paraId="2872CB3E" w14:textId="77777777" w:rsidR="00CF48BA" w:rsidRPr="00095D91" w:rsidRDefault="00CF48BA" w:rsidP="007C6B5A">
            <w:pPr>
              <w:spacing w:before="0" w:line="240" w:lineRule="auto"/>
              <w:ind w:left="180"/>
              <w:rPr>
                <w:sz w:val="18"/>
                <w:szCs w:val="18"/>
              </w:rPr>
            </w:pPr>
            <w:r w:rsidRPr="00095D91">
              <w:rPr>
                <w:sz w:val="18"/>
                <w:szCs w:val="18"/>
              </w:rPr>
              <w:t>Local (2)</w:t>
            </w:r>
          </w:p>
        </w:tc>
      </w:tr>
      <w:tr w:rsidR="00422615" w:rsidRPr="00E44F31" w14:paraId="30ABFA29" w14:textId="77777777" w:rsidTr="007C6B5A">
        <w:tc>
          <w:tcPr>
            <w:tcW w:w="1730" w:type="dxa"/>
            <w:tcBorders>
              <w:top w:val="single" w:sz="4" w:space="0" w:color="auto"/>
              <w:left w:val="single" w:sz="4" w:space="0" w:color="auto"/>
              <w:bottom w:val="single" w:sz="4" w:space="0" w:color="auto"/>
              <w:right w:val="single" w:sz="4" w:space="0" w:color="auto"/>
            </w:tcBorders>
          </w:tcPr>
          <w:p w14:paraId="2F9E5991" w14:textId="77777777" w:rsidR="00422615" w:rsidRPr="00095D91" w:rsidRDefault="00422615" w:rsidP="00422615">
            <w:pPr>
              <w:spacing w:before="0" w:line="240" w:lineRule="auto"/>
              <w:ind w:left="180" w:hanging="180"/>
              <w:rPr>
                <w:b/>
                <w:sz w:val="18"/>
                <w:szCs w:val="18"/>
              </w:rPr>
            </w:pPr>
            <w:r w:rsidRPr="00095D91">
              <w:rPr>
                <w:b/>
                <w:sz w:val="18"/>
                <w:szCs w:val="18"/>
              </w:rPr>
              <w:t>Duration</w:t>
            </w:r>
          </w:p>
        </w:tc>
        <w:tc>
          <w:tcPr>
            <w:tcW w:w="3419" w:type="dxa"/>
            <w:tcBorders>
              <w:top w:val="single" w:sz="4" w:space="0" w:color="auto"/>
              <w:left w:val="single" w:sz="4" w:space="0" w:color="auto"/>
              <w:bottom w:val="single" w:sz="4" w:space="0" w:color="auto"/>
              <w:right w:val="single" w:sz="4" w:space="0" w:color="auto"/>
            </w:tcBorders>
          </w:tcPr>
          <w:p w14:paraId="68DED5E2" w14:textId="529D9049" w:rsidR="00422615" w:rsidRPr="00095D91" w:rsidRDefault="00422615" w:rsidP="00422615">
            <w:pPr>
              <w:spacing w:before="0" w:line="240" w:lineRule="auto"/>
              <w:ind w:left="180"/>
              <w:rPr>
                <w:sz w:val="18"/>
                <w:szCs w:val="18"/>
              </w:rPr>
            </w:pPr>
            <w:r w:rsidRPr="00095D91">
              <w:rPr>
                <w:sz w:val="18"/>
                <w:szCs w:val="18"/>
              </w:rPr>
              <w:t>Short term (1)</w:t>
            </w:r>
          </w:p>
        </w:tc>
        <w:tc>
          <w:tcPr>
            <w:tcW w:w="3957" w:type="dxa"/>
            <w:tcBorders>
              <w:top w:val="single" w:sz="4" w:space="0" w:color="auto"/>
              <w:left w:val="single" w:sz="4" w:space="0" w:color="auto"/>
              <w:bottom w:val="single" w:sz="4" w:space="0" w:color="auto"/>
              <w:right w:val="single" w:sz="4" w:space="0" w:color="auto"/>
            </w:tcBorders>
          </w:tcPr>
          <w:p w14:paraId="47C02082" w14:textId="1AEF3689" w:rsidR="00422615" w:rsidRPr="00095D91" w:rsidRDefault="00422615" w:rsidP="00422615">
            <w:pPr>
              <w:spacing w:before="0" w:line="240" w:lineRule="auto"/>
              <w:ind w:left="180"/>
              <w:rPr>
                <w:sz w:val="18"/>
                <w:szCs w:val="18"/>
              </w:rPr>
            </w:pPr>
            <w:r w:rsidRPr="00095D91">
              <w:rPr>
                <w:sz w:val="18"/>
                <w:szCs w:val="18"/>
              </w:rPr>
              <w:t>Short term (1)</w:t>
            </w:r>
          </w:p>
        </w:tc>
      </w:tr>
      <w:tr w:rsidR="00CF48BA" w:rsidRPr="00E44F31" w14:paraId="11AA6DAC" w14:textId="77777777" w:rsidTr="007C6B5A">
        <w:tc>
          <w:tcPr>
            <w:tcW w:w="1730" w:type="dxa"/>
            <w:tcBorders>
              <w:top w:val="single" w:sz="4" w:space="0" w:color="auto"/>
              <w:left w:val="single" w:sz="4" w:space="0" w:color="auto"/>
              <w:bottom w:val="single" w:sz="4" w:space="0" w:color="auto"/>
              <w:right w:val="single" w:sz="4" w:space="0" w:color="auto"/>
            </w:tcBorders>
          </w:tcPr>
          <w:p w14:paraId="50A8D60E" w14:textId="77777777" w:rsidR="00CF48BA" w:rsidRPr="00095D91" w:rsidRDefault="00CF48BA" w:rsidP="007C6B5A">
            <w:pPr>
              <w:spacing w:before="0" w:line="240" w:lineRule="auto"/>
              <w:ind w:left="180" w:hanging="180"/>
              <w:rPr>
                <w:b/>
                <w:sz w:val="18"/>
                <w:szCs w:val="18"/>
              </w:rPr>
            </w:pPr>
            <w:r w:rsidRPr="00095D91">
              <w:rPr>
                <w:b/>
                <w:sz w:val="18"/>
                <w:szCs w:val="18"/>
              </w:rPr>
              <w:t>Probability</w:t>
            </w:r>
          </w:p>
        </w:tc>
        <w:tc>
          <w:tcPr>
            <w:tcW w:w="3419" w:type="dxa"/>
            <w:tcBorders>
              <w:top w:val="single" w:sz="4" w:space="0" w:color="auto"/>
              <w:left w:val="single" w:sz="4" w:space="0" w:color="auto"/>
              <w:bottom w:val="single" w:sz="4" w:space="0" w:color="auto"/>
              <w:right w:val="single" w:sz="4" w:space="0" w:color="auto"/>
            </w:tcBorders>
          </w:tcPr>
          <w:p w14:paraId="7828A4C9" w14:textId="77777777" w:rsidR="00CF48BA" w:rsidRPr="00095D91" w:rsidRDefault="00CF48BA" w:rsidP="007C6B5A">
            <w:pPr>
              <w:spacing w:before="0" w:line="240" w:lineRule="auto"/>
              <w:ind w:left="180"/>
              <w:rPr>
                <w:sz w:val="18"/>
                <w:szCs w:val="18"/>
              </w:rPr>
            </w:pPr>
            <w:r w:rsidRPr="00095D91">
              <w:rPr>
                <w:sz w:val="18"/>
                <w:szCs w:val="18"/>
              </w:rPr>
              <w:t>Highly Probable (3)</w:t>
            </w:r>
          </w:p>
        </w:tc>
        <w:tc>
          <w:tcPr>
            <w:tcW w:w="3957" w:type="dxa"/>
            <w:tcBorders>
              <w:top w:val="single" w:sz="4" w:space="0" w:color="auto"/>
              <w:left w:val="single" w:sz="4" w:space="0" w:color="auto"/>
              <w:bottom w:val="single" w:sz="4" w:space="0" w:color="auto"/>
              <w:right w:val="single" w:sz="4" w:space="0" w:color="auto"/>
            </w:tcBorders>
          </w:tcPr>
          <w:p w14:paraId="4A469AB8" w14:textId="77777777" w:rsidR="00CF48BA" w:rsidRPr="00095D91" w:rsidRDefault="00CF48BA" w:rsidP="007C6B5A">
            <w:pPr>
              <w:spacing w:before="0" w:line="240" w:lineRule="auto"/>
              <w:ind w:left="180"/>
              <w:rPr>
                <w:sz w:val="18"/>
                <w:szCs w:val="18"/>
              </w:rPr>
            </w:pPr>
            <w:r w:rsidRPr="00095D91">
              <w:rPr>
                <w:sz w:val="18"/>
                <w:szCs w:val="18"/>
              </w:rPr>
              <w:t>Probable (2)</w:t>
            </w:r>
          </w:p>
        </w:tc>
      </w:tr>
      <w:tr w:rsidR="00CF48BA" w:rsidRPr="00E44F31" w14:paraId="5B8C465E" w14:textId="77777777" w:rsidTr="007C6B5A">
        <w:tc>
          <w:tcPr>
            <w:tcW w:w="1730" w:type="dxa"/>
            <w:tcBorders>
              <w:top w:val="single" w:sz="4" w:space="0" w:color="auto"/>
              <w:left w:val="single" w:sz="4" w:space="0" w:color="auto"/>
              <w:bottom w:val="single" w:sz="4" w:space="0" w:color="auto"/>
              <w:right w:val="single" w:sz="4" w:space="0" w:color="auto"/>
            </w:tcBorders>
          </w:tcPr>
          <w:p w14:paraId="523E1761" w14:textId="77777777" w:rsidR="00CF48BA" w:rsidRPr="00095D91" w:rsidRDefault="00CF48BA" w:rsidP="007C6B5A">
            <w:pPr>
              <w:spacing w:before="0" w:line="240" w:lineRule="auto"/>
              <w:ind w:left="180" w:hanging="180"/>
              <w:rPr>
                <w:b/>
                <w:sz w:val="18"/>
                <w:szCs w:val="18"/>
              </w:rPr>
            </w:pPr>
            <w:r w:rsidRPr="00095D91">
              <w:rPr>
                <w:b/>
                <w:sz w:val="18"/>
                <w:szCs w:val="18"/>
              </w:rPr>
              <w:t>Intensity</w:t>
            </w:r>
          </w:p>
        </w:tc>
        <w:tc>
          <w:tcPr>
            <w:tcW w:w="3419" w:type="dxa"/>
            <w:tcBorders>
              <w:top w:val="single" w:sz="4" w:space="0" w:color="auto"/>
              <w:left w:val="single" w:sz="4" w:space="0" w:color="auto"/>
              <w:bottom w:val="single" w:sz="4" w:space="0" w:color="auto"/>
              <w:right w:val="single" w:sz="4" w:space="0" w:color="auto"/>
            </w:tcBorders>
            <w:shd w:val="clear" w:color="auto" w:fill="auto"/>
          </w:tcPr>
          <w:p w14:paraId="3313D169" w14:textId="77777777" w:rsidR="00CF48BA" w:rsidRPr="00095D91" w:rsidRDefault="00CF48BA" w:rsidP="007C6B5A">
            <w:pPr>
              <w:spacing w:before="0" w:line="240" w:lineRule="auto"/>
              <w:ind w:left="180"/>
              <w:rPr>
                <w:sz w:val="18"/>
                <w:szCs w:val="18"/>
              </w:rPr>
            </w:pPr>
            <w:r w:rsidRPr="00095D91">
              <w:rPr>
                <w:sz w:val="18"/>
                <w:szCs w:val="18"/>
              </w:rPr>
              <w:t>Average (-3)</w:t>
            </w:r>
          </w:p>
        </w:tc>
        <w:tc>
          <w:tcPr>
            <w:tcW w:w="3957" w:type="dxa"/>
            <w:tcBorders>
              <w:top w:val="single" w:sz="4" w:space="0" w:color="auto"/>
              <w:left w:val="single" w:sz="4" w:space="0" w:color="auto"/>
              <w:bottom w:val="single" w:sz="4" w:space="0" w:color="auto"/>
              <w:right w:val="single" w:sz="4" w:space="0" w:color="auto"/>
            </w:tcBorders>
          </w:tcPr>
          <w:p w14:paraId="1A557593" w14:textId="77777777" w:rsidR="00CF48BA" w:rsidRPr="00095D91" w:rsidRDefault="00CF48BA" w:rsidP="007C6B5A">
            <w:pPr>
              <w:spacing w:before="0" w:line="240" w:lineRule="auto"/>
              <w:ind w:left="180"/>
              <w:rPr>
                <w:sz w:val="18"/>
                <w:szCs w:val="18"/>
              </w:rPr>
            </w:pPr>
            <w:r w:rsidRPr="00095D91">
              <w:rPr>
                <w:sz w:val="18"/>
                <w:szCs w:val="18"/>
              </w:rPr>
              <w:t>Minor (-2)</w:t>
            </w:r>
          </w:p>
        </w:tc>
      </w:tr>
      <w:tr w:rsidR="00CF48BA" w:rsidRPr="00E44F31" w14:paraId="6E7E800C" w14:textId="77777777" w:rsidTr="007C6B5A">
        <w:tc>
          <w:tcPr>
            <w:tcW w:w="1730" w:type="dxa"/>
            <w:tcBorders>
              <w:top w:val="single" w:sz="4" w:space="0" w:color="auto"/>
              <w:left w:val="single" w:sz="4" w:space="0" w:color="auto"/>
              <w:bottom w:val="single" w:sz="4" w:space="0" w:color="auto"/>
              <w:right w:val="single" w:sz="4" w:space="0" w:color="auto"/>
            </w:tcBorders>
          </w:tcPr>
          <w:p w14:paraId="2F74664E" w14:textId="77777777" w:rsidR="00CF48BA" w:rsidRPr="00095D91" w:rsidRDefault="00CF48BA" w:rsidP="007C6B5A">
            <w:pPr>
              <w:spacing w:before="0" w:line="240" w:lineRule="auto"/>
              <w:ind w:left="180" w:hanging="180"/>
              <w:rPr>
                <w:b/>
                <w:sz w:val="18"/>
                <w:szCs w:val="18"/>
              </w:rPr>
            </w:pPr>
            <w:r w:rsidRPr="00095D91">
              <w:rPr>
                <w:b/>
                <w:sz w:val="18"/>
                <w:szCs w:val="18"/>
              </w:rPr>
              <w:t>Significance</w:t>
            </w:r>
          </w:p>
        </w:tc>
        <w:tc>
          <w:tcPr>
            <w:tcW w:w="3419" w:type="dxa"/>
            <w:tcBorders>
              <w:top w:val="single" w:sz="4" w:space="0" w:color="auto"/>
              <w:left w:val="single" w:sz="4" w:space="0" w:color="auto"/>
              <w:bottom w:val="single" w:sz="4" w:space="0" w:color="auto"/>
              <w:right w:val="single" w:sz="4" w:space="0" w:color="auto"/>
            </w:tcBorders>
          </w:tcPr>
          <w:p w14:paraId="1F85963B" w14:textId="154E3D1B" w:rsidR="00CF48BA" w:rsidRPr="00095D91" w:rsidRDefault="00CF48BA" w:rsidP="007C6B5A">
            <w:pPr>
              <w:spacing w:before="0" w:line="240" w:lineRule="auto"/>
              <w:ind w:left="180"/>
              <w:rPr>
                <w:sz w:val="18"/>
                <w:szCs w:val="18"/>
              </w:rPr>
            </w:pPr>
            <w:r w:rsidRPr="00095D91">
              <w:rPr>
                <w:sz w:val="18"/>
                <w:szCs w:val="18"/>
              </w:rPr>
              <w:t>Medium (</w:t>
            </w:r>
            <w:r w:rsidR="00BB4244" w:rsidRPr="00095D91">
              <w:rPr>
                <w:sz w:val="18"/>
                <w:szCs w:val="18"/>
              </w:rPr>
              <w:t>9</w:t>
            </w:r>
            <w:r w:rsidRPr="00095D91">
              <w:rPr>
                <w:sz w:val="18"/>
                <w:szCs w:val="18"/>
              </w:rPr>
              <w:t>) (-)</w:t>
            </w:r>
          </w:p>
        </w:tc>
        <w:tc>
          <w:tcPr>
            <w:tcW w:w="3957" w:type="dxa"/>
            <w:tcBorders>
              <w:top w:val="single" w:sz="4" w:space="0" w:color="auto"/>
              <w:left w:val="single" w:sz="4" w:space="0" w:color="auto"/>
              <w:bottom w:val="single" w:sz="4" w:space="0" w:color="auto"/>
              <w:right w:val="single" w:sz="4" w:space="0" w:color="auto"/>
            </w:tcBorders>
            <w:shd w:val="clear" w:color="auto" w:fill="auto"/>
          </w:tcPr>
          <w:p w14:paraId="62E10B61" w14:textId="6F25F15C" w:rsidR="00CF48BA" w:rsidRPr="00095D91" w:rsidRDefault="00CF48BA" w:rsidP="007C6B5A">
            <w:pPr>
              <w:spacing w:before="0" w:line="240" w:lineRule="auto"/>
              <w:ind w:left="180"/>
              <w:rPr>
                <w:sz w:val="18"/>
                <w:szCs w:val="18"/>
              </w:rPr>
            </w:pPr>
            <w:r w:rsidRPr="00095D91">
              <w:rPr>
                <w:sz w:val="18"/>
                <w:szCs w:val="18"/>
              </w:rPr>
              <w:t>Medium (</w:t>
            </w:r>
            <w:r w:rsidR="00BB4244" w:rsidRPr="00095D91">
              <w:rPr>
                <w:sz w:val="18"/>
                <w:szCs w:val="18"/>
              </w:rPr>
              <w:t>7</w:t>
            </w:r>
            <w:r w:rsidRPr="00095D91">
              <w:rPr>
                <w:sz w:val="18"/>
                <w:szCs w:val="18"/>
              </w:rPr>
              <w:t>) (-)</w:t>
            </w:r>
          </w:p>
        </w:tc>
      </w:tr>
      <w:tr w:rsidR="00CF48BA" w:rsidRPr="00CF65EF" w14:paraId="5C5C9C80"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06033736" w14:textId="77777777" w:rsidR="00CF48BA" w:rsidRPr="00095D91" w:rsidRDefault="00CF48BA" w:rsidP="007C6B5A">
            <w:pPr>
              <w:spacing w:line="240" w:lineRule="auto"/>
              <w:rPr>
                <w:b/>
                <w:sz w:val="18"/>
                <w:szCs w:val="18"/>
              </w:rPr>
            </w:pPr>
            <w:r w:rsidRPr="00095D91">
              <w:rPr>
                <w:b/>
                <w:sz w:val="18"/>
                <w:szCs w:val="18"/>
              </w:rPr>
              <w:t>Mitigation:</w:t>
            </w:r>
          </w:p>
          <w:p w14:paraId="2903D6D7" w14:textId="01D8F268" w:rsidR="00CF48BA" w:rsidRPr="00095D91" w:rsidRDefault="00387CFB" w:rsidP="007C6B5A">
            <w:pPr>
              <w:numPr>
                <w:ilvl w:val="0"/>
                <w:numId w:val="26"/>
              </w:numPr>
              <w:spacing w:before="0" w:after="60" w:line="240" w:lineRule="auto"/>
              <w:rPr>
                <w:sz w:val="18"/>
                <w:szCs w:val="18"/>
              </w:rPr>
            </w:pPr>
            <w:r w:rsidRPr="00095D91">
              <w:rPr>
                <w:sz w:val="18"/>
                <w:szCs w:val="18"/>
              </w:rPr>
              <w:t>Dust suppression (e.g. wetting of road) to be implemented on th</w:t>
            </w:r>
            <w:r w:rsidR="00CE547C" w:rsidRPr="00095D91">
              <w:rPr>
                <w:sz w:val="18"/>
                <w:szCs w:val="18"/>
              </w:rPr>
              <w:t xml:space="preserve">e road deviation </w:t>
            </w:r>
            <w:r w:rsidR="00401878" w:rsidRPr="00095D91">
              <w:rPr>
                <w:sz w:val="18"/>
                <w:szCs w:val="18"/>
              </w:rPr>
              <w:t xml:space="preserve">during windy </w:t>
            </w:r>
            <w:r w:rsidR="00085624" w:rsidRPr="00095D91">
              <w:rPr>
                <w:sz w:val="18"/>
                <w:szCs w:val="18"/>
              </w:rPr>
              <w:t>conditions</w:t>
            </w:r>
            <w:r w:rsidR="00401878" w:rsidRPr="00095D91">
              <w:rPr>
                <w:sz w:val="18"/>
                <w:szCs w:val="18"/>
              </w:rPr>
              <w:t xml:space="preserve"> and peak traffic periods</w:t>
            </w:r>
            <w:r w:rsidR="00085624" w:rsidRPr="00095D91">
              <w:rPr>
                <w:sz w:val="18"/>
                <w:szCs w:val="18"/>
              </w:rPr>
              <w:t>,</w:t>
            </w:r>
            <w:r w:rsidR="00401878" w:rsidRPr="00095D91">
              <w:rPr>
                <w:sz w:val="18"/>
                <w:szCs w:val="18"/>
              </w:rPr>
              <w:t xml:space="preserve"> if feasible</w:t>
            </w:r>
            <w:r w:rsidR="00CF48BA" w:rsidRPr="00095D91">
              <w:rPr>
                <w:sz w:val="18"/>
                <w:szCs w:val="18"/>
              </w:rPr>
              <w:t>.</w:t>
            </w:r>
          </w:p>
          <w:p w14:paraId="04B02457" w14:textId="77777777" w:rsidR="008E12BA" w:rsidRPr="008E12BA" w:rsidRDefault="00401878" w:rsidP="007C6B5A">
            <w:pPr>
              <w:numPr>
                <w:ilvl w:val="0"/>
                <w:numId w:val="26"/>
              </w:numPr>
              <w:spacing w:before="0" w:after="60" w:line="240" w:lineRule="auto"/>
              <w:rPr>
                <w:sz w:val="18"/>
                <w:szCs w:val="18"/>
              </w:rPr>
            </w:pPr>
            <w:r w:rsidRPr="00095D91">
              <w:rPr>
                <w:sz w:val="18"/>
                <w:szCs w:val="18"/>
              </w:rPr>
              <w:t>Construction vehicles should keep to speed limits</w:t>
            </w:r>
            <w:r w:rsidR="00CF48BA" w:rsidRPr="00095D91">
              <w:rPr>
                <w:sz w:val="18"/>
                <w:szCs w:val="18"/>
              </w:rPr>
              <w:t>.</w:t>
            </w:r>
            <w:r w:rsidR="008E12BA" w:rsidRPr="00CF48BA">
              <w:rPr>
                <w:bCs/>
                <w:sz w:val="18"/>
                <w:szCs w:val="18"/>
                <w:highlight w:val="yellow"/>
              </w:rPr>
              <w:t xml:space="preserve"> </w:t>
            </w:r>
          </w:p>
          <w:p w14:paraId="4FE855C4" w14:textId="4C44C115" w:rsidR="00CF48BA" w:rsidRPr="008E12BA" w:rsidRDefault="008E12BA" w:rsidP="007C6B5A">
            <w:pPr>
              <w:numPr>
                <w:ilvl w:val="0"/>
                <w:numId w:val="26"/>
              </w:numPr>
              <w:spacing w:before="0" w:after="60" w:line="240" w:lineRule="auto"/>
              <w:rPr>
                <w:sz w:val="18"/>
                <w:szCs w:val="18"/>
              </w:rPr>
            </w:pPr>
            <w:r w:rsidRPr="008E12BA">
              <w:rPr>
                <w:bCs/>
                <w:sz w:val="18"/>
                <w:szCs w:val="18"/>
              </w:rPr>
              <w:t>Concurrent rehabilitation to be undertaken e.g., establishment of vegetation or covers (where feasible) to assist with dust suppression.</w:t>
            </w:r>
          </w:p>
          <w:p w14:paraId="1355C469" w14:textId="027E706E" w:rsidR="000E1541" w:rsidRPr="00095D91" w:rsidRDefault="000E1541" w:rsidP="007C6B5A">
            <w:pPr>
              <w:numPr>
                <w:ilvl w:val="0"/>
                <w:numId w:val="26"/>
              </w:numPr>
              <w:spacing w:before="0" w:after="60" w:line="240" w:lineRule="auto"/>
              <w:rPr>
                <w:sz w:val="18"/>
                <w:szCs w:val="18"/>
              </w:rPr>
            </w:pPr>
            <w:r>
              <w:rPr>
                <w:sz w:val="18"/>
                <w:szCs w:val="18"/>
              </w:rPr>
              <w:t>D</w:t>
            </w:r>
            <w:r w:rsidRPr="000E1541">
              <w:rPr>
                <w:sz w:val="18"/>
                <w:szCs w:val="18"/>
              </w:rPr>
              <w:t xml:space="preserve">ust management plan </w:t>
            </w:r>
            <w:r>
              <w:rPr>
                <w:sz w:val="18"/>
                <w:szCs w:val="18"/>
              </w:rPr>
              <w:t xml:space="preserve">and </w:t>
            </w:r>
            <w:r w:rsidRPr="000E1541">
              <w:rPr>
                <w:sz w:val="18"/>
                <w:szCs w:val="18"/>
              </w:rPr>
              <w:t>recommend</w:t>
            </w:r>
            <w:r>
              <w:rPr>
                <w:sz w:val="18"/>
                <w:szCs w:val="18"/>
              </w:rPr>
              <w:t xml:space="preserve">ations of the </w:t>
            </w:r>
            <w:r w:rsidRPr="000E1541">
              <w:rPr>
                <w:sz w:val="18"/>
                <w:szCs w:val="18"/>
              </w:rPr>
              <w:t>Air Quality Assessment should be strictly implemented</w:t>
            </w:r>
            <w:r>
              <w:rPr>
                <w:sz w:val="18"/>
                <w:szCs w:val="18"/>
              </w:rPr>
              <w:t>.</w:t>
            </w:r>
          </w:p>
        </w:tc>
      </w:tr>
      <w:tr w:rsidR="00CF48BA" w:rsidRPr="00E44F31" w14:paraId="01DD1C1B"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67ECC8B8" w14:textId="30AE2833" w:rsidR="00CF48BA" w:rsidRPr="00095D91" w:rsidRDefault="00CF48BA" w:rsidP="007C6B5A">
            <w:pPr>
              <w:spacing w:line="240" w:lineRule="auto"/>
              <w:rPr>
                <w:b/>
                <w:sz w:val="18"/>
                <w:szCs w:val="18"/>
              </w:rPr>
            </w:pPr>
            <w:r w:rsidRPr="00095D91">
              <w:rPr>
                <w:b/>
                <w:sz w:val="18"/>
                <w:szCs w:val="18"/>
              </w:rPr>
              <w:t xml:space="preserve">Expected areas of impact: </w:t>
            </w:r>
            <w:r w:rsidR="00095D91" w:rsidRPr="00095D91">
              <w:rPr>
                <w:bCs/>
                <w:sz w:val="18"/>
                <w:szCs w:val="18"/>
              </w:rPr>
              <w:t>Construction sites.</w:t>
            </w:r>
          </w:p>
        </w:tc>
      </w:tr>
      <w:tr w:rsidR="00CF48BA" w:rsidRPr="00E44F31" w14:paraId="1E677619"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1A8BE272" w14:textId="77777777" w:rsidR="00CF48BA" w:rsidRPr="00095D91" w:rsidRDefault="00CF48BA" w:rsidP="007C6B5A">
            <w:pPr>
              <w:spacing w:before="0" w:line="240" w:lineRule="auto"/>
              <w:rPr>
                <w:b/>
                <w:sz w:val="18"/>
                <w:szCs w:val="18"/>
              </w:rPr>
            </w:pPr>
            <w:r w:rsidRPr="00095D91">
              <w:rPr>
                <w:b/>
                <w:sz w:val="18"/>
                <w:szCs w:val="18"/>
              </w:rPr>
              <w:t>Cumulative impacts:</w:t>
            </w:r>
          </w:p>
          <w:p w14:paraId="037AF075" w14:textId="3D941005" w:rsidR="00CF48BA" w:rsidRPr="00095D91" w:rsidRDefault="00AB1396" w:rsidP="007C6B5A">
            <w:pPr>
              <w:numPr>
                <w:ilvl w:val="0"/>
                <w:numId w:val="26"/>
              </w:numPr>
              <w:spacing w:line="240" w:lineRule="auto"/>
              <w:rPr>
                <w:sz w:val="18"/>
                <w:szCs w:val="18"/>
              </w:rPr>
            </w:pPr>
            <w:r w:rsidRPr="00AB1396">
              <w:rPr>
                <w:sz w:val="18"/>
                <w:szCs w:val="18"/>
              </w:rPr>
              <w:t xml:space="preserve">Possible overall increase in </w:t>
            </w:r>
            <w:r>
              <w:rPr>
                <w:sz w:val="18"/>
                <w:szCs w:val="18"/>
              </w:rPr>
              <w:t>dust</w:t>
            </w:r>
            <w:r w:rsidRPr="00AB1396">
              <w:rPr>
                <w:sz w:val="18"/>
                <w:szCs w:val="18"/>
              </w:rPr>
              <w:t xml:space="preserve"> generated due to </w:t>
            </w:r>
            <w:r w:rsidR="00AE56CF">
              <w:rPr>
                <w:sz w:val="18"/>
                <w:szCs w:val="18"/>
              </w:rPr>
              <w:t xml:space="preserve">Beeshoek’s mining activities and </w:t>
            </w:r>
            <w:r w:rsidRPr="00AB1396">
              <w:rPr>
                <w:sz w:val="18"/>
                <w:szCs w:val="18"/>
              </w:rPr>
              <w:t>other mining activities in the area</w:t>
            </w:r>
          </w:p>
        </w:tc>
      </w:tr>
      <w:tr w:rsidR="00CF48BA" w:rsidRPr="00E44F31" w14:paraId="3BADBAE1"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022A5C67" w14:textId="77777777" w:rsidR="00CF48BA" w:rsidRPr="00095D91" w:rsidRDefault="00CF48BA" w:rsidP="007C6B5A">
            <w:pPr>
              <w:spacing w:before="0" w:after="60" w:line="240" w:lineRule="auto"/>
              <w:rPr>
                <w:b/>
                <w:sz w:val="18"/>
                <w:szCs w:val="18"/>
              </w:rPr>
            </w:pPr>
            <w:r w:rsidRPr="00095D91">
              <w:rPr>
                <w:b/>
                <w:sz w:val="18"/>
                <w:szCs w:val="18"/>
              </w:rPr>
              <w:t>Residual impacts:</w:t>
            </w:r>
          </w:p>
          <w:p w14:paraId="2E277B30" w14:textId="41FB3A92" w:rsidR="00CF48BA" w:rsidRPr="00095D91" w:rsidRDefault="00AE56CF" w:rsidP="007C6B5A">
            <w:pPr>
              <w:numPr>
                <w:ilvl w:val="0"/>
                <w:numId w:val="26"/>
              </w:numPr>
              <w:spacing w:before="0" w:after="60" w:line="240" w:lineRule="auto"/>
              <w:rPr>
                <w:sz w:val="18"/>
                <w:szCs w:val="18"/>
              </w:rPr>
            </w:pPr>
            <w:r w:rsidRPr="00AE56CF">
              <w:rPr>
                <w:sz w:val="18"/>
                <w:szCs w:val="18"/>
              </w:rPr>
              <w:t xml:space="preserve">Possible continued cumulative </w:t>
            </w:r>
            <w:r>
              <w:rPr>
                <w:sz w:val="18"/>
                <w:szCs w:val="18"/>
              </w:rPr>
              <w:t xml:space="preserve">dust </w:t>
            </w:r>
            <w:r w:rsidRPr="00AE56CF">
              <w:rPr>
                <w:sz w:val="18"/>
                <w:szCs w:val="18"/>
              </w:rPr>
              <w:t>impact</w:t>
            </w:r>
            <w:r w:rsidR="00CF48BA" w:rsidRPr="00095D91">
              <w:rPr>
                <w:sz w:val="18"/>
                <w:szCs w:val="18"/>
              </w:rPr>
              <w:t>.</w:t>
            </w:r>
          </w:p>
        </w:tc>
      </w:tr>
    </w:tbl>
    <w:p w14:paraId="6DBA11CC" w14:textId="77777777" w:rsidR="00CF48BA" w:rsidRPr="00C47481" w:rsidRDefault="00CF48BA" w:rsidP="00C47481"/>
    <w:p w14:paraId="4FC57929" w14:textId="6299300F" w:rsidR="00C47481" w:rsidRPr="00C47481" w:rsidRDefault="00C47481" w:rsidP="002565E5">
      <w:pPr>
        <w:pStyle w:val="Heading3"/>
      </w:pPr>
      <w:bookmarkStart w:id="172" w:name="_Toc73721065"/>
      <w:r w:rsidRPr="00C47481">
        <w:t>Noise</w:t>
      </w:r>
      <w:r w:rsidR="00916ABF">
        <w:t xml:space="preserve"> Impacts</w:t>
      </w:r>
      <w:bookmarkEnd w:id="172"/>
    </w:p>
    <w:p w14:paraId="6988892E" w14:textId="71976DFE" w:rsidR="00FF3CCE" w:rsidRPr="00FF3CCE" w:rsidRDefault="00FF3CCE" w:rsidP="00FF3CCE">
      <w:r w:rsidRPr="00FF3CCE">
        <w:t xml:space="preserve">The area can, from a social perspective, be classified as an area with existing low ambient noise levels.  Concentrated noise is currently generated at the existing </w:t>
      </w:r>
      <w:r w:rsidR="00852E1C">
        <w:t>Beeshoek Mining operations</w:t>
      </w:r>
      <w:r w:rsidRPr="00FF3CCE">
        <w:t xml:space="preserve"> </w:t>
      </w:r>
      <w:r w:rsidR="00852E1C">
        <w:t>and other mining operations within</w:t>
      </w:r>
      <w:r w:rsidRPr="00FF3CCE">
        <w:t xml:space="preserve"> the larger study area, as well as traffic from the R</w:t>
      </w:r>
      <w:r w:rsidR="00852E1C">
        <w:t>325</w:t>
      </w:r>
      <w:r w:rsidR="0038718E">
        <w:t>,</w:t>
      </w:r>
      <w:r w:rsidR="00852E1C">
        <w:t xml:space="preserve"> R385</w:t>
      </w:r>
      <w:r w:rsidR="0038718E" w:rsidRPr="0038718E">
        <w:t xml:space="preserve"> </w:t>
      </w:r>
      <w:r w:rsidR="0038718E">
        <w:t>and R309</w:t>
      </w:r>
      <w:r w:rsidRPr="00FF3CCE">
        <w:t xml:space="preserve">.  The residential areas of </w:t>
      </w:r>
      <w:bookmarkStart w:id="173" w:name="_Hlk72741736"/>
      <w:r w:rsidR="00852E1C">
        <w:t>Postmasburg</w:t>
      </w:r>
      <w:r w:rsidR="00DE17A0">
        <w:t>,</w:t>
      </w:r>
      <w:r w:rsidR="006C0ED3">
        <w:t xml:space="preserve"> Postdene, Newtown</w:t>
      </w:r>
      <w:r w:rsidR="00852E1C">
        <w:t xml:space="preserve"> and Boichoko</w:t>
      </w:r>
      <w:bookmarkEnd w:id="173"/>
      <w:r w:rsidRPr="00FF3CCE">
        <w:t>, as well as the rural sections within the area can also be described as relatively quiet.</w:t>
      </w:r>
    </w:p>
    <w:p w14:paraId="56031780" w14:textId="545ED093" w:rsidR="0050267B" w:rsidRDefault="00FF3CCE" w:rsidP="00FF3CCE">
      <w:r w:rsidRPr="00FF3CCE">
        <w:t>Noise from the construction phase would mainly include noise from the operation of heavy machinery and the movement of construction related vehicles.  Noise levels on-site will increase, with lower increases at off-site locations and/or where sensitive receptors are situated</w:t>
      </w:r>
      <w:r w:rsidR="0050267B">
        <w:t>.</w:t>
      </w:r>
      <w:r w:rsidR="00B005D7">
        <w:t xml:space="preserve"> </w:t>
      </w:r>
      <w:r w:rsidR="0050267B" w:rsidRPr="00FF3CCE">
        <w:t xml:space="preserve">It is </w:t>
      </w:r>
      <w:r w:rsidR="0050267B">
        <w:t xml:space="preserve">not </w:t>
      </w:r>
      <w:r w:rsidR="0050267B" w:rsidRPr="00FF3CCE">
        <w:t xml:space="preserve">anticipated that residents of </w:t>
      </w:r>
      <w:r w:rsidR="0050267B" w:rsidRPr="00DE17A0">
        <w:t xml:space="preserve">Postmasburg, Postdene, Newtown and Boichoko </w:t>
      </w:r>
      <w:r w:rsidR="0050267B">
        <w:t>would</w:t>
      </w:r>
      <w:r w:rsidR="0050267B" w:rsidRPr="00FF3CCE">
        <w:t xml:space="preserve"> be negatively affected by any increase in noise due to the distance of these residential areas to the proposed </w:t>
      </w:r>
      <w:r w:rsidR="0050267B">
        <w:t>Beeshoek Optimisation project area</w:t>
      </w:r>
      <w:r w:rsidR="007E048A">
        <w:t>.</w:t>
      </w:r>
    </w:p>
    <w:p w14:paraId="4E4A9121" w14:textId="37469CD6" w:rsidR="00803BE9" w:rsidRDefault="007E048A" w:rsidP="00FF3CCE">
      <w:r>
        <w:t xml:space="preserve">Noise levels at the </w:t>
      </w:r>
      <w:r w:rsidR="00B005D7">
        <w:t>road bridge construction site and at the railway link line</w:t>
      </w:r>
      <w:r>
        <w:t xml:space="preserve"> will increase for </w:t>
      </w:r>
      <w:r w:rsidR="004112FC">
        <w:t>a short period of time</w:t>
      </w:r>
      <w:r w:rsidR="00FF3CCE" w:rsidRPr="00FF3CCE">
        <w:t xml:space="preserve">.  These increased levels will </w:t>
      </w:r>
      <w:r w:rsidR="004112FC">
        <w:t xml:space="preserve">also </w:t>
      </w:r>
      <w:r w:rsidR="00FF3CCE" w:rsidRPr="00FF3CCE">
        <w:t>be intermittent</w:t>
      </w:r>
      <w:r w:rsidR="004112FC">
        <w:t xml:space="preserve"> with some negative impact on road users.  Again limited negative impacts on the surrounding landowners are antic</w:t>
      </w:r>
      <w:r w:rsidR="000D32A9">
        <w:t>i</w:t>
      </w:r>
      <w:r w:rsidR="004112FC">
        <w:t>pated</w:t>
      </w:r>
      <w:r w:rsidR="00FF3CCE" w:rsidRPr="00FF3CCE">
        <w:t xml:space="preserve">.  </w:t>
      </w:r>
      <w:r w:rsidR="0038718E">
        <w:t xml:space="preserve">  </w:t>
      </w:r>
    </w:p>
    <w:p w14:paraId="745C844B" w14:textId="09D52ADA" w:rsidR="00C47481" w:rsidRPr="00C47481" w:rsidRDefault="00FF3CCE" w:rsidP="00FF3CCE">
      <w:r w:rsidRPr="00FF3CCE">
        <w:t>To limit noise pollution and to prevent possible exceedances above any stipulated thresholds, mitigation measures must be implemented</w:t>
      </w:r>
      <w:r w:rsidR="00C47481" w:rsidRPr="00C47481">
        <w:t xml:space="preserve">.  </w:t>
      </w:r>
    </w:p>
    <w:p w14:paraId="1C4C156D" w14:textId="45E76CC4" w:rsidR="00C47481" w:rsidRPr="00C47481" w:rsidRDefault="00C47481" w:rsidP="00C47481">
      <w:pPr>
        <w:rPr>
          <w:b/>
          <w:sz w:val="20"/>
          <w:szCs w:val="20"/>
        </w:rPr>
      </w:pPr>
      <w:r w:rsidRPr="00C47481">
        <w:rPr>
          <w:b/>
          <w:sz w:val="20"/>
          <w:szCs w:val="20"/>
        </w:rPr>
        <w:t xml:space="preserve"> </w:t>
      </w:r>
      <w:bookmarkStart w:id="174" w:name="_Toc73721104"/>
      <w:r w:rsidRPr="00C47481">
        <w:rPr>
          <w:b/>
          <w:sz w:val="20"/>
          <w:szCs w:val="20"/>
        </w:rPr>
        <w:t xml:space="preserve">Table </w:t>
      </w:r>
      <w:r w:rsidRPr="00C47481">
        <w:rPr>
          <w:b/>
          <w:sz w:val="20"/>
          <w:szCs w:val="20"/>
        </w:rPr>
        <w:fldChar w:fldCharType="begin"/>
      </w:r>
      <w:r w:rsidRPr="00C47481">
        <w:rPr>
          <w:b/>
          <w:sz w:val="20"/>
          <w:szCs w:val="20"/>
        </w:rPr>
        <w:instrText xml:space="preserve"> SEQ Table \* ARABIC </w:instrText>
      </w:r>
      <w:r w:rsidRPr="00C47481">
        <w:rPr>
          <w:b/>
          <w:sz w:val="20"/>
          <w:szCs w:val="20"/>
        </w:rPr>
        <w:fldChar w:fldCharType="separate"/>
      </w:r>
      <w:r w:rsidR="001567F4">
        <w:rPr>
          <w:b/>
          <w:noProof/>
          <w:sz w:val="20"/>
          <w:szCs w:val="20"/>
        </w:rPr>
        <w:t>16</w:t>
      </w:r>
      <w:r w:rsidRPr="00C47481">
        <w:rPr>
          <w:b/>
          <w:noProof/>
          <w:sz w:val="20"/>
          <w:szCs w:val="20"/>
        </w:rPr>
        <w:fldChar w:fldCharType="end"/>
      </w:r>
      <w:r w:rsidRPr="00C47481">
        <w:rPr>
          <w:b/>
          <w:sz w:val="20"/>
          <w:szCs w:val="20"/>
        </w:rPr>
        <w:t xml:space="preserve">: </w:t>
      </w:r>
      <w:r w:rsidR="00CF48BA">
        <w:rPr>
          <w:b/>
          <w:sz w:val="20"/>
          <w:szCs w:val="20"/>
        </w:rPr>
        <w:t>Noise</w:t>
      </w:r>
      <w:r w:rsidR="00916ABF">
        <w:rPr>
          <w:b/>
          <w:sz w:val="20"/>
          <w:szCs w:val="20"/>
        </w:rPr>
        <w:t xml:space="preserve"> Impacts</w:t>
      </w:r>
      <w:bookmarkEnd w:id="174"/>
    </w:p>
    <w:tbl>
      <w:tblPr>
        <w:tblW w:w="9356" w:type="dxa"/>
        <w:tblLook w:val="01E0" w:firstRow="1" w:lastRow="1" w:firstColumn="1" w:lastColumn="1" w:noHBand="0" w:noVBand="0"/>
      </w:tblPr>
      <w:tblGrid>
        <w:gridCol w:w="1573"/>
        <w:gridCol w:w="3814"/>
        <w:gridCol w:w="3969"/>
      </w:tblGrid>
      <w:tr w:rsidR="00C47481" w:rsidRPr="00C47481" w14:paraId="571A73EE" w14:textId="77777777" w:rsidTr="00295881">
        <w:tc>
          <w:tcPr>
            <w:tcW w:w="9356"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14:paraId="2DDECAE5" w14:textId="58F648BE" w:rsidR="00C47481" w:rsidRPr="00C52CAC" w:rsidRDefault="00C47481" w:rsidP="00C47481">
            <w:pPr>
              <w:spacing w:before="0" w:after="0"/>
              <w:rPr>
                <w:b/>
                <w:sz w:val="18"/>
              </w:rPr>
            </w:pPr>
            <w:r w:rsidRPr="00C52CAC">
              <w:rPr>
                <w:b/>
                <w:sz w:val="18"/>
              </w:rPr>
              <w:t xml:space="preserve">THEME:  </w:t>
            </w:r>
            <w:r w:rsidR="00CF48BA" w:rsidRPr="00C52CAC">
              <w:rPr>
                <w:b/>
                <w:sz w:val="18"/>
              </w:rPr>
              <w:t>NOISE</w:t>
            </w:r>
            <w:r w:rsidR="00916ABF" w:rsidRPr="00C52CAC">
              <w:rPr>
                <w:b/>
                <w:sz w:val="18"/>
              </w:rPr>
              <w:t xml:space="preserve"> IMPACTS</w:t>
            </w:r>
          </w:p>
        </w:tc>
      </w:tr>
      <w:tr w:rsidR="00C47481" w:rsidRPr="00C47481" w14:paraId="2445D59E" w14:textId="77777777" w:rsidTr="00295881">
        <w:tc>
          <w:tcPr>
            <w:tcW w:w="1573" w:type="dxa"/>
            <w:tcBorders>
              <w:top w:val="single" w:sz="4" w:space="0" w:color="auto"/>
              <w:left w:val="single" w:sz="4" w:space="0" w:color="auto"/>
              <w:bottom w:val="single" w:sz="4" w:space="0" w:color="auto"/>
              <w:right w:val="single" w:sz="4" w:space="0" w:color="auto"/>
            </w:tcBorders>
          </w:tcPr>
          <w:p w14:paraId="2CDE48E7" w14:textId="77777777" w:rsidR="00C47481" w:rsidRPr="00C52CAC" w:rsidRDefault="00C47481" w:rsidP="00C47481">
            <w:pPr>
              <w:spacing w:before="0" w:after="0"/>
              <w:rPr>
                <w:sz w:val="18"/>
              </w:rPr>
            </w:pPr>
          </w:p>
        </w:tc>
        <w:tc>
          <w:tcPr>
            <w:tcW w:w="3814" w:type="dxa"/>
            <w:tcBorders>
              <w:top w:val="single" w:sz="4" w:space="0" w:color="auto"/>
              <w:left w:val="single" w:sz="4" w:space="0" w:color="auto"/>
              <w:bottom w:val="single" w:sz="4" w:space="0" w:color="auto"/>
              <w:right w:val="single" w:sz="4" w:space="0" w:color="auto"/>
            </w:tcBorders>
            <w:shd w:val="clear" w:color="auto" w:fill="EEECE1" w:themeFill="background2"/>
          </w:tcPr>
          <w:p w14:paraId="669F9EC8" w14:textId="77777777" w:rsidR="00C47481" w:rsidRPr="00C52CAC" w:rsidRDefault="00C47481" w:rsidP="00C47481">
            <w:pPr>
              <w:spacing w:before="0" w:after="0"/>
              <w:rPr>
                <w:b/>
                <w:sz w:val="18"/>
              </w:rPr>
            </w:pPr>
            <w:r w:rsidRPr="00C52CAC">
              <w:rPr>
                <w:b/>
                <w:sz w:val="18"/>
              </w:rPr>
              <w:t>Without mitigation</w:t>
            </w:r>
          </w:p>
        </w:tc>
        <w:tc>
          <w:tcPr>
            <w:tcW w:w="3969" w:type="dxa"/>
            <w:tcBorders>
              <w:top w:val="single" w:sz="4" w:space="0" w:color="auto"/>
              <w:left w:val="single" w:sz="4" w:space="0" w:color="auto"/>
              <w:bottom w:val="single" w:sz="4" w:space="0" w:color="auto"/>
              <w:right w:val="single" w:sz="4" w:space="0" w:color="auto"/>
            </w:tcBorders>
            <w:shd w:val="clear" w:color="auto" w:fill="EEECE1" w:themeFill="background2"/>
          </w:tcPr>
          <w:p w14:paraId="149B48D5" w14:textId="77777777" w:rsidR="00C47481" w:rsidRPr="00C52CAC" w:rsidRDefault="00C47481" w:rsidP="00C47481">
            <w:pPr>
              <w:spacing w:before="0" w:after="0"/>
              <w:rPr>
                <w:b/>
                <w:sz w:val="18"/>
              </w:rPr>
            </w:pPr>
            <w:r w:rsidRPr="00C52CAC">
              <w:rPr>
                <w:b/>
                <w:sz w:val="18"/>
              </w:rPr>
              <w:t>With mitigation / enhancement</w:t>
            </w:r>
          </w:p>
        </w:tc>
      </w:tr>
      <w:tr w:rsidR="0038718E" w:rsidRPr="00C47481" w14:paraId="3AF3802F" w14:textId="77777777" w:rsidTr="00295881">
        <w:tc>
          <w:tcPr>
            <w:tcW w:w="1573" w:type="dxa"/>
            <w:tcBorders>
              <w:top w:val="single" w:sz="4" w:space="0" w:color="auto"/>
              <w:left w:val="single" w:sz="4" w:space="0" w:color="auto"/>
              <w:bottom w:val="single" w:sz="4" w:space="0" w:color="auto"/>
              <w:right w:val="single" w:sz="4" w:space="0" w:color="auto"/>
            </w:tcBorders>
          </w:tcPr>
          <w:p w14:paraId="2620D7C1" w14:textId="77777777" w:rsidR="0038718E" w:rsidRPr="00C52CAC" w:rsidRDefault="0038718E" w:rsidP="0038718E">
            <w:pPr>
              <w:spacing w:before="0" w:after="0"/>
              <w:ind w:left="180"/>
              <w:rPr>
                <w:b/>
                <w:sz w:val="18"/>
              </w:rPr>
            </w:pPr>
            <w:r w:rsidRPr="00C52CAC">
              <w:rPr>
                <w:b/>
                <w:sz w:val="18"/>
              </w:rPr>
              <w:t>Status</w:t>
            </w:r>
          </w:p>
        </w:tc>
        <w:tc>
          <w:tcPr>
            <w:tcW w:w="3814" w:type="dxa"/>
            <w:tcBorders>
              <w:top w:val="single" w:sz="4" w:space="0" w:color="auto"/>
              <w:left w:val="single" w:sz="4" w:space="0" w:color="auto"/>
              <w:bottom w:val="single" w:sz="4" w:space="0" w:color="auto"/>
              <w:right w:val="single" w:sz="4" w:space="0" w:color="auto"/>
            </w:tcBorders>
          </w:tcPr>
          <w:p w14:paraId="5501DA48" w14:textId="2108540B" w:rsidR="0038718E" w:rsidRPr="00C52CAC" w:rsidRDefault="0038718E" w:rsidP="0038718E">
            <w:pPr>
              <w:spacing w:before="0" w:after="0"/>
              <w:ind w:left="180"/>
              <w:rPr>
                <w:sz w:val="18"/>
              </w:rPr>
            </w:pPr>
            <w:r w:rsidRPr="00C52CAC">
              <w:rPr>
                <w:sz w:val="18"/>
              </w:rPr>
              <w:t>Negative (-)</w:t>
            </w:r>
          </w:p>
        </w:tc>
        <w:tc>
          <w:tcPr>
            <w:tcW w:w="3969" w:type="dxa"/>
            <w:tcBorders>
              <w:top w:val="single" w:sz="4" w:space="0" w:color="auto"/>
              <w:left w:val="single" w:sz="4" w:space="0" w:color="auto"/>
              <w:bottom w:val="single" w:sz="4" w:space="0" w:color="auto"/>
              <w:right w:val="single" w:sz="4" w:space="0" w:color="auto"/>
            </w:tcBorders>
          </w:tcPr>
          <w:p w14:paraId="431FEDD3" w14:textId="578CE410" w:rsidR="0038718E" w:rsidRPr="00C52CAC" w:rsidRDefault="0038718E" w:rsidP="0038718E">
            <w:pPr>
              <w:spacing w:before="0" w:after="0"/>
              <w:ind w:left="180"/>
              <w:rPr>
                <w:sz w:val="18"/>
              </w:rPr>
            </w:pPr>
            <w:r w:rsidRPr="00C52CAC">
              <w:rPr>
                <w:sz w:val="18"/>
              </w:rPr>
              <w:t>Negative (-)</w:t>
            </w:r>
          </w:p>
        </w:tc>
      </w:tr>
      <w:tr w:rsidR="0038718E" w:rsidRPr="00C47481" w14:paraId="04557268" w14:textId="77777777" w:rsidTr="00295881">
        <w:tc>
          <w:tcPr>
            <w:tcW w:w="1573" w:type="dxa"/>
            <w:tcBorders>
              <w:top w:val="single" w:sz="4" w:space="0" w:color="auto"/>
              <w:left w:val="single" w:sz="4" w:space="0" w:color="auto"/>
              <w:bottom w:val="single" w:sz="4" w:space="0" w:color="auto"/>
              <w:right w:val="single" w:sz="4" w:space="0" w:color="auto"/>
            </w:tcBorders>
          </w:tcPr>
          <w:p w14:paraId="2A895E52" w14:textId="77777777" w:rsidR="0038718E" w:rsidRPr="00C52CAC" w:rsidRDefault="0038718E" w:rsidP="0038718E">
            <w:pPr>
              <w:spacing w:before="0" w:after="0"/>
              <w:ind w:left="180"/>
              <w:rPr>
                <w:b/>
                <w:sz w:val="18"/>
              </w:rPr>
            </w:pPr>
            <w:r w:rsidRPr="00C52CAC">
              <w:rPr>
                <w:b/>
                <w:sz w:val="18"/>
              </w:rPr>
              <w:t xml:space="preserve">Extent </w:t>
            </w:r>
          </w:p>
        </w:tc>
        <w:tc>
          <w:tcPr>
            <w:tcW w:w="3814" w:type="dxa"/>
            <w:tcBorders>
              <w:top w:val="single" w:sz="4" w:space="0" w:color="auto"/>
              <w:left w:val="single" w:sz="4" w:space="0" w:color="auto"/>
              <w:bottom w:val="single" w:sz="4" w:space="0" w:color="auto"/>
              <w:right w:val="single" w:sz="4" w:space="0" w:color="auto"/>
            </w:tcBorders>
          </w:tcPr>
          <w:p w14:paraId="72F4420F" w14:textId="06C03C87" w:rsidR="0038718E" w:rsidRPr="00C52CAC" w:rsidRDefault="0038718E" w:rsidP="0038718E">
            <w:pPr>
              <w:spacing w:before="0" w:after="0"/>
              <w:ind w:left="180"/>
              <w:rPr>
                <w:sz w:val="18"/>
              </w:rPr>
            </w:pPr>
            <w:r w:rsidRPr="00C52CAC">
              <w:rPr>
                <w:sz w:val="18"/>
              </w:rPr>
              <w:t>Local (2)</w:t>
            </w:r>
          </w:p>
        </w:tc>
        <w:tc>
          <w:tcPr>
            <w:tcW w:w="3969" w:type="dxa"/>
            <w:tcBorders>
              <w:top w:val="single" w:sz="4" w:space="0" w:color="auto"/>
              <w:left w:val="single" w:sz="4" w:space="0" w:color="auto"/>
              <w:bottom w:val="single" w:sz="4" w:space="0" w:color="auto"/>
              <w:right w:val="single" w:sz="4" w:space="0" w:color="auto"/>
            </w:tcBorders>
          </w:tcPr>
          <w:p w14:paraId="1F972439" w14:textId="251F9724" w:rsidR="0038718E" w:rsidRPr="00C52CAC" w:rsidRDefault="0038718E" w:rsidP="0038718E">
            <w:pPr>
              <w:spacing w:before="0" w:after="0"/>
              <w:ind w:left="180"/>
              <w:rPr>
                <w:sz w:val="18"/>
              </w:rPr>
            </w:pPr>
            <w:r w:rsidRPr="00C52CAC">
              <w:rPr>
                <w:sz w:val="18"/>
              </w:rPr>
              <w:t>Local (2)</w:t>
            </w:r>
          </w:p>
        </w:tc>
      </w:tr>
      <w:tr w:rsidR="0038718E" w:rsidRPr="00C47481" w14:paraId="659710BC" w14:textId="77777777" w:rsidTr="00295881">
        <w:tc>
          <w:tcPr>
            <w:tcW w:w="1573" w:type="dxa"/>
            <w:tcBorders>
              <w:top w:val="single" w:sz="4" w:space="0" w:color="auto"/>
              <w:left w:val="single" w:sz="4" w:space="0" w:color="auto"/>
              <w:bottom w:val="single" w:sz="4" w:space="0" w:color="auto"/>
              <w:right w:val="single" w:sz="4" w:space="0" w:color="auto"/>
            </w:tcBorders>
          </w:tcPr>
          <w:p w14:paraId="5D12AF22" w14:textId="77777777" w:rsidR="0038718E" w:rsidRPr="00C52CAC" w:rsidRDefault="0038718E" w:rsidP="0038718E">
            <w:pPr>
              <w:spacing w:before="0" w:after="0"/>
              <w:ind w:left="180"/>
              <w:rPr>
                <w:b/>
                <w:sz w:val="18"/>
              </w:rPr>
            </w:pPr>
            <w:r w:rsidRPr="00C52CAC">
              <w:rPr>
                <w:b/>
                <w:sz w:val="18"/>
              </w:rPr>
              <w:t>Duration</w:t>
            </w:r>
          </w:p>
        </w:tc>
        <w:tc>
          <w:tcPr>
            <w:tcW w:w="3814" w:type="dxa"/>
            <w:tcBorders>
              <w:top w:val="single" w:sz="4" w:space="0" w:color="auto"/>
              <w:left w:val="single" w:sz="4" w:space="0" w:color="auto"/>
              <w:bottom w:val="single" w:sz="4" w:space="0" w:color="auto"/>
              <w:right w:val="single" w:sz="4" w:space="0" w:color="auto"/>
            </w:tcBorders>
          </w:tcPr>
          <w:p w14:paraId="30D5A3C3" w14:textId="47F5F55A" w:rsidR="0038718E" w:rsidRPr="00C52CAC" w:rsidRDefault="0038718E" w:rsidP="0038718E">
            <w:pPr>
              <w:spacing w:before="0" w:after="0"/>
              <w:ind w:left="180"/>
              <w:rPr>
                <w:sz w:val="18"/>
              </w:rPr>
            </w:pPr>
            <w:r w:rsidRPr="00C52CAC">
              <w:rPr>
                <w:sz w:val="18"/>
              </w:rPr>
              <w:t>Short term (1)</w:t>
            </w:r>
          </w:p>
        </w:tc>
        <w:tc>
          <w:tcPr>
            <w:tcW w:w="3969" w:type="dxa"/>
            <w:tcBorders>
              <w:top w:val="single" w:sz="4" w:space="0" w:color="auto"/>
              <w:left w:val="single" w:sz="4" w:space="0" w:color="auto"/>
              <w:bottom w:val="single" w:sz="4" w:space="0" w:color="auto"/>
              <w:right w:val="single" w:sz="4" w:space="0" w:color="auto"/>
            </w:tcBorders>
          </w:tcPr>
          <w:p w14:paraId="0EF845B6" w14:textId="41D25D27" w:rsidR="0038718E" w:rsidRPr="00C52CAC" w:rsidRDefault="0038718E" w:rsidP="0038718E">
            <w:pPr>
              <w:spacing w:before="0" w:after="0"/>
              <w:ind w:left="180"/>
              <w:rPr>
                <w:sz w:val="18"/>
              </w:rPr>
            </w:pPr>
            <w:r w:rsidRPr="00C52CAC">
              <w:rPr>
                <w:sz w:val="18"/>
              </w:rPr>
              <w:t>Short term (1)</w:t>
            </w:r>
          </w:p>
        </w:tc>
      </w:tr>
      <w:tr w:rsidR="0038718E" w:rsidRPr="00C47481" w14:paraId="546EF8EB" w14:textId="77777777" w:rsidTr="00295881">
        <w:tc>
          <w:tcPr>
            <w:tcW w:w="1573" w:type="dxa"/>
            <w:tcBorders>
              <w:top w:val="single" w:sz="4" w:space="0" w:color="auto"/>
              <w:left w:val="single" w:sz="4" w:space="0" w:color="auto"/>
              <w:bottom w:val="single" w:sz="4" w:space="0" w:color="auto"/>
              <w:right w:val="single" w:sz="4" w:space="0" w:color="auto"/>
            </w:tcBorders>
          </w:tcPr>
          <w:p w14:paraId="6F69F049" w14:textId="77777777" w:rsidR="0038718E" w:rsidRPr="00C52CAC" w:rsidRDefault="0038718E" w:rsidP="0038718E">
            <w:pPr>
              <w:spacing w:before="0" w:after="0"/>
              <w:ind w:left="180"/>
              <w:rPr>
                <w:b/>
                <w:sz w:val="18"/>
              </w:rPr>
            </w:pPr>
            <w:r w:rsidRPr="00C52CAC">
              <w:rPr>
                <w:b/>
                <w:sz w:val="18"/>
              </w:rPr>
              <w:t>Probability</w:t>
            </w:r>
          </w:p>
        </w:tc>
        <w:tc>
          <w:tcPr>
            <w:tcW w:w="3814" w:type="dxa"/>
            <w:tcBorders>
              <w:top w:val="single" w:sz="4" w:space="0" w:color="auto"/>
              <w:left w:val="single" w:sz="4" w:space="0" w:color="auto"/>
              <w:bottom w:val="single" w:sz="4" w:space="0" w:color="auto"/>
              <w:right w:val="single" w:sz="4" w:space="0" w:color="auto"/>
            </w:tcBorders>
          </w:tcPr>
          <w:p w14:paraId="4E340140" w14:textId="01CED9DF" w:rsidR="0038718E" w:rsidRPr="00C52CAC" w:rsidRDefault="0038718E" w:rsidP="0038718E">
            <w:pPr>
              <w:spacing w:before="0" w:after="0"/>
              <w:ind w:left="180"/>
              <w:rPr>
                <w:sz w:val="18"/>
              </w:rPr>
            </w:pPr>
            <w:r w:rsidRPr="00C52CAC">
              <w:rPr>
                <w:sz w:val="18"/>
              </w:rPr>
              <w:t>Probable (2)</w:t>
            </w:r>
          </w:p>
        </w:tc>
        <w:tc>
          <w:tcPr>
            <w:tcW w:w="3969" w:type="dxa"/>
            <w:tcBorders>
              <w:top w:val="single" w:sz="4" w:space="0" w:color="auto"/>
              <w:left w:val="single" w:sz="4" w:space="0" w:color="auto"/>
              <w:bottom w:val="single" w:sz="4" w:space="0" w:color="auto"/>
              <w:right w:val="single" w:sz="4" w:space="0" w:color="auto"/>
            </w:tcBorders>
          </w:tcPr>
          <w:p w14:paraId="3C20E145" w14:textId="0790CA73" w:rsidR="0038718E" w:rsidRPr="00C52CAC" w:rsidRDefault="000141A1" w:rsidP="0038718E">
            <w:pPr>
              <w:spacing w:before="0" w:after="0"/>
              <w:ind w:left="180"/>
              <w:rPr>
                <w:sz w:val="18"/>
              </w:rPr>
            </w:pPr>
            <w:r w:rsidRPr="00C52CAC">
              <w:rPr>
                <w:sz w:val="18"/>
              </w:rPr>
              <w:t>Improbable (1)</w:t>
            </w:r>
          </w:p>
        </w:tc>
      </w:tr>
      <w:tr w:rsidR="0038718E" w:rsidRPr="00C47481" w14:paraId="6FF88C58" w14:textId="77777777" w:rsidTr="00295881">
        <w:tc>
          <w:tcPr>
            <w:tcW w:w="1573" w:type="dxa"/>
            <w:tcBorders>
              <w:top w:val="single" w:sz="4" w:space="0" w:color="auto"/>
              <w:left w:val="single" w:sz="4" w:space="0" w:color="auto"/>
              <w:bottom w:val="single" w:sz="4" w:space="0" w:color="auto"/>
              <w:right w:val="single" w:sz="4" w:space="0" w:color="auto"/>
            </w:tcBorders>
          </w:tcPr>
          <w:p w14:paraId="40503BF1" w14:textId="77777777" w:rsidR="0038718E" w:rsidRPr="00C52CAC" w:rsidRDefault="0038718E" w:rsidP="0038718E">
            <w:pPr>
              <w:spacing w:before="0" w:after="0"/>
              <w:ind w:left="180"/>
              <w:rPr>
                <w:b/>
                <w:sz w:val="18"/>
              </w:rPr>
            </w:pPr>
            <w:r w:rsidRPr="00C52CAC">
              <w:rPr>
                <w:b/>
                <w:sz w:val="18"/>
              </w:rPr>
              <w:t>Intensity</w:t>
            </w:r>
          </w:p>
        </w:tc>
        <w:tc>
          <w:tcPr>
            <w:tcW w:w="3814" w:type="dxa"/>
            <w:tcBorders>
              <w:top w:val="single" w:sz="4" w:space="0" w:color="auto"/>
              <w:left w:val="single" w:sz="4" w:space="0" w:color="auto"/>
              <w:bottom w:val="single" w:sz="4" w:space="0" w:color="auto"/>
              <w:right w:val="single" w:sz="4" w:space="0" w:color="auto"/>
            </w:tcBorders>
          </w:tcPr>
          <w:p w14:paraId="61186DF5" w14:textId="271E4DBA" w:rsidR="0038718E" w:rsidRPr="00C52CAC" w:rsidRDefault="00CF2799" w:rsidP="0038718E">
            <w:pPr>
              <w:spacing w:before="0" w:after="0"/>
              <w:ind w:left="180"/>
              <w:rPr>
                <w:sz w:val="18"/>
              </w:rPr>
            </w:pPr>
            <w:r w:rsidRPr="00C52CAC">
              <w:rPr>
                <w:sz w:val="18"/>
              </w:rPr>
              <w:t>Average (-3)</w:t>
            </w:r>
          </w:p>
        </w:tc>
        <w:tc>
          <w:tcPr>
            <w:tcW w:w="3969" w:type="dxa"/>
            <w:tcBorders>
              <w:top w:val="single" w:sz="4" w:space="0" w:color="auto"/>
              <w:left w:val="single" w:sz="4" w:space="0" w:color="auto"/>
              <w:bottom w:val="single" w:sz="4" w:space="0" w:color="auto"/>
              <w:right w:val="single" w:sz="4" w:space="0" w:color="auto"/>
            </w:tcBorders>
          </w:tcPr>
          <w:p w14:paraId="013F2EF1" w14:textId="54B95716" w:rsidR="0038718E" w:rsidRPr="00C52CAC" w:rsidRDefault="00CF2799" w:rsidP="0038718E">
            <w:pPr>
              <w:spacing w:before="0" w:after="0"/>
              <w:ind w:left="180"/>
              <w:rPr>
                <w:sz w:val="18"/>
              </w:rPr>
            </w:pPr>
            <w:r w:rsidRPr="00C52CAC">
              <w:rPr>
                <w:sz w:val="18"/>
              </w:rPr>
              <w:t>Minor (-2)</w:t>
            </w:r>
          </w:p>
        </w:tc>
      </w:tr>
      <w:tr w:rsidR="0038718E" w:rsidRPr="00C47481" w14:paraId="302C34AA" w14:textId="77777777" w:rsidTr="00295881">
        <w:tc>
          <w:tcPr>
            <w:tcW w:w="1573" w:type="dxa"/>
            <w:tcBorders>
              <w:top w:val="single" w:sz="4" w:space="0" w:color="auto"/>
              <w:left w:val="single" w:sz="4" w:space="0" w:color="auto"/>
              <w:bottom w:val="single" w:sz="4" w:space="0" w:color="auto"/>
              <w:right w:val="single" w:sz="4" w:space="0" w:color="auto"/>
            </w:tcBorders>
          </w:tcPr>
          <w:p w14:paraId="2D2D0009" w14:textId="77777777" w:rsidR="0038718E" w:rsidRPr="00C52CAC" w:rsidRDefault="0038718E" w:rsidP="0038718E">
            <w:pPr>
              <w:spacing w:before="0" w:after="0"/>
              <w:ind w:left="180"/>
              <w:rPr>
                <w:b/>
                <w:sz w:val="18"/>
              </w:rPr>
            </w:pPr>
            <w:r w:rsidRPr="00C52CAC">
              <w:rPr>
                <w:b/>
                <w:sz w:val="18"/>
              </w:rPr>
              <w:t>Significance</w:t>
            </w:r>
          </w:p>
        </w:tc>
        <w:tc>
          <w:tcPr>
            <w:tcW w:w="3814" w:type="dxa"/>
            <w:tcBorders>
              <w:top w:val="single" w:sz="4" w:space="0" w:color="auto"/>
              <w:left w:val="single" w:sz="4" w:space="0" w:color="auto"/>
              <w:bottom w:val="single" w:sz="4" w:space="0" w:color="auto"/>
              <w:right w:val="single" w:sz="4" w:space="0" w:color="auto"/>
            </w:tcBorders>
          </w:tcPr>
          <w:p w14:paraId="32672639" w14:textId="7EFAEA42" w:rsidR="0038718E" w:rsidRPr="00C52CAC" w:rsidRDefault="0038718E" w:rsidP="0038718E">
            <w:pPr>
              <w:spacing w:before="0" w:after="0"/>
              <w:ind w:left="180"/>
              <w:rPr>
                <w:sz w:val="18"/>
              </w:rPr>
            </w:pPr>
            <w:r w:rsidRPr="00C52CAC">
              <w:rPr>
                <w:sz w:val="18"/>
              </w:rPr>
              <w:t>Medium (8)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A322117" w14:textId="71B4229F" w:rsidR="0038718E" w:rsidRPr="00C52CAC" w:rsidRDefault="0038718E" w:rsidP="0038718E">
            <w:pPr>
              <w:spacing w:before="0" w:after="0"/>
              <w:ind w:left="180"/>
              <w:rPr>
                <w:sz w:val="18"/>
              </w:rPr>
            </w:pPr>
            <w:r w:rsidRPr="00C52CAC">
              <w:rPr>
                <w:sz w:val="18"/>
              </w:rPr>
              <w:t>Medium (</w:t>
            </w:r>
            <w:r w:rsidR="000141A1" w:rsidRPr="00C52CAC">
              <w:rPr>
                <w:sz w:val="18"/>
              </w:rPr>
              <w:t>6</w:t>
            </w:r>
            <w:r w:rsidRPr="00C52CAC">
              <w:rPr>
                <w:sz w:val="18"/>
              </w:rPr>
              <w:t>) (-)</w:t>
            </w:r>
          </w:p>
        </w:tc>
      </w:tr>
      <w:tr w:rsidR="00C47481" w:rsidRPr="00C47481" w14:paraId="39948104" w14:textId="77777777" w:rsidTr="00295881">
        <w:tc>
          <w:tcPr>
            <w:tcW w:w="9356" w:type="dxa"/>
            <w:gridSpan w:val="3"/>
            <w:tcBorders>
              <w:top w:val="single" w:sz="4" w:space="0" w:color="auto"/>
              <w:left w:val="single" w:sz="4" w:space="0" w:color="auto"/>
              <w:bottom w:val="single" w:sz="4" w:space="0" w:color="auto"/>
              <w:right w:val="single" w:sz="4" w:space="0" w:color="auto"/>
            </w:tcBorders>
          </w:tcPr>
          <w:p w14:paraId="2AED3846" w14:textId="0BC76DC9" w:rsidR="00C47481" w:rsidRPr="00C52CAC" w:rsidRDefault="00656D98" w:rsidP="00C47481">
            <w:pPr>
              <w:spacing w:before="0"/>
              <w:ind w:left="90"/>
              <w:rPr>
                <w:b/>
                <w:sz w:val="18"/>
                <w:szCs w:val="18"/>
              </w:rPr>
            </w:pPr>
            <w:r w:rsidRPr="00C52CAC">
              <w:rPr>
                <w:b/>
                <w:sz w:val="18"/>
                <w:szCs w:val="18"/>
              </w:rPr>
              <w:t>Mitigation</w:t>
            </w:r>
            <w:r w:rsidR="00C47481" w:rsidRPr="00C52CAC">
              <w:rPr>
                <w:b/>
                <w:sz w:val="18"/>
                <w:szCs w:val="18"/>
              </w:rPr>
              <w:t>:</w:t>
            </w:r>
          </w:p>
          <w:p w14:paraId="70A4D3ED" w14:textId="6237CF4F" w:rsidR="00C47481" w:rsidRPr="00C52CAC" w:rsidRDefault="00C47481" w:rsidP="00422A08">
            <w:pPr>
              <w:numPr>
                <w:ilvl w:val="0"/>
                <w:numId w:val="28"/>
              </w:numPr>
              <w:tabs>
                <w:tab w:val="clear" w:pos="720"/>
                <w:tab w:val="num" w:pos="317"/>
              </w:tabs>
              <w:spacing w:before="0"/>
              <w:ind w:left="317" w:hanging="317"/>
              <w:jc w:val="left"/>
              <w:rPr>
                <w:bCs/>
                <w:sz w:val="18"/>
                <w:szCs w:val="18"/>
              </w:rPr>
            </w:pPr>
            <w:r w:rsidRPr="00C52CAC">
              <w:rPr>
                <w:bCs/>
                <w:sz w:val="18"/>
                <w:szCs w:val="18"/>
              </w:rPr>
              <w:t xml:space="preserve">The mitigation measures </w:t>
            </w:r>
            <w:r w:rsidR="00CF678B" w:rsidRPr="00C52CAC">
              <w:rPr>
                <w:bCs/>
                <w:sz w:val="18"/>
                <w:szCs w:val="18"/>
              </w:rPr>
              <w:t>with regards to noise impacts as discussed as part of the EIA Report</w:t>
            </w:r>
            <w:r w:rsidRPr="00C52CAC">
              <w:rPr>
                <w:bCs/>
                <w:sz w:val="18"/>
                <w:szCs w:val="18"/>
              </w:rPr>
              <w:t xml:space="preserve"> should be implemented</w:t>
            </w:r>
            <w:r w:rsidR="00656D98" w:rsidRPr="00C52CAC">
              <w:rPr>
                <w:bCs/>
                <w:sz w:val="18"/>
                <w:szCs w:val="18"/>
              </w:rPr>
              <w:t>.</w:t>
            </w:r>
          </w:p>
          <w:p w14:paraId="3C6187A7" w14:textId="51422310" w:rsidR="00C47481" w:rsidRPr="00C52CAC" w:rsidRDefault="00C47481" w:rsidP="00422A08">
            <w:pPr>
              <w:numPr>
                <w:ilvl w:val="0"/>
                <w:numId w:val="28"/>
              </w:numPr>
              <w:tabs>
                <w:tab w:val="clear" w:pos="720"/>
                <w:tab w:val="num" w:pos="317"/>
              </w:tabs>
              <w:spacing w:before="0"/>
              <w:ind w:left="317" w:hanging="317"/>
              <w:jc w:val="left"/>
              <w:rPr>
                <w:bCs/>
                <w:sz w:val="18"/>
                <w:szCs w:val="18"/>
              </w:rPr>
            </w:pPr>
            <w:r w:rsidRPr="00C52CAC">
              <w:rPr>
                <w:bCs/>
                <w:sz w:val="18"/>
                <w:szCs w:val="18"/>
              </w:rPr>
              <w:t>All construction vehicles should be in a good condition and adhere to road worthy standards</w:t>
            </w:r>
            <w:r w:rsidR="000B141F" w:rsidRPr="00C52CAC">
              <w:rPr>
                <w:bCs/>
                <w:sz w:val="18"/>
                <w:szCs w:val="18"/>
              </w:rPr>
              <w:t>.</w:t>
            </w:r>
          </w:p>
          <w:p w14:paraId="049DE837" w14:textId="7147F886" w:rsidR="00C47481" w:rsidRPr="00C52CAC" w:rsidRDefault="00C47481" w:rsidP="00422A08">
            <w:pPr>
              <w:numPr>
                <w:ilvl w:val="0"/>
                <w:numId w:val="28"/>
              </w:numPr>
              <w:tabs>
                <w:tab w:val="clear" w:pos="720"/>
                <w:tab w:val="num" w:pos="317"/>
              </w:tabs>
              <w:spacing w:before="0"/>
              <w:ind w:left="317" w:hanging="317"/>
              <w:jc w:val="left"/>
              <w:rPr>
                <w:bCs/>
                <w:sz w:val="18"/>
                <w:szCs w:val="18"/>
              </w:rPr>
            </w:pPr>
            <w:r w:rsidRPr="00C52CAC">
              <w:rPr>
                <w:bCs/>
                <w:sz w:val="18"/>
                <w:szCs w:val="18"/>
              </w:rPr>
              <w:t>Maintenance of vehicles and machinery should be done regularly</w:t>
            </w:r>
            <w:r w:rsidR="000B141F" w:rsidRPr="00C52CAC">
              <w:rPr>
                <w:bCs/>
                <w:sz w:val="18"/>
                <w:szCs w:val="18"/>
              </w:rPr>
              <w:t>.</w:t>
            </w:r>
          </w:p>
          <w:p w14:paraId="3F4AF48C" w14:textId="1ED22384" w:rsidR="00C47481" w:rsidRPr="00C52CAC" w:rsidRDefault="00C47481" w:rsidP="00C52CAC">
            <w:pPr>
              <w:numPr>
                <w:ilvl w:val="0"/>
                <w:numId w:val="28"/>
              </w:numPr>
              <w:tabs>
                <w:tab w:val="clear" w:pos="720"/>
                <w:tab w:val="num" w:pos="317"/>
              </w:tabs>
              <w:spacing w:before="0"/>
              <w:ind w:left="317" w:hanging="317"/>
              <w:jc w:val="left"/>
              <w:rPr>
                <w:bCs/>
                <w:sz w:val="18"/>
                <w:szCs w:val="18"/>
              </w:rPr>
            </w:pPr>
            <w:r w:rsidRPr="00C52CAC">
              <w:rPr>
                <w:bCs/>
                <w:sz w:val="18"/>
                <w:szCs w:val="18"/>
              </w:rPr>
              <w:t xml:space="preserve">Limit construction hours to daylight day hours </w:t>
            </w:r>
            <w:r w:rsidR="00656D98" w:rsidRPr="00C52CAC">
              <w:rPr>
                <w:bCs/>
                <w:sz w:val="18"/>
                <w:szCs w:val="18"/>
              </w:rPr>
              <w:t>e.g.,</w:t>
            </w:r>
            <w:r w:rsidRPr="00C52CAC">
              <w:rPr>
                <w:bCs/>
                <w:sz w:val="18"/>
                <w:szCs w:val="18"/>
              </w:rPr>
              <w:t xml:space="preserve"> 6 am to 6 pm</w:t>
            </w:r>
            <w:r w:rsidR="00D21008" w:rsidRPr="00C52CAC">
              <w:rPr>
                <w:bCs/>
                <w:sz w:val="18"/>
                <w:szCs w:val="18"/>
              </w:rPr>
              <w:t xml:space="preserve"> where possible</w:t>
            </w:r>
            <w:r w:rsidR="000B141F" w:rsidRPr="00C52CAC">
              <w:rPr>
                <w:bCs/>
                <w:sz w:val="18"/>
                <w:szCs w:val="18"/>
              </w:rPr>
              <w:t>.</w:t>
            </w:r>
          </w:p>
        </w:tc>
      </w:tr>
      <w:tr w:rsidR="00C47481" w:rsidRPr="00C47481" w14:paraId="05986249" w14:textId="77777777" w:rsidTr="00295881">
        <w:tc>
          <w:tcPr>
            <w:tcW w:w="9356" w:type="dxa"/>
            <w:gridSpan w:val="3"/>
            <w:tcBorders>
              <w:top w:val="single" w:sz="4" w:space="0" w:color="auto"/>
              <w:left w:val="single" w:sz="4" w:space="0" w:color="auto"/>
              <w:bottom w:val="single" w:sz="4" w:space="0" w:color="auto"/>
              <w:right w:val="single" w:sz="4" w:space="0" w:color="auto"/>
            </w:tcBorders>
          </w:tcPr>
          <w:p w14:paraId="11264E59" w14:textId="391DB484" w:rsidR="00C47481" w:rsidRPr="00C52CAC" w:rsidRDefault="00C47481" w:rsidP="00C47481">
            <w:pPr>
              <w:spacing w:before="0"/>
              <w:ind w:left="90"/>
              <w:rPr>
                <w:b/>
                <w:sz w:val="18"/>
                <w:szCs w:val="18"/>
              </w:rPr>
            </w:pPr>
            <w:r w:rsidRPr="00C52CAC">
              <w:rPr>
                <w:b/>
                <w:sz w:val="18"/>
                <w:szCs w:val="18"/>
              </w:rPr>
              <w:t>Expected areas of impact:</w:t>
            </w:r>
            <w:r w:rsidR="00656D98" w:rsidRPr="00C52CAC">
              <w:rPr>
                <w:b/>
                <w:sz w:val="18"/>
                <w:szCs w:val="18"/>
              </w:rPr>
              <w:t xml:space="preserve"> </w:t>
            </w:r>
            <w:r w:rsidR="00656D98" w:rsidRPr="00C52CAC">
              <w:rPr>
                <w:bCs/>
                <w:sz w:val="18"/>
                <w:szCs w:val="18"/>
              </w:rPr>
              <w:t>On site, with limited impacts off-site and at nearby residential areas</w:t>
            </w:r>
          </w:p>
        </w:tc>
      </w:tr>
      <w:tr w:rsidR="00C47481" w:rsidRPr="00C47481" w14:paraId="246292F3" w14:textId="77777777" w:rsidTr="00295881">
        <w:tc>
          <w:tcPr>
            <w:tcW w:w="9356" w:type="dxa"/>
            <w:gridSpan w:val="3"/>
            <w:tcBorders>
              <w:top w:val="single" w:sz="4" w:space="0" w:color="auto"/>
              <w:left w:val="single" w:sz="4" w:space="0" w:color="auto"/>
              <w:bottom w:val="single" w:sz="4" w:space="0" w:color="auto"/>
              <w:right w:val="single" w:sz="4" w:space="0" w:color="auto"/>
            </w:tcBorders>
          </w:tcPr>
          <w:p w14:paraId="41FF359A" w14:textId="77777777" w:rsidR="00C47481" w:rsidRPr="00C52CAC" w:rsidRDefault="00C47481" w:rsidP="00C47481">
            <w:pPr>
              <w:spacing w:before="0"/>
              <w:ind w:left="90"/>
              <w:rPr>
                <w:b/>
                <w:sz w:val="18"/>
              </w:rPr>
            </w:pPr>
            <w:r w:rsidRPr="00C52CAC">
              <w:rPr>
                <w:b/>
                <w:sz w:val="18"/>
              </w:rPr>
              <w:t xml:space="preserve">Cumulative impacts: </w:t>
            </w:r>
          </w:p>
          <w:p w14:paraId="15742956" w14:textId="0C37D331" w:rsidR="00C47481" w:rsidRPr="00C52CAC" w:rsidRDefault="00AB1396" w:rsidP="00422A08">
            <w:pPr>
              <w:numPr>
                <w:ilvl w:val="0"/>
                <w:numId w:val="28"/>
              </w:numPr>
              <w:spacing w:before="0"/>
              <w:ind w:left="360" w:hanging="360"/>
              <w:jc w:val="left"/>
              <w:rPr>
                <w:sz w:val="18"/>
              </w:rPr>
            </w:pPr>
            <w:r>
              <w:rPr>
                <w:sz w:val="18"/>
              </w:rPr>
              <w:t>P</w:t>
            </w:r>
            <w:r w:rsidR="00D21008" w:rsidRPr="00C52CAC">
              <w:rPr>
                <w:sz w:val="18"/>
              </w:rPr>
              <w:t xml:space="preserve">ossible </w:t>
            </w:r>
            <w:r>
              <w:rPr>
                <w:sz w:val="18"/>
              </w:rPr>
              <w:t xml:space="preserve">overall </w:t>
            </w:r>
            <w:r w:rsidR="00D21008" w:rsidRPr="00C52CAC">
              <w:rPr>
                <w:sz w:val="18"/>
              </w:rPr>
              <w:t>increase in no</w:t>
            </w:r>
            <w:r w:rsidR="007516C9" w:rsidRPr="00C52CAC">
              <w:rPr>
                <w:sz w:val="18"/>
              </w:rPr>
              <w:t xml:space="preserve">ise </w:t>
            </w:r>
            <w:r w:rsidR="00D21008" w:rsidRPr="00C52CAC">
              <w:rPr>
                <w:sz w:val="18"/>
              </w:rPr>
              <w:t xml:space="preserve">generated </w:t>
            </w:r>
            <w:r w:rsidR="007516C9" w:rsidRPr="00C52CAC">
              <w:rPr>
                <w:sz w:val="18"/>
              </w:rPr>
              <w:t xml:space="preserve">due to </w:t>
            </w:r>
            <w:r w:rsidR="00AE56CF">
              <w:rPr>
                <w:sz w:val="18"/>
              </w:rPr>
              <w:t>Beeshoek’s</w:t>
            </w:r>
            <w:r w:rsidR="00D21008" w:rsidRPr="00C52CAC">
              <w:rPr>
                <w:sz w:val="18"/>
              </w:rPr>
              <w:t xml:space="preserve"> mining activities, as well as </w:t>
            </w:r>
            <w:r w:rsidR="007516C9" w:rsidRPr="00C52CAC">
              <w:rPr>
                <w:sz w:val="18"/>
              </w:rPr>
              <w:t>other mining activities in the area</w:t>
            </w:r>
            <w:r w:rsidR="00C47481" w:rsidRPr="00C52CAC">
              <w:rPr>
                <w:sz w:val="18"/>
              </w:rPr>
              <w:t xml:space="preserve">.  </w:t>
            </w:r>
          </w:p>
        </w:tc>
      </w:tr>
      <w:tr w:rsidR="00C47481" w:rsidRPr="00C47481" w14:paraId="13D28521" w14:textId="77777777" w:rsidTr="00295881">
        <w:tc>
          <w:tcPr>
            <w:tcW w:w="9356" w:type="dxa"/>
            <w:gridSpan w:val="3"/>
            <w:tcBorders>
              <w:top w:val="single" w:sz="4" w:space="0" w:color="auto"/>
              <w:left w:val="single" w:sz="4" w:space="0" w:color="auto"/>
              <w:bottom w:val="single" w:sz="4" w:space="0" w:color="auto"/>
              <w:right w:val="single" w:sz="4" w:space="0" w:color="auto"/>
            </w:tcBorders>
          </w:tcPr>
          <w:p w14:paraId="74AC2B6C" w14:textId="77777777" w:rsidR="00C47481" w:rsidRPr="00C52CAC" w:rsidRDefault="00C47481" w:rsidP="00C47481">
            <w:pPr>
              <w:spacing w:before="0"/>
              <w:ind w:left="90"/>
              <w:rPr>
                <w:b/>
                <w:sz w:val="18"/>
              </w:rPr>
            </w:pPr>
            <w:r w:rsidRPr="00C52CAC">
              <w:rPr>
                <w:b/>
                <w:sz w:val="18"/>
              </w:rPr>
              <w:t>Residual impacts:</w:t>
            </w:r>
          </w:p>
          <w:p w14:paraId="0C0AC274" w14:textId="27E1F0DA" w:rsidR="00C47481" w:rsidRPr="00C52CAC" w:rsidRDefault="007516C9" w:rsidP="00422A08">
            <w:pPr>
              <w:numPr>
                <w:ilvl w:val="0"/>
                <w:numId w:val="28"/>
              </w:numPr>
              <w:spacing w:before="0"/>
              <w:ind w:left="360" w:hanging="360"/>
              <w:jc w:val="left"/>
              <w:rPr>
                <w:sz w:val="18"/>
                <w:lang w:val="en-GB"/>
              </w:rPr>
            </w:pPr>
            <w:r w:rsidRPr="00C52CAC">
              <w:rPr>
                <w:sz w:val="18"/>
              </w:rPr>
              <w:t>Possible continued impact of cumulative noise</w:t>
            </w:r>
            <w:r w:rsidR="00AE56CF">
              <w:rPr>
                <w:sz w:val="18"/>
              </w:rPr>
              <w:t>.</w:t>
            </w:r>
          </w:p>
        </w:tc>
      </w:tr>
    </w:tbl>
    <w:p w14:paraId="737C3894" w14:textId="7F9388F6" w:rsidR="006D78A3" w:rsidRDefault="006D78A3" w:rsidP="006D78A3">
      <w:bookmarkStart w:id="175" w:name="_Ref63169685"/>
    </w:p>
    <w:p w14:paraId="59FA47AB" w14:textId="719C4029" w:rsidR="006D78A3" w:rsidRDefault="006D78A3" w:rsidP="006D78A3"/>
    <w:p w14:paraId="488F0D3C" w14:textId="57F87EC5" w:rsidR="00C47481" w:rsidRPr="00567F8D" w:rsidRDefault="00BC38DD" w:rsidP="00567F8D">
      <w:pPr>
        <w:pStyle w:val="Heading1"/>
      </w:pPr>
      <w:bookmarkStart w:id="176" w:name="_Toc73721066"/>
      <w:r w:rsidRPr="00567F8D">
        <w:t>SOCIO-ECONOMIC</w:t>
      </w:r>
      <w:r w:rsidR="00C47481" w:rsidRPr="00567F8D">
        <w:t xml:space="preserve"> IMPACTS </w:t>
      </w:r>
      <w:bookmarkEnd w:id="175"/>
      <w:r w:rsidR="00D66D42" w:rsidRPr="00567F8D">
        <w:t>DURING OPERATION</w:t>
      </w:r>
      <w:bookmarkEnd w:id="176"/>
    </w:p>
    <w:p w14:paraId="32FB9D4D" w14:textId="1C92090D" w:rsidR="00C47481" w:rsidRPr="00C47481" w:rsidRDefault="00C47481" w:rsidP="00D66D42">
      <w:pPr>
        <w:keepNext/>
        <w:rPr>
          <w:lang w:val="en-GB"/>
        </w:rPr>
      </w:pPr>
      <w:r w:rsidRPr="00C47481">
        <w:rPr>
          <w:lang w:val="en-GB"/>
        </w:rPr>
        <w:t xml:space="preserve">The following section provides a description of the social impacts anticipated to occur during the operational phases of the proposed </w:t>
      </w:r>
      <w:r w:rsidR="00567F8D">
        <w:rPr>
          <w:lang w:val="en-GB"/>
        </w:rPr>
        <w:t>Beeshoek Mine Optimisation P</w:t>
      </w:r>
      <w:r w:rsidRPr="00C47481">
        <w:rPr>
          <w:lang w:val="en-GB"/>
        </w:rPr>
        <w:t>roject.</w:t>
      </w:r>
    </w:p>
    <w:p w14:paraId="79CE5907" w14:textId="11795DBD" w:rsidR="00C47481" w:rsidRDefault="00C47481" w:rsidP="00D66D42">
      <w:pPr>
        <w:pStyle w:val="Heading2"/>
      </w:pPr>
      <w:bookmarkStart w:id="177" w:name="_Toc48160577"/>
      <w:bookmarkStart w:id="178" w:name="_Toc73721067"/>
      <w:bookmarkStart w:id="179" w:name="_Toc428529348"/>
      <w:bookmarkStart w:id="180" w:name="_Toc30176516"/>
      <w:r w:rsidRPr="00C47481">
        <w:t xml:space="preserve">Continuation of </w:t>
      </w:r>
      <w:r w:rsidR="00A82A30">
        <w:t xml:space="preserve">employment </w:t>
      </w:r>
      <w:r w:rsidRPr="00C47481">
        <w:t>and income opportunities</w:t>
      </w:r>
      <w:bookmarkEnd w:id="177"/>
      <w:bookmarkEnd w:id="178"/>
    </w:p>
    <w:p w14:paraId="7FC73E55" w14:textId="4FDA16BC" w:rsidR="00180B47" w:rsidRDefault="005C7565" w:rsidP="0088663E">
      <w:pPr>
        <w:keepNext/>
      </w:pPr>
      <w:r>
        <w:t xml:space="preserve">The existing Life of Mine </w:t>
      </w:r>
      <w:r w:rsidR="001A13B2">
        <w:t xml:space="preserve">(LoM) </w:t>
      </w:r>
      <w:r>
        <w:t xml:space="preserve">of the Beeshoek Mine </w:t>
      </w:r>
      <w:r w:rsidR="00180B47">
        <w:t xml:space="preserve">is anticipated to be </w:t>
      </w:r>
      <w:r w:rsidR="0094237B" w:rsidRPr="0094237B">
        <w:t>five</w:t>
      </w:r>
      <w:r w:rsidR="004258B1" w:rsidRPr="0094237B">
        <w:t xml:space="preserve"> </w:t>
      </w:r>
      <w:r w:rsidR="00180B47" w:rsidRPr="0094237B">
        <w:t>years</w:t>
      </w:r>
      <w:r w:rsidR="00734BD7">
        <w:t xml:space="preserve">.  </w:t>
      </w:r>
      <w:r w:rsidR="006D78A3">
        <w:t>In 2018</w:t>
      </w:r>
      <w:r w:rsidR="008C0FA1">
        <w:t>,</w:t>
      </w:r>
      <w:r w:rsidR="00734BD7">
        <w:t xml:space="preserve"> Beeshoek mine employ</w:t>
      </w:r>
      <w:r w:rsidR="006D78A3">
        <w:t>ed</w:t>
      </w:r>
      <w:r w:rsidR="00734BD7">
        <w:t xml:space="preserve"> </w:t>
      </w:r>
      <w:r w:rsidR="00DF3567">
        <w:t xml:space="preserve">766 employees </w:t>
      </w:r>
      <w:r w:rsidR="00FD6550">
        <w:t xml:space="preserve">and 207 core contractor employees, </w:t>
      </w:r>
      <w:r w:rsidR="00DF3567">
        <w:t>total</w:t>
      </w:r>
      <w:r w:rsidR="00FD6550">
        <w:t xml:space="preserve">ling </w:t>
      </w:r>
      <w:r w:rsidR="003D647D">
        <w:t>973 employees</w:t>
      </w:r>
      <w:r w:rsidR="00180B47">
        <w:rPr>
          <w:rStyle w:val="FootnoteReference"/>
        </w:rPr>
        <w:footnoteReference w:id="35"/>
      </w:r>
      <w:r w:rsidR="00180B47">
        <w:t>.</w:t>
      </w:r>
      <w:r w:rsidR="00B32221">
        <w:t xml:space="preserve">  The majority of </w:t>
      </w:r>
      <w:r w:rsidR="00863B11">
        <w:t xml:space="preserve">employees (62%) from </w:t>
      </w:r>
      <w:r w:rsidR="00C47B27">
        <w:t xml:space="preserve">Beeshoek Mine </w:t>
      </w:r>
      <w:r w:rsidR="00B32221">
        <w:t>are from</w:t>
      </w:r>
      <w:r w:rsidR="006D78A3">
        <w:t xml:space="preserve"> the Northern Cape </w:t>
      </w:r>
      <w:r w:rsidR="006D78A3" w:rsidRPr="0088663E">
        <w:t>Province</w:t>
      </w:r>
      <w:r w:rsidR="000C4023" w:rsidRPr="0088663E">
        <w:t xml:space="preserve"> of which </w:t>
      </w:r>
      <w:r w:rsidR="007860A7" w:rsidRPr="0088663E">
        <w:t xml:space="preserve">approximately </w:t>
      </w:r>
      <w:r w:rsidR="00D64A01" w:rsidRPr="0088663E">
        <w:t>2</w:t>
      </w:r>
      <w:r w:rsidR="00477CE1" w:rsidRPr="0088663E">
        <w:t>4</w:t>
      </w:r>
      <w:r w:rsidR="007860A7" w:rsidRPr="0088663E">
        <w:t>%</w:t>
      </w:r>
      <w:r w:rsidR="009131F9" w:rsidRPr="0088663E">
        <w:t xml:space="preserve"> are sourced from the Tsantsabane Local Municipality area</w:t>
      </w:r>
      <w:r w:rsidR="006D78A3" w:rsidRPr="0088663E">
        <w:t xml:space="preserve">.  </w:t>
      </w:r>
    </w:p>
    <w:p w14:paraId="34152CE4" w14:textId="2F615BAC" w:rsidR="00FA10A9" w:rsidRDefault="00980529" w:rsidP="00FA10A9">
      <w:pPr>
        <w:keepNext/>
      </w:pPr>
      <w:r>
        <w:t>The</w:t>
      </w:r>
      <w:r w:rsidR="004A0678" w:rsidRPr="004A0678">
        <w:t xml:space="preserve"> aim of the different projects planned </w:t>
      </w:r>
      <w:r w:rsidR="00C948F6">
        <w:t>as part of the Beeshoek Optimisation Project</w:t>
      </w:r>
      <w:r w:rsidR="004A0678" w:rsidRPr="004A0678">
        <w:t xml:space="preserve"> is to sustain the existing production capacity</w:t>
      </w:r>
      <w:r w:rsidR="00C948F6">
        <w:t xml:space="preserve"> of the mine</w:t>
      </w:r>
      <w:r w:rsidR="00585065">
        <w:t xml:space="preserve">.  </w:t>
      </w:r>
      <w:r w:rsidR="00585065" w:rsidRPr="00567F8D">
        <w:t>For purposes of the assessment</w:t>
      </w:r>
      <w:r w:rsidR="00A0149A">
        <w:t>,</w:t>
      </w:r>
      <w:r w:rsidR="00585065" w:rsidRPr="00567F8D">
        <w:t xml:space="preserve"> it is </w:t>
      </w:r>
      <w:r w:rsidR="00585065">
        <w:t xml:space="preserve">thus </w:t>
      </w:r>
      <w:r w:rsidR="00585065" w:rsidRPr="00567F8D">
        <w:t xml:space="preserve">assumed that the </w:t>
      </w:r>
      <w:r w:rsidR="00585065">
        <w:t>Beeshoek Optimisation Project</w:t>
      </w:r>
      <w:r w:rsidR="00585065" w:rsidRPr="00567F8D">
        <w:t xml:space="preserve"> will result in the continuation of the activities on the same </w:t>
      </w:r>
      <w:r w:rsidR="00585065" w:rsidRPr="00C824E4">
        <w:t xml:space="preserve">level and with similar impacts that were experienced </w:t>
      </w:r>
      <w:r w:rsidR="00A0149A" w:rsidRPr="00C824E4">
        <w:t xml:space="preserve">during </w:t>
      </w:r>
      <w:r w:rsidR="00585065" w:rsidRPr="00C824E4">
        <w:t xml:space="preserve">the last </w:t>
      </w:r>
      <w:r w:rsidR="00A0149A" w:rsidRPr="00C824E4">
        <w:t>e.g. five</w:t>
      </w:r>
      <w:r w:rsidR="00585065" w:rsidRPr="00C824E4">
        <w:t xml:space="preserve"> years. </w:t>
      </w:r>
      <w:r w:rsidR="00FA10A9" w:rsidRPr="00C824E4">
        <w:t>Other activities</w:t>
      </w:r>
      <w:r w:rsidR="00FA10A9" w:rsidRPr="004A0678">
        <w:t xml:space="preserve"> associated with the optimisations such as the new Jig Plant and </w:t>
      </w:r>
      <w:r w:rsidR="00FA10A9" w:rsidRPr="00E234AC">
        <w:t xml:space="preserve">WHIMS Plant </w:t>
      </w:r>
      <w:r w:rsidR="00FA10A9" w:rsidRPr="004A0678">
        <w:t xml:space="preserve">would mainly entail mechanical operations.  These associated activities would therefore be seen as extensions of the existing mining activities and open cast mining and are not anticipated to create </w:t>
      </w:r>
      <w:r w:rsidR="00FA10A9">
        <w:t xml:space="preserve">significant </w:t>
      </w:r>
      <w:r w:rsidR="00FA10A9" w:rsidRPr="004A0678">
        <w:t>additional employment.</w:t>
      </w:r>
    </w:p>
    <w:p w14:paraId="3B977E2C" w14:textId="33EB7EE1" w:rsidR="003A01EB" w:rsidRDefault="00585065" w:rsidP="00FA10A9">
      <w:pPr>
        <w:keepNext/>
      </w:pPr>
      <w:r w:rsidRPr="00D001D6">
        <w:t>T</w:t>
      </w:r>
      <w:r w:rsidR="00005038" w:rsidRPr="00D001D6">
        <w:t xml:space="preserve">he existing employment profile </w:t>
      </w:r>
      <w:r w:rsidR="006C1CC3">
        <w:t xml:space="preserve">and staff compliment </w:t>
      </w:r>
      <w:r w:rsidR="00005038" w:rsidRPr="00D001D6">
        <w:t xml:space="preserve">will be sustained during the </w:t>
      </w:r>
      <w:r w:rsidR="004A0678" w:rsidRPr="00D001D6">
        <w:t xml:space="preserve">operational period. No </w:t>
      </w:r>
      <w:r w:rsidR="00567F8D" w:rsidRPr="00D001D6">
        <w:t xml:space="preserve">significant </w:t>
      </w:r>
      <w:r w:rsidR="004A0678" w:rsidRPr="00D001D6">
        <w:t xml:space="preserve">additional inflow of workers is thus expected.  </w:t>
      </w:r>
      <w:r w:rsidR="00901D48" w:rsidRPr="00D001D6">
        <w:t xml:space="preserve">Beeshoek will function in a way as to continue the </w:t>
      </w:r>
      <w:r w:rsidR="00C824E4" w:rsidRPr="00D001D6">
        <w:t>constant</w:t>
      </w:r>
      <w:r w:rsidR="00901D48" w:rsidRPr="00D001D6">
        <w:t xml:space="preserve"> positive impact in terms of employment</w:t>
      </w:r>
      <w:r w:rsidR="003C2D3E" w:rsidRPr="003C2D3E">
        <w:rPr>
          <w:rFonts w:ascii="Calibri" w:hAnsi="Calibri" w:cs="Calibri"/>
          <w:color w:val="FF0000"/>
        </w:rPr>
        <w:t xml:space="preserve"> </w:t>
      </w:r>
      <w:r w:rsidR="003C2D3E" w:rsidRPr="003C2D3E">
        <w:t>through t</w:t>
      </w:r>
      <w:r w:rsidR="003C2D3E">
        <w:t>heir</w:t>
      </w:r>
      <w:r w:rsidR="003C2D3E" w:rsidRPr="003C2D3E">
        <w:t xml:space="preserve"> procurement and H</w:t>
      </w:r>
      <w:r w:rsidR="003C2D3E">
        <w:t xml:space="preserve">uman </w:t>
      </w:r>
      <w:r w:rsidR="003C2D3E" w:rsidRPr="003C2D3E">
        <w:t>R</w:t>
      </w:r>
      <w:r w:rsidR="003C2D3E">
        <w:t>esources</w:t>
      </w:r>
      <w:r w:rsidR="003C2D3E" w:rsidRPr="003C2D3E">
        <w:t xml:space="preserve"> department, who manages the employment in line with the relevant Score Cards</w:t>
      </w:r>
      <w:r w:rsidR="00C824E4" w:rsidRPr="00D001D6">
        <w:t xml:space="preserve">.  </w:t>
      </w:r>
      <w:r w:rsidR="00FA10A9" w:rsidRPr="00D001D6">
        <w:t xml:space="preserve"> </w:t>
      </w:r>
    </w:p>
    <w:p w14:paraId="5ED1B42A" w14:textId="11605DEE" w:rsidR="00774CF5" w:rsidRPr="00774CF5" w:rsidRDefault="00774CF5" w:rsidP="00774CF5">
      <w:pPr>
        <w:keepNext/>
      </w:pPr>
      <w:r w:rsidRPr="00774CF5">
        <w:t>The SLP (20</w:t>
      </w:r>
      <w:r w:rsidR="000B7987">
        <w:t>19</w:t>
      </w:r>
      <w:r w:rsidRPr="00774CF5">
        <w:t>-202</w:t>
      </w:r>
      <w:r w:rsidR="000B7987">
        <w:t>4</w:t>
      </w:r>
      <w:r w:rsidRPr="00774CF5">
        <w:t xml:space="preserve">) for the </w:t>
      </w:r>
      <w:r>
        <w:rPr>
          <w:bCs/>
        </w:rPr>
        <w:t>Beeshoek Mine</w:t>
      </w:r>
      <w:r w:rsidRPr="00774CF5">
        <w:rPr>
          <w:bCs/>
        </w:rPr>
        <w:t xml:space="preserve"> set</w:t>
      </w:r>
      <w:r>
        <w:rPr>
          <w:bCs/>
        </w:rPr>
        <w:t>s</w:t>
      </w:r>
      <w:r w:rsidRPr="00774CF5">
        <w:rPr>
          <w:bCs/>
        </w:rPr>
        <w:t xml:space="preserve"> out targets to reach the Mining Charter (2018) procurement target of mining goods of 70% from South African companies with 21% spent on majority HDI owned companies (current contribution </w:t>
      </w:r>
      <w:r w:rsidR="00F82DF7">
        <w:rPr>
          <w:bCs/>
        </w:rPr>
        <w:t>6</w:t>
      </w:r>
      <w:r w:rsidRPr="00774CF5">
        <w:rPr>
          <w:bCs/>
        </w:rPr>
        <w:t>%); 5% on women and or youth owned companies (current contribution 1%) and 44% to be spent on Broad Based Black Economic Empowerment (B-BBEE) compl</w:t>
      </w:r>
      <w:r w:rsidR="00520E1B">
        <w:rPr>
          <w:bCs/>
        </w:rPr>
        <w:t>i</w:t>
      </w:r>
      <w:r w:rsidRPr="00774CF5">
        <w:rPr>
          <w:bCs/>
        </w:rPr>
        <w:t xml:space="preserve">ant companies (current contribution </w:t>
      </w:r>
      <w:r w:rsidR="00326F5E">
        <w:rPr>
          <w:bCs/>
        </w:rPr>
        <w:t>13</w:t>
      </w:r>
      <w:r w:rsidRPr="00774CF5">
        <w:rPr>
          <w:bCs/>
        </w:rPr>
        <w:t>%). In terms of procurement of services the SLP sets a target of 80% procurement from South African based groups in line with the Mining Charter (2018) of which 50% must be spent on majority HDI owned companies; 15% on women owned companies; 5% youth owned companies and 10% to be spent on Broad Based Black Economic Empowerment (B-BBEE) complaint companies.</w:t>
      </w:r>
    </w:p>
    <w:p w14:paraId="13DB3353" w14:textId="0EFFC082" w:rsidR="00FA10A9" w:rsidRPr="00D001D6" w:rsidRDefault="003A01EB" w:rsidP="00FA10A9">
      <w:pPr>
        <w:keepNext/>
      </w:pPr>
      <w:r>
        <w:t>Further c</w:t>
      </w:r>
      <w:r w:rsidR="00C824E4" w:rsidRPr="00D001D6">
        <w:t>ontinued economic</w:t>
      </w:r>
      <w:r w:rsidR="00FA10A9" w:rsidRPr="00D001D6">
        <w:t xml:space="preserve"> benefits to the area </w:t>
      </w:r>
      <w:r w:rsidR="006C1CC3">
        <w:t>will</w:t>
      </w:r>
      <w:r w:rsidR="00FA10A9" w:rsidRPr="00D001D6">
        <w:t xml:space="preserve"> </w:t>
      </w:r>
      <w:r w:rsidR="00D51BFC" w:rsidRPr="00D001D6">
        <w:t>materialise</w:t>
      </w:r>
      <w:r w:rsidR="00FA10A9" w:rsidRPr="00D001D6">
        <w:t xml:space="preserve"> through taxes, procurement of local goods and services, continued spending of employees and downstream employment creation.  The latter can include the production of mining supplies (e.g. tools, protective clothing, steel and </w:t>
      </w:r>
      <w:r w:rsidR="00FA10A9" w:rsidRPr="00D001D6">
        <w:lastRenderedPageBreak/>
        <w:t>chemical products etc.) and other types of services to the mine e.g. catering, security services and so forth.</w:t>
      </w:r>
    </w:p>
    <w:p w14:paraId="045A3A38" w14:textId="77777777" w:rsidR="00066BBE" w:rsidRDefault="00066BBE" w:rsidP="00C47481">
      <w:pPr>
        <w:rPr>
          <w:b/>
          <w:sz w:val="20"/>
          <w:szCs w:val="20"/>
        </w:rPr>
      </w:pPr>
      <w:bookmarkStart w:id="181" w:name="_Toc24487057"/>
      <w:bookmarkStart w:id="182" w:name="_Toc41598587"/>
    </w:p>
    <w:p w14:paraId="13320AAD" w14:textId="3CB0A006" w:rsidR="00C47481" w:rsidRPr="00C47481" w:rsidRDefault="00C47481" w:rsidP="00C47481">
      <w:pPr>
        <w:rPr>
          <w:b/>
          <w:sz w:val="20"/>
          <w:szCs w:val="20"/>
        </w:rPr>
      </w:pPr>
      <w:bookmarkStart w:id="183" w:name="_Toc73721105"/>
      <w:r w:rsidRPr="00C47481">
        <w:rPr>
          <w:b/>
          <w:sz w:val="20"/>
          <w:szCs w:val="20"/>
        </w:rPr>
        <w:t xml:space="preserve">Table </w:t>
      </w:r>
      <w:r w:rsidRPr="00C47481">
        <w:rPr>
          <w:b/>
          <w:sz w:val="20"/>
          <w:szCs w:val="20"/>
        </w:rPr>
        <w:fldChar w:fldCharType="begin"/>
      </w:r>
      <w:r w:rsidRPr="00C47481">
        <w:rPr>
          <w:b/>
          <w:sz w:val="20"/>
          <w:szCs w:val="20"/>
        </w:rPr>
        <w:instrText xml:space="preserve"> SEQ Table \* ARABIC </w:instrText>
      </w:r>
      <w:r w:rsidRPr="00C47481">
        <w:rPr>
          <w:b/>
          <w:sz w:val="20"/>
          <w:szCs w:val="20"/>
        </w:rPr>
        <w:fldChar w:fldCharType="separate"/>
      </w:r>
      <w:r w:rsidR="001567F4">
        <w:rPr>
          <w:b/>
          <w:noProof/>
          <w:sz w:val="20"/>
          <w:szCs w:val="20"/>
        </w:rPr>
        <w:t>17</w:t>
      </w:r>
      <w:r w:rsidRPr="00C47481">
        <w:rPr>
          <w:b/>
          <w:sz w:val="20"/>
          <w:szCs w:val="20"/>
        </w:rPr>
        <w:fldChar w:fldCharType="end"/>
      </w:r>
      <w:r w:rsidRPr="00C47481">
        <w:rPr>
          <w:b/>
          <w:sz w:val="20"/>
          <w:szCs w:val="20"/>
        </w:rPr>
        <w:t xml:space="preserve">: </w:t>
      </w:r>
      <w:r w:rsidR="00A82A30">
        <w:rPr>
          <w:b/>
          <w:sz w:val="20"/>
          <w:szCs w:val="20"/>
        </w:rPr>
        <w:t xml:space="preserve">Continuation of </w:t>
      </w:r>
      <w:r w:rsidRPr="00C47481">
        <w:rPr>
          <w:b/>
          <w:sz w:val="20"/>
          <w:szCs w:val="20"/>
        </w:rPr>
        <w:t xml:space="preserve">Employment and Income </w:t>
      </w:r>
      <w:bookmarkEnd w:id="181"/>
      <w:bookmarkEnd w:id="182"/>
      <w:r w:rsidR="00A82A30">
        <w:rPr>
          <w:b/>
          <w:sz w:val="20"/>
          <w:szCs w:val="20"/>
        </w:rPr>
        <w:t>Opportunities</w:t>
      </w:r>
      <w:bookmarkEnd w:id="183"/>
      <w:r w:rsidRPr="00C47481">
        <w:rPr>
          <w:b/>
          <w:sz w:val="20"/>
          <w:szCs w:val="20"/>
        </w:rPr>
        <w:t xml:space="preserve">  </w:t>
      </w:r>
    </w:p>
    <w:tbl>
      <w:tblPr>
        <w:tblW w:w="9106" w:type="dxa"/>
        <w:tblInd w:w="250" w:type="dxa"/>
        <w:tblLook w:val="01E0" w:firstRow="1" w:lastRow="1" w:firstColumn="1" w:lastColumn="1" w:noHBand="0" w:noVBand="0"/>
      </w:tblPr>
      <w:tblGrid>
        <w:gridCol w:w="1730"/>
        <w:gridCol w:w="3419"/>
        <w:gridCol w:w="3957"/>
      </w:tblGrid>
      <w:tr w:rsidR="00C47481" w:rsidRPr="00C47481" w14:paraId="2ECC4D78" w14:textId="77777777" w:rsidTr="00295881">
        <w:tc>
          <w:tcPr>
            <w:tcW w:w="9106" w:type="dxa"/>
            <w:gridSpan w:val="3"/>
            <w:tcBorders>
              <w:top w:val="single" w:sz="4" w:space="0" w:color="auto"/>
              <w:left w:val="single" w:sz="4" w:space="0" w:color="auto"/>
              <w:bottom w:val="single" w:sz="4" w:space="0" w:color="auto"/>
              <w:right w:val="single" w:sz="4" w:space="0" w:color="auto"/>
            </w:tcBorders>
          </w:tcPr>
          <w:p w14:paraId="01D04AA5" w14:textId="47EB8AD6" w:rsidR="00C47481" w:rsidRPr="004A3850" w:rsidRDefault="00C47481" w:rsidP="00C47481">
            <w:pPr>
              <w:spacing w:after="0" w:line="240" w:lineRule="auto"/>
              <w:rPr>
                <w:b/>
                <w:sz w:val="18"/>
                <w:szCs w:val="18"/>
              </w:rPr>
            </w:pPr>
            <w:r w:rsidRPr="004A3850">
              <w:rPr>
                <w:b/>
                <w:sz w:val="18"/>
                <w:szCs w:val="18"/>
              </w:rPr>
              <w:t xml:space="preserve">THEME:  </w:t>
            </w:r>
            <w:r w:rsidR="00A82A30" w:rsidRPr="004A3850">
              <w:rPr>
                <w:b/>
                <w:sz w:val="18"/>
                <w:szCs w:val="18"/>
              </w:rPr>
              <w:t xml:space="preserve">Continuation of Employment and Income Opportunities </w:t>
            </w:r>
          </w:p>
        </w:tc>
      </w:tr>
      <w:tr w:rsidR="00C47481" w:rsidRPr="00C47481" w14:paraId="46160EA2" w14:textId="77777777" w:rsidTr="00295881">
        <w:tc>
          <w:tcPr>
            <w:tcW w:w="1730" w:type="dxa"/>
            <w:tcBorders>
              <w:top w:val="single" w:sz="4" w:space="0" w:color="auto"/>
              <w:left w:val="single" w:sz="4" w:space="0" w:color="auto"/>
              <w:bottom w:val="single" w:sz="4" w:space="0" w:color="auto"/>
              <w:right w:val="single" w:sz="4" w:space="0" w:color="auto"/>
            </w:tcBorders>
          </w:tcPr>
          <w:p w14:paraId="6EC4D0E8" w14:textId="77777777" w:rsidR="00C47481" w:rsidRPr="004A3850" w:rsidRDefault="00C47481" w:rsidP="00C47481">
            <w:pPr>
              <w:spacing w:after="0" w:line="240" w:lineRule="auto"/>
              <w:rPr>
                <w:sz w:val="18"/>
                <w:szCs w:val="18"/>
              </w:rPr>
            </w:pPr>
          </w:p>
        </w:tc>
        <w:tc>
          <w:tcPr>
            <w:tcW w:w="3419" w:type="dxa"/>
            <w:tcBorders>
              <w:top w:val="single" w:sz="4" w:space="0" w:color="auto"/>
              <w:left w:val="single" w:sz="4" w:space="0" w:color="auto"/>
              <w:bottom w:val="single" w:sz="4" w:space="0" w:color="auto"/>
              <w:right w:val="single" w:sz="4" w:space="0" w:color="auto"/>
            </w:tcBorders>
          </w:tcPr>
          <w:p w14:paraId="0F8F3CBC" w14:textId="77777777" w:rsidR="00C47481" w:rsidRPr="004A3850" w:rsidRDefault="00C47481" w:rsidP="00C47481">
            <w:pPr>
              <w:spacing w:after="0" w:line="240" w:lineRule="auto"/>
              <w:rPr>
                <w:b/>
                <w:sz w:val="18"/>
                <w:szCs w:val="18"/>
              </w:rPr>
            </w:pPr>
            <w:r w:rsidRPr="004A3850">
              <w:rPr>
                <w:b/>
                <w:sz w:val="18"/>
                <w:szCs w:val="18"/>
              </w:rPr>
              <w:t>Without mitigation</w:t>
            </w:r>
          </w:p>
        </w:tc>
        <w:tc>
          <w:tcPr>
            <w:tcW w:w="3957" w:type="dxa"/>
            <w:tcBorders>
              <w:top w:val="single" w:sz="4" w:space="0" w:color="auto"/>
              <w:left w:val="single" w:sz="4" w:space="0" w:color="auto"/>
              <w:bottom w:val="single" w:sz="4" w:space="0" w:color="auto"/>
              <w:right w:val="single" w:sz="4" w:space="0" w:color="auto"/>
            </w:tcBorders>
          </w:tcPr>
          <w:p w14:paraId="0519B3DE" w14:textId="77777777" w:rsidR="00C47481" w:rsidRPr="004A3850" w:rsidRDefault="00C47481" w:rsidP="00C47481">
            <w:pPr>
              <w:spacing w:after="0" w:line="240" w:lineRule="auto"/>
              <w:rPr>
                <w:b/>
                <w:sz w:val="18"/>
                <w:szCs w:val="18"/>
              </w:rPr>
            </w:pPr>
            <w:r w:rsidRPr="004A3850">
              <w:rPr>
                <w:b/>
                <w:sz w:val="18"/>
                <w:szCs w:val="18"/>
              </w:rPr>
              <w:t>With mitigation / enhancement</w:t>
            </w:r>
          </w:p>
        </w:tc>
      </w:tr>
      <w:tr w:rsidR="00C47481" w:rsidRPr="00C47481" w14:paraId="01FD9D36" w14:textId="77777777" w:rsidTr="00295881">
        <w:tc>
          <w:tcPr>
            <w:tcW w:w="1730" w:type="dxa"/>
            <w:tcBorders>
              <w:top w:val="single" w:sz="4" w:space="0" w:color="auto"/>
              <w:left w:val="single" w:sz="4" w:space="0" w:color="auto"/>
              <w:bottom w:val="single" w:sz="4" w:space="0" w:color="auto"/>
              <w:right w:val="single" w:sz="4" w:space="0" w:color="auto"/>
            </w:tcBorders>
          </w:tcPr>
          <w:p w14:paraId="573C4586" w14:textId="77777777" w:rsidR="00C47481" w:rsidRPr="004A3850" w:rsidRDefault="00C47481" w:rsidP="00C47481">
            <w:pPr>
              <w:spacing w:before="0" w:line="240" w:lineRule="auto"/>
              <w:ind w:left="180" w:hanging="180"/>
              <w:rPr>
                <w:b/>
                <w:sz w:val="18"/>
                <w:szCs w:val="18"/>
              </w:rPr>
            </w:pPr>
            <w:r w:rsidRPr="004A3850">
              <w:rPr>
                <w:b/>
                <w:sz w:val="18"/>
                <w:szCs w:val="18"/>
              </w:rPr>
              <w:t>Status</w:t>
            </w:r>
          </w:p>
        </w:tc>
        <w:tc>
          <w:tcPr>
            <w:tcW w:w="3419" w:type="dxa"/>
            <w:tcBorders>
              <w:top w:val="single" w:sz="4" w:space="0" w:color="auto"/>
              <w:left w:val="single" w:sz="4" w:space="0" w:color="auto"/>
              <w:bottom w:val="single" w:sz="4" w:space="0" w:color="auto"/>
              <w:right w:val="single" w:sz="4" w:space="0" w:color="auto"/>
            </w:tcBorders>
          </w:tcPr>
          <w:p w14:paraId="3E441C5E" w14:textId="77777777" w:rsidR="00C47481" w:rsidRPr="004A3850" w:rsidRDefault="00C47481" w:rsidP="00C47481">
            <w:pPr>
              <w:spacing w:before="0" w:line="240" w:lineRule="auto"/>
              <w:ind w:left="180"/>
              <w:rPr>
                <w:sz w:val="18"/>
                <w:szCs w:val="18"/>
              </w:rPr>
            </w:pPr>
            <w:r w:rsidRPr="004A3850">
              <w:rPr>
                <w:sz w:val="18"/>
                <w:szCs w:val="18"/>
              </w:rPr>
              <w:t>Positive (+)</w:t>
            </w:r>
          </w:p>
        </w:tc>
        <w:tc>
          <w:tcPr>
            <w:tcW w:w="3957" w:type="dxa"/>
            <w:tcBorders>
              <w:top w:val="single" w:sz="4" w:space="0" w:color="auto"/>
              <w:left w:val="single" w:sz="4" w:space="0" w:color="auto"/>
              <w:bottom w:val="single" w:sz="4" w:space="0" w:color="auto"/>
              <w:right w:val="single" w:sz="4" w:space="0" w:color="auto"/>
            </w:tcBorders>
          </w:tcPr>
          <w:p w14:paraId="56011132" w14:textId="77777777" w:rsidR="00C47481" w:rsidRPr="004A3850" w:rsidRDefault="00C47481" w:rsidP="00C47481">
            <w:pPr>
              <w:spacing w:before="0" w:line="240" w:lineRule="auto"/>
              <w:ind w:left="180"/>
              <w:rPr>
                <w:sz w:val="18"/>
                <w:szCs w:val="18"/>
              </w:rPr>
            </w:pPr>
            <w:r w:rsidRPr="004A3850">
              <w:rPr>
                <w:sz w:val="18"/>
                <w:szCs w:val="18"/>
              </w:rPr>
              <w:t>Positive (+)</w:t>
            </w:r>
          </w:p>
        </w:tc>
      </w:tr>
      <w:tr w:rsidR="00E234AC" w:rsidRPr="00C47481" w14:paraId="59D65FF1" w14:textId="77777777" w:rsidTr="00295881">
        <w:tc>
          <w:tcPr>
            <w:tcW w:w="1730" w:type="dxa"/>
            <w:tcBorders>
              <w:top w:val="single" w:sz="4" w:space="0" w:color="auto"/>
              <w:left w:val="single" w:sz="4" w:space="0" w:color="auto"/>
              <w:bottom w:val="single" w:sz="4" w:space="0" w:color="auto"/>
              <w:right w:val="single" w:sz="4" w:space="0" w:color="auto"/>
            </w:tcBorders>
          </w:tcPr>
          <w:p w14:paraId="7984BF42" w14:textId="77777777" w:rsidR="00E234AC" w:rsidRPr="004A3850" w:rsidRDefault="00E234AC" w:rsidP="00E234AC">
            <w:pPr>
              <w:spacing w:before="0" w:line="240" w:lineRule="auto"/>
              <w:ind w:left="180" w:hanging="180"/>
              <w:rPr>
                <w:b/>
                <w:sz w:val="18"/>
                <w:szCs w:val="18"/>
              </w:rPr>
            </w:pPr>
            <w:r w:rsidRPr="004A3850">
              <w:rPr>
                <w:b/>
                <w:sz w:val="18"/>
                <w:szCs w:val="18"/>
              </w:rPr>
              <w:t xml:space="preserve">Extent </w:t>
            </w:r>
          </w:p>
        </w:tc>
        <w:tc>
          <w:tcPr>
            <w:tcW w:w="3419" w:type="dxa"/>
            <w:tcBorders>
              <w:top w:val="single" w:sz="4" w:space="0" w:color="auto"/>
              <w:left w:val="single" w:sz="4" w:space="0" w:color="auto"/>
              <w:bottom w:val="single" w:sz="4" w:space="0" w:color="auto"/>
              <w:right w:val="single" w:sz="4" w:space="0" w:color="auto"/>
            </w:tcBorders>
          </w:tcPr>
          <w:p w14:paraId="74AA5258" w14:textId="2A7DED5C" w:rsidR="00E234AC" w:rsidRPr="004A3850" w:rsidRDefault="00E234AC" w:rsidP="00E234AC">
            <w:pPr>
              <w:spacing w:before="0" w:line="240" w:lineRule="auto"/>
              <w:ind w:left="180"/>
              <w:rPr>
                <w:sz w:val="18"/>
                <w:szCs w:val="18"/>
              </w:rPr>
            </w:pPr>
            <w:r w:rsidRPr="004A3850">
              <w:rPr>
                <w:sz w:val="18"/>
                <w:szCs w:val="18"/>
              </w:rPr>
              <w:t>Local and regional (3)</w:t>
            </w:r>
          </w:p>
        </w:tc>
        <w:tc>
          <w:tcPr>
            <w:tcW w:w="3957" w:type="dxa"/>
            <w:tcBorders>
              <w:top w:val="single" w:sz="4" w:space="0" w:color="auto"/>
              <w:left w:val="single" w:sz="4" w:space="0" w:color="auto"/>
              <w:bottom w:val="single" w:sz="4" w:space="0" w:color="auto"/>
              <w:right w:val="single" w:sz="4" w:space="0" w:color="auto"/>
            </w:tcBorders>
          </w:tcPr>
          <w:p w14:paraId="4525E531" w14:textId="0CB4CBB6" w:rsidR="00E234AC" w:rsidRPr="004A3850" w:rsidRDefault="00E234AC" w:rsidP="00E234AC">
            <w:pPr>
              <w:spacing w:before="0" w:line="240" w:lineRule="auto"/>
              <w:ind w:left="180"/>
              <w:rPr>
                <w:sz w:val="18"/>
                <w:szCs w:val="18"/>
              </w:rPr>
            </w:pPr>
            <w:r w:rsidRPr="004A3850">
              <w:rPr>
                <w:sz w:val="18"/>
                <w:szCs w:val="18"/>
              </w:rPr>
              <w:t>Local and regional (3)</w:t>
            </w:r>
          </w:p>
        </w:tc>
      </w:tr>
      <w:tr w:rsidR="008456F8" w:rsidRPr="00C47481" w14:paraId="51EC894E" w14:textId="77777777" w:rsidTr="00295881">
        <w:tc>
          <w:tcPr>
            <w:tcW w:w="1730" w:type="dxa"/>
            <w:tcBorders>
              <w:top w:val="single" w:sz="4" w:space="0" w:color="auto"/>
              <w:left w:val="single" w:sz="4" w:space="0" w:color="auto"/>
              <w:bottom w:val="single" w:sz="4" w:space="0" w:color="auto"/>
              <w:right w:val="single" w:sz="4" w:space="0" w:color="auto"/>
            </w:tcBorders>
          </w:tcPr>
          <w:p w14:paraId="102B83E9" w14:textId="77777777" w:rsidR="008456F8" w:rsidRPr="004A3850" w:rsidRDefault="008456F8" w:rsidP="008456F8">
            <w:pPr>
              <w:spacing w:before="0" w:line="240" w:lineRule="auto"/>
              <w:ind w:left="180" w:hanging="180"/>
              <w:rPr>
                <w:b/>
                <w:sz w:val="18"/>
                <w:szCs w:val="18"/>
              </w:rPr>
            </w:pPr>
            <w:r w:rsidRPr="004A3850">
              <w:rPr>
                <w:b/>
                <w:sz w:val="18"/>
                <w:szCs w:val="18"/>
              </w:rPr>
              <w:t>Duration</w:t>
            </w:r>
          </w:p>
        </w:tc>
        <w:tc>
          <w:tcPr>
            <w:tcW w:w="3419" w:type="dxa"/>
            <w:tcBorders>
              <w:top w:val="single" w:sz="4" w:space="0" w:color="auto"/>
              <w:left w:val="single" w:sz="4" w:space="0" w:color="auto"/>
              <w:bottom w:val="single" w:sz="4" w:space="0" w:color="auto"/>
              <w:right w:val="single" w:sz="4" w:space="0" w:color="auto"/>
            </w:tcBorders>
          </w:tcPr>
          <w:p w14:paraId="70702F93" w14:textId="3AE6F8DF" w:rsidR="008456F8" w:rsidRPr="004A3850" w:rsidRDefault="008456F8" w:rsidP="008456F8">
            <w:pPr>
              <w:spacing w:before="0" w:line="240" w:lineRule="auto"/>
              <w:ind w:left="180"/>
              <w:rPr>
                <w:sz w:val="18"/>
                <w:szCs w:val="18"/>
              </w:rPr>
            </w:pPr>
            <w:r w:rsidRPr="004A3850">
              <w:rPr>
                <w:sz w:val="18"/>
                <w:szCs w:val="18"/>
              </w:rPr>
              <w:t>Medium term (2)</w:t>
            </w:r>
          </w:p>
        </w:tc>
        <w:tc>
          <w:tcPr>
            <w:tcW w:w="3957" w:type="dxa"/>
            <w:tcBorders>
              <w:top w:val="single" w:sz="4" w:space="0" w:color="auto"/>
              <w:left w:val="single" w:sz="4" w:space="0" w:color="auto"/>
              <w:bottom w:val="single" w:sz="4" w:space="0" w:color="auto"/>
              <w:right w:val="single" w:sz="4" w:space="0" w:color="auto"/>
            </w:tcBorders>
          </w:tcPr>
          <w:p w14:paraId="1ADE0182" w14:textId="0D3B42B5" w:rsidR="008456F8" w:rsidRPr="004A3850" w:rsidRDefault="008456F8" w:rsidP="008456F8">
            <w:pPr>
              <w:spacing w:before="0" w:line="240" w:lineRule="auto"/>
              <w:ind w:left="180"/>
              <w:rPr>
                <w:sz w:val="18"/>
                <w:szCs w:val="18"/>
              </w:rPr>
            </w:pPr>
            <w:r w:rsidRPr="004A3850">
              <w:rPr>
                <w:sz w:val="18"/>
                <w:szCs w:val="18"/>
              </w:rPr>
              <w:t>Medium term (2)</w:t>
            </w:r>
          </w:p>
        </w:tc>
      </w:tr>
      <w:tr w:rsidR="00E234AC" w:rsidRPr="00C47481" w14:paraId="0B0FBCB8" w14:textId="77777777" w:rsidTr="00295881">
        <w:tc>
          <w:tcPr>
            <w:tcW w:w="1730" w:type="dxa"/>
            <w:tcBorders>
              <w:top w:val="single" w:sz="4" w:space="0" w:color="auto"/>
              <w:left w:val="single" w:sz="4" w:space="0" w:color="auto"/>
              <w:bottom w:val="single" w:sz="4" w:space="0" w:color="auto"/>
              <w:right w:val="single" w:sz="4" w:space="0" w:color="auto"/>
            </w:tcBorders>
          </w:tcPr>
          <w:p w14:paraId="7A5C4E33" w14:textId="77777777" w:rsidR="00E234AC" w:rsidRPr="004A3850" w:rsidRDefault="00E234AC" w:rsidP="00E234AC">
            <w:pPr>
              <w:spacing w:before="0" w:line="240" w:lineRule="auto"/>
              <w:ind w:left="180" w:hanging="180"/>
              <w:rPr>
                <w:b/>
                <w:sz w:val="18"/>
                <w:szCs w:val="18"/>
              </w:rPr>
            </w:pPr>
            <w:r w:rsidRPr="004A3850">
              <w:rPr>
                <w:b/>
                <w:sz w:val="18"/>
                <w:szCs w:val="18"/>
              </w:rPr>
              <w:t>Probability</w:t>
            </w:r>
          </w:p>
        </w:tc>
        <w:tc>
          <w:tcPr>
            <w:tcW w:w="3419" w:type="dxa"/>
            <w:tcBorders>
              <w:top w:val="single" w:sz="4" w:space="0" w:color="auto"/>
              <w:left w:val="single" w:sz="4" w:space="0" w:color="auto"/>
              <w:bottom w:val="single" w:sz="4" w:space="0" w:color="auto"/>
              <w:right w:val="single" w:sz="4" w:space="0" w:color="auto"/>
            </w:tcBorders>
          </w:tcPr>
          <w:p w14:paraId="4230E4B3" w14:textId="1944DD21" w:rsidR="00E234AC" w:rsidRPr="004A3850" w:rsidRDefault="00E234AC" w:rsidP="00E234AC">
            <w:pPr>
              <w:spacing w:before="0" w:line="240" w:lineRule="auto"/>
              <w:ind w:left="180"/>
              <w:rPr>
                <w:sz w:val="18"/>
                <w:szCs w:val="18"/>
              </w:rPr>
            </w:pPr>
            <w:r w:rsidRPr="004A3850">
              <w:rPr>
                <w:sz w:val="18"/>
                <w:szCs w:val="18"/>
              </w:rPr>
              <w:t>Highly probable (3)</w:t>
            </w:r>
          </w:p>
        </w:tc>
        <w:tc>
          <w:tcPr>
            <w:tcW w:w="3957" w:type="dxa"/>
            <w:tcBorders>
              <w:top w:val="single" w:sz="4" w:space="0" w:color="auto"/>
              <w:left w:val="single" w:sz="4" w:space="0" w:color="auto"/>
              <w:bottom w:val="single" w:sz="4" w:space="0" w:color="auto"/>
              <w:right w:val="single" w:sz="4" w:space="0" w:color="auto"/>
            </w:tcBorders>
          </w:tcPr>
          <w:p w14:paraId="68C28FB3" w14:textId="20D5962E" w:rsidR="00E234AC" w:rsidRPr="004A3850" w:rsidRDefault="00E234AC" w:rsidP="00E234AC">
            <w:pPr>
              <w:spacing w:before="0" w:line="240" w:lineRule="auto"/>
              <w:ind w:left="180"/>
              <w:rPr>
                <w:sz w:val="18"/>
                <w:szCs w:val="18"/>
              </w:rPr>
            </w:pPr>
            <w:r w:rsidRPr="004A3850">
              <w:rPr>
                <w:sz w:val="18"/>
                <w:szCs w:val="18"/>
              </w:rPr>
              <w:t>Highly probable (3)</w:t>
            </w:r>
          </w:p>
        </w:tc>
      </w:tr>
      <w:tr w:rsidR="00E234AC" w:rsidRPr="00C47481" w14:paraId="2411C9C0" w14:textId="77777777" w:rsidTr="00295881">
        <w:tc>
          <w:tcPr>
            <w:tcW w:w="1730" w:type="dxa"/>
            <w:tcBorders>
              <w:top w:val="single" w:sz="4" w:space="0" w:color="auto"/>
              <w:left w:val="single" w:sz="4" w:space="0" w:color="auto"/>
              <w:bottom w:val="single" w:sz="4" w:space="0" w:color="auto"/>
              <w:right w:val="single" w:sz="4" w:space="0" w:color="auto"/>
            </w:tcBorders>
          </w:tcPr>
          <w:p w14:paraId="75C78787" w14:textId="77777777" w:rsidR="00E234AC" w:rsidRPr="004A3850" w:rsidRDefault="00E234AC" w:rsidP="00E234AC">
            <w:pPr>
              <w:spacing w:before="0" w:line="240" w:lineRule="auto"/>
              <w:ind w:left="180" w:hanging="180"/>
              <w:rPr>
                <w:b/>
                <w:sz w:val="18"/>
                <w:szCs w:val="18"/>
              </w:rPr>
            </w:pPr>
            <w:r w:rsidRPr="004A3850">
              <w:rPr>
                <w:b/>
                <w:sz w:val="18"/>
                <w:szCs w:val="18"/>
              </w:rPr>
              <w:t>Intensity</w:t>
            </w:r>
          </w:p>
        </w:tc>
        <w:tc>
          <w:tcPr>
            <w:tcW w:w="3419" w:type="dxa"/>
            <w:tcBorders>
              <w:top w:val="single" w:sz="4" w:space="0" w:color="auto"/>
              <w:left w:val="single" w:sz="4" w:space="0" w:color="auto"/>
              <w:bottom w:val="single" w:sz="4" w:space="0" w:color="auto"/>
              <w:right w:val="single" w:sz="4" w:space="0" w:color="auto"/>
            </w:tcBorders>
          </w:tcPr>
          <w:p w14:paraId="02A73817" w14:textId="3D833D79" w:rsidR="00E234AC" w:rsidRPr="004A3850" w:rsidRDefault="00E234AC" w:rsidP="00E234AC">
            <w:pPr>
              <w:spacing w:before="0" w:line="240" w:lineRule="auto"/>
              <w:ind w:left="180"/>
              <w:rPr>
                <w:sz w:val="18"/>
                <w:szCs w:val="18"/>
              </w:rPr>
            </w:pPr>
            <w:r w:rsidRPr="004A3850">
              <w:rPr>
                <w:sz w:val="18"/>
                <w:szCs w:val="18"/>
              </w:rPr>
              <w:t>Beneficial (3)</w:t>
            </w:r>
          </w:p>
        </w:tc>
        <w:tc>
          <w:tcPr>
            <w:tcW w:w="3957" w:type="dxa"/>
            <w:tcBorders>
              <w:top w:val="single" w:sz="4" w:space="0" w:color="auto"/>
              <w:left w:val="single" w:sz="4" w:space="0" w:color="auto"/>
              <w:bottom w:val="single" w:sz="4" w:space="0" w:color="auto"/>
              <w:right w:val="single" w:sz="4" w:space="0" w:color="auto"/>
            </w:tcBorders>
          </w:tcPr>
          <w:p w14:paraId="641F6926" w14:textId="66A61ABC" w:rsidR="00E234AC" w:rsidRPr="004A3850" w:rsidRDefault="008456F8" w:rsidP="00E234AC">
            <w:pPr>
              <w:spacing w:before="0" w:line="240" w:lineRule="auto"/>
              <w:ind w:left="180"/>
              <w:rPr>
                <w:sz w:val="18"/>
                <w:szCs w:val="18"/>
              </w:rPr>
            </w:pPr>
            <w:r>
              <w:rPr>
                <w:sz w:val="18"/>
                <w:szCs w:val="18"/>
              </w:rPr>
              <w:t>Significant benefit (4)</w:t>
            </w:r>
          </w:p>
        </w:tc>
      </w:tr>
      <w:tr w:rsidR="00E234AC" w:rsidRPr="00C47481" w14:paraId="30F5EB45" w14:textId="77777777" w:rsidTr="00631CAD">
        <w:tc>
          <w:tcPr>
            <w:tcW w:w="1730" w:type="dxa"/>
            <w:tcBorders>
              <w:top w:val="single" w:sz="4" w:space="0" w:color="auto"/>
              <w:left w:val="single" w:sz="4" w:space="0" w:color="auto"/>
              <w:bottom w:val="single" w:sz="4" w:space="0" w:color="auto"/>
              <w:right w:val="single" w:sz="4" w:space="0" w:color="auto"/>
            </w:tcBorders>
          </w:tcPr>
          <w:p w14:paraId="5975874A" w14:textId="77777777" w:rsidR="00E234AC" w:rsidRPr="004A3850" w:rsidRDefault="00E234AC" w:rsidP="00E234AC">
            <w:pPr>
              <w:spacing w:before="0" w:line="240" w:lineRule="auto"/>
              <w:ind w:left="180" w:hanging="180"/>
              <w:rPr>
                <w:b/>
                <w:sz w:val="18"/>
                <w:szCs w:val="18"/>
              </w:rPr>
            </w:pPr>
            <w:r w:rsidRPr="004A3850">
              <w:rPr>
                <w:b/>
                <w:sz w:val="18"/>
                <w:szCs w:val="18"/>
              </w:rPr>
              <w:t>Significance</w:t>
            </w:r>
          </w:p>
        </w:tc>
        <w:tc>
          <w:tcPr>
            <w:tcW w:w="3419" w:type="dxa"/>
            <w:tcBorders>
              <w:top w:val="single" w:sz="4" w:space="0" w:color="auto"/>
              <w:left w:val="single" w:sz="4" w:space="0" w:color="auto"/>
              <w:bottom w:val="single" w:sz="4" w:space="0" w:color="auto"/>
              <w:right w:val="single" w:sz="4" w:space="0" w:color="auto"/>
            </w:tcBorders>
          </w:tcPr>
          <w:p w14:paraId="0CD41919" w14:textId="50EE6CC7" w:rsidR="00E234AC" w:rsidRPr="004A3850" w:rsidRDefault="00E234AC" w:rsidP="00E234AC">
            <w:pPr>
              <w:spacing w:before="0" w:line="240" w:lineRule="auto"/>
              <w:ind w:left="180"/>
              <w:rPr>
                <w:sz w:val="18"/>
                <w:szCs w:val="18"/>
              </w:rPr>
            </w:pPr>
            <w:r w:rsidRPr="004A3850">
              <w:rPr>
                <w:sz w:val="18"/>
                <w:szCs w:val="18"/>
              </w:rPr>
              <w:t>Medium (11) +</w:t>
            </w:r>
          </w:p>
        </w:tc>
        <w:tc>
          <w:tcPr>
            <w:tcW w:w="3957" w:type="dxa"/>
            <w:tcBorders>
              <w:top w:val="single" w:sz="4" w:space="0" w:color="auto"/>
              <w:left w:val="single" w:sz="4" w:space="0" w:color="auto"/>
              <w:bottom w:val="single" w:sz="4" w:space="0" w:color="auto"/>
              <w:right w:val="single" w:sz="4" w:space="0" w:color="auto"/>
            </w:tcBorders>
            <w:shd w:val="clear" w:color="auto" w:fill="auto"/>
          </w:tcPr>
          <w:p w14:paraId="3FD3872F" w14:textId="66E8C2A8" w:rsidR="00E234AC" w:rsidRPr="004A3850" w:rsidRDefault="00E234AC" w:rsidP="00E234AC">
            <w:pPr>
              <w:spacing w:before="0" w:line="240" w:lineRule="auto"/>
              <w:ind w:left="180"/>
              <w:rPr>
                <w:sz w:val="18"/>
                <w:szCs w:val="18"/>
              </w:rPr>
            </w:pPr>
            <w:r w:rsidRPr="004A3850">
              <w:rPr>
                <w:sz w:val="18"/>
                <w:szCs w:val="18"/>
              </w:rPr>
              <w:t>High (12) +</w:t>
            </w:r>
          </w:p>
        </w:tc>
      </w:tr>
      <w:tr w:rsidR="00C47481" w:rsidRPr="00C47481" w14:paraId="4D789727" w14:textId="77777777" w:rsidTr="00295881">
        <w:tc>
          <w:tcPr>
            <w:tcW w:w="9106" w:type="dxa"/>
            <w:gridSpan w:val="3"/>
            <w:tcBorders>
              <w:top w:val="single" w:sz="4" w:space="0" w:color="auto"/>
              <w:left w:val="single" w:sz="4" w:space="0" w:color="auto"/>
              <w:bottom w:val="single" w:sz="4" w:space="0" w:color="auto"/>
              <w:right w:val="single" w:sz="4" w:space="0" w:color="auto"/>
            </w:tcBorders>
          </w:tcPr>
          <w:p w14:paraId="654F7DB2" w14:textId="77777777" w:rsidR="00C47481" w:rsidRPr="004A3850" w:rsidRDefault="00C47481" w:rsidP="00C47481">
            <w:pPr>
              <w:spacing w:line="240" w:lineRule="auto"/>
              <w:rPr>
                <w:b/>
                <w:sz w:val="18"/>
                <w:szCs w:val="18"/>
              </w:rPr>
            </w:pPr>
            <w:r w:rsidRPr="004A3850">
              <w:rPr>
                <w:b/>
                <w:sz w:val="18"/>
                <w:szCs w:val="18"/>
              </w:rPr>
              <w:t>Enhancement:</w:t>
            </w:r>
          </w:p>
          <w:p w14:paraId="35960861" w14:textId="58C79DDD" w:rsidR="00C47481" w:rsidRPr="004A3850" w:rsidRDefault="00D07D11" w:rsidP="00422A08">
            <w:pPr>
              <w:numPr>
                <w:ilvl w:val="0"/>
                <w:numId w:val="26"/>
              </w:numPr>
              <w:spacing w:before="60" w:after="60" w:line="240" w:lineRule="auto"/>
              <w:rPr>
                <w:sz w:val="18"/>
                <w:szCs w:val="18"/>
                <w:lang w:eastAsia="en-GB"/>
              </w:rPr>
            </w:pPr>
            <w:r w:rsidRPr="004A3850">
              <w:rPr>
                <w:sz w:val="18"/>
                <w:szCs w:val="18"/>
                <w:lang w:eastAsia="en-GB"/>
              </w:rPr>
              <w:t>Beeshoek Mine must continue to p</w:t>
            </w:r>
            <w:r w:rsidR="00C47481" w:rsidRPr="004A3850">
              <w:rPr>
                <w:sz w:val="18"/>
                <w:szCs w:val="18"/>
                <w:lang w:eastAsia="en-GB"/>
              </w:rPr>
              <w:t xml:space="preserve">rioritise local labour in the recruitment process as part of the company’s own recruitment policy or as part of </w:t>
            </w:r>
            <w:r w:rsidR="001814B1" w:rsidRPr="004A3850">
              <w:rPr>
                <w:sz w:val="18"/>
                <w:szCs w:val="18"/>
                <w:lang w:eastAsia="en-GB"/>
              </w:rPr>
              <w:t>the Contractor Management Plan.</w:t>
            </w:r>
          </w:p>
          <w:p w14:paraId="1DF011C7" w14:textId="1DE6CA39" w:rsidR="001710DF" w:rsidRPr="004A3850" w:rsidRDefault="001710DF" w:rsidP="001710DF">
            <w:pPr>
              <w:numPr>
                <w:ilvl w:val="0"/>
                <w:numId w:val="26"/>
              </w:numPr>
              <w:spacing w:before="0" w:after="60" w:line="240" w:lineRule="auto"/>
              <w:rPr>
                <w:sz w:val="18"/>
                <w:szCs w:val="18"/>
              </w:rPr>
            </w:pPr>
            <w:r w:rsidRPr="004A3850">
              <w:rPr>
                <w:sz w:val="18"/>
                <w:szCs w:val="18"/>
              </w:rPr>
              <w:t>Sub-contractors should adopt a recruitment policy to enhance employment positive impacts, limit in-migration of outside jobseekers and mitigate the potential impact of residual in-migration.</w:t>
            </w:r>
          </w:p>
          <w:p w14:paraId="57CC4E99" w14:textId="2E83B045" w:rsidR="00C47481" w:rsidRPr="004A3850" w:rsidRDefault="00E234AC" w:rsidP="00422A08">
            <w:pPr>
              <w:numPr>
                <w:ilvl w:val="0"/>
                <w:numId w:val="26"/>
              </w:numPr>
              <w:spacing w:before="60" w:after="60" w:line="240" w:lineRule="auto"/>
              <w:rPr>
                <w:sz w:val="18"/>
                <w:szCs w:val="18"/>
                <w:lang w:eastAsia="en-GB"/>
              </w:rPr>
            </w:pPr>
            <w:r w:rsidRPr="004A3850">
              <w:rPr>
                <w:sz w:val="18"/>
                <w:szCs w:val="18"/>
              </w:rPr>
              <w:t xml:space="preserve">Communities within </w:t>
            </w:r>
            <w:r w:rsidR="002B7D54" w:rsidRPr="004A3850">
              <w:rPr>
                <w:sz w:val="18"/>
                <w:szCs w:val="18"/>
              </w:rPr>
              <w:t>the TLM area</w:t>
            </w:r>
            <w:r w:rsidRPr="004A3850">
              <w:rPr>
                <w:sz w:val="18"/>
                <w:szCs w:val="18"/>
              </w:rPr>
              <w:t xml:space="preserve"> should be given preference if any new employment opportunities will be created, as these communities will be mostly affected by the existing approved mining activities and proposed infrastructure development.  </w:t>
            </w:r>
            <w:r w:rsidR="00C47481" w:rsidRPr="004A3850">
              <w:rPr>
                <w:sz w:val="18"/>
                <w:szCs w:val="18"/>
                <w:lang w:eastAsia="en-GB"/>
              </w:rPr>
              <w:t xml:space="preserve">The </w:t>
            </w:r>
            <w:r w:rsidR="000E61CF" w:rsidRPr="004A3850">
              <w:rPr>
                <w:sz w:val="18"/>
                <w:szCs w:val="18"/>
                <w:lang w:eastAsia="en-GB"/>
              </w:rPr>
              <w:t xml:space="preserve">ideal </w:t>
            </w:r>
            <w:r w:rsidR="00C47481" w:rsidRPr="004A3850">
              <w:rPr>
                <w:sz w:val="18"/>
                <w:szCs w:val="18"/>
                <w:lang w:eastAsia="en-GB"/>
              </w:rPr>
              <w:t xml:space="preserve">objective should be to reach 100% recruitment of additional/ new unskilled labour from local communities </w:t>
            </w:r>
            <w:r w:rsidR="000E61CF" w:rsidRPr="004A3850">
              <w:rPr>
                <w:sz w:val="18"/>
                <w:szCs w:val="18"/>
                <w:lang w:eastAsia="en-GB"/>
              </w:rPr>
              <w:t>where skills are locally be available.</w:t>
            </w:r>
          </w:p>
          <w:p w14:paraId="53F029DC" w14:textId="1E78C392" w:rsidR="00C47481" w:rsidRPr="004A3850" w:rsidRDefault="00751E6B" w:rsidP="00422A08">
            <w:pPr>
              <w:numPr>
                <w:ilvl w:val="0"/>
                <w:numId w:val="26"/>
              </w:numPr>
              <w:spacing w:before="60" w:after="60" w:line="240" w:lineRule="auto"/>
              <w:rPr>
                <w:sz w:val="18"/>
                <w:szCs w:val="18"/>
                <w:lang w:eastAsia="en-GB"/>
              </w:rPr>
            </w:pPr>
            <w:r w:rsidRPr="004A3850">
              <w:rPr>
                <w:sz w:val="18"/>
                <w:szCs w:val="18"/>
                <w:lang w:eastAsia="en-GB"/>
              </w:rPr>
              <w:t xml:space="preserve">Beeshoek Mine, through their SLP, </w:t>
            </w:r>
            <w:r w:rsidR="00B84C1B" w:rsidRPr="004A3850">
              <w:rPr>
                <w:sz w:val="18"/>
                <w:szCs w:val="18"/>
                <w:lang w:eastAsia="en-GB"/>
              </w:rPr>
              <w:t>must c</w:t>
            </w:r>
            <w:r w:rsidR="00C47481" w:rsidRPr="004A3850">
              <w:rPr>
                <w:sz w:val="18"/>
                <w:szCs w:val="18"/>
                <w:lang w:eastAsia="en-GB"/>
              </w:rPr>
              <w:t>ontinue to provide skills development opportunities for employees</w:t>
            </w:r>
            <w:r w:rsidR="001710DF" w:rsidRPr="004A3850">
              <w:rPr>
                <w:rFonts w:eastAsia="Times New Roman" w:cs="Times New Roman"/>
                <w:color w:val="auto"/>
                <w:sz w:val="18"/>
                <w:szCs w:val="18"/>
                <w:lang w:val="en-GB"/>
              </w:rPr>
              <w:t>that could include functional literacy and numeracy programmes, career progression plans, up-skilling for hard to fill vacancies and management positions, bursary and internships and portable skills training</w:t>
            </w:r>
            <w:r w:rsidRPr="004A3850">
              <w:rPr>
                <w:sz w:val="18"/>
                <w:szCs w:val="18"/>
                <w:lang w:eastAsia="en-GB"/>
              </w:rPr>
              <w:t>.</w:t>
            </w:r>
          </w:p>
          <w:p w14:paraId="3F82B470" w14:textId="6CB8844C" w:rsidR="00C47481" w:rsidRPr="004A3850" w:rsidRDefault="00C47481" w:rsidP="00422A08">
            <w:pPr>
              <w:numPr>
                <w:ilvl w:val="0"/>
                <w:numId w:val="26"/>
              </w:numPr>
              <w:spacing w:before="60" w:after="60" w:line="240" w:lineRule="auto"/>
              <w:rPr>
                <w:sz w:val="18"/>
                <w:szCs w:val="18"/>
                <w:lang w:eastAsia="en-GB"/>
              </w:rPr>
            </w:pPr>
            <w:r w:rsidRPr="004A3850">
              <w:rPr>
                <w:sz w:val="18"/>
                <w:szCs w:val="18"/>
                <w:lang w:eastAsia="en-GB"/>
              </w:rPr>
              <w:t xml:space="preserve">Develop a database of </w:t>
            </w:r>
            <w:r w:rsidR="00734066" w:rsidRPr="004A3850">
              <w:rPr>
                <w:sz w:val="18"/>
                <w:szCs w:val="18"/>
                <w:lang w:eastAsia="en-GB"/>
              </w:rPr>
              <w:t xml:space="preserve">SMME’s for the procurement of </w:t>
            </w:r>
            <w:r w:rsidRPr="004A3850">
              <w:rPr>
                <w:sz w:val="18"/>
                <w:szCs w:val="18"/>
                <w:lang w:eastAsia="en-GB"/>
              </w:rPr>
              <w:t>goods and services that could potentially be outsourced to the local community</w:t>
            </w:r>
            <w:r w:rsidR="00734066" w:rsidRPr="004A3850">
              <w:rPr>
                <w:sz w:val="18"/>
                <w:szCs w:val="18"/>
                <w:lang w:eastAsia="en-GB"/>
              </w:rPr>
              <w:t>.</w:t>
            </w:r>
            <w:r w:rsidRPr="004A3850">
              <w:rPr>
                <w:sz w:val="18"/>
                <w:szCs w:val="18"/>
                <w:lang w:eastAsia="en-GB"/>
              </w:rPr>
              <w:t xml:space="preserve"> </w:t>
            </w:r>
          </w:p>
          <w:p w14:paraId="0BC8DC68" w14:textId="77777777" w:rsidR="00A31514" w:rsidRPr="004A3850" w:rsidRDefault="002F4361" w:rsidP="004A3850">
            <w:pPr>
              <w:numPr>
                <w:ilvl w:val="0"/>
                <w:numId w:val="26"/>
              </w:numPr>
              <w:spacing w:before="60" w:after="60" w:line="240" w:lineRule="auto"/>
              <w:rPr>
                <w:sz w:val="18"/>
                <w:szCs w:val="18"/>
                <w:lang w:eastAsia="en-GB"/>
              </w:rPr>
            </w:pPr>
            <w:r w:rsidRPr="004A3850">
              <w:rPr>
                <w:sz w:val="18"/>
                <w:szCs w:val="18"/>
                <w:lang w:eastAsia="en-GB"/>
              </w:rPr>
              <w:t>Beeshoek Mine to continue to adhere to the Statutory Plans such as the Spatial Development Framework (SDF)</w:t>
            </w:r>
            <w:r w:rsidR="00D034B1" w:rsidRPr="004A3850">
              <w:rPr>
                <w:sz w:val="18"/>
                <w:szCs w:val="18"/>
                <w:lang w:eastAsia="en-GB"/>
              </w:rPr>
              <w:t xml:space="preserve"> with regards to infrastructure and housing.</w:t>
            </w:r>
          </w:p>
          <w:p w14:paraId="239E2391" w14:textId="77777777" w:rsidR="002B4637" w:rsidRDefault="002B4637" w:rsidP="004A3850">
            <w:pPr>
              <w:numPr>
                <w:ilvl w:val="0"/>
                <w:numId w:val="26"/>
              </w:numPr>
              <w:spacing w:before="60" w:after="60" w:line="240" w:lineRule="auto"/>
              <w:rPr>
                <w:sz w:val="18"/>
                <w:szCs w:val="18"/>
              </w:rPr>
            </w:pPr>
            <w:r w:rsidRPr="004A3850">
              <w:rPr>
                <w:sz w:val="18"/>
                <w:szCs w:val="18"/>
                <w:lang w:eastAsia="en-GB"/>
              </w:rPr>
              <w:t>Beeshoek Mine to continue with the mine’s LED programme with the aim of strengthening the local economy and assist with socio-economic upliftment through sustainable initiatives</w:t>
            </w:r>
            <w:r w:rsidR="0020369E">
              <w:rPr>
                <w:sz w:val="18"/>
                <w:szCs w:val="18"/>
                <w:lang w:eastAsia="en-GB"/>
              </w:rPr>
              <w:t>.</w:t>
            </w:r>
          </w:p>
          <w:p w14:paraId="5CFF6954" w14:textId="133CC19D" w:rsidR="00E752CC" w:rsidRPr="004A3850" w:rsidRDefault="00E752CC" w:rsidP="004A3850">
            <w:pPr>
              <w:numPr>
                <w:ilvl w:val="0"/>
                <w:numId w:val="26"/>
              </w:numPr>
              <w:spacing w:before="60" w:after="60" w:line="240" w:lineRule="auto"/>
              <w:rPr>
                <w:sz w:val="18"/>
                <w:szCs w:val="18"/>
              </w:rPr>
            </w:pPr>
            <w:r>
              <w:rPr>
                <w:bCs/>
                <w:sz w:val="18"/>
                <w:szCs w:val="18"/>
                <w:lang w:eastAsia="en-GB"/>
              </w:rPr>
              <w:t xml:space="preserve">Beeshoek Mine to continue to adhere to the </w:t>
            </w:r>
            <w:r w:rsidRPr="00E752CC">
              <w:rPr>
                <w:bCs/>
                <w:sz w:val="18"/>
                <w:szCs w:val="18"/>
                <w:lang w:eastAsia="en-GB"/>
              </w:rPr>
              <w:t xml:space="preserve">Social and Labour Plans as per the </w:t>
            </w:r>
            <w:r w:rsidRPr="00E752CC">
              <w:rPr>
                <w:sz w:val="18"/>
                <w:szCs w:val="18"/>
                <w:lang w:eastAsia="en-GB"/>
              </w:rPr>
              <w:t xml:space="preserve">Regulation 46 of the Mineral and Petroleum Resources Development Act (Act 28 </w:t>
            </w:r>
            <w:r>
              <w:rPr>
                <w:sz w:val="18"/>
                <w:szCs w:val="18"/>
                <w:lang w:eastAsia="en-GB"/>
              </w:rPr>
              <w:t>of</w:t>
            </w:r>
            <w:r w:rsidRPr="00E752CC">
              <w:rPr>
                <w:sz w:val="18"/>
                <w:szCs w:val="18"/>
                <w:lang w:eastAsia="en-GB"/>
              </w:rPr>
              <w:t xml:space="preserve"> 2002) and the Mining Charter (2018)</w:t>
            </w:r>
            <w:r w:rsidR="0020539E">
              <w:rPr>
                <w:sz w:val="18"/>
                <w:szCs w:val="18"/>
                <w:lang w:eastAsia="en-GB"/>
              </w:rPr>
              <w:t>.</w:t>
            </w:r>
          </w:p>
        </w:tc>
      </w:tr>
      <w:tr w:rsidR="00C47481" w:rsidRPr="00C47481" w14:paraId="3C44EDB3" w14:textId="77777777" w:rsidTr="00295881">
        <w:tc>
          <w:tcPr>
            <w:tcW w:w="9106" w:type="dxa"/>
            <w:gridSpan w:val="3"/>
            <w:tcBorders>
              <w:top w:val="single" w:sz="4" w:space="0" w:color="auto"/>
              <w:left w:val="single" w:sz="4" w:space="0" w:color="auto"/>
              <w:bottom w:val="single" w:sz="4" w:space="0" w:color="auto"/>
              <w:right w:val="single" w:sz="4" w:space="0" w:color="auto"/>
            </w:tcBorders>
          </w:tcPr>
          <w:p w14:paraId="264B92A1" w14:textId="58F5625D" w:rsidR="00C47481" w:rsidRPr="004A3850" w:rsidRDefault="00C47481" w:rsidP="00C47481">
            <w:pPr>
              <w:spacing w:line="240" w:lineRule="auto"/>
              <w:rPr>
                <w:b/>
                <w:sz w:val="18"/>
                <w:szCs w:val="18"/>
              </w:rPr>
            </w:pPr>
            <w:r w:rsidRPr="004A3850">
              <w:rPr>
                <w:b/>
                <w:sz w:val="18"/>
                <w:szCs w:val="18"/>
              </w:rPr>
              <w:t>Expected areas of impact:</w:t>
            </w:r>
            <w:r w:rsidR="00E234AC" w:rsidRPr="004A3850">
              <w:rPr>
                <w:b/>
                <w:sz w:val="18"/>
                <w:szCs w:val="18"/>
              </w:rPr>
              <w:t xml:space="preserve"> </w:t>
            </w:r>
            <w:r w:rsidR="00E234AC" w:rsidRPr="004A3850">
              <w:rPr>
                <w:bCs/>
                <w:sz w:val="18"/>
                <w:szCs w:val="18"/>
              </w:rPr>
              <w:t>TLM area and beyond</w:t>
            </w:r>
          </w:p>
        </w:tc>
      </w:tr>
      <w:tr w:rsidR="00C47481" w:rsidRPr="00C47481" w14:paraId="0C1D5402" w14:textId="77777777" w:rsidTr="00295881">
        <w:tc>
          <w:tcPr>
            <w:tcW w:w="9106" w:type="dxa"/>
            <w:gridSpan w:val="3"/>
            <w:tcBorders>
              <w:top w:val="single" w:sz="4" w:space="0" w:color="auto"/>
              <w:left w:val="single" w:sz="4" w:space="0" w:color="auto"/>
              <w:bottom w:val="single" w:sz="4" w:space="0" w:color="auto"/>
              <w:right w:val="single" w:sz="4" w:space="0" w:color="auto"/>
            </w:tcBorders>
          </w:tcPr>
          <w:p w14:paraId="3B5FC33F" w14:textId="77777777" w:rsidR="00C47481" w:rsidRPr="004A3850" w:rsidRDefault="00C47481" w:rsidP="00C47481">
            <w:pPr>
              <w:spacing w:before="0" w:line="240" w:lineRule="auto"/>
              <w:rPr>
                <w:b/>
                <w:sz w:val="18"/>
                <w:szCs w:val="18"/>
              </w:rPr>
            </w:pPr>
            <w:r w:rsidRPr="004A3850">
              <w:rPr>
                <w:b/>
                <w:sz w:val="18"/>
                <w:szCs w:val="18"/>
              </w:rPr>
              <w:t>Cumulative impacts:</w:t>
            </w:r>
          </w:p>
          <w:p w14:paraId="63D20BD8" w14:textId="446E4AE3" w:rsidR="00C47481" w:rsidRPr="004A3850" w:rsidRDefault="00251EF7" w:rsidP="00422A08">
            <w:pPr>
              <w:numPr>
                <w:ilvl w:val="0"/>
                <w:numId w:val="26"/>
              </w:numPr>
              <w:spacing w:line="240" w:lineRule="auto"/>
              <w:rPr>
                <w:sz w:val="18"/>
                <w:szCs w:val="18"/>
              </w:rPr>
            </w:pPr>
            <w:r w:rsidRPr="004A3850">
              <w:rPr>
                <w:sz w:val="18"/>
                <w:szCs w:val="18"/>
              </w:rPr>
              <w:t>Other mining activities in the area.</w:t>
            </w:r>
          </w:p>
        </w:tc>
      </w:tr>
      <w:tr w:rsidR="00C47481" w:rsidRPr="00C47481" w14:paraId="1F3E05CE" w14:textId="77777777" w:rsidTr="00295881">
        <w:tc>
          <w:tcPr>
            <w:tcW w:w="9106" w:type="dxa"/>
            <w:gridSpan w:val="3"/>
            <w:tcBorders>
              <w:top w:val="single" w:sz="4" w:space="0" w:color="auto"/>
              <w:left w:val="single" w:sz="4" w:space="0" w:color="auto"/>
              <w:bottom w:val="single" w:sz="4" w:space="0" w:color="auto"/>
              <w:right w:val="single" w:sz="4" w:space="0" w:color="auto"/>
            </w:tcBorders>
          </w:tcPr>
          <w:p w14:paraId="5C2C91D6" w14:textId="77777777" w:rsidR="00C47481" w:rsidRPr="004A3850" w:rsidRDefault="00C47481" w:rsidP="00C47481">
            <w:pPr>
              <w:spacing w:before="0" w:after="60" w:line="240" w:lineRule="auto"/>
              <w:rPr>
                <w:b/>
                <w:sz w:val="18"/>
                <w:szCs w:val="18"/>
              </w:rPr>
            </w:pPr>
            <w:r w:rsidRPr="004A3850">
              <w:rPr>
                <w:b/>
                <w:sz w:val="18"/>
                <w:szCs w:val="18"/>
              </w:rPr>
              <w:t>Residual impacts:</w:t>
            </w:r>
          </w:p>
          <w:p w14:paraId="34E3B907" w14:textId="77777777" w:rsidR="00C47481" w:rsidRPr="004A3850" w:rsidRDefault="00C47481" w:rsidP="00422A08">
            <w:pPr>
              <w:numPr>
                <w:ilvl w:val="0"/>
                <w:numId w:val="26"/>
              </w:numPr>
              <w:spacing w:before="0" w:after="60" w:line="240" w:lineRule="auto"/>
              <w:rPr>
                <w:sz w:val="18"/>
                <w:szCs w:val="18"/>
              </w:rPr>
            </w:pPr>
            <w:r w:rsidRPr="004A3850">
              <w:rPr>
                <w:sz w:val="18"/>
                <w:szCs w:val="18"/>
              </w:rPr>
              <w:t>Up-skilled labour force (positive)</w:t>
            </w:r>
          </w:p>
        </w:tc>
      </w:tr>
    </w:tbl>
    <w:p w14:paraId="643B6639" w14:textId="77777777" w:rsidR="00416482" w:rsidRDefault="00416482" w:rsidP="00416482">
      <w:bookmarkStart w:id="184" w:name="_Toc48160578"/>
    </w:p>
    <w:p w14:paraId="6BB41A1D" w14:textId="1257FDEE" w:rsidR="00C47481" w:rsidRDefault="00C47481" w:rsidP="00295881">
      <w:pPr>
        <w:pStyle w:val="Heading2"/>
      </w:pPr>
      <w:bookmarkStart w:id="185" w:name="_Toc73721068"/>
      <w:r w:rsidRPr="00C47481">
        <w:t xml:space="preserve">Impact on </w:t>
      </w:r>
      <w:r w:rsidR="00EE48AF">
        <w:t>socio-economic development</w:t>
      </w:r>
      <w:r w:rsidRPr="00C47481">
        <w:t xml:space="preserve"> through</w:t>
      </w:r>
      <w:r w:rsidR="00EE48AF">
        <w:t xml:space="preserve"> continued</w:t>
      </w:r>
      <w:r w:rsidRPr="00C47481">
        <w:t xml:space="preserve"> </w:t>
      </w:r>
      <w:bookmarkEnd w:id="184"/>
      <w:r w:rsidR="00660A1A">
        <w:t>operations</w:t>
      </w:r>
      <w:bookmarkEnd w:id="185"/>
    </w:p>
    <w:p w14:paraId="47F15A6F" w14:textId="2EED9A42" w:rsidR="003B76EA" w:rsidRDefault="003B76EA" w:rsidP="003B76EA">
      <w:r>
        <w:rPr>
          <w:shd w:val="clear" w:color="auto" w:fill="FFFFFF"/>
        </w:rPr>
        <w:t xml:space="preserve">The area is characterised by relative high levels of unemployment and non-economic active individuals, as well as high poverty levels (e.g. households with inadequate access to food and low income levels).  Concerns are thus that the Covid-19 pandemic and associated lockdown </w:t>
      </w:r>
      <w:r>
        <w:rPr>
          <w:shd w:val="clear" w:color="auto" w:fill="FFFFFF"/>
        </w:rPr>
        <w:lastRenderedPageBreak/>
        <w:t>restrictions had a severe negative impact on household</w:t>
      </w:r>
      <w:r w:rsidR="00753970">
        <w:rPr>
          <w:shd w:val="clear" w:color="auto" w:fill="FFFFFF"/>
        </w:rPr>
        <w:t>s</w:t>
      </w:r>
      <w:r>
        <w:rPr>
          <w:shd w:val="clear" w:color="auto" w:fill="FFFFFF"/>
        </w:rPr>
        <w:t xml:space="preserve"> in the Postmasburg area</w:t>
      </w:r>
      <w:r w:rsidRPr="005370D6">
        <w:t xml:space="preserve"> in terms of employment, income and </w:t>
      </w:r>
      <w:r>
        <w:rPr>
          <w:shd w:val="clear" w:color="auto" w:fill="FFFFFF"/>
        </w:rPr>
        <w:t>food security.</w:t>
      </w:r>
    </w:p>
    <w:p w14:paraId="08C7EA4B" w14:textId="283AE346" w:rsidR="00AF686B" w:rsidRPr="007837CE" w:rsidRDefault="00AF686B" w:rsidP="00AF686B">
      <w:pPr>
        <w:rPr>
          <w:lang w:val="en-GB"/>
        </w:rPr>
      </w:pPr>
      <w:r w:rsidRPr="007837CE">
        <w:rPr>
          <w:lang w:val="en-GB"/>
        </w:rPr>
        <w:t xml:space="preserve">The </w:t>
      </w:r>
      <w:r w:rsidR="00612703">
        <w:rPr>
          <w:lang w:val="en-GB"/>
        </w:rPr>
        <w:t xml:space="preserve">Beeshoek Optimisation </w:t>
      </w:r>
      <w:r w:rsidRPr="007837CE">
        <w:rPr>
          <w:lang w:val="en-GB"/>
        </w:rPr>
        <w:t xml:space="preserve">project </w:t>
      </w:r>
      <w:r w:rsidR="00612703">
        <w:rPr>
          <w:lang w:val="en-GB"/>
        </w:rPr>
        <w:t>will extend the Life of Mine and will result in</w:t>
      </w:r>
      <w:r w:rsidRPr="007837CE">
        <w:rPr>
          <w:lang w:val="en-GB"/>
        </w:rPr>
        <w:t xml:space="preserve"> the continuation of the existing operations and will </w:t>
      </w:r>
      <w:r w:rsidR="00612703" w:rsidRPr="007837CE">
        <w:rPr>
          <w:lang w:val="en-GB"/>
        </w:rPr>
        <w:t xml:space="preserve">therefore </w:t>
      </w:r>
      <w:r w:rsidRPr="007837CE">
        <w:rPr>
          <w:lang w:val="en-GB"/>
        </w:rPr>
        <w:t>enable the following:</w:t>
      </w:r>
    </w:p>
    <w:p w14:paraId="7873F471" w14:textId="4C5E4159" w:rsidR="00AF686B" w:rsidRPr="00AF686B" w:rsidRDefault="00AF686B" w:rsidP="00AF686B">
      <w:pPr>
        <w:pStyle w:val="BulletQES"/>
      </w:pPr>
      <w:r w:rsidRPr="00AF686B">
        <w:t>The continuation of job and income opportunities with subsequent positive economic spin-offs</w:t>
      </w:r>
      <w:r>
        <w:t>;</w:t>
      </w:r>
      <w:r w:rsidRPr="00AF686B">
        <w:t xml:space="preserve"> </w:t>
      </w:r>
    </w:p>
    <w:p w14:paraId="137591E8" w14:textId="56FDC933" w:rsidR="00AF686B" w:rsidRPr="00AF686B" w:rsidRDefault="00AF686B" w:rsidP="00AF686B">
      <w:pPr>
        <w:pStyle w:val="BulletQES"/>
      </w:pPr>
      <w:r w:rsidRPr="00AF686B">
        <w:t>Continuation of central tax revenues</w:t>
      </w:r>
      <w:r>
        <w:t>;</w:t>
      </w:r>
    </w:p>
    <w:p w14:paraId="206B38B1" w14:textId="4BD467F4" w:rsidR="00AF686B" w:rsidRPr="00AF686B" w:rsidRDefault="00A11217" w:rsidP="00AF686B">
      <w:pPr>
        <w:pStyle w:val="BulletQES"/>
      </w:pPr>
      <w:r>
        <w:t>Positive i</w:t>
      </w:r>
      <w:r w:rsidR="00AF686B" w:rsidRPr="00AF686B">
        <w:t xml:space="preserve">mpact </w:t>
      </w:r>
      <w:r>
        <w:t xml:space="preserve">in terms of the socio-economic development of the </w:t>
      </w:r>
      <w:r w:rsidR="006B6301">
        <w:t xml:space="preserve">area and reducing </w:t>
      </w:r>
      <w:r w:rsidR="00AF686B" w:rsidRPr="00AF686B">
        <w:t xml:space="preserve">poverty </w:t>
      </w:r>
      <w:r w:rsidR="006B6301">
        <w:t xml:space="preserve">levels </w:t>
      </w:r>
      <w:r w:rsidR="00AF686B" w:rsidRPr="00AF686B">
        <w:t xml:space="preserve">through </w:t>
      </w:r>
      <w:r w:rsidR="006B6301">
        <w:t xml:space="preserve">continued </w:t>
      </w:r>
      <w:r w:rsidR="00AF686B" w:rsidRPr="00AF686B">
        <w:t>employment</w:t>
      </w:r>
      <w:r w:rsidR="00AF686B">
        <w:t>; and</w:t>
      </w:r>
    </w:p>
    <w:p w14:paraId="7883C825" w14:textId="03BED5F0" w:rsidR="00AF686B" w:rsidRPr="00AF686B" w:rsidRDefault="00AF686B" w:rsidP="00AF686B">
      <w:pPr>
        <w:pStyle w:val="BulletQES"/>
      </w:pPr>
      <w:r w:rsidRPr="00AF686B">
        <w:t>Soci</w:t>
      </w:r>
      <w:r w:rsidR="006B6301">
        <w:t xml:space="preserve">o-economic investments </w:t>
      </w:r>
      <w:r w:rsidRPr="00AF686B">
        <w:t>targeted at the local community through</w:t>
      </w:r>
      <w:r w:rsidR="006B6301">
        <w:t xml:space="preserve"> local economic development projects, as well as through</w:t>
      </w:r>
      <w:r w:rsidRPr="00AF686B">
        <w:t xml:space="preserve"> capacity building and training</w:t>
      </w:r>
      <w:r>
        <w:t>.</w:t>
      </w:r>
      <w:r w:rsidRPr="00AF686B">
        <w:t xml:space="preserve"> </w:t>
      </w:r>
    </w:p>
    <w:p w14:paraId="1FE33D6E" w14:textId="344A0CC7" w:rsidR="0027452D" w:rsidRDefault="00D4450C" w:rsidP="0027452D">
      <w:pPr>
        <w:rPr>
          <w:shd w:val="clear" w:color="auto" w:fill="FFFFFF"/>
        </w:rPr>
      </w:pPr>
      <w:r w:rsidRPr="00D4450C">
        <w:rPr>
          <w:shd w:val="clear" w:color="auto" w:fill="FFFFFF"/>
        </w:rPr>
        <w:t xml:space="preserve">In addition to the large number of employment opportunities created </w:t>
      </w:r>
      <w:r>
        <w:rPr>
          <w:shd w:val="clear" w:color="auto" w:fill="FFFFFF"/>
        </w:rPr>
        <w:t xml:space="preserve">by Beeshoek Mine </w:t>
      </w:r>
      <w:r w:rsidRPr="00D4450C">
        <w:rPr>
          <w:shd w:val="clear" w:color="auto" w:fill="FFFFFF"/>
        </w:rPr>
        <w:t xml:space="preserve">in the local area, the SLP for Beeshoek Mine also details skills development </w:t>
      </w:r>
      <w:r w:rsidR="00872B3D" w:rsidRPr="00D4450C">
        <w:rPr>
          <w:shd w:val="clear" w:color="auto" w:fill="FFFFFF"/>
        </w:rPr>
        <w:t>programmes</w:t>
      </w:r>
      <w:r w:rsidRPr="00D4450C">
        <w:rPr>
          <w:shd w:val="clear" w:color="auto" w:fill="FFFFFF"/>
        </w:rPr>
        <w:t>, career progression plans, mentorship and coaching plans, internship and bursary programmes as well as an employment equity programme.  Beeshoek is further involved in various LED Programmes</w:t>
      </w:r>
      <w:r>
        <w:rPr>
          <w:shd w:val="clear" w:color="auto" w:fill="FFFFFF"/>
        </w:rPr>
        <w:t xml:space="preserve"> which </w:t>
      </w:r>
      <w:r w:rsidR="003C4559">
        <w:rPr>
          <w:shd w:val="clear" w:color="auto" w:fill="FFFFFF"/>
        </w:rPr>
        <w:t xml:space="preserve">ranges from </w:t>
      </w:r>
      <w:r w:rsidR="0078037F">
        <w:rPr>
          <w:shd w:val="clear" w:color="auto" w:fill="FFFFFF"/>
        </w:rPr>
        <w:t xml:space="preserve">community and enterprise development to infrastructural projects. </w:t>
      </w:r>
    </w:p>
    <w:p w14:paraId="51E1244E" w14:textId="77777777" w:rsidR="0003594F" w:rsidRDefault="0003594F" w:rsidP="0003594F">
      <w:pPr>
        <w:rPr>
          <w:rFonts w:eastAsia="Times New Roman" w:cs="Times New Roman"/>
          <w:color w:val="auto"/>
          <w:lang w:val="en-GB"/>
        </w:rPr>
      </w:pPr>
      <w:r w:rsidRPr="00A90B43">
        <w:rPr>
          <w:rFonts w:eastAsia="Times New Roman" w:cs="Times New Roman"/>
          <w:color w:val="auto"/>
          <w:lang w:val="en-US"/>
        </w:rPr>
        <w:t>The capacity of the two plants is to ensure a sustainable product supply in order to achieve the 2.8Mt/annum production requirement.  The two plants have the capacity to provide 1Mt/a to ensure a sustainable supply.</w:t>
      </w:r>
    </w:p>
    <w:p w14:paraId="3A7E28DC" w14:textId="134ADF8C" w:rsidR="00E421E2" w:rsidRDefault="00E421E2" w:rsidP="00E421E2">
      <w:r w:rsidRPr="00CD00D8">
        <w:t xml:space="preserve">The proposed </w:t>
      </w:r>
      <w:r w:rsidR="002F19AA">
        <w:t xml:space="preserve">Beeshoek Optimisation </w:t>
      </w:r>
      <w:r w:rsidRPr="00CD00D8">
        <w:t xml:space="preserve">project will </w:t>
      </w:r>
      <w:r w:rsidR="00C26722">
        <w:t xml:space="preserve">thus </w:t>
      </w:r>
      <w:r w:rsidRPr="00CD00D8">
        <w:t xml:space="preserve">ensure continued job creation, continued mining production contributing to the Gross Geographical Product (GGP) with resulting regional and local economic benefits and by creating other economic spin-offs benefiting the entire region.  Local benefits could accrue to the municipality through </w:t>
      </w:r>
      <w:r>
        <w:t>the implementation of LED and infrastructural projects as included in the Beeshoek Mine SLP</w:t>
      </w:r>
      <w:r w:rsidRPr="00CD00D8">
        <w:t xml:space="preserve">, as well as by means of the input to the tax base and service provisions to the mine increasing the capacity of the municipality.  </w:t>
      </w:r>
    </w:p>
    <w:p w14:paraId="1BBFC1B7" w14:textId="55EE0B04" w:rsidR="0027452D" w:rsidRDefault="00EC731E" w:rsidP="0027452D">
      <w:r>
        <w:t>The existing socio-economic impact of Beeshoek Mine on the area is clear t</w:t>
      </w:r>
      <w:r w:rsidR="00715C78">
        <w:t xml:space="preserve">hrough the SLP and LED programmes supported by </w:t>
      </w:r>
      <w:r w:rsidR="00750768">
        <w:t>Beeshoek Mine</w:t>
      </w:r>
      <w:r>
        <w:t xml:space="preserve">.  </w:t>
      </w:r>
      <w:r w:rsidR="00651EF7">
        <w:t xml:space="preserve">The existing socio-economic conditions </w:t>
      </w:r>
      <w:r>
        <w:t xml:space="preserve">further </w:t>
      </w:r>
      <w:r w:rsidR="00651EF7">
        <w:t>emphasise the need for</w:t>
      </w:r>
      <w:r w:rsidR="00750768">
        <w:t xml:space="preserve"> the continued </w:t>
      </w:r>
      <w:r w:rsidR="0027452D">
        <w:t>positive impact that the Beeshoek Optimisation Project could have on the area through the continuation of employment opportunities and the subsequent socio-economic spin-offs.</w:t>
      </w:r>
    </w:p>
    <w:p w14:paraId="4A7E1D97" w14:textId="077A413B" w:rsidR="00C47481" w:rsidRPr="00C47481" w:rsidRDefault="00C47481" w:rsidP="00C47481">
      <w:pPr>
        <w:jc w:val="left"/>
        <w:rPr>
          <w:b/>
          <w:sz w:val="20"/>
          <w:szCs w:val="20"/>
        </w:rPr>
      </w:pPr>
      <w:bookmarkStart w:id="186" w:name="_Toc24487059"/>
      <w:bookmarkStart w:id="187" w:name="_Toc41598589"/>
      <w:bookmarkStart w:id="188" w:name="_Toc73721106"/>
      <w:r w:rsidRPr="00C47481">
        <w:rPr>
          <w:b/>
          <w:sz w:val="20"/>
          <w:szCs w:val="20"/>
        </w:rPr>
        <w:t xml:space="preserve">Table </w:t>
      </w:r>
      <w:r w:rsidRPr="00C47481">
        <w:rPr>
          <w:b/>
          <w:sz w:val="20"/>
          <w:szCs w:val="20"/>
        </w:rPr>
        <w:fldChar w:fldCharType="begin"/>
      </w:r>
      <w:r w:rsidRPr="00C47481">
        <w:rPr>
          <w:b/>
          <w:sz w:val="20"/>
          <w:szCs w:val="20"/>
        </w:rPr>
        <w:instrText xml:space="preserve"> SEQ Table \* ARABIC </w:instrText>
      </w:r>
      <w:r w:rsidRPr="00C47481">
        <w:rPr>
          <w:b/>
          <w:sz w:val="20"/>
          <w:szCs w:val="20"/>
        </w:rPr>
        <w:fldChar w:fldCharType="separate"/>
      </w:r>
      <w:r w:rsidR="001567F4">
        <w:rPr>
          <w:b/>
          <w:noProof/>
          <w:sz w:val="20"/>
          <w:szCs w:val="20"/>
        </w:rPr>
        <w:t>18</w:t>
      </w:r>
      <w:r w:rsidRPr="00C47481">
        <w:rPr>
          <w:b/>
          <w:noProof/>
          <w:sz w:val="20"/>
          <w:szCs w:val="20"/>
        </w:rPr>
        <w:fldChar w:fldCharType="end"/>
      </w:r>
      <w:r w:rsidRPr="00C47481">
        <w:rPr>
          <w:b/>
          <w:sz w:val="20"/>
          <w:szCs w:val="20"/>
        </w:rPr>
        <w:t xml:space="preserve">: </w:t>
      </w:r>
      <w:bookmarkEnd w:id="186"/>
      <w:bookmarkEnd w:id="187"/>
      <w:r w:rsidR="0035567A" w:rsidRPr="0035567A">
        <w:rPr>
          <w:b/>
          <w:sz w:val="20"/>
          <w:szCs w:val="20"/>
        </w:rPr>
        <w:t xml:space="preserve">Impact on socio-economic development through continued </w:t>
      </w:r>
      <w:r w:rsidR="00660A1A">
        <w:rPr>
          <w:b/>
          <w:sz w:val="20"/>
          <w:szCs w:val="20"/>
        </w:rPr>
        <w:t>operations</w:t>
      </w:r>
      <w:bookmarkEnd w:id="188"/>
    </w:p>
    <w:tbl>
      <w:tblPr>
        <w:tblW w:w="9106" w:type="dxa"/>
        <w:tblInd w:w="250" w:type="dxa"/>
        <w:tblLook w:val="01E0" w:firstRow="1" w:lastRow="1" w:firstColumn="1" w:lastColumn="1" w:noHBand="0" w:noVBand="0"/>
      </w:tblPr>
      <w:tblGrid>
        <w:gridCol w:w="1730"/>
        <w:gridCol w:w="3419"/>
        <w:gridCol w:w="3957"/>
      </w:tblGrid>
      <w:tr w:rsidR="00C47481" w:rsidRPr="00C47481" w14:paraId="7618FAE5" w14:textId="77777777" w:rsidTr="00295881">
        <w:tc>
          <w:tcPr>
            <w:tcW w:w="9106" w:type="dxa"/>
            <w:gridSpan w:val="3"/>
            <w:tcBorders>
              <w:top w:val="single" w:sz="4" w:space="0" w:color="auto"/>
              <w:left w:val="single" w:sz="4" w:space="0" w:color="auto"/>
              <w:bottom w:val="single" w:sz="4" w:space="0" w:color="auto"/>
              <w:right w:val="single" w:sz="4" w:space="0" w:color="auto"/>
            </w:tcBorders>
          </w:tcPr>
          <w:p w14:paraId="63420079" w14:textId="4EEC1E61" w:rsidR="00C47481" w:rsidRPr="00CD00D8" w:rsidRDefault="00C47481" w:rsidP="00C47481">
            <w:pPr>
              <w:spacing w:after="0" w:line="240" w:lineRule="auto"/>
              <w:rPr>
                <w:b/>
                <w:sz w:val="18"/>
                <w:szCs w:val="18"/>
              </w:rPr>
            </w:pPr>
            <w:r w:rsidRPr="00CD00D8">
              <w:rPr>
                <w:b/>
                <w:sz w:val="18"/>
                <w:szCs w:val="18"/>
              </w:rPr>
              <w:t xml:space="preserve">THEME:  </w:t>
            </w:r>
            <w:r w:rsidR="0035567A">
              <w:rPr>
                <w:b/>
                <w:sz w:val="18"/>
                <w:szCs w:val="18"/>
              </w:rPr>
              <w:t xml:space="preserve">IMPACT ON SOCIO-ECONOMIC DEVELOPMETN THROUGH CONTINUED </w:t>
            </w:r>
            <w:r w:rsidR="00660A1A">
              <w:rPr>
                <w:b/>
                <w:sz w:val="18"/>
                <w:szCs w:val="18"/>
              </w:rPr>
              <w:t>OPERATIONS</w:t>
            </w:r>
          </w:p>
        </w:tc>
      </w:tr>
      <w:tr w:rsidR="00C47481" w:rsidRPr="00C47481" w14:paraId="248BAF9A" w14:textId="77777777" w:rsidTr="00295881">
        <w:tc>
          <w:tcPr>
            <w:tcW w:w="1730" w:type="dxa"/>
            <w:tcBorders>
              <w:top w:val="single" w:sz="4" w:space="0" w:color="auto"/>
              <w:left w:val="single" w:sz="4" w:space="0" w:color="auto"/>
              <w:bottom w:val="single" w:sz="4" w:space="0" w:color="auto"/>
              <w:right w:val="single" w:sz="4" w:space="0" w:color="auto"/>
            </w:tcBorders>
          </w:tcPr>
          <w:p w14:paraId="375E1456" w14:textId="77777777" w:rsidR="00C47481" w:rsidRPr="00CD00D8" w:rsidRDefault="00C47481" w:rsidP="00C47481">
            <w:pPr>
              <w:spacing w:after="0" w:line="240" w:lineRule="auto"/>
              <w:rPr>
                <w:sz w:val="18"/>
                <w:szCs w:val="18"/>
              </w:rPr>
            </w:pPr>
          </w:p>
        </w:tc>
        <w:tc>
          <w:tcPr>
            <w:tcW w:w="3419" w:type="dxa"/>
            <w:tcBorders>
              <w:top w:val="single" w:sz="4" w:space="0" w:color="auto"/>
              <w:left w:val="single" w:sz="4" w:space="0" w:color="auto"/>
              <w:bottom w:val="single" w:sz="4" w:space="0" w:color="auto"/>
              <w:right w:val="single" w:sz="4" w:space="0" w:color="auto"/>
            </w:tcBorders>
          </w:tcPr>
          <w:p w14:paraId="2F3EE582" w14:textId="77777777" w:rsidR="00C47481" w:rsidRPr="00CD00D8" w:rsidRDefault="00C47481" w:rsidP="00C47481">
            <w:pPr>
              <w:spacing w:after="0" w:line="240" w:lineRule="auto"/>
              <w:rPr>
                <w:b/>
                <w:sz w:val="18"/>
                <w:szCs w:val="18"/>
              </w:rPr>
            </w:pPr>
            <w:r w:rsidRPr="00CD00D8">
              <w:rPr>
                <w:b/>
                <w:sz w:val="18"/>
                <w:szCs w:val="18"/>
              </w:rPr>
              <w:t>Without mitigation</w:t>
            </w:r>
          </w:p>
        </w:tc>
        <w:tc>
          <w:tcPr>
            <w:tcW w:w="3957" w:type="dxa"/>
            <w:tcBorders>
              <w:top w:val="single" w:sz="4" w:space="0" w:color="auto"/>
              <w:left w:val="single" w:sz="4" w:space="0" w:color="auto"/>
              <w:bottom w:val="single" w:sz="4" w:space="0" w:color="auto"/>
              <w:right w:val="single" w:sz="4" w:space="0" w:color="auto"/>
            </w:tcBorders>
          </w:tcPr>
          <w:p w14:paraId="1AF783E5" w14:textId="77777777" w:rsidR="00C47481" w:rsidRPr="00CD00D8" w:rsidRDefault="00C47481" w:rsidP="00C47481">
            <w:pPr>
              <w:spacing w:after="0" w:line="240" w:lineRule="auto"/>
              <w:rPr>
                <w:b/>
                <w:sz w:val="18"/>
                <w:szCs w:val="18"/>
              </w:rPr>
            </w:pPr>
            <w:r w:rsidRPr="00CD00D8">
              <w:rPr>
                <w:b/>
                <w:sz w:val="18"/>
                <w:szCs w:val="18"/>
              </w:rPr>
              <w:t>With mitigation / enhancement</w:t>
            </w:r>
          </w:p>
        </w:tc>
      </w:tr>
      <w:tr w:rsidR="00C47481" w:rsidRPr="00C47481" w14:paraId="57EFFA74" w14:textId="77777777" w:rsidTr="00295881">
        <w:tc>
          <w:tcPr>
            <w:tcW w:w="1730" w:type="dxa"/>
            <w:tcBorders>
              <w:top w:val="single" w:sz="4" w:space="0" w:color="auto"/>
              <w:left w:val="single" w:sz="4" w:space="0" w:color="auto"/>
              <w:bottom w:val="single" w:sz="4" w:space="0" w:color="auto"/>
              <w:right w:val="single" w:sz="4" w:space="0" w:color="auto"/>
            </w:tcBorders>
          </w:tcPr>
          <w:p w14:paraId="1DDC5E65" w14:textId="77777777" w:rsidR="00C47481" w:rsidRPr="00CD00D8" w:rsidRDefault="00C47481" w:rsidP="00C47481">
            <w:pPr>
              <w:spacing w:before="0" w:line="240" w:lineRule="auto"/>
              <w:ind w:left="180" w:hanging="180"/>
              <w:rPr>
                <w:b/>
                <w:sz w:val="18"/>
                <w:szCs w:val="18"/>
              </w:rPr>
            </w:pPr>
            <w:r w:rsidRPr="00CD00D8">
              <w:rPr>
                <w:b/>
                <w:sz w:val="18"/>
                <w:szCs w:val="18"/>
              </w:rPr>
              <w:t>Status</w:t>
            </w:r>
          </w:p>
        </w:tc>
        <w:tc>
          <w:tcPr>
            <w:tcW w:w="3419" w:type="dxa"/>
            <w:tcBorders>
              <w:top w:val="single" w:sz="4" w:space="0" w:color="auto"/>
              <w:left w:val="single" w:sz="4" w:space="0" w:color="auto"/>
              <w:bottom w:val="single" w:sz="4" w:space="0" w:color="auto"/>
              <w:right w:val="single" w:sz="4" w:space="0" w:color="auto"/>
            </w:tcBorders>
          </w:tcPr>
          <w:p w14:paraId="2A1E0C0E" w14:textId="77777777" w:rsidR="00C47481" w:rsidRPr="00CD00D8" w:rsidRDefault="00C47481" w:rsidP="00C47481">
            <w:pPr>
              <w:spacing w:before="0" w:line="240" w:lineRule="auto"/>
              <w:ind w:left="180"/>
              <w:rPr>
                <w:sz w:val="18"/>
                <w:szCs w:val="18"/>
              </w:rPr>
            </w:pPr>
            <w:r w:rsidRPr="00CD00D8">
              <w:rPr>
                <w:sz w:val="18"/>
                <w:szCs w:val="18"/>
              </w:rPr>
              <w:t>Positive (+)</w:t>
            </w:r>
          </w:p>
        </w:tc>
        <w:tc>
          <w:tcPr>
            <w:tcW w:w="3957" w:type="dxa"/>
            <w:tcBorders>
              <w:top w:val="single" w:sz="4" w:space="0" w:color="auto"/>
              <w:left w:val="single" w:sz="4" w:space="0" w:color="auto"/>
              <w:bottom w:val="single" w:sz="4" w:space="0" w:color="auto"/>
              <w:right w:val="single" w:sz="4" w:space="0" w:color="auto"/>
            </w:tcBorders>
          </w:tcPr>
          <w:p w14:paraId="5DC133E0" w14:textId="77777777" w:rsidR="00C47481" w:rsidRPr="00CD00D8" w:rsidRDefault="00C47481" w:rsidP="00C47481">
            <w:pPr>
              <w:spacing w:before="0" w:line="240" w:lineRule="auto"/>
              <w:ind w:left="180"/>
              <w:rPr>
                <w:sz w:val="18"/>
                <w:szCs w:val="18"/>
              </w:rPr>
            </w:pPr>
            <w:r w:rsidRPr="00CD00D8">
              <w:rPr>
                <w:sz w:val="18"/>
                <w:szCs w:val="18"/>
              </w:rPr>
              <w:t>Positive (+)</w:t>
            </w:r>
          </w:p>
        </w:tc>
      </w:tr>
      <w:tr w:rsidR="00AF686B" w:rsidRPr="00C47481" w14:paraId="5929B930" w14:textId="77777777" w:rsidTr="00295881">
        <w:tc>
          <w:tcPr>
            <w:tcW w:w="1730" w:type="dxa"/>
            <w:tcBorders>
              <w:top w:val="single" w:sz="4" w:space="0" w:color="auto"/>
              <w:left w:val="single" w:sz="4" w:space="0" w:color="auto"/>
              <w:bottom w:val="single" w:sz="4" w:space="0" w:color="auto"/>
              <w:right w:val="single" w:sz="4" w:space="0" w:color="auto"/>
            </w:tcBorders>
          </w:tcPr>
          <w:p w14:paraId="2C682B6E" w14:textId="77777777" w:rsidR="00AF686B" w:rsidRPr="00CD00D8" w:rsidRDefault="00AF686B" w:rsidP="00AF686B">
            <w:pPr>
              <w:spacing w:before="0" w:line="240" w:lineRule="auto"/>
              <w:ind w:left="180" w:hanging="180"/>
              <w:rPr>
                <w:b/>
                <w:sz w:val="18"/>
                <w:szCs w:val="18"/>
              </w:rPr>
            </w:pPr>
            <w:r w:rsidRPr="00CD00D8">
              <w:rPr>
                <w:b/>
                <w:sz w:val="18"/>
                <w:szCs w:val="18"/>
              </w:rPr>
              <w:t xml:space="preserve">Extent </w:t>
            </w:r>
          </w:p>
        </w:tc>
        <w:tc>
          <w:tcPr>
            <w:tcW w:w="3419" w:type="dxa"/>
            <w:tcBorders>
              <w:top w:val="single" w:sz="4" w:space="0" w:color="auto"/>
              <w:left w:val="single" w:sz="4" w:space="0" w:color="auto"/>
              <w:bottom w:val="single" w:sz="4" w:space="0" w:color="auto"/>
              <w:right w:val="single" w:sz="4" w:space="0" w:color="auto"/>
            </w:tcBorders>
          </w:tcPr>
          <w:p w14:paraId="3356D508" w14:textId="13AC11BD" w:rsidR="00AF686B" w:rsidRPr="00CD00D8" w:rsidRDefault="00AF686B" w:rsidP="00AF686B">
            <w:pPr>
              <w:spacing w:before="0" w:line="240" w:lineRule="auto"/>
              <w:ind w:left="180"/>
              <w:rPr>
                <w:sz w:val="18"/>
                <w:szCs w:val="18"/>
              </w:rPr>
            </w:pPr>
            <w:r w:rsidRPr="00CD00D8">
              <w:rPr>
                <w:sz w:val="18"/>
                <w:szCs w:val="18"/>
              </w:rPr>
              <w:t>Local and regional (3)</w:t>
            </w:r>
          </w:p>
        </w:tc>
        <w:tc>
          <w:tcPr>
            <w:tcW w:w="3957" w:type="dxa"/>
            <w:tcBorders>
              <w:top w:val="single" w:sz="4" w:space="0" w:color="auto"/>
              <w:left w:val="single" w:sz="4" w:space="0" w:color="auto"/>
              <w:bottom w:val="single" w:sz="4" w:space="0" w:color="auto"/>
              <w:right w:val="single" w:sz="4" w:space="0" w:color="auto"/>
            </w:tcBorders>
          </w:tcPr>
          <w:p w14:paraId="253764FB" w14:textId="4B31336F" w:rsidR="00AF686B" w:rsidRPr="00CD00D8" w:rsidRDefault="00AF686B" w:rsidP="00AF686B">
            <w:pPr>
              <w:spacing w:before="0" w:line="240" w:lineRule="auto"/>
              <w:ind w:left="180"/>
              <w:rPr>
                <w:sz w:val="18"/>
                <w:szCs w:val="18"/>
              </w:rPr>
            </w:pPr>
            <w:r w:rsidRPr="00CD00D8">
              <w:rPr>
                <w:sz w:val="18"/>
                <w:szCs w:val="18"/>
              </w:rPr>
              <w:t>Local and regional (3)</w:t>
            </w:r>
          </w:p>
        </w:tc>
      </w:tr>
      <w:tr w:rsidR="00173972" w:rsidRPr="00C47481" w14:paraId="065A3EC7" w14:textId="77777777" w:rsidTr="00295881">
        <w:tc>
          <w:tcPr>
            <w:tcW w:w="1730" w:type="dxa"/>
            <w:tcBorders>
              <w:top w:val="single" w:sz="4" w:space="0" w:color="auto"/>
              <w:left w:val="single" w:sz="4" w:space="0" w:color="auto"/>
              <w:bottom w:val="single" w:sz="4" w:space="0" w:color="auto"/>
              <w:right w:val="single" w:sz="4" w:space="0" w:color="auto"/>
            </w:tcBorders>
          </w:tcPr>
          <w:p w14:paraId="30B255A2" w14:textId="77777777" w:rsidR="00173972" w:rsidRPr="00CD00D8" w:rsidRDefault="00173972" w:rsidP="00173972">
            <w:pPr>
              <w:spacing w:before="0" w:line="240" w:lineRule="auto"/>
              <w:ind w:left="180" w:hanging="180"/>
              <w:rPr>
                <w:b/>
                <w:sz w:val="18"/>
                <w:szCs w:val="18"/>
              </w:rPr>
            </w:pPr>
            <w:r w:rsidRPr="00CD00D8">
              <w:rPr>
                <w:b/>
                <w:sz w:val="18"/>
                <w:szCs w:val="18"/>
              </w:rPr>
              <w:t>Duration</w:t>
            </w:r>
          </w:p>
        </w:tc>
        <w:tc>
          <w:tcPr>
            <w:tcW w:w="3419" w:type="dxa"/>
            <w:tcBorders>
              <w:top w:val="single" w:sz="4" w:space="0" w:color="auto"/>
              <w:left w:val="single" w:sz="4" w:space="0" w:color="auto"/>
              <w:bottom w:val="single" w:sz="4" w:space="0" w:color="auto"/>
              <w:right w:val="single" w:sz="4" w:space="0" w:color="auto"/>
            </w:tcBorders>
          </w:tcPr>
          <w:p w14:paraId="448BF09B" w14:textId="35C15B4E" w:rsidR="00173972" w:rsidRPr="00CD00D8" w:rsidRDefault="00173972" w:rsidP="00173972">
            <w:pPr>
              <w:spacing w:before="0" w:line="240" w:lineRule="auto"/>
              <w:ind w:left="180"/>
              <w:rPr>
                <w:sz w:val="18"/>
                <w:szCs w:val="18"/>
              </w:rPr>
            </w:pPr>
            <w:r w:rsidRPr="00CD00D8">
              <w:rPr>
                <w:sz w:val="18"/>
                <w:szCs w:val="18"/>
              </w:rPr>
              <w:t>Short term (1)</w:t>
            </w:r>
          </w:p>
        </w:tc>
        <w:tc>
          <w:tcPr>
            <w:tcW w:w="3957" w:type="dxa"/>
            <w:tcBorders>
              <w:top w:val="single" w:sz="4" w:space="0" w:color="auto"/>
              <w:left w:val="single" w:sz="4" w:space="0" w:color="auto"/>
              <w:bottom w:val="single" w:sz="4" w:space="0" w:color="auto"/>
              <w:right w:val="single" w:sz="4" w:space="0" w:color="auto"/>
            </w:tcBorders>
          </w:tcPr>
          <w:p w14:paraId="479A5275" w14:textId="4F88E87D" w:rsidR="00173972" w:rsidRPr="00CD00D8" w:rsidRDefault="00173972" w:rsidP="00173972">
            <w:pPr>
              <w:spacing w:before="0" w:line="240" w:lineRule="auto"/>
              <w:ind w:left="180"/>
              <w:rPr>
                <w:sz w:val="18"/>
                <w:szCs w:val="18"/>
              </w:rPr>
            </w:pPr>
            <w:r w:rsidRPr="004A3850">
              <w:rPr>
                <w:sz w:val="18"/>
                <w:szCs w:val="18"/>
              </w:rPr>
              <w:t>Medium term (2)</w:t>
            </w:r>
          </w:p>
        </w:tc>
      </w:tr>
      <w:tr w:rsidR="00173972" w:rsidRPr="00C47481" w14:paraId="6D58DF50" w14:textId="77777777" w:rsidTr="00295881">
        <w:tc>
          <w:tcPr>
            <w:tcW w:w="1730" w:type="dxa"/>
            <w:tcBorders>
              <w:top w:val="single" w:sz="4" w:space="0" w:color="auto"/>
              <w:left w:val="single" w:sz="4" w:space="0" w:color="auto"/>
              <w:bottom w:val="single" w:sz="4" w:space="0" w:color="auto"/>
              <w:right w:val="single" w:sz="4" w:space="0" w:color="auto"/>
            </w:tcBorders>
          </w:tcPr>
          <w:p w14:paraId="4F271DD3" w14:textId="77777777" w:rsidR="00173972" w:rsidRPr="00CD00D8" w:rsidRDefault="00173972" w:rsidP="00173972">
            <w:pPr>
              <w:spacing w:before="0" w:line="240" w:lineRule="auto"/>
              <w:ind w:left="180" w:hanging="180"/>
              <w:rPr>
                <w:b/>
                <w:sz w:val="18"/>
                <w:szCs w:val="18"/>
              </w:rPr>
            </w:pPr>
            <w:r w:rsidRPr="00CD00D8">
              <w:rPr>
                <w:b/>
                <w:sz w:val="18"/>
                <w:szCs w:val="18"/>
              </w:rPr>
              <w:t>Probability</w:t>
            </w:r>
          </w:p>
        </w:tc>
        <w:tc>
          <w:tcPr>
            <w:tcW w:w="3419" w:type="dxa"/>
            <w:tcBorders>
              <w:top w:val="single" w:sz="4" w:space="0" w:color="auto"/>
              <w:left w:val="single" w:sz="4" w:space="0" w:color="auto"/>
              <w:bottom w:val="single" w:sz="4" w:space="0" w:color="auto"/>
              <w:right w:val="single" w:sz="4" w:space="0" w:color="auto"/>
            </w:tcBorders>
          </w:tcPr>
          <w:p w14:paraId="2AB01713" w14:textId="51804166" w:rsidR="00173972" w:rsidRPr="00CD00D8" w:rsidRDefault="00173972" w:rsidP="00173972">
            <w:pPr>
              <w:spacing w:before="0" w:line="240" w:lineRule="auto"/>
              <w:ind w:left="180"/>
              <w:rPr>
                <w:sz w:val="18"/>
                <w:szCs w:val="18"/>
              </w:rPr>
            </w:pPr>
            <w:r w:rsidRPr="00CD00D8">
              <w:rPr>
                <w:sz w:val="18"/>
                <w:szCs w:val="18"/>
              </w:rPr>
              <w:t>Probable (2)</w:t>
            </w:r>
          </w:p>
        </w:tc>
        <w:tc>
          <w:tcPr>
            <w:tcW w:w="3957" w:type="dxa"/>
            <w:tcBorders>
              <w:top w:val="single" w:sz="4" w:space="0" w:color="auto"/>
              <w:left w:val="single" w:sz="4" w:space="0" w:color="auto"/>
              <w:bottom w:val="single" w:sz="4" w:space="0" w:color="auto"/>
              <w:right w:val="single" w:sz="4" w:space="0" w:color="auto"/>
            </w:tcBorders>
          </w:tcPr>
          <w:p w14:paraId="4071EB33" w14:textId="44C9C288" w:rsidR="00173972" w:rsidRPr="00CD00D8" w:rsidRDefault="00173972" w:rsidP="00173972">
            <w:pPr>
              <w:spacing w:before="0" w:line="240" w:lineRule="auto"/>
              <w:ind w:left="180"/>
              <w:rPr>
                <w:sz w:val="18"/>
                <w:szCs w:val="18"/>
              </w:rPr>
            </w:pPr>
            <w:r w:rsidRPr="004A3850">
              <w:rPr>
                <w:sz w:val="18"/>
                <w:szCs w:val="18"/>
              </w:rPr>
              <w:t>Highly probable (3)</w:t>
            </w:r>
          </w:p>
        </w:tc>
      </w:tr>
      <w:tr w:rsidR="00173972" w:rsidRPr="00C47481" w14:paraId="7E07BA2E" w14:textId="77777777" w:rsidTr="00295881">
        <w:tc>
          <w:tcPr>
            <w:tcW w:w="1730" w:type="dxa"/>
            <w:tcBorders>
              <w:top w:val="single" w:sz="4" w:space="0" w:color="auto"/>
              <w:left w:val="single" w:sz="4" w:space="0" w:color="auto"/>
              <w:bottom w:val="single" w:sz="4" w:space="0" w:color="auto"/>
              <w:right w:val="single" w:sz="4" w:space="0" w:color="auto"/>
            </w:tcBorders>
          </w:tcPr>
          <w:p w14:paraId="057BED76" w14:textId="77777777" w:rsidR="00173972" w:rsidRPr="00CD00D8" w:rsidRDefault="00173972" w:rsidP="00173972">
            <w:pPr>
              <w:spacing w:before="0" w:line="240" w:lineRule="auto"/>
              <w:ind w:left="180" w:hanging="180"/>
              <w:rPr>
                <w:b/>
                <w:sz w:val="18"/>
                <w:szCs w:val="18"/>
              </w:rPr>
            </w:pPr>
            <w:r w:rsidRPr="00CD00D8">
              <w:rPr>
                <w:b/>
                <w:sz w:val="18"/>
                <w:szCs w:val="18"/>
              </w:rPr>
              <w:t>Intensity</w:t>
            </w:r>
          </w:p>
        </w:tc>
        <w:tc>
          <w:tcPr>
            <w:tcW w:w="3419" w:type="dxa"/>
            <w:tcBorders>
              <w:top w:val="single" w:sz="4" w:space="0" w:color="auto"/>
              <w:left w:val="single" w:sz="4" w:space="0" w:color="auto"/>
              <w:bottom w:val="single" w:sz="4" w:space="0" w:color="auto"/>
              <w:right w:val="single" w:sz="4" w:space="0" w:color="auto"/>
            </w:tcBorders>
          </w:tcPr>
          <w:p w14:paraId="7E5182D5" w14:textId="61D90C08" w:rsidR="00173972" w:rsidRPr="00CD00D8" w:rsidRDefault="00173972" w:rsidP="00173972">
            <w:pPr>
              <w:spacing w:before="0" w:line="240" w:lineRule="auto"/>
              <w:ind w:left="180"/>
              <w:rPr>
                <w:sz w:val="18"/>
                <w:szCs w:val="18"/>
              </w:rPr>
            </w:pPr>
            <w:r w:rsidRPr="00CD00D8">
              <w:rPr>
                <w:sz w:val="18"/>
                <w:szCs w:val="18"/>
              </w:rPr>
              <w:t>Beneficial (3)</w:t>
            </w:r>
          </w:p>
        </w:tc>
        <w:tc>
          <w:tcPr>
            <w:tcW w:w="3957" w:type="dxa"/>
            <w:tcBorders>
              <w:top w:val="single" w:sz="4" w:space="0" w:color="auto"/>
              <w:left w:val="single" w:sz="4" w:space="0" w:color="auto"/>
              <w:bottom w:val="single" w:sz="4" w:space="0" w:color="auto"/>
              <w:right w:val="single" w:sz="4" w:space="0" w:color="auto"/>
            </w:tcBorders>
          </w:tcPr>
          <w:p w14:paraId="181523B6" w14:textId="1ABBD5FB" w:rsidR="00173972" w:rsidRPr="00CD00D8" w:rsidRDefault="00173972" w:rsidP="00173972">
            <w:pPr>
              <w:spacing w:before="0" w:line="240" w:lineRule="auto"/>
              <w:ind w:left="180"/>
              <w:rPr>
                <w:sz w:val="18"/>
                <w:szCs w:val="18"/>
              </w:rPr>
            </w:pPr>
            <w:r>
              <w:rPr>
                <w:sz w:val="18"/>
                <w:szCs w:val="18"/>
              </w:rPr>
              <w:t>Significant benefit (4)</w:t>
            </w:r>
          </w:p>
        </w:tc>
      </w:tr>
      <w:tr w:rsidR="00AF686B" w:rsidRPr="00C47481" w14:paraId="68A125CD" w14:textId="77777777" w:rsidTr="00295881">
        <w:tc>
          <w:tcPr>
            <w:tcW w:w="1730" w:type="dxa"/>
            <w:tcBorders>
              <w:top w:val="single" w:sz="4" w:space="0" w:color="auto"/>
              <w:left w:val="single" w:sz="4" w:space="0" w:color="auto"/>
              <w:bottom w:val="single" w:sz="4" w:space="0" w:color="auto"/>
              <w:right w:val="single" w:sz="4" w:space="0" w:color="auto"/>
            </w:tcBorders>
          </w:tcPr>
          <w:p w14:paraId="097E7857" w14:textId="77777777" w:rsidR="00AF686B" w:rsidRPr="00CD00D8" w:rsidRDefault="00AF686B" w:rsidP="00AF686B">
            <w:pPr>
              <w:spacing w:before="0" w:line="240" w:lineRule="auto"/>
              <w:ind w:left="180" w:hanging="180"/>
              <w:rPr>
                <w:b/>
                <w:sz w:val="18"/>
                <w:szCs w:val="18"/>
              </w:rPr>
            </w:pPr>
            <w:r w:rsidRPr="00CD00D8">
              <w:rPr>
                <w:b/>
                <w:sz w:val="18"/>
                <w:szCs w:val="18"/>
              </w:rPr>
              <w:t>Significance</w:t>
            </w:r>
          </w:p>
        </w:tc>
        <w:tc>
          <w:tcPr>
            <w:tcW w:w="3419" w:type="dxa"/>
            <w:tcBorders>
              <w:top w:val="single" w:sz="4" w:space="0" w:color="auto"/>
              <w:left w:val="single" w:sz="4" w:space="0" w:color="auto"/>
              <w:bottom w:val="single" w:sz="4" w:space="0" w:color="auto"/>
              <w:right w:val="single" w:sz="4" w:space="0" w:color="auto"/>
            </w:tcBorders>
          </w:tcPr>
          <w:p w14:paraId="53DB5E5F" w14:textId="151FB4D3" w:rsidR="00AF686B" w:rsidRPr="00CD00D8" w:rsidRDefault="00727503" w:rsidP="00AF686B">
            <w:pPr>
              <w:spacing w:before="0" w:line="240" w:lineRule="auto"/>
              <w:ind w:left="180"/>
              <w:rPr>
                <w:sz w:val="18"/>
                <w:szCs w:val="18"/>
              </w:rPr>
            </w:pPr>
            <w:r w:rsidRPr="00CD00D8">
              <w:rPr>
                <w:sz w:val="18"/>
                <w:szCs w:val="18"/>
              </w:rPr>
              <w:t>Medium (9) (+)</w:t>
            </w:r>
          </w:p>
        </w:tc>
        <w:tc>
          <w:tcPr>
            <w:tcW w:w="3957" w:type="dxa"/>
            <w:tcBorders>
              <w:top w:val="single" w:sz="4" w:space="0" w:color="auto"/>
              <w:left w:val="single" w:sz="4" w:space="0" w:color="auto"/>
              <w:bottom w:val="single" w:sz="4" w:space="0" w:color="auto"/>
              <w:right w:val="single" w:sz="4" w:space="0" w:color="auto"/>
            </w:tcBorders>
          </w:tcPr>
          <w:p w14:paraId="21C04844" w14:textId="48065D2F" w:rsidR="00AF686B" w:rsidRPr="00CD00D8" w:rsidRDefault="00173972" w:rsidP="00AF686B">
            <w:pPr>
              <w:spacing w:before="0" w:line="240" w:lineRule="auto"/>
              <w:ind w:left="180"/>
              <w:rPr>
                <w:sz w:val="18"/>
                <w:szCs w:val="18"/>
              </w:rPr>
            </w:pPr>
            <w:r>
              <w:rPr>
                <w:sz w:val="18"/>
                <w:szCs w:val="18"/>
              </w:rPr>
              <w:t>High</w:t>
            </w:r>
            <w:r w:rsidR="00727503" w:rsidRPr="00CD00D8">
              <w:rPr>
                <w:sz w:val="18"/>
                <w:szCs w:val="18"/>
              </w:rPr>
              <w:t xml:space="preserve"> (1</w:t>
            </w:r>
            <w:r>
              <w:rPr>
                <w:sz w:val="18"/>
                <w:szCs w:val="18"/>
              </w:rPr>
              <w:t>2</w:t>
            </w:r>
            <w:r w:rsidR="00727503" w:rsidRPr="00CD00D8">
              <w:rPr>
                <w:sz w:val="18"/>
                <w:szCs w:val="18"/>
              </w:rPr>
              <w:t>) (+)</w:t>
            </w:r>
          </w:p>
        </w:tc>
      </w:tr>
      <w:tr w:rsidR="00AF686B" w:rsidRPr="00C47481" w14:paraId="0BAD617B" w14:textId="77777777" w:rsidTr="00295881">
        <w:tc>
          <w:tcPr>
            <w:tcW w:w="9106" w:type="dxa"/>
            <w:gridSpan w:val="3"/>
            <w:tcBorders>
              <w:top w:val="single" w:sz="4" w:space="0" w:color="auto"/>
              <w:left w:val="single" w:sz="4" w:space="0" w:color="auto"/>
              <w:bottom w:val="single" w:sz="4" w:space="0" w:color="auto"/>
              <w:right w:val="single" w:sz="4" w:space="0" w:color="auto"/>
            </w:tcBorders>
          </w:tcPr>
          <w:p w14:paraId="09342628" w14:textId="77777777" w:rsidR="00AF686B" w:rsidRPr="00CD00D8" w:rsidRDefault="00AF686B" w:rsidP="00AF686B">
            <w:pPr>
              <w:spacing w:line="240" w:lineRule="auto"/>
              <w:rPr>
                <w:b/>
                <w:sz w:val="18"/>
                <w:szCs w:val="18"/>
              </w:rPr>
            </w:pPr>
            <w:r w:rsidRPr="00CD00D8">
              <w:rPr>
                <w:b/>
                <w:sz w:val="18"/>
                <w:szCs w:val="18"/>
              </w:rPr>
              <w:lastRenderedPageBreak/>
              <w:t>Enhancement:</w:t>
            </w:r>
          </w:p>
          <w:p w14:paraId="73606111" w14:textId="77777777" w:rsidR="006E547C" w:rsidRPr="006E547C" w:rsidRDefault="006E547C" w:rsidP="006E547C">
            <w:pPr>
              <w:numPr>
                <w:ilvl w:val="0"/>
                <w:numId w:val="26"/>
              </w:numPr>
              <w:spacing w:before="0" w:after="60" w:line="240" w:lineRule="auto"/>
              <w:rPr>
                <w:sz w:val="18"/>
                <w:szCs w:val="18"/>
              </w:rPr>
            </w:pPr>
            <w:r w:rsidRPr="006E547C">
              <w:rPr>
                <w:sz w:val="18"/>
                <w:szCs w:val="18"/>
              </w:rPr>
              <w:t>Beeshoek Mine must continue to prioritise local labour in the recruitment process as part of the company’s own recruitment policy or as part of the Contractor Management Plan.</w:t>
            </w:r>
          </w:p>
          <w:p w14:paraId="5378BF56" w14:textId="77777777" w:rsidR="006E547C" w:rsidRPr="006E547C" w:rsidRDefault="006E547C" w:rsidP="006E547C">
            <w:pPr>
              <w:numPr>
                <w:ilvl w:val="0"/>
                <w:numId w:val="26"/>
              </w:numPr>
              <w:spacing w:before="0" w:after="60" w:line="240" w:lineRule="auto"/>
              <w:rPr>
                <w:sz w:val="18"/>
                <w:szCs w:val="18"/>
              </w:rPr>
            </w:pPr>
            <w:r w:rsidRPr="006E547C">
              <w:rPr>
                <w:sz w:val="18"/>
                <w:szCs w:val="18"/>
              </w:rPr>
              <w:t>Sub-contractors should adopt a recruitment policy to enhance employment positive impacts, limit in-migration of outside jobseekers and mitigate the potential impact of residual in-migration.</w:t>
            </w:r>
          </w:p>
          <w:p w14:paraId="5A513150" w14:textId="77777777" w:rsidR="006E547C" w:rsidRPr="006E547C" w:rsidRDefault="006E547C" w:rsidP="006E547C">
            <w:pPr>
              <w:numPr>
                <w:ilvl w:val="0"/>
                <w:numId w:val="26"/>
              </w:numPr>
              <w:spacing w:before="0" w:after="60" w:line="240" w:lineRule="auto"/>
              <w:rPr>
                <w:sz w:val="18"/>
                <w:szCs w:val="18"/>
              </w:rPr>
            </w:pPr>
            <w:r w:rsidRPr="006E547C">
              <w:rPr>
                <w:sz w:val="18"/>
                <w:szCs w:val="18"/>
              </w:rPr>
              <w:t>Communities within the TLM area should be given preference if any new employment opportunities will be created, as these communities will be mostly affected by the existing approved mining activities and proposed infrastructure development.  The ideal objective should be to reach 100% recruitment of additional/ new unskilled labour from local communities where skills are locally be available.</w:t>
            </w:r>
          </w:p>
          <w:p w14:paraId="77DDB98D" w14:textId="77777777" w:rsidR="006E547C" w:rsidRPr="006E547C" w:rsidRDefault="006E547C" w:rsidP="006E547C">
            <w:pPr>
              <w:numPr>
                <w:ilvl w:val="0"/>
                <w:numId w:val="26"/>
              </w:numPr>
              <w:spacing w:before="0" w:after="60" w:line="240" w:lineRule="auto"/>
              <w:rPr>
                <w:sz w:val="18"/>
                <w:szCs w:val="18"/>
              </w:rPr>
            </w:pPr>
            <w:r w:rsidRPr="006E547C">
              <w:rPr>
                <w:sz w:val="18"/>
                <w:szCs w:val="18"/>
              </w:rPr>
              <w:t>Beeshoek Mine, through their SLP, must continue to provide skills development opportunities for employees</w:t>
            </w:r>
            <w:r w:rsidRPr="006E547C">
              <w:rPr>
                <w:sz w:val="18"/>
                <w:szCs w:val="18"/>
                <w:lang w:val="en-GB"/>
              </w:rPr>
              <w:t>that could include functional literacy and numeracy programmes, career progression plans, up-skilling for hard to fill vacancies and management positions, bursary and internships and portable skills training</w:t>
            </w:r>
            <w:r w:rsidRPr="006E547C">
              <w:rPr>
                <w:sz w:val="18"/>
                <w:szCs w:val="18"/>
              </w:rPr>
              <w:t>.</w:t>
            </w:r>
          </w:p>
          <w:p w14:paraId="10246138" w14:textId="77777777" w:rsidR="006E547C" w:rsidRPr="006E547C" w:rsidRDefault="006E547C" w:rsidP="006E547C">
            <w:pPr>
              <w:numPr>
                <w:ilvl w:val="0"/>
                <w:numId w:val="26"/>
              </w:numPr>
              <w:spacing w:before="0" w:after="60" w:line="240" w:lineRule="auto"/>
              <w:rPr>
                <w:sz w:val="18"/>
                <w:szCs w:val="18"/>
              </w:rPr>
            </w:pPr>
            <w:r w:rsidRPr="006E547C">
              <w:rPr>
                <w:sz w:val="18"/>
                <w:szCs w:val="18"/>
              </w:rPr>
              <w:t xml:space="preserve">Develop a database of SMME’s for the procurement of goods and services that could potentially be outsourced to the local community. </w:t>
            </w:r>
          </w:p>
          <w:p w14:paraId="5EB252B8" w14:textId="77777777" w:rsidR="006E547C" w:rsidRPr="006E547C" w:rsidRDefault="006E547C" w:rsidP="006E547C">
            <w:pPr>
              <w:numPr>
                <w:ilvl w:val="0"/>
                <w:numId w:val="26"/>
              </w:numPr>
              <w:spacing w:before="0" w:after="60" w:line="240" w:lineRule="auto"/>
              <w:rPr>
                <w:sz w:val="18"/>
                <w:szCs w:val="18"/>
              </w:rPr>
            </w:pPr>
            <w:r w:rsidRPr="006E547C">
              <w:rPr>
                <w:sz w:val="18"/>
                <w:szCs w:val="18"/>
              </w:rPr>
              <w:t>Beeshoek Mine to continue to adhere to the Statutory Plans such as the Spatial Development Framework (SDF) with regards to infrastructure and housing.</w:t>
            </w:r>
          </w:p>
          <w:p w14:paraId="7A1C5194" w14:textId="77777777" w:rsidR="006E547C" w:rsidRPr="006E547C" w:rsidRDefault="006E547C" w:rsidP="006E547C">
            <w:pPr>
              <w:numPr>
                <w:ilvl w:val="0"/>
                <w:numId w:val="26"/>
              </w:numPr>
              <w:spacing w:before="0" w:after="60" w:line="240" w:lineRule="auto"/>
              <w:rPr>
                <w:sz w:val="18"/>
                <w:szCs w:val="18"/>
              </w:rPr>
            </w:pPr>
            <w:r w:rsidRPr="006E547C">
              <w:rPr>
                <w:sz w:val="18"/>
                <w:szCs w:val="18"/>
              </w:rPr>
              <w:t>Beeshoek Mine to continue with the mine’s LED programme with the aim of strengthening the local economy and assist with socio-economic upliftment through sustainable initiatives.</w:t>
            </w:r>
          </w:p>
          <w:p w14:paraId="3070D321" w14:textId="2B729AD2" w:rsidR="006E547C" w:rsidRDefault="006E547C" w:rsidP="00BE4A1A">
            <w:pPr>
              <w:numPr>
                <w:ilvl w:val="0"/>
                <w:numId w:val="26"/>
              </w:numPr>
              <w:spacing w:before="0" w:after="60" w:line="240" w:lineRule="auto"/>
              <w:rPr>
                <w:sz w:val="18"/>
                <w:szCs w:val="18"/>
              </w:rPr>
            </w:pPr>
            <w:r w:rsidRPr="006E547C">
              <w:rPr>
                <w:bCs/>
                <w:sz w:val="18"/>
                <w:szCs w:val="18"/>
              </w:rPr>
              <w:t xml:space="preserve">Beeshoek Mine to continue to adhere to the Social and Labour Plans as per the </w:t>
            </w:r>
            <w:r w:rsidRPr="006E547C">
              <w:rPr>
                <w:sz w:val="18"/>
                <w:szCs w:val="18"/>
              </w:rPr>
              <w:t>Regulation 46 of the Mineral and Petroleum Resources Development Act (Act 28 of 2002) and the Mining Charter (2018).</w:t>
            </w:r>
          </w:p>
          <w:p w14:paraId="7918472E" w14:textId="77777777" w:rsidR="00DD00B2" w:rsidRDefault="00DD00B2" w:rsidP="00EB608E">
            <w:pPr>
              <w:numPr>
                <w:ilvl w:val="0"/>
                <w:numId w:val="26"/>
              </w:numPr>
              <w:spacing w:before="0" w:after="60" w:line="240" w:lineRule="auto"/>
              <w:rPr>
                <w:sz w:val="18"/>
                <w:szCs w:val="18"/>
              </w:rPr>
            </w:pPr>
            <w:r w:rsidRPr="00BE4A1A">
              <w:rPr>
                <w:sz w:val="18"/>
                <w:szCs w:val="18"/>
              </w:rPr>
              <w:t xml:space="preserve">Beeshoek Mine to continue with its Local Economic Development (LED) </w:t>
            </w:r>
            <w:r w:rsidR="00EB608E" w:rsidRPr="00BE4A1A">
              <w:rPr>
                <w:sz w:val="18"/>
                <w:szCs w:val="18"/>
              </w:rPr>
              <w:t>programme to strengthen the local economy and assist with projects that will uplift the community as a whole with local, sustainable initiatives</w:t>
            </w:r>
            <w:r w:rsidR="00F2244C" w:rsidRPr="00BE4A1A">
              <w:rPr>
                <w:sz w:val="18"/>
                <w:szCs w:val="18"/>
              </w:rPr>
              <w:t xml:space="preserve"> relating to </w:t>
            </w:r>
            <w:r w:rsidR="00E37D3A" w:rsidRPr="00BE4A1A">
              <w:rPr>
                <w:sz w:val="18"/>
                <w:szCs w:val="18"/>
              </w:rPr>
              <w:t>community and enterprise development, as well as infrastructural development.</w:t>
            </w:r>
          </w:p>
          <w:p w14:paraId="3F9D2BFD" w14:textId="575AB2C4" w:rsidR="0098491C" w:rsidRPr="00CD00D8" w:rsidRDefault="0098491C" w:rsidP="00EB608E">
            <w:pPr>
              <w:numPr>
                <w:ilvl w:val="0"/>
                <w:numId w:val="26"/>
              </w:numPr>
              <w:spacing w:before="0" w:after="60" w:line="240" w:lineRule="auto"/>
              <w:rPr>
                <w:sz w:val="18"/>
                <w:szCs w:val="18"/>
              </w:rPr>
            </w:pPr>
            <w:r>
              <w:rPr>
                <w:sz w:val="18"/>
                <w:szCs w:val="18"/>
              </w:rPr>
              <w:t xml:space="preserve">Beeshoek Mine’s Social Development Fund </w:t>
            </w:r>
            <w:r w:rsidR="008A1961">
              <w:rPr>
                <w:sz w:val="18"/>
                <w:szCs w:val="18"/>
              </w:rPr>
              <w:t xml:space="preserve">to </w:t>
            </w:r>
            <w:r>
              <w:rPr>
                <w:sz w:val="18"/>
                <w:szCs w:val="18"/>
              </w:rPr>
              <w:t>be aligned with the requirements as set out in the Mining Charter of 2018.</w:t>
            </w:r>
          </w:p>
        </w:tc>
      </w:tr>
      <w:tr w:rsidR="00AF686B" w:rsidRPr="00C47481" w14:paraId="1D71CD7C" w14:textId="77777777" w:rsidTr="00295881">
        <w:tc>
          <w:tcPr>
            <w:tcW w:w="9106" w:type="dxa"/>
            <w:gridSpan w:val="3"/>
            <w:tcBorders>
              <w:top w:val="single" w:sz="4" w:space="0" w:color="auto"/>
              <w:left w:val="single" w:sz="4" w:space="0" w:color="auto"/>
              <w:bottom w:val="single" w:sz="4" w:space="0" w:color="auto"/>
              <w:right w:val="single" w:sz="4" w:space="0" w:color="auto"/>
            </w:tcBorders>
          </w:tcPr>
          <w:p w14:paraId="158153A0" w14:textId="4A745E62" w:rsidR="00AF686B" w:rsidRPr="00CD00D8" w:rsidRDefault="00AF686B" w:rsidP="00AF686B">
            <w:pPr>
              <w:spacing w:line="240" w:lineRule="auto"/>
              <w:rPr>
                <w:b/>
                <w:sz w:val="18"/>
                <w:szCs w:val="18"/>
              </w:rPr>
            </w:pPr>
            <w:r w:rsidRPr="00CD00D8">
              <w:rPr>
                <w:b/>
                <w:sz w:val="18"/>
                <w:szCs w:val="18"/>
              </w:rPr>
              <w:t>Expected areas of impact:</w:t>
            </w:r>
            <w:r w:rsidR="001C08B1" w:rsidRPr="00CD00D8">
              <w:rPr>
                <w:b/>
                <w:sz w:val="18"/>
                <w:szCs w:val="18"/>
              </w:rPr>
              <w:t xml:space="preserve"> </w:t>
            </w:r>
            <w:r w:rsidR="001C08B1" w:rsidRPr="00CD00D8">
              <w:rPr>
                <w:bCs/>
                <w:sz w:val="18"/>
                <w:szCs w:val="18"/>
              </w:rPr>
              <w:t>TLM area</w:t>
            </w:r>
          </w:p>
        </w:tc>
      </w:tr>
      <w:tr w:rsidR="00AF686B" w:rsidRPr="00C47481" w14:paraId="111AEF59" w14:textId="77777777" w:rsidTr="00295881">
        <w:tc>
          <w:tcPr>
            <w:tcW w:w="9106" w:type="dxa"/>
            <w:gridSpan w:val="3"/>
            <w:tcBorders>
              <w:top w:val="single" w:sz="4" w:space="0" w:color="auto"/>
              <w:left w:val="single" w:sz="4" w:space="0" w:color="auto"/>
              <w:bottom w:val="single" w:sz="4" w:space="0" w:color="auto"/>
              <w:right w:val="single" w:sz="4" w:space="0" w:color="auto"/>
            </w:tcBorders>
          </w:tcPr>
          <w:p w14:paraId="31E4D5E7" w14:textId="77777777" w:rsidR="00AF686B" w:rsidRPr="00CD00D8" w:rsidRDefault="00AF686B" w:rsidP="00AF686B">
            <w:pPr>
              <w:spacing w:before="0" w:line="240" w:lineRule="auto"/>
              <w:rPr>
                <w:b/>
                <w:sz w:val="18"/>
                <w:szCs w:val="18"/>
              </w:rPr>
            </w:pPr>
            <w:r w:rsidRPr="00CD00D8">
              <w:rPr>
                <w:b/>
                <w:sz w:val="18"/>
                <w:szCs w:val="18"/>
              </w:rPr>
              <w:t>Cumulative impacts:</w:t>
            </w:r>
          </w:p>
          <w:p w14:paraId="32EEE02D" w14:textId="6D55B43C" w:rsidR="00AF686B" w:rsidRPr="00CD00D8" w:rsidRDefault="00AF686B" w:rsidP="00422A08">
            <w:pPr>
              <w:numPr>
                <w:ilvl w:val="0"/>
                <w:numId w:val="26"/>
              </w:numPr>
              <w:spacing w:line="240" w:lineRule="auto"/>
              <w:rPr>
                <w:sz w:val="18"/>
                <w:szCs w:val="18"/>
              </w:rPr>
            </w:pPr>
            <w:r w:rsidRPr="00CD00D8">
              <w:rPr>
                <w:sz w:val="18"/>
                <w:szCs w:val="18"/>
              </w:rPr>
              <w:t xml:space="preserve">Other mining activities in the area </w:t>
            </w:r>
          </w:p>
        </w:tc>
      </w:tr>
      <w:tr w:rsidR="00AF686B" w:rsidRPr="00C47481" w14:paraId="07FC9C9D" w14:textId="77777777" w:rsidTr="00295881">
        <w:tc>
          <w:tcPr>
            <w:tcW w:w="9106" w:type="dxa"/>
            <w:gridSpan w:val="3"/>
            <w:tcBorders>
              <w:top w:val="single" w:sz="4" w:space="0" w:color="auto"/>
              <w:left w:val="single" w:sz="4" w:space="0" w:color="auto"/>
              <w:bottom w:val="single" w:sz="4" w:space="0" w:color="auto"/>
              <w:right w:val="single" w:sz="4" w:space="0" w:color="auto"/>
            </w:tcBorders>
          </w:tcPr>
          <w:p w14:paraId="515CEA5E" w14:textId="77777777" w:rsidR="00AF686B" w:rsidRPr="00CD00D8" w:rsidRDefault="00AF686B" w:rsidP="00AF686B">
            <w:pPr>
              <w:spacing w:before="0" w:after="60" w:line="240" w:lineRule="auto"/>
              <w:rPr>
                <w:b/>
                <w:sz w:val="18"/>
                <w:szCs w:val="18"/>
              </w:rPr>
            </w:pPr>
            <w:r w:rsidRPr="00CD00D8">
              <w:rPr>
                <w:b/>
                <w:sz w:val="18"/>
                <w:szCs w:val="18"/>
              </w:rPr>
              <w:t>Residual impacts:</w:t>
            </w:r>
          </w:p>
          <w:p w14:paraId="74980B76" w14:textId="082DB7D8" w:rsidR="00AF686B" w:rsidRPr="00CD00D8" w:rsidRDefault="001C08B1" w:rsidP="00422A08">
            <w:pPr>
              <w:numPr>
                <w:ilvl w:val="0"/>
                <w:numId w:val="26"/>
              </w:numPr>
              <w:spacing w:before="0" w:after="60" w:line="240" w:lineRule="auto"/>
              <w:rPr>
                <w:sz w:val="18"/>
                <w:szCs w:val="18"/>
              </w:rPr>
            </w:pPr>
            <w:r w:rsidRPr="00CD00D8">
              <w:rPr>
                <w:sz w:val="18"/>
                <w:szCs w:val="18"/>
              </w:rPr>
              <w:t>Continued employment opportunities although limited</w:t>
            </w:r>
          </w:p>
        </w:tc>
      </w:tr>
    </w:tbl>
    <w:p w14:paraId="0110F87F" w14:textId="77777777" w:rsidR="00C47481" w:rsidRPr="00C47481" w:rsidRDefault="00C47481" w:rsidP="00C47481">
      <w:pPr>
        <w:jc w:val="left"/>
        <w:rPr>
          <w:b/>
          <w:sz w:val="20"/>
          <w:szCs w:val="20"/>
        </w:rPr>
      </w:pPr>
    </w:p>
    <w:p w14:paraId="3289F6FA" w14:textId="3CDDBA4B" w:rsidR="00C47481" w:rsidRDefault="00C47481" w:rsidP="00295881">
      <w:pPr>
        <w:pStyle w:val="Heading2"/>
      </w:pPr>
      <w:bookmarkStart w:id="189" w:name="_Toc48160583"/>
      <w:bookmarkStart w:id="190" w:name="_Toc73721069"/>
      <w:bookmarkStart w:id="191" w:name="_Ref357778303"/>
      <w:bookmarkStart w:id="192" w:name="_Toc428529354"/>
      <w:bookmarkStart w:id="193" w:name="_Toc30176522"/>
      <w:bookmarkEnd w:id="179"/>
      <w:bookmarkEnd w:id="180"/>
      <w:r w:rsidRPr="00C47481">
        <w:t>Sense of place</w:t>
      </w:r>
      <w:bookmarkEnd w:id="189"/>
      <w:bookmarkEnd w:id="190"/>
      <w:r w:rsidRPr="00C47481">
        <w:t xml:space="preserve"> </w:t>
      </w:r>
    </w:p>
    <w:p w14:paraId="5E8F3A1B" w14:textId="77777777" w:rsidR="0030380A" w:rsidRPr="00E332F4" w:rsidRDefault="0030380A" w:rsidP="0030380A">
      <w:r w:rsidRPr="00E332F4">
        <w:t>The social impact associated with the impact on the sense of place relates to the change in the landscape character and permanent visual impact of the proposed mining infrastructure and activities.  A detailed Visual Impact Assessment was undertaken for the project.  The following discussion should thus be read from a social perspective as the impact on the sense of place, but also in conjunction with the Visual Impact Assessment.</w:t>
      </w:r>
    </w:p>
    <w:p w14:paraId="3E74D01E" w14:textId="175BD5EE" w:rsidR="0078444F" w:rsidRDefault="00E332F4" w:rsidP="005F6BD0">
      <w:pPr>
        <w:rPr>
          <w:lang w:val="en-US"/>
        </w:rPr>
      </w:pPr>
      <w:r w:rsidRPr="00E332F4">
        <w:t xml:space="preserve">The Beeshoek Mine and Postmasburg area falls within the </w:t>
      </w:r>
      <w:r w:rsidRPr="00E332F4">
        <w:rPr>
          <w:lang w:val="en-US"/>
        </w:rPr>
        <w:t>Gamagara Corridor which comprises the mining belt of the John Taolo Gaetsewe and ZF Mgcawu Districts and runs from Lime Acres and Danielskuil to Hotazel in the north. The corridor focuses on the mining of iron and manganese.</w:t>
      </w:r>
      <w:r>
        <w:rPr>
          <w:lang w:val="en-US"/>
        </w:rPr>
        <w:t xml:space="preserve">  </w:t>
      </w:r>
      <w:r w:rsidR="0078444F">
        <w:t xml:space="preserve">The sense of place is further defined by scattered rural communities and Postmasburg and adjacent residential areas as service centre of </w:t>
      </w:r>
      <w:r w:rsidR="0078444F" w:rsidRPr="000F00A2">
        <w:t>the surrounding mines, farming community and rural settlements.</w:t>
      </w:r>
    </w:p>
    <w:p w14:paraId="36C58BFE" w14:textId="04954FA2" w:rsidR="00441BDC" w:rsidRDefault="00E332F4" w:rsidP="005F6BD0">
      <w:r w:rsidRPr="00E332F4">
        <w:t xml:space="preserve">As indicated large areas of mining activities are present in the area.  The </w:t>
      </w:r>
      <w:r w:rsidR="008C6E12">
        <w:t xml:space="preserve">mining activities and infrastructure </w:t>
      </w:r>
      <w:r w:rsidRPr="00E332F4">
        <w:t xml:space="preserve">possibly </w:t>
      </w:r>
      <w:r w:rsidR="008C6E12">
        <w:t>had</w:t>
      </w:r>
      <w:r w:rsidRPr="00E332F4">
        <w:t xml:space="preserve"> an initial adverse impact on the landscape character</w:t>
      </w:r>
      <w:r w:rsidR="00ED66BA" w:rsidRPr="00ED66BA">
        <w:t xml:space="preserve"> </w:t>
      </w:r>
      <w:r w:rsidR="00ED66BA">
        <w:t>as m</w:t>
      </w:r>
      <w:r w:rsidR="00ED66BA" w:rsidRPr="00E332F4">
        <w:t xml:space="preserve">ining activities </w:t>
      </w:r>
      <w:r w:rsidR="00ED66BA" w:rsidRPr="00E332F4">
        <w:lastRenderedPageBreak/>
        <w:t>and infrastructure are usually perceived by many as visually unsightly</w:t>
      </w:r>
      <w:r w:rsidRPr="00E332F4">
        <w:t>.  However, it should be noted that the mines have become an infrastructural feature in the area over time</w:t>
      </w:r>
      <w:r w:rsidR="007E492E">
        <w:t xml:space="preserve"> due to the dominance of mining in the area surrounding Postmasburg</w:t>
      </w:r>
      <w:r w:rsidRPr="00E332F4">
        <w:t xml:space="preserve">.  </w:t>
      </w:r>
    </w:p>
    <w:p w14:paraId="11CD620F" w14:textId="31FA3314" w:rsidR="005F6BD0" w:rsidRPr="005F6BD0" w:rsidRDefault="00836879" w:rsidP="005F6BD0">
      <w:r>
        <w:rPr>
          <w:lang w:val="en-GB"/>
        </w:rPr>
        <w:t xml:space="preserve">The existing mining infrastructure of Beeshoek Mine </w:t>
      </w:r>
      <w:r w:rsidR="00167A36">
        <w:rPr>
          <w:lang w:val="en-GB"/>
        </w:rPr>
        <w:t xml:space="preserve">such as the </w:t>
      </w:r>
      <w:r w:rsidR="00AF682C">
        <w:rPr>
          <w:lang w:val="en-GB"/>
        </w:rPr>
        <w:t xml:space="preserve">above ground infrastructure, </w:t>
      </w:r>
      <w:r w:rsidR="00167A36">
        <w:t xml:space="preserve">open pits and WRDs </w:t>
      </w:r>
      <w:r w:rsidR="00167A36">
        <w:rPr>
          <w:lang w:val="en-GB"/>
        </w:rPr>
        <w:t xml:space="preserve">thus </w:t>
      </w:r>
      <w:r w:rsidR="00AF682C">
        <w:rPr>
          <w:lang w:val="en-GB"/>
        </w:rPr>
        <w:t>added</w:t>
      </w:r>
      <w:r w:rsidR="00167A36">
        <w:rPr>
          <w:lang w:val="en-GB"/>
        </w:rPr>
        <w:t xml:space="preserve"> to </w:t>
      </w:r>
      <w:r>
        <w:rPr>
          <w:lang w:val="en-GB"/>
        </w:rPr>
        <w:t>the visual character of the area</w:t>
      </w:r>
      <w:r w:rsidR="00AF682C">
        <w:rPr>
          <w:lang w:val="en-GB"/>
        </w:rPr>
        <w:t xml:space="preserve"> over a long period of</w:t>
      </w:r>
      <w:r>
        <w:rPr>
          <w:lang w:val="en-GB"/>
        </w:rPr>
        <w:t xml:space="preserve"> time and one could argue that the </w:t>
      </w:r>
      <w:r w:rsidR="00441BDC">
        <w:rPr>
          <w:lang w:val="en-GB"/>
        </w:rPr>
        <w:t>Beeshoek</w:t>
      </w:r>
      <w:r>
        <w:rPr>
          <w:lang w:val="en-GB"/>
        </w:rPr>
        <w:t xml:space="preserve"> infrastructure forms part of the existing sense of place.  </w:t>
      </w:r>
    </w:p>
    <w:p w14:paraId="268136F5" w14:textId="51AEE45C" w:rsidR="00A90235" w:rsidRDefault="009F7A28" w:rsidP="001036DE">
      <w:pPr>
        <w:rPr>
          <w:lang w:val="en-GB"/>
        </w:rPr>
      </w:pPr>
      <w:r>
        <w:rPr>
          <w:lang w:val="en-GB"/>
        </w:rPr>
        <w:t xml:space="preserve">The Beeshoek Optimisation Project will include </w:t>
      </w:r>
      <w:r w:rsidR="00C2659E">
        <w:rPr>
          <w:lang w:val="en-GB"/>
        </w:rPr>
        <w:t>changes in the heights and slopes, as well as footprints of the existing Waste Rock Dumps (WRD</w:t>
      </w:r>
      <w:r w:rsidR="00CA541F">
        <w:rPr>
          <w:lang w:val="en-GB"/>
        </w:rPr>
        <w:t xml:space="preserve">s).  </w:t>
      </w:r>
      <w:r w:rsidR="00B2482F">
        <w:rPr>
          <w:lang w:val="en-GB"/>
        </w:rPr>
        <w:t xml:space="preserve">The </w:t>
      </w:r>
      <w:r w:rsidR="00CA541F">
        <w:rPr>
          <w:lang w:val="en-GB"/>
        </w:rPr>
        <w:t xml:space="preserve">height of the </w:t>
      </w:r>
      <w:r w:rsidR="001036DE" w:rsidRPr="001036DE">
        <w:rPr>
          <w:lang w:val="en-GB"/>
        </w:rPr>
        <w:t xml:space="preserve">Village </w:t>
      </w:r>
      <w:r w:rsidR="00A14531">
        <w:rPr>
          <w:lang w:val="en-GB"/>
        </w:rPr>
        <w:t xml:space="preserve">Pit North </w:t>
      </w:r>
      <w:r w:rsidR="001036DE" w:rsidRPr="001036DE">
        <w:rPr>
          <w:lang w:val="en-GB"/>
        </w:rPr>
        <w:t xml:space="preserve">Waste Rock Dump </w:t>
      </w:r>
      <w:r w:rsidR="00CA541F">
        <w:rPr>
          <w:lang w:val="en-GB"/>
        </w:rPr>
        <w:t xml:space="preserve">will be increased </w:t>
      </w:r>
      <w:r w:rsidR="001036DE" w:rsidRPr="001036DE">
        <w:rPr>
          <w:lang w:val="en-GB"/>
        </w:rPr>
        <w:t xml:space="preserve">to </w:t>
      </w:r>
      <w:r w:rsidR="00187E92">
        <w:rPr>
          <w:lang w:val="en-GB"/>
        </w:rPr>
        <w:t>112m</w:t>
      </w:r>
      <w:r w:rsidR="00A14531">
        <w:rPr>
          <w:lang w:val="en-GB"/>
        </w:rPr>
        <w:t xml:space="preserve"> (increase of </w:t>
      </w:r>
      <w:r w:rsidR="00FC57A1">
        <w:rPr>
          <w:lang w:val="en-GB"/>
        </w:rPr>
        <w:t>19</w:t>
      </w:r>
      <w:r w:rsidR="00EE72D0">
        <w:rPr>
          <w:lang w:val="en-GB"/>
        </w:rPr>
        <w:t>m)</w:t>
      </w:r>
      <w:r w:rsidR="001036DE" w:rsidRPr="001036DE">
        <w:rPr>
          <w:lang w:val="en-GB"/>
        </w:rPr>
        <w:t>.  In addition</w:t>
      </w:r>
      <w:r w:rsidR="0084767D">
        <w:rPr>
          <w:lang w:val="en-GB"/>
        </w:rPr>
        <w:t xml:space="preserve">, the other </w:t>
      </w:r>
      <w:r w:rsidR="001036DE" w:rsidRPr="001036DE">
        <w:rPr>
          <w:lang w:val="en-GB"/>
        </w:rPr>
        <w:t xml:space="preserve">Waste Rock Dumps </w:t>
      </w:r>
      <w:r w:rsidR="0084767D">
        <w:rPr>
          <w:lang w:val="en-GB"/>
        </w:rPr>
        <w:t xml:space="preserve">will also increase in </w:t>
      </w:r>
      <w:r w:rsidR="001036DE" w:rsidRPr="001036DE">
        <w:rPr>
          <w:lang w:val="en-GB"/>
        </w:rPr>
        <w:t xml:space="preserve">height, which </w:t>
      </w:r>
      <w:r w:rsidR="00FB079B">
        <w:rPr>
          <w:lang w:val="en-GB"/>
        </w:rPr>
        <w:t>will</w:t>
      </w:r>
      <w:r w:rsidR="001036DE" w:rsidRPr="001036DE">
        <w:rPr>
          <w:lang w:val="en-GB"/>
        </w:rPr>
        <w:t xml:space="preserve"> include</w:t>
      </w:r>
      <w:r w:rsidR="009D4ADE">
        <w:rPr>
          <w:lang w:val="en-GB"/>
        </w:rPr>
        <w:t xml:space="preserve"> the </w:t>
      </w:r>
      <w:r w:rsidR="0084767D" w:rsidRPr="001036DE">
        <w:rPr>
          <w:lang w:val="en-GB"/>
        </w:rPr>
        <w:t>GF WRD</w:t>
      </w:r>
      <w:r w:rsidR="005A7FD4">
        <w:rPr>
          <w:lang w:val="en-GB"/>
        </w:rPr>
        <w:t xml:space="preserve"> (</w:t>
      </w:r>
      <w:r w:rsidR="00411C5B">
        <w:rPr>
          <w:lang w:val="en-GB"/>
        </w:rPr>
        <w:t xml:space="preserve">height </w:t>
      </w:r>
      <w:r w:rsidR="00EE72D0">
        <w:rPr>
          <w:lang w:val="en-GB"/>
        </w:rPr>
        <w:t xml:space="preserve">increase </w:t>
      </w:r>
      <w:r w:rsidR="00411C5B">
        <w:rPr>
          <w:lang w:val="en-GB"/>
        </w:rPr>
        <w:t xml:space="preserve">of </w:t>
      </w:r>
      <w:r w:rsidR="00EE72D0">
        <w:rPr>
          <w:lang w:val="en-GB"/>
        </w:rPr>
        <w:t>29</w:t>
      </w:r>
      <w:r w:rsidR="005A7FD4">
        <w:rPr>
          <w:lang w:val="en-GB"/>
        </w:rPr>
        <w:t>m)</w:t>
      </w:r>
      <w:r w:rsidR="0084767D">
        <w:rPr>
          <w:lang w:val="en-GB"/>
        </w:rPr>
        <w:t xml:space="preserve">, </w:t>
      </w:r>
      <w:r w:rsidR="005A7FD4">
        <w:rPr>
          <w:lang w:val="en-GB"/>
        </w:rPr>
        <w:t xml:space="preserve">the </w:t>
      </w:r>
      <w:r w:rsidR="005A7FD4" w:rsidRPr="001036DE">
        <w:rPr>
          <w:lang w:val="en-GB"/>
        </w:rPr>
        <w:t>East Pit WRD</w:t>
      </w:r>
      <w:r w:rsidR="005A7FD4">
        <w:rPr>
          <w:lang w:val="en-GB"/>
        </w:rPr>
        <w:t xml:space="preserve"> (</w:t>
      </w:r>
      <w:r w:rsidR="00411C5B">
        <w:rPr>
          <w:lang w:val="en-GB"/>
        </w:rPr>
        <w:t xml:space="preserve">height </w:t>
      </w:r>
      <w:r w:rsidR="00BB1072">
        <w:rPr>
          <w:lang w:val="en-GB"/>
        </w:rPr>
        <w:t xml:space="preserve">increase </w:t>
      </w:r>
      <w:r w:rsidR="00411C5B">
        <w:rPr>
          <w:lang w:val="en-GB"/>
        </w:rPr>
        <w:t xml:space="preserve">of </w:t>
      </w:r>
      <w:r w:rsidR="00BB1072">
        <w:rPr>
          <w:lang w:val="en-GB"/>
        </w:rPr>
        <w:t>5</w:t>
      </w:r>
      <w:r w:rsidR="005A7FD4">
        <w:rPr>
          <w:lang w:val="en-GB"/>
        </w:rPr>
        <w:t xml:space="preserve">4m), </w:t>
      </w:r>
      <w:r w:rsidR="00C30C79" w:rsidRPr="001036DE">
        <w:rPr>
          <w:lang w:val="en-GB"/>
        </w:rPr>
        <w:t>West Pit WRD</w:t>
      </w:r>
      <w:r w:rsidR="005D2F79">
        <w:rPr>
          <w:lang w:val="en-GB"/>
        </w:rPr>
        <w:t xml:space="preserve"> </w:t>
      </w:r>
      <w:r w:rsidR="005D2F79" w:rsidRPr="005D2F79">
        <w:t>(now referred to as the Village South WRD</w:t>
      </w:r>
      <w:r w:rsidR="00C30C79">
        <w:rPr>
          <w:lang w:val="en-GB"/>
        </w:rPr>
        <w:t xml:space="preserve"> (</w:t>
      </w:r>
      <w:r w:rsidR="00411C5B">
        <w:rPr>
          <w:lang w:val="en-GB"/>
        </w:rPr>
        <w:t xml:space="preserve">rehabilitation height of </w:t>
      </w:r>
      <w:r w:rsidR="00664614">
        <w:rPr>
          <w:lang w:val="en-GB"/>
        </w:rPr>
        <w:t xml:space="preserve">106m), </w:t>
      </w:r>
      <w:r w:rsidR="001036DE" w:rsidRPr="001036DE">
        <w:rPr>
          <w:lang w:val="en-GB"/>
        </w:rPr>
        <w:t>HF WRD</w:t>
      </w:r>
      <w:r w:rsidR="00664614">
        <w:rPr>
          <w:lang w:val="en-GB"/>
        </w:rPr>
        <w:t xml:space="preserve"> (</w:t>
      </w:r>
      <w:r w:rsidR="00E149E4">
        <w:rPr>
          <w:lang w:val="en-GB"/>
        </w:rPr>
        <w:t xml:space="preserve">rehabilitation height of </w:t>
      </w:r>
      <w:r w:rsidR="00664614">
        <w:rPr>
          <w:lang w:val="en-GB"/>
        </w:rPr>
        <w:t>63m)</w:t>
      </w:r>
      <w:r w:rsidR="009D4ADE">
        <w:rPr>
          <w:lang w:val="en-GB"/>
        </w:rPr>
        <w:t xml:space="preserve">, </w:t>
      </w:r>
      <w:r w:rsidR="00664614">
        <w:rPr>
          <w:lang w:val="en-GB"/>
        </w:rPr>
        <w:t xml:space="preserve">and the </w:t>
      </w:r>
      <w:r w:rsidR="001036DE" w:rsidRPr="001036DE">
        <w:rPr>
          <w:lang w:val="en-GB"/>
        </w:rPr>
        <w:t>Discard Dump</w:t>
      </w:r>
      <w:r w:rsidR="00664614">
        <w:rPr>
          <w:lang w:val="en-GB"/>
        </w:rPr>
        <w:t xml:space="preserve"> (</w:t>
      </w:r>
      <w:r w:rsidR="000A75EC">
        <w:rPr>
          <w:lang w:val="en-GB"/>
        </w:rPr>
        <w:t xml:space="preserve">rehabilitation height of </w:t>
      </w:r>
      <w:r w:rsidR="00664614">
        <w:rPr>
          <w:lang w:val="en-GB"/>
        </w:rPr>
        <w:t xml:space="preserve">60m).  </w:t>
      </w:r>
      <w:r w:rsidR="001036DE" w:rsidRPr="001036DE">
        <w:rPr>
          <w:lang w:val="en-GB"/>
        </w:rPr>
        <w:t>The increase in the heights</w:t>
      </w:r>
      <w:r w:rsidR="000A75EC">
        <w:rPr>
          <w:lang w:val="en-GB"/>
        </w:rPr>
        <w:t>, which</w:t>
      </w:r>
      <w:r w:rsidR="00AA1179">
        <w:rPr>
          <w:lang w:val="en-GB"/>
        </w:rPr>
        <w:t xml:space="preserve"> will </w:t>
      </w:r>
      <w:r w:rsidR="00A548E5">
        <w:rPr>
          <w:lang w:val="en-GB"/>
        </w:rPr>
        <w:t>materialise</w:t>
      </w:r>
      <w:r w:rsidR="00AA1179">
        <w:rPr>
          <w:lang w:val="en-GB"/>
        </w:rPr>
        <w:t xml:space="preserve"> </w:t>
      </w:r>
      <w:r w:rsidR="00A90235">
        <w:rPr>
          <w:lang w:val="en-GB"/>
        </w:rPr>
        <w:t>during the extended Life of Mine</w:t>
      </w:r>
      <w:r w:rsidR="001036DE" w:rsidRPr="001036DE">
        <w:rPr>
          <w:lang w:val="en-GB"/>
        </w:rPr>
        <w:t>, will also require the increase in the footprint areas, to allow for the correct slope at closure</w:t>
      </w:r>
      <w:r w:rsidR="00FB079B">
        <w:rPr>
          <w:lang w:val="en-GB"/>
        </w:rPr>
        <w:t xml:space="preserve"> and to enable proper rehabilitation</w:t>
      </w:r>
      <w:r w:rsidR="001036DE" w:rsidRPr="001036DE">
        <w:rPr>
          <w:lang w:val="en-GB"/>
        </w:rPr>
        <w:t>.</w:t>
      </w:r>
      <w:r w:rsidR="009D4ADE">
        <w:rPr>
          <w:lang w:val="en-GB"/>
        </w:rPr>
        <w:t xml:space="preserve">  </w:t>
      </w:r>
      <w:r w:rsidR="00AA03A8" w:rsidRPr="00AA03A8">
        <w:t xml:space="preserve">The increased height of footprint areas of the WRD’s will have </w:t>
      </w:r>
      <w:r w:rsidR="00AA03A8" w:rsidRPr="00AA03A8">
        <w:rPr>
          <w:lang w:val="en-GB"/>
        </w:rPr>
        <w:t>the most significant impact on the visual character and overall sense of place</w:t>
      </w:r>
      <w:r w:rsidR="00AA03A8" w:rsidRPr="00AA03A8">
        <w:t>, as the rehabilitated WRD’s will remain in the area after closure.</w:t>
      </w:r>
      <w:r w:rsidR="00AA03A8">
        <w:t xml:space="preserve">  </w:t>
      </w:r>
    </w:p>
    <w:p w14:paraId="1763744A" w14:textId="09FB83FC" w:rsidR="00FF3ABE" w:rsidRDefault="00FF3ABE" w:rsidP="00FF3ABE">
      <w:r w:rsidRPr="000B123D">
        <w:t xml:space="preserve">Possible additional lighting at the facilities especially at Village Pit South WRD (previously known as the West Pit </w:t>
      </w:r>
      <w:r w:rsidR="00A548E5" w:rsidRPr="000B123D">
        <w:t>WRD</w:t>
      </w:r>
      <w:r w:rsidRPr="000B123D">
        <w:t>) and East Pit WRD, were noted as concern by the landowners located to the south and west of the mining infrastructure</w:t>
      </w:r>
      <w:r w:rsidR="00F2742D" w:rsidRPr="000B123D">
        <w:t>.</w:t>
      </w:r>
    </w:p>
    <w:p w14:paraId="305270AE" w14:textId="2740517B" w:rsidR="00FF3ABE" w:rsidRDefault="00EA12BE" w:rsidP="001036DE">
      <w:r w:rsidRPr="009F1CFA">
        <w:t xml:space="preserve">The proposed </w:t>
      </w:r>
      <w:r w:rsidR="002F40A3" w:rsidRPr="009F1CFA">
        <w:t xml:space="preserve">2.8km </w:t>
      </w:r>
      <w:r w:rsidRPr="009F1CFA">
        <w:t>railway link line</w:t>
      </w:r>
      <w:r w:rsidR="0086746B" w:rsidRPr="009F1CFA">
        <w:t xml:space="preserve"> and associated access road</w:t>
      </w:r>
      <w:r w:rsidRPr="009F1CFA">
        <w:t>, d</w:t>
      </w:r>
      <w:r w:rsidR="001036DE" w:rsidRPr="009F1CFA">
        <w:t xml:space="preserve">etrital mining </w:t>
      </w:r>
      <w:r w:rsidR="00164969" w:rsidRPr="009F1CFA">
        <w:t xml:space="preserve">and vegetation clearing </w:t>
      </w:r>
      <w:r w:rsidR="00D51531" w:rsidRPr="009F1CFA">
        <w:t xml:space="preserve">as part of the detrital mining and </w:t>
      </w:r>
      <w:r w:rsidR="00164969" w:rsidRPr="009F1CFA">
        <w:t xml:space="preserve">at </w:t>
      </w:r>
      <w:r w:rsidR="00287FEF" w:rsidRPr="009F1CFA">
        <w:t>Village North Pit</w:t>
      </w:r>
      <w:r w:rsidR="00D51531" w:rsidRPr="009F1CFA">
        <w:t xml:space="preserve">, </w:t>
      </w:r>
      <w:r w:rsidR="00D90021" w:rsidRPr="009F1CFA">
        <w:t>BF Pit</w:t>
      </w:r>
      <w:r w:rsidR="00602F87" w:rsidRPr="009F1CFA">
        <w:t xml:space="preserve"> and BN Pit</w:t>
      </w:r>
      <w:r w:rsidR="00164969" w:rsidRPr="009F1CFA">
        <w:t xml:space="preserve"> </w:t>
      </w:r>
      <w:r w:rsidR="001036DE" w:rsidRPr="009F1CFA">
        <w:t xml:space="preserve">will </w:t>
      </w:r>
      <w:r w:rsidR="0086746B" w:rsidRPr="009F1CFA">
        <w:t>result in</w:t>
      </w:r>
      <w:r w:rsidR="001036DE" w:rsidRPr="009F1CFA">
        <w:t xml:space="preserve"> further visual impact</w:t>
      </w:r>
      <w:r w:rsidR="0086746B" w:rsidRPr="009F1CFA">
        <w:t>s</w:t>
      </w:r>
      <w:r w:rsidR="009D4ADE" w:rsidRPr="009F1CFA">
        <w:t>.</w:t>
      </w:r>
      <w:r w:rsidR="009627CF" w:rsidRPr="009F1CFA">
        <w:t xml:space="preserve">  </w:t>
      </w:r>
      <w:r w:rsidR="00F60616" w:rsidRPr="009F1CFA">
        <w:t xml:space="preserve">The construction of the Village Pit haul road </w:t>
      </w:r>
      <w:r w:rsidR="001E4122" w:rsidRPr="009F1CFA">
        <w:t>(approximately 1 km)</w:t>
      </w:r>
      <w:r w:rsidR="00A67718" w:rsidRPr="009F1CFA">
        <w:t>, as well as the WHIMS and Jig plants</w:t>
      </w:r>
      <w:r w:rsidR="000F1362" w:rsidRPr="009F1CFA">
        <w:t xml:space="preserve"> and associated infrastructure</w:t>
      </w:r>
      <w:r w:rsidR="00A67718" w:rsidRPr="009F1CFA">
        <w:t xml:space="preserve">, </w:t>
      </w:r>
      <w:r w:rsidR="00F60616" w:rsidRPr="009F1CFA">
        <w:t xml:space="preserve">will be located within </w:t>
      </w:r>
      <w:r w:rsidR="009C19F5" w:rsidRPr="009F1CFA">
        <w:t>disturbed areas with existing mining activities and haul roads</w:t>
      </w:r>
      <w:r w:rsidR="005F5FCF">
        <w:t xml:space="preserve">. The </w:t>
      </w:r>
      <w:r w:rsidR="00F540B0">
        <w:t xml:space="preserve">visual impact of the </w:t>
      </w:r>
      <w:r w:rsidR="005F5FCF">
        <w:t xml:space="preserve">new proposed haul roads and the </w:t>
      </w:r>
      <w:r w:rsidR="00586211">
        <w:t xml:space="preserve">Jig and WHIMS </w:t>
      </w:r>
      <w:r w:rsidR="005F5FCF">
        <w:t>plants with their associated infrastructure is however deemed to be of a low significance.</w:t>
      </w:r>
      <w:r w:rsidR="005F5FCF" w:rsidRPr="00FF3ABE">
        <w:rPr>
          <w:highlight w:val="yellow"/>
        </w:rPr>
        <w:t xml:space="preserve"> </w:t>
      </w:r>
      <w:r w:rsidR="005F5FCF">
        <w:rPr>
          <w:highlight w:val="yellow"/>
        </w:rPr>
        <w:t xml:space="preserve"> </w:t>
      </w:r>
    </w:p>
    <w:p w14:paraId="2664E1D5" w14:textId="0F87EBC0" w:rsidR="0030380A" w:rsidRDefault="009D4ADE" w:rsidP="0030380A">
      <w:r w:rsidRPr="009D4ADE">
        <w:t xml:space="preserve">As the area has been characterised by long term historical mining activities, the proposed Optimisation Project is not expected to change the existing visual characteristics of the area.  </w:t>
      </w:r>
      <w:r w:rsidR="0030380A" w:rsidRPr="009D4ADE">
        <w:t xml:space="preserve">The new mining development should </w:t>
      </w:r>
      <w:r w:rsidRPr="009D4ADE">
        <w:t>also</w:t>
      </w:r>
      <w:r w:rsidR="0030380A" w:rsidRPr="009D4ADE">
        <w:t xml:space="preserve"> not be seen in isolation.  Considering the overall quality of the environment and the absence of sensitive receptors </w:t>
      </w:r>
      <w:r w:rsidR="00DA58CB">
        <w:t xml:space="preserve">in close proximity to the infrastructure </w:t>
      </w:r>
      <w:r w:rsidR="0030380A" w:rsidRPr="009D4ADE">
        <w:t xml:space="preserve">and limited residential areas in close proximity to the mine, the impact </w:t>
      </w:r>
      <w:r w:rsidR="0089697A">
        <w:t xml:space="preserve">of the Beeshoek Optimisation Project </w:t>
      </w:r>
      <w:r w:rsidR="0030380A" w:rsidRPr="009D4ADE">
        <w:t>on the visual quality of the area is considered to be of a limited significance</w:t>
      </w:r>
      <w:r w:rsidRPr="009D4ADE">
        <w:t>.</w:t>
      </w:r>
      <w:r>
        <w:t xml:space="preserve">  </w:t>
      </w:r>
    </w:p>
    <w:p w14:paraId="41B6DF9C" w14:textId="197E43E4" w:rsidR="00C47481" w:rsidRDefault="00C47481" w:rsidP="009D4ADE">
      <w:pPr>
        <w:jc w:val="left"/>
        <w:rPr>
          <w:b/>
          <w:sz w:val="20"/>
        </w:rPr>
      </w:pPr>
      <w:bookmarkStart w:id="194" w:name="_Toc41598595"/>
      <w:bookmarkStart w:id="195" w:name="_Toc73721107"/>
      <w:r w:rsidRPr="00C47481">
        <w:rPr>
          <w:b/>
          <w:sz w:val="20"/>
          <w:szCs w:val="20"/>
        </w:rPr>
        <w:t xml:space="preserve">Table </w:t>
      </w:r>
      <w:r w:rsidRPr="00C47481">
        <w:rPr>
          <w:b/>
          <w:sz w:val="20"/>
          <w:szCs w:val="20"/>
        </w:rPr>
        <w:fldChar w:fldCharType="begin"/>
      </w:r>
      <w:r w:rsidRPr="00C47481">
        <w:rPr>
          <w:b/>
          <w:sz w:val="20"/>
          <w:szCs w:val="20"/>
        </w:rPr>
        <w:instrText xml:space="preserve"> SEQ Table \* ARABIC </w:instrText>
      </w:r>
      <w:r w:rsidRPr="00C47481">
        <w:rPr>
          <w:b/>
          <w:sz w:val="20"/>
          <w:szCs w:val="20"/>
        </w:rPr>
        <w:fldChar w:fldCharType="separate"/>
      </w:r>
      <w:r w:rsidR="001567F4">
        <w:rPr>
          <w:b/>
          <w:noProof/>
          <w:sz w:val="20"/>
          <w:szCs w:val="20"/>
        </w:rPr>
        <w:t>19</w:t>
      </w:r>
      <w:r w:rsidRPr="00C47481">
        <w:rPr>
          <w:b/>
          <w:noProof/>
          <w:sz w:val="20"/>
          <w:szCs w:val="20"/>
        </w:rPr>
        <w:fldChar w:fldCharType="end"/>
      </w:r>
      <w:r w:rsidRPr="00C47481">
        <w:rPr>
          <w:b/>
          <w:sz w:val="20"/>
        </w:rPr>
        <w:t>: Sense of Place</w:t>
      </w:r>
      <w:bookmarkEnd w:id="194"/>
      <w:bookmarkEnd w:id="195"/>
      <w:r w:rsidRPr="00C47481">
        <w:rPr>
          <w:b/>
          <w:sz w:val="20"/>
        </w:rPr>
        <w:t xml:space="preserve">  </w:t>
      </w:r>
    </w:p>
    <w:tbl>
      <w:tblPr>
        <w:tblW w:w="9106" w:type="dxa"/>
        <w:tblInd w:w="250" w:type="dxa"/>
        <w:tblLook w:val="01E0" w:firstRow="1" w:lastRow="1" w:firstColumn="1" w:lastColumn="1" w:noHBand="0" w:noVBand="0"/>
      </w:tblPr>
      <w:tblGrid>
        <w:gridCol w:w="1730"/>
        <w:gridCol w:w="3419"/>
        <w:gridCol w:w="3957"/>
      </w:tblGrid>
      <w:tr w:rsidR="009D4ADE" w:rsidRPr="00CD00D8" w14:paraId="6BB80D75" w14:textId="77777777" w:rsidTr="00E06B55">
        <w:tc>
          <w:tcPr>
            <w:tcW w:w="9106" w:type="dxa"/>
            <w:gridSpan w:val="3"/>
            <w:tcBorders>
              <w:top w:val="single" w:sz="4" w:space="0" w:color="auto"/>
              <w:left w:val="single" w:sz="4" w:space="0" w:color="auto"/>
              <w:bottom w:val="single" w:sz="4" w:space="0" w:color="auto"/>
              <w:right w:val="single" w:sz="4" w:space="0" w:color="auto"/>
            </w:tcBorders>
          </w:tcPr>
          <w:p w14:paraId="56007C94" w14:textId="43C7B34B" w:rsidR="009D4ADE" w:rsidRPr="005C38DE" w:rsidRDefault="005C38DE" w:rsidP="009D4ADE">
            <w:pPr>
              <w:keepNext/>
              <w:spacing w:after="0" w:line="240" w:lineRule="auto"/>
              <w:rPr>
                <w:b/>
                <w:sz w:val="18"/>
                <w:szCs w:val="18"/>
              </w:rPr>
            </w:pPr>
            <w:r w:rsidRPr="005C38DE">
              <w:rPr>
                <w:b/>
                <w:sz w:val="18"/>
                <w:szCs w:val="18"/>
              </w:rPr>
              <w:t>THEME: SENSE OF PLACE</w:t>
            </w:r>
            <w:r w:rsidRPr="005C38DE">
              <w:rPr>
                <w:b/>
                <w:bCs/>
                <w:sz w:val="18"/>
                <w:szCs w:val="18"/>
                <w:lang w:eastAsia="en-GB"/>
              </w:rPr>
              <w:t xml:space="preserve"> </w:t>
            </w:r>
          </w:p>
        </w:tc>
      </w:tr>
      <w:tr w:rsidR="009D4ADE" w:rsidRPr="00CD00D8" w14:paraId="4ADAB0FC" w14:textId="77777777" w:rsidTr="00E06B55">
        <w:tc>
          <w:tcPr>
            <w:tcW w:w="1730" w:type="dxa"/>
            <w:tcBorders>
              <w:top w:val="single" w:sz="4" w:space="0" w:color="auto"/>
              <w:left w:val="single" w:sz="4" w:space="0" w:color="auto"/>
              <w:bottom w:val="single" w:sz="4" w:space="0" w:color="auto"/>
              <w:right w:val="single" w:sz="4" w:space="0" w:color="auto"/>
            </w:tcBorders>
          </w:tcPr>
          <w:p w14:paraId="0EE93D97" w14:textId="77777777" w:rsidR="009D4ADE" w:rsidRPr="00CD00D8" w:rsidRDefault="009D4ADE" w:rsidP="00E06B55">
            <w:pPr>
              <w:keepNext/>
              <w:spacing w:after="0" w:line="240" w:lineRule="auto"/>
              <w:rPr>
                <w:sz w:val="18"/>
                <w:szCs w:val="18"/>
              </w:rPr>
            </w:pPr>
          </w:p>
        </w:tc>
        <w:tc>
          <w:tcPr>
            <w:tcW w:w="3419" w:type="dxa"/>
            <w:tcBorders>
              <w:top w:val="single" w:sz="4" w:space="0" w:color="auto"/>
              <w:left w:val="single" w:sz="4" w:space="0" w:color="auto"/>
              <w:bottom w:val="single" w:sz="4" w:space="0" w:color="auto"/>
              <w:right w:val="single" w:sz="4" w:space="0" w:color="auto"/>
            </w:tcBorders>
          </w:tcPr>
          <w:p w14:paraId="24EC758A" w14:textId="77777777" w:rsidR="009D4ADE" w:rsidRPr="00CD00D8" w:rsidRDefault="009D4ADE" w:rsidP="00E06B55">
            <w:pPr>
              <w:keepNext/>
              <w:spacing w:after="0" w:line="240" w:lineRule="auto"/>
              <w:rPr>
                <w:b/>
                <w:sz w:val="18"/>
                <w:szCs w:val="18"/>
              </w:rPr>
            </w:pPr>
            <w:r w:rsidRPr="00CD00D8">
              <w:rPr>
                <w:b/>
                <w:sz w:val="18"/>
                <w:szCs w:val="18"/>
              </w:rPr>
              <w:t>Without mitigation</w:t>
            </w:r>
          </w:p>
        </w:tc>
        <w:tc>
          <w:tcPr>
            <w:tcW w:w="3957" w:type="dxa"/>
            <w:tcBorders>
              <w:top w:val="single" w:sz="4" w:space="0" w:color="auto"/>
              <w:left w:val="single" w:sz="4" w:space="0" w:color="auto"/>
              <w:bottom w:val="single" w:sz="4" w:space="0" w:color="auto"/>
              <w:right w:val="single" w:sz="4" w:space="0" w:color="auto"/>
            </w:tcBorders>
          </w:tcPr>
          <w:p w14:paraId="1E660501" w14:textId="77777777" w:rsidR="009D4ADE" w:rsidRPr="00CD00D8" w:rsidRDefault="009D4ADE" w:rsidP="00E06B55">
            <w:pPr>
              <w:keepNext/>
              <w:spacing w:after="0" w:line="240" w:lineRule="auto"/>
              <w:rPr>
                <w:b/>
                <w:sz w:val="18"/>
                <w:szCs w:val="18"/>
              </w:rPr>
            </w:pPr>
            <w:r w:rsidRPr="00CD00D8">
              <w:rPr>
                <w:b/>
                <w:sz w:val="18"/>
                <w:szCs w:val="18"/>
              </w:rPr>
              <w:t>With mitigation / enhancement</w:t>
            </w:r>
          </w:p>
        </w:tc>
      </w:tr>
      <w:tr w:rsidR="00C5261F" w:rsidRPr="00CD00D8" w14:paraId="457B457C" w14:textId="77777777" w:rsidTr="00E06B55">
        <w:tc>
          <w:tcPr>
            <w:tcW w:w="1730" w:type="dxa"/>
            <w:tcBorders>
              <w:top w:val="single" w:sz="4" w:space="0" w:color="auto"/>
              <w:left w:val="single" w:sz="4" w:space="0" w:color="auto"/>
              <w:bottom w:val="single" w:sz="4" w:space="0" w:color="auto"/>
              <w:right w:val="single" w:sz="4" w:space="0" w:color="auto"/>
            </w:tcBorders>
          </w:tcPr>
          <w:p w14:paraId="42C4812C" w14:textId="77777777" w:rsidR="00C5261F" w:rsidRPr="00CD00D8" w:rsidRDefault="00C5261F" w:rsidP="00C5261F">
            <w:pPr>
              <w:keepNext/>
              <w:spacing w:before="0" w:line="240" w:lineRule="auto"/>
              <w:ind w:left="180" w:hanging="180"/>
              <w:rPr>
                <w:b/>
                <w:sz w:val="18"/>
                <w:szCs w:val="18"/>
              </w:rPr>
            </w:pPr>
            <w:r w:rsidRPr="00CD00D8">
              <w:rPr>
                <w:b/>
                <w:sz w:val="18"/>
                <w:szCs w:val="18"/>
              </w:rPr>
              <w:t>Status</w:t>
            </w:r>
          </w:p>
        </w:tc>
        <w:tc>
          <w:tcPr>
            <w:tcW w:w="3419" w:type="dxa"/>
            <w:tcBorders>
              <w:top w:val="single" w:sz="4" w:space="0" w:color="auto"/>
              <w:left w:val="single" w:sz="4" w:space="0" w:color="auto"/>
              <w:bottom w:val="single" w:sz="4" w:space="0" w:color="auto"/>
              <w:right w:val="single" w:sz="4" w:space="0" w:color="auto"/>
            </w:tcBorders>
          </w:tcPr>
          <w:p w14:paraId="079C55B8" w14:textId="2A5CCFDE" w:rsidR="00C5261F" w:rsidRPr="00CD00D8" w:rsidRDefault="00C5261F" w:rsidP="00C5261F">
            <w:pPr>
              <w:keepNext/>
              <w:spacing w:before="0" w:line="240" w:lineRule="auto"/>
              <w:ind w:left="180"/>
              <w:rPr>
                <w:sz w:val="18"/>
                <w:szCs w:val="18"/>
                <w:highlight w:val="yellow"/>
              </w:rPr>
            </w:pPr>
            <w:r>
              <w:rPr>
                <w:sz w:val="18"/>
              </w:rPr>
              <w:t>Negative (-)</w:t>
            </w:r>
          </w:p>
        </w:tc>
        <w:tc>
          <w:tcPr>
            <w:tcW w:w="3957" w:type="dxa"/>
            <w:tcBorders>
              <w:top w:val="single" w:sz="4" w:space="0" w:color="auto"/>
              <w:left w:val="single" w:sz="4" w:space="0" w:color="auto"/>
              <w:bottom w:val="single" w:sz="4" w:space="0" w:color="auto"/>
              <w:right w:val="single" w:sz="4" w:space="0" w:color="auto"/>
            </w:tcBorders>
          </w:tcPr>
          <w:p w14:paraId="13913A6E" w14:textId="24CC6DD8" w:rsidR="00C5261F" w:rsidRPr="00CD00D8" w:rsidRDefault="00C5261F" w:rsidP="00C5261F">
            <w:pPr>
              <w:keepNext/>
              <w:spacing w:before="0" w:line="240" w:lineRule="auto"/>
              <w:ind w:left="180"/>
              <w:rPr>
                <w:sz w:val="18"/>
                <w:szCs w:val="18"/>
                <w:highlight w:val="yellow"/>
              </w:rPr>
            </w:pPr>
            <w:r>
              <w:rPr>
                <w:sz w:val="18"/>
              </w:rPr>
              <w:t>Negative (-)</w:t>
            </w:r>
          </w:p>
        </w:tc>
      </w:tr>
      <w:tr w:rsidR="00C5261F" w:rsidRPr="00CD00D8" w14:paraId="3D363910" w14:textId="77777777" w:rsidTr="00E06B55">
        <w:tc>
          <w:tcPr>
            <w:tcW w:w="1730" w:type="dxa"/>
            <w:tcBorders>
              <w:top w:val="single" w:sz="4" w:space="0" w:color="auto"/>
              <w:left w:val="single" w:sz="4" w:space="0" w:color="auto"/>
              <w:bottom w:val="single" w:sz="4" w:space="0" w:color="auto"/>
              <w:right w:val="single" w:sz="4" w:space="0" w:color="auto"/>
            </w:tcBorders>
          </w:tcPr>
          <w:p w14:paraId="25257061" w14:textId="77777777" w:rsidR="00C5261F" w:rsidRPr="00CD00D8" w:rsidRDefault="00C5261F" w:rsidP="00C5261F">
            <w:pPr>
              <w:spacing w:before="0" w:line="240" w:lineRule="auto"/>
              <w:ind w:left="180" w:hanging="180"/>
              <w:rPr>
                <w:b/>
                <w:sz w:val="18"/>
                <w:szCs w:val="18"/>
              </w:rPr>
            </w:pPr>
            <w:r w:rsidRPr="00CD00D8">
              <w:rPr>
                <w:b/>
                <w:sz w:val="18"/>
                <w:szCs w:val="18"/>
              </w:rPr>
              <w:t xml:space="preserve">Extent </w:t>
            </w:r>
          </w:p>
        </w:tc>
        <w:tc>
          <w:tcPr>
            <w:tcW w:w="3419" w:type="dxa"/>
            <w:tcBorders>
              <w:top w:val="single" w:sz="4" w:space="0" w:color="auto"/>
              <w:left w:val="single" w:sz="4" w:space="0" w:color="auto"/>
              <w:bottom w:val="single" w:sz="4" w:space="0" w:color="auto"/>
              <w:right w:val="single" w:sz="4" w:space="0" w:color="auto"/>
            </w:tcBorders>
          </w:tcPr>
          <w:p w14:paraId="2854F3E9" w14:textId="61D8CCF1" w:rsidR="00C5261F" w:rsidRPr="00C5261F" w:rsidRDefault="00C5261F" w:rsidP="00C5261F">
            <w:pPr>
              <w:spacing w:before="0" w:line="240" w:lineRule="auto"/>
              <w:ind w:left="180"/>
              <w:rPr>
                <w:sz w:val="18"/>
                <w:szCs w:val="18"/>
              </w:rPr>
            </w:pPr>
            <w:r w:rsidRPr="00C5261F">
              <w:rPr>
                <w:sz w:val="18"/>
                <w:szCs w:val="18"/>
              </w:rPr>
              <w:t>Local (2)</w:t>
            </w:r>
          </w:p>
        </w:tc>
        <w:tc>
          <w:tcPr>
            <w:tcW w:w="3957" w:type="dxa"/>
            <w:tcBorders>
              <w:top w:val="single" w:sz="4" w:space="0" w:color="auto"/>
              <w:left w:val="single" w:sz="4" w:space="0" w:color="auto"/>
              <w:bottom w:val="single" w:sz="4" w:space="0" w:color="auto"/>
              <w:right w:val="single" w:sz="4" w:space="0" w:color="auto"/>
            </w:tcBorders>
          </w:tcPr>
          <w:p w14:paraId="5E1DEDBC" w14:textId="3F37D7FF" w:rsidR="00C5261F" w:rsidRPr="00CD00D8" w:rsidRDefault="00C5261F" w:rsidP="00C5261F">
            <w:pPr>
              <w:spacing w:before="0" w:line="240" w:lineRule="auto"/>
              <w:ind w:left="180"/>
              <w:rPr>
                <w:sz w:val="18"/>
                <w:szCs w:val="18"/>
                <w:highlight w:val="yellow"/>
              </w:rPr>
            </w:pPr>
            <w:r w:rsidRPr="00C5261F">
              <w:rPr>
                <w:sz w:val="18"/>
                <w:szCs w:val="18"/>
              </w:rPr>
              <w:t>Local (2)</w:t>
            </w:r>
          </w:p>
        </w:tc>
      </w:tr>
      <w:tr w:rsidR="00C5261F" w:rsidRPr="00CD00D8" w14:paraId="134DE4F3" w14:textId="77777777" w:rsidTr="00E06B55">
        <w:tc>
          <w:tcPr>
            <w:tcW w:w="1730" w:type="dxa"/>
            <w:tcBorders>
              <w:top w:val="single" w:sz="4" w:space="0" w:color="auto"/>
              <w:left w:val="single" w:sz="4" w:space="0" w:color="auto"/>
              <w:bottom w:val="single" w:sz="4" w:space="0" w:color="auto"/>
              <w:right w:val="single" w:sz="4" w:space="0" w:color="auto"/>
            </w:tcBorders>
          </w:tcPr>
          <w:p w14:paraId="6437E6A3" w14:textId="77777777" w:rsidR="00C5261F" w:rsidRPr="00CD00D8" w:rsidRDefault="00C5261F" w:rsidP="00C5261F">
            <w:pPr>
              <w:spacing w:before="0" w:line="240" w:lineRule="auto"/>
              <w:ind w:left="180" w:hanging="180"/>
              <w:rPr>
                <w:b/>
                <w:sz w:val="18"/>
                <w:szCs w:val="18"/>
              </w:rPr>
            </w:pPr>
            <w:r w:rsidRPr="00CD00D8">
              <w:rPr>
                <w:b/>
                <w:sz w:val="18"/>
                <w:szCs w:val="18"/>
              </w:rPr>
              <w:t>Duration</w:t>
            </w:r>
          </w:p>
        </w:tc>
        <w:tc>
          <w:tcPr>
            <w:tcW w:w="3419" w:type="dxa"/>
            <w:tcBorders>
              <w:top w:val="single" w:sz="4" w:space="0" w:color="auto"/>
              <w:left w:val="single" w:sz="4" w:space="0" w:color="auto"/>
              <w:bottom w:val="single" w:sz="4" w:space="0" w:color="auto"/>
              <w:right w:val="single" w:sz="4" w:space="0" w:color="auto"/>
            </w:tcBorders>
          </w:tcPr>
          <w:p w14:paraId="4F97F486" w14:textId="77777777" w:rsidR="00C5261F" w:rsidRPr="00CD00D8" w:rsidRDefault="00C5261F" w:rsidP="00C5261F">
            <w:pPr>
              <w:spacing w:before="0" w:line="240" w:lineRule="auto"/>
              <w:ind w:left="180"/>
              <w:rPr>
                <w:sz w:val="18"/>
                <w:szCs w:val="18"/>
                <w:highlight w:val="yellow"/>
              </w:rPr>
            </w:pPr>
            <w:r w:rsidRPr="00CD00D8">
              <w:rPr>
                <w:sz w:val="18"/>
                <w:szCs w:val="18"/>
              </w:rPr>
              <w:t>Medium term (2)</w:t>
            </w:r>
          </w:p>
        </w:tc>
        <w:tc>
          <w:tcPr>
            <w:tcW w:w="3957" w:type="dxa"/>
            <w:tcBorders>
              <w:top w:val="single" w:sz="4" w:space="0" w:color="auto"/>
              <w:left w:val="single" w:sz="4" w:space="0" w:color="auto"/>
              <w:bottom w:val="single" w:sz="4" w:space="0" w:color="auto"/>
              <w:right w:val="single" w:sz="4" w:space="0" w:color="auto"/>
            </w:tcBorders>
          </w:tcPr>
          <w:p w14:paraId="138C9572" w14:textId="77777777" w:rsidR="00C5261F" w:rsidRPr="00CD00D8" w:rsidRDefault="00C5261F" w:rsidP="00C5261F">
            <w:pPr>
              <w:spacing w:before="0" w:line="240" w:lineRule="auto"/>
              <w:ind w:left="180"/>
              <w:rPr>
                <w:sz w:val="18"/>
                <w:szCs w:val="18"/>
                <w:highlight w:val="yellow"/>
              </w:rPr>
            </w:pPr>
            <w:r w:rsidRPr="00CD00D8">
              <w:rPr>
                <w:sz w:val="18"/>
                <w:szCs w:val="18"/>
              </w:rPr>
              <w:t>Medium term (2)</w:t>
            </w:r>
          </w:p>
        </w:tc>
      </w:tr>
      <w:tr w:rsidR="00C5261F" w:rsidRPr="00CD00D8" w14:paraId="1513777D" w14:textId="77777777" w:rsidTr="00E06B55">
        <w:tc>
          <w:tcPr>
            <w:tcW w:w="1730" w:type="dxa"/>
            <w:tcBorders>
              <w:top w:val="single" w:sz="4" w:space="0" w:color="auto"/>
              <w:left w:val="single" w:sz="4" w:space="0" w:color="auto"/>
              <w:bottom w:val="single" w:sz="4" w:space="0" w:color="auto"/>
              <w:right w:val="single" w:sz="4" w:space="0" w:color="auto"/>
            </w:tcBorders>
          </w:tcPr>
          <w:p w14:paraId="2E54EA09" w14:textId="77777777" w:rsidR="00C5261F" w:rsidRPr="00CD00D8" w:rsidRDefault="00C5261F" w:rsidP="00C5261F">
            <w:pPr>
              <w:spacing w:before="0" w:line="240" w:lineRule="auto"/>
              <w:ind w:left="180" w:hanging="180"/>
              <w:rPr>
                <w:b/>
                <w:sz w:val="18"/>
                <w:szCs w:val="18"/>
              </w:rPr>
            </w:pPr>
            <w:r w:rsidRPr="00CD00D8">
              <w:rPr>
                <w:b/>
                <w:sz w:val="18"/>
                <w:szCs w:val="18"/>
              </w:rPr>
              <w:t>Probability</w:t>
            </w:r>
          </w:p>
        </w:tc>
        <w:tc>
          <w:tcPr>
            <w:tcW w:w="3419" w:type="dxa"/>
            <w:tcBorders>
              <w:top w:val="single" w:sz="4" w:space="0" w:color="auto"/>
              <w:left w:val="single" w:sz="4" w:space="0" w:color="auto"/>
              <w:bottom w:val="single" w:sz="4" w:space="0" w:color="auto"/>
              <w:right w:val="single" w:sz="4" w:space="0" w:color="auto"/>
            </w:tcBorders>
          </w:tcPr>
          <w:p w14:paraId="0AA3381C" w14:textId="61489921" w:rsidR="00C5261F" w:rsidRPr="00CD00D8" w:rsidRDefault="00C5261F" w:rsidP="00C5261F">
            <w:pPr>
              <w:spacing w:before="0" w:line="240" w:lineRule="auto"/>
              <w:ind w:left="180"/>
              <w:rPr>
                <w:sz w:val="18"/>
                <w:szCs w:val="18"/>
                <w:highlight w:val="yellow"/>
              </w:rPr>
            </w:pPr>
            <w:r>
              <w:rPr>
                <w:sz w:val="18"/>
                <w:szCs w:val="18"/>
              </w:rPr>
              <w:t xml:space="preserve">Highly </w:t>
            </w:r>
            <w:r w:rsidRPr="00CD00D8">
              <w:rPr>
                <w:sz w:val="18"/>
                <w:szCs w:val="18"/>
              </w:rPr>
              <w:t>Probable (</w:t>
            </w:r>
            <w:r>
              <w:rPr>
                <w:sz w:val="18"/>
                <w:szCs w:val="18"/>
              </w:rPr>
              <w:t>3</w:t>
            </w:r>
            <w:r w:rsidRPr="00CD00D8">
              <w:rPr>
                <w:sz w:val="18"/>
                <w:szCs w:val="18"/>
              </w:rPr>
              <w:t>)</w:t>
            </w:r>
          </w:p>
        </w:tc>
        <w:tc>
          <w:tcPr>
            <w:tcW w:w="3957" w:type="dxa"/>
            <w:tcBorders>
              <w:top w:val="single" w:sz="4" w:space="0" w:color="auto"/>
              <w:left w:val="single" w:sz="4" w:space="0" w:color="auto"/>
              <w:bottom w:val="single" w:sz="4" w:space="0" w:color="auto"/>
              <w:right w:val="single" w:sz="4" w:space="0" w:color="auto"/>
            </w:tcBorders>
          </w:tcPr>
          <w:p w14:paraId="32AC3FAC" w14:textId="17F8339E" w:rsidR="00C5261F" w:rsidRPr="00C5261F" w:rsidRDefault="00C5261F" w:rsidP="00C5261F">
            <w:pPr>
              <w:spacing w:before="0" w:line="240" w:lineRule="auto"/>
              <w:ind w:left="180"/>
              <w:rPr>
                <w:sz w:val="18"/>
                <w:szCs w:val="18"/>
              </w:rPr>
            </w:pPr>
            <w:r w:rsidRPr="00C5261F">
              <w:rPr>
                <w:sz w:val="18"/>
                <w:szCs w:val="18"/>
              </w:rPr>
              <w:t>Probable (2)</w:t>
            </w:r>
          </w:p>
        </w:tc>
      </w:tr>
      <w:tr w:rsidR="00C5261F" w:rsidRPr="00CD00D8" w14:paraId="73B3FE28" w14:textId="77777777" w:rsidTr="00E06B55">
        <w:tc>
          <w:tcPr>
            <w:tcW w:w="1730" w:type="dxa"/>
            <w:tcBorders>
              <w:top w:val="single" w:sz="4" w:space="0" w:color="auto"/>
              <w:left w:val="single" w:sz="4" w:space="0" w:color="auto"/>
              <w:bottom w:val="single" w:sz="4" w:space="0" w:color="auto"/>
              <w:right w:val="single" w:sz="4" w:space="0" w:color="auto"/>
            </w:tcBorders>
          </w:tcPr>
          <w:p w14:paraId="26DBAD42" w14:textId="77777777" w:rsidR="00C5261F" w:rsidRPr="00CD00D8" w:rsidRDefault="00C5261F" w:rsidP="00C5261F">
            <w:pPr>
              <w:spacing w:before="0" w:line="240" w:lineRule="auto"/>
              <w:ind w:left="180" w:hanging="180"/>
              <w:rPr>
                <w:b/>
                <w:sz w:val="18"/>
                <w:szCs w:val="18"/>
              </w:rPr>
            </w:pPr>
            <w:r w:rsidRPr="00CD00D8">
              <w:rPr>
                <w:b/>
                <w:sz w:val="18"/>
                <w:szCs w:val="18"/>
              </w:rPr>
              <w:lastRenderedPageBreak/>
              <w:t>Intensity</w:t>
            </w:r>
          </w:p>
        </w:tc>
        <w:tc>
          <w:tcPr>
            <w:tcW w:w="3419" w:type="dxa"/>
            <w:tcBorders>
              <w:top w:val="single" w:sz="4" w:space="0" w:color="auto"/>
              <w:left w:val="single" w:sz="4" w:space="0" w:color="auto"/>
              <w:bottom w:val="single" w:sz="4" w:space="0" w:color="auto"/>
              <w:right w:val="single" w:sz="4" w:space="0" w:color="auto"/>
            </w:tcBorders>
            <w:shd w:val="clear" w:color="auto" w:fill="auto"/>
          </w:tcPr>
          <w:p w14:paraId="54929551" w14:textId="6E5794EE" w:rsidR="00C5261F" w:rsidRPr="00CD00D8" w:rsidRDefault="00C5261F" w:rsidP="00C5261F">
            <w:pPr>
              <w:spacing w:before="0" w:line="240" w:lineRule="auto"/>
              <w:ind w:left="180"/>
              <w:rPr>
                <w:sz w:val="18"/>
                <w:szCs w:val="18"/>
              </w:rPr>
            </w:pPr>
            <w:r w:rsidRPr="00CD00D8">
              <w:rPr>
                <w:sz w:val="18"/>
                <w:szCs w:val="18"/>
              </w:rPr>
              <w:t>Average (-3)</w:t>
            </w:r>
          </w:p>
        </w:tc>
        <w:tc>
          <w:tcPr>
            <w:tcW w:w="3957" w:type="dxa"/>
            <w:tcBorders>
              <w:top w:val="single" w:sz="4" w:space="0" w:color="auto"/>
              <w:left w:val="single" w:sz="4" w:space="0" w:color="auto"/>
              <w:bottom w:val="single" w:sz="4" w:space="0" w:color="auto"/>
              <w:right w:val="single" w:sz="4" w:space="0" w:color="auto"/>
            </w:tcBorders>
          </w:tcPr>
          <w:p w14:paraId="16772430" w14:textId="30F962AD" w:rsidR="00C5261F" w:rsidRPr="00CD00D8" w:rsidRDefault="00C5261F" w:rsidP="00C5261F">
            <w:pPr>
              <w:spacing w:before="0" w:line="240" w:lineRule="auto"/>
              <w:ind w:left="180"/>
              <w:rPr>
                <w:sz w:val="18"/>
                <w:szCs w:val="18"/>
                <w:highlight w:val="yellow"/>
              </w:rPr>
            </w:pPr>
            <w:r w:rsidRPr="00CD00D8">
              <w:rPr>
                <w:sz w:val="18"/>
                <w:szCs w:val="18"/>
              </w:rPr>
              <w:t>Minor (-2)</w:t>
            </w:r>
          </w:p>
        </w:tc>
      </w:tr>
      <w:tr w:rsidR="00C5261F" w:rsidRPr="00CD00D8" w14:paraId="51A38FB7" w14:textId="77777777" w:rsidTr="00E06B55">
        <w:tc>
          <w:tcPr>
            <w:tcW w:w="1730" w:type="dxa"/>
            <w:tcBorders>
              <w:top w:val="single" w:sz="4" w:space="0" w:color="auto"/>
              <w:left w:val="single" w:sz="4" w:space="0" w:color="auto"/>
              <w:bottom w:val="single" w:sz="4" w:space="0" w:color="auto"/>
              <w:right w:val="single" w:sz="4" w:space="0" w:color="auto"/>
            </w:tcBorders>
          </w:tcPr>
          <w:p w14:paraId="5B2A31A0" w14:textId="77777777" w:rsidR="00C5261F" w:rsidRPr="00CD00D8" w:rsidRDefault="00C5261F" w:rsidP="00C5261F">
            <w:pPr>
              <w:spacing w:before="0" w:line="240" w:lineRule="auto"/>
              <w:ind w:left="180" w:hanging="180"/>
              <w:rPr>
                <w:b/>
                <w:sz w:val="18"/>
                <w:szCs w:val="18"/>
              </w:rPr>
            </w:pPr>
            <w:r w:rsidRPr="00CD00D8">
              <w:rPr>
                <w:b/>
                <w:sz w:val="18"/>
                <w:szCs w:val="18"/>
              </w:rPr>
              <w:t>Significance</w:t>
            </w:r>
          </w:p>
        </w:tc>
        <w:tc>
          <w:tcPr>
            <w:tcW w:w="3419" w:type="dxa"/>
            <w:tcBorders>
              <w:top w:val="single" w:sz="4" w:space="0" w:color="auto"/>
              <w:left w:val="single" w:sz="4" w:space="0" w:color="auto"/>
              <w:bottom w:val="single" w:sz="4" w:space="0" w:color="auto"/>
              <w:right w:val="single" w:sz="4" w:space="0" w:color="auto"/>
            </w:tcBorders>
          </w:tcPr>
          <w:p w14:paraId="7CBEB2F2" w14:textId="064A9F64" w:rsidR="00C5261F" w:rsidRPr="00CD00D8" w:rsidRDefault="00C5261F" w:rsidP="00C5261F">
            <w:pPr>
              <w:spacing w:before="0" w:line="240" w:lineRule="auto"/>
              <w:ind w:left="180"/>
              <w:rPr>
                <w:sz w:val="18"/>
                <w:szCs w:val="18"/>
                <w:highlight w:val="yellow"/>
              </w:rPr>
            </w:pPr>
            <w:r w:rsidRPr="00CD00D8">
              <w:rPr>
                <w:sz w:val="18"/>
                <w:szCs w:val="18"/>
              </w:rPr>
              <w:t>Medium (</w:t>
            </w:r>
            <w:r>
              <w:rPr>
                <w:sz w:val="18"/>
                <w:szCs w:val="18"/>
              </w:rPr>
              <w:t>1</w:t>
            </w:r>
            <w:r w:rsidR="00F8123A">
              <w:rPr>
                <w:sz w:val="18"/>
                <w:szCs w:val="18"/>
              </w:rPr>
              <w:t>0</w:t>
            </w:r>
            <w:r w:rsidRPr="00CD00D8">
              <w:rPr>
                <w:sz w:val="18"/>
                <w:szCs w:val="18"/>
              </w:rPr>
              <w:t>) (</w:t>
            </w:r>
            <w:r>
              <w:rPr>
                <w:sz w:val="18"/>
                <w:szCs w:val="18"/>
              </w:rPr>
              <w:t>-</w:t>
            </w:r>
            <w:r w:rsidRPr="00CD00D8">
              <w:rPr>
                <w:sz w:val="18"/>
                <w:szCs w:val="18"/>
              </w:rPr>
              <w:t>)</w:t>
            </w:r>
          </w:p>
        </w:tc>
        <w:tc>
          <w:tcPr>
            <w:tcW w:w="3957" w:type="dxa"/>
            <w:tcBorders>
              <w:top w:val="single" w:sz="4" w:space="0" w:color="auto"/>
              <w:left w:val="single" w:sz="4" w:space="0" w:color="auto"/>
              <w:bottom w:val="single" w:sz="4" w:space="0" w:color="auto"/>
              <w:right w:val="single" w:sz="4" w:space="0" w:color="auto"/>
            </w:tcBorders>
            <w:shd w:val="clear" w:color="auto" w:fill="auto"/>
          </w:tcPr>
          <w:p w14:paraId="3AE3D65D" w14:textId="184653D8" w:rsidR="00C5261F" w:rsidRPr="00CD00D8" w:rsidRDefault="00C5261F" w:rsidP="00C5261F">
            <w:pPr>
              <w:spacing w:before="0" w:line="240" w:lineRule="auto"/>
              <w:ind w:left="180"/>
              <w:rPr>
                <w:sz w:val="18"/>
                <w:szCs w:val="18"/>
                <w:highlight w:val="yellow"/>
              </w:rPr>
            </w:pPr>
            <w:r>
              <w:rPr>
                <w:sz w:val="18"/>
                <w:szCs w:val="18"/>
              </w:rPr>
              <w:t>Medium (8) (-)</w:t>
            </w:r>
          </w:p>
        </w:tc>
      </w:tr>
      <w:tr w:rsidR="00C5261F" w:rsidRPr="00CD00D8" w14:paraId="5D65B79F" w14:textId="77777777" w:rsidTr="00E06B55">
        <w:tc>
          <w:tcPr>
            <w:tcW w:w="9106" w:type="dxa"/>
            <w:gridSpan w:val="3"/>
            <w:tcBorders>
              <w:top w:val="single" w:sz="4" w:space="0" w:color="auto"/>
              <w:left w:val="single" w:sz="4" w:space="0" w:color="auto"/>
              <w:bottom w:val="single" w:sz="4" w:space="0" w:color="auto"/>
              <w:right w:val="single" w:sz="4" w:space="0" w:color="auto"/>
            </w:tcBorders>
          </w:tcPr>
          <w:p w14:paraId="0ACD48D5" w14:textId="77B0143C" w:rsidR="00C5261F" w:rsidRPr="00CD00D8" w:rsidRDefault="00C5261F" w:rsidP="00C5261F">
            <w:pPr>
              <w:spacing w:line="240" w:lineRule="auto"/>
              <w:rPr>
                <w:b/>
                <w:sz w:val="18"/>
                <w:szCs w:val="18"/>
              </w:rPr>
            </w:pPr>
            <w:r>
              <w:rPr>
                <w:b/>
                <w:sz w:val="18"/>
                <w:szCs w:val="18"/>
              </w:rPr>
              <w:t>Mitigation</w:t>
            </w:r>
            <w:r w:rsidRPr="00CD00D8">
              <w:rPr>
                <w:b/>
                <w:sz w:val="18"/>
                <w:szCs w:val="18"/>
              </w:rPr>
              <w:t>:</w:t>
            </w:r>
          </w:p>
          <w:p w14:paraId="15CB97BB" w14:textId="77777777" w:rsidR="00C5261F" w:rsidRPr="009D4ADE" w:rsidRDefault="00C5261F" w:rsidP="00C5261F">
            <w:pPr>
              <w:numPr>
                <w:ilvl w:val="0"/>
                <w:numId w:val="26"/>
              </w:numPr>
              <w:spacing w:before="0" w:after="60" w:line="240" w:lineRule="auto"/>
              <w:rPr>
                <w:sz w:val="18"/>
                <w:szCs w:val="18"/>
              </w:rPr>
            </w:pPr>
            <w:r w:rsidRPr="009D4ADE">
              <w:rPr>
                <w:sz w:val="18"/>
                <w:szCs w:val="18"/>
              </w:rPr>
              <w:t>The mitigation measures of the Visual Impact Assessment should be implemented.</w:t>
            </w:r>
          </w:p>
          <w:p w14:paraId="3E88AFE9" w14:textId="2367456B" w:rsidR="00C5261F" w:rsidRPr="009D4ADE" w:rsidRDefault="00C5261F" w:rsidP="00C5261F">
            <w:pPr>
              <w:numPr>
                <w:ilvl w:val="0"/>
                <w:numId w:val="26"/>
              </w:numPr>
              <w:spacing w:before="0" w:after="60" w:line="240" w:lineRule="auto"/>
              <w:rPr>
                <w:sz w:val="18"/>
                <w:szCs w:val="18"/>
              </w:rPr>
            </w:pPr>
            <w:r w:rsidRPr="009D4ADE">
              <w:rPr>
                <w:sz w:val="18"/>
                <w:szCs w:val="18"/>
              </w:rPr>
              <w:t xml:space="preserve">Concurrent rehabilitation to be undertaken where feasible. </w:t>
            </w:r>
            <w:r w:rsidR="00734466" w:rsidRPr="00734466">
              <w:rPr>
                <w:sz w:val="18"/>
                <w:szCs w:val="18"/>
              </w:rPr>
              <w:t>Mining areas should be rehabilitated as soon as the Mining Works Programme allows</w:t>
            </w:r>
            <w:r w:rsidR="00734466">
              <w:rPr>
                <w:sz w:val="18"/>
                <w:szCs w:val="18"/>
              </w:rPr>
              <w:t>.</w:t>
            </w:r>
          </w:p>
          <w:p w14:paraId="1CD1595C" w14:textId="1F5EE532" w:rsidR="00C5261F" w:rsidRPr="009D4ADE" w:rsidRDefault="00C5261F" w:rsidP="00C5261F">
            <w:pPr>
              <w:numPr>
                <w:ilvl w:val="0"/>
                <w:numId w:val="26"/>
              </w:numPr>
              <w:spacing w:before="0" w:after="60" w:line="240" w:lineRule="auto"/>
              <w:rPr>
                <w:sz w:val="18"/>
                <w:szCs w:val="18"/>
              </w:rPr>
            </w:pPr>
            <w:r w:rsidRPr="009D4ADE">
              <w:rPr>
                <w:sz w:val="18"/>
                <w:szCs w:val="18"/>
              </w:rPr>
              <w:t xml:space="preserve">Un-rehabilitated and poorly rehabilitated mining areas must </w:t>
            </w:r>
            <w:r w:rsidR="00802D54">
              <w:rPr>
                <w:sz w:val="18"/>
                <w:szCs w:val="18"/>
              </w:rPr>
              <w:t>not be allowed to remain</w:t>
            </w:r>
            <w:r w:rsidR="00F8123A">
              <w:rPr>
                <w:sz w:val="18"/>
                <w:szCs w:val="18"/>
              </w:rPr>
              <w:t>.</w:t>
            </w:r>
          </w:p>
          <w:p w14:paraId="35465563" w14:textId="77777777" w:rsidR="00C5261F" w:rsidRDefault="00C5261F" w:rsidP="00C5261F">
            <w:pPr>
              <w:numPr>
                <w:ilvl w:val="0"/>
                <w:numId w:val="26"/>
              </w:numPr>
              <w:spacing w:before="0" w:after="60" w:line="240" w:lineRule="auto"/>
              <w:rPr>
                <w:sz w:val="18"/>
                <w:szCs w:val="18"/>
              </w:rPr>
            </w:pPr>
            <w:r w:rsidRPr="009D4ADE">
              <w:rPr>
                <w:sz w:val="18"/>
                <w:szCs w:val="18"/>
              </w:rPr>
              <w:t>Environmental management of the mining activities must adhere to environmental regulations and strive towards international best practice</w:t>
            </w:r>
            <w:r>
              <w:rPr>
                <w:sz w:val="18"/>
                <w:szCs w:val="18"/>
              </w:rPr>
              <w:t>.</w:t>
            </w:r>
          </w:p>
          <w:p w14:paraId="6561AC38" w14:textId="77777777" w:rsidR="000A7757" w:rsidRPr="000A7757" w:rsidRDefault="007103B0" w:rsidP="005E0EE6">
            <w:pPr>
              <w:numPr>
                <w:ilvl w:val="0"/>
                <w:numId w:val="26"/>
              </w:numPr>
              <w:spacing w:before="0" w:after="60" w:line="240" w:lineRule="auto"/>
              <w:rPr>
                <w:sz w:val="18"/>
                <w:szCs w:val="18"/>
              </w:rPr>
            </w:pPr>
            <w:r w:rsidRPr="000A7757">
              <w:rPr>
                <w:sz w:val="18"/>
                <w:szCs w:val="18"/>
              </w:rPr>
              <w:t xml:space="preserve">Landscaping mitigation measures as recommended by the Visual Impact Assessment must be considered.  </w:t>
            </w:r>
          </w:p>
          <w:p w14:paraId="4A327ACF" w14:textId="77777777" w:rsidR="00BB0A0A" w:rsidRDefault="007103B0" w:rsidP="005E0EE6">
            <w:pPr>
              <w:numPr>
                <w:ilvl w:val="0"/>
                <w:numId w:val="26"/>
              </w:numPr>
              <w:spacing w:before="0" w:after="60" w:line="240" w:lineRule="auto"/>
              <w:rPr>
                <w:sz w:val="18"/>
                <w:szCs w:val="18"/>
              </w:rPr>
            </w:pPr>
            <w:r w:rsidRPr="000A7757">
              <w:rPr>
                <w:sz w:val="18"/>
                <w:szCs w:val="18"/>
              </w:rPr>
              <w:t>The eradication of alien invasives, aimed at ensuring the integrity of the biodiversity, should form part of the mitigation to limit further negative impacts on the overall sense of place</w:t>
            </w:r>
            <w:r w:rsidR="000A7757">
              <w:rPr>
                <w:sz w:val="18"/>
                <w:szCs w:val="18"/>
              </w:rPr>
              <w:t>.</w:t>
            </w:r>
          </w:p>
          <w:p w14:paraId="006FD5B2" w14:textId="40F5A53E" w:rsidR="000A7757" w:rsidRPr="00CD00D8" w:rsidRDefault="00133D95" w:rsidP="005E0EE6">
            <w:pPr>
              <w:numPr>
                <w:ilvl w:val="0"/>
                <w:numId w:val="26"/>
              </w:numPr>
              <w:spacing w:before="0" w:after="60" w:line="240" w:lineRule="auto"/>
              <w:rPr>
                <w:sz w:val="18"/>
                <w:szCs w:val="18"/>
              </w:rPr>
            </w:pPr>
            <w:r>
              <w:rPr>
                <w:sz w:val="18"/>
                <w:szCs w:val="18"/>
              </w:rPr>
              <w:t>Placement of l</w:t>
            </w:r>
            <w:r w:rsidR="000A7757">
              <w:rPr>
                <w:sz w:val="18"/>
                <w:szCs w:val="18"/>
              </w:rPr>
              <w:t xml:space="preserve">ighting at infrastructure </w:t>
            </w:r>
            <w:r>
              <w:rPr>
                <w:sz w:val="18"/>
                <w:szCs w:val="18"/>
              </w:rPr>
              <w:t xml:space="preserve">such as the WRD’s should be reconsidered </w:t>
            </w:r>
            <w:r w:rsidR="002A78AD">
              <w:rPr>
                <w:sz w:val="18"/>
                <w:szCs w:val="18"/>
              </w:rPr>
              <w:t>to ensure optimal placement</w:t>
            </w:r>
            <w:r w:rsidR="00131EE3">
              <w:rPr>
                <w:sz w:val="18"/>
                <w:szCs w:val="18"/>
              </w:rPr>
              <w:t xml:space="preserve"> with the least negative </w:t>
            </w:r>
            <w:r w:rsidR="001905E4">
              <w:rPr>
                <w:sz w:val="18"/>
                <w:szCs w:val="18"/>
              </w:rPr>
              <w:t>visual</w:t>
            </w:r>
            <w:r w:rsidR="00131EE3">
              <w:rPr>
                <w:sz w:val="18"/>
                <w:szCs w:val="18"/>
              </w:rPr>
              <w:t xml:space="preserve"> impacts possible.</w:t>
            </w:r>
          </w:p>
        </w:tc>
      </w:tr>
      <w:tr w:rsidR="00C5261F" w:rsidRPr="00CD00D8" w14:paraId="633E497D" w14:textId="77777777" w:rsidTr="00E06B55">
        <w:tc>
          <w:tcPr>
            <w:tcW w:w="9106" w:type="dxa"/>
            <w:gridSpan w:val="3"/>
            <w:tcBorders>
              <w:top w:val="single" w:sz="4" w:space="0" w:color="auto"/>
              <w:left w:val="single" w:sz="4" w:space="0" w:color="auto"/>
              <w:bottom w:val="single" w:sz="4" w:space="0" w:color="auto"/>
              <w:right w:val="single" w:sz="4" w:space="0" w:color="auto"/>
            </w:tcBorders>
          </w:tcPr>
          <w:p w14:paraId="2242442D" w14:textId="77777777" w:rsidR="00C5261F" w:rsidRPr="00CD00D8" w:rsidRDefault="00C5261F" w:rsidP="00C5261F">
            <w:pPr>
              <w:spacing w:line="240" w:lineRule="auto"/>
              <w:rPr>
                <w:b/>
                <w:sz w:val="18"/>
                <w:szCs w:val="18"/>
              </w:rPr>
            </w:pPr>
            <w:r w:rsidRPr="00CD00D8">
              <w:rPr>
                <w:b/>
                <w:sz w:val="18"/>
                <w:szCs w:val="18"/>
              </w:rPr>
              <w:t xml:space="preserve">Expected areas of impact: </w:t>
            </w:r>
            <w:r w:rsidRPr="00CD00D8">
              <w:rPr>
                <w:bCs/>
                <w:sz w:val="18"/>
                <w:szCs w:val="18"/>
              </w:rPr>
              <w:t>TLM area</w:t>
            </w:r>
          </w:p>
        </w:tc>
      </w:tr>
      <w:tr w:rsidR="00C5261F" w:rsidRPr="00CD00D8" w14:paraId="06BEF13E" w14:textId="77777777" w:rsidTr="00E06B55">
        <w:tc>
          <w:tcPr>
            <w:tcW w:w="9106" w:type="dxa"/>
            <w:gridSpan w:val="3"/>
            <w:tcBorders>
              <w:top w:val="single" w:sz="4" w:space="0" w:color="auto"/>
              <w:left w:val="single" w:sz="4" w:space="0" w:color="auto"/>
              <w:bottom w:val="single" w:sz="4" w:space="0" w:color="auto"/>
              <w:right w:val="single" w:sz="4" w:space="0" w:color="auto"/>
            </w:tcBorders>
          </w:tcPr>
          <w:p w14:paraId="679623C3" w14:textId="77777777" w:rsidR="00C5261F" w:rsidRPr="00CD00D8" w:rsidRDefault="00C5261F" w:rsidP="00C5261F">
            <w:pPr>
              <w:spacing w:before="0" w:line="240" w:lineRule="auto"/>
              <w:rPr>
                <w:b/>
                <w:sz w:val="18"/>
                <w:szCs w:val="18"/>
              </w:rPr>
            </w:pPr>
            <w:r w:rsidRPr="00CD00D8">
              <w:rPr>
                <w:b/>
                <w:sz w:val="18"/>
                <w:szCs w:val="18"/>
              </w:rPr>
              <w:t>Cumulative impacts:</w:t>
            </w:r>
          </w:p>
          <w:p w14:paraId="05E6EA80" w14:textId="5E8342C5" w:rsidR="00C5261F" w:rsidRPr="00CD00D8" w:rsidRDefault="00734466" w:rsidP="00C5261F">
            <w:pPr>
              <w:numPr>
                <w:ilvl w:val="0"/>
                <w:numId w:val="26"/>
              </w:numPr>
              <w:spacing w:line="240" w:lineRule="auto"/>
              <w:rPr>
                <w:sz w:val="18"/>
                <w:szCs w:val="18"/>
              </w:rPr>
            </w:pPr>
            <w:r>
              <w:rPr>
                <w:sz w:val="18"/>
                <w:szCs w:val="18"/>
              </w:rPr>
              <w:t>Visual impacts of various o</w:t>
            </w:r>
            <w:r w:rsidR="00C5261F" w:rsidRPr="00CD00D8">
              <w:rPr>
                <w:sz w:val="18"/>
                <w:szCs w:val="18"/>
              </w:rPr>
              <w:t xml:space="preserve">ther mining activities </w:t>
            </w:r>
            <w:r w:rsidR="00F8123A">
              <w:rPr>
                <w:sz w:val="18"/>
                <w:szCs w:val="18"/>
              </w:rPr>
              <w:t xml:space="preserve">and solar plants </w:t>
            </w:r>
            <w:r w:rsidR="00C5261F" w:rsidRPr="00CD00D8">
              <w:rPr>
                <w:sz w:val="18"/>
                <w:szCs w:val="18"/>
              </w:rPr>
              <w:t xml:space="preserve">in the </w:t>
            </w:r>
            <w:r>
              <w:rPr>
                <w:sz w:val="18"/>
                <w:szCs w:val="18"/>
              </w:rPr>
              <w:t xml:space="preserve">larger </w:t>
            </w:r>
            <w:r w:rsidR="00C5261F" w:rsidRPr="00CD00D8">
              <w:rPr>
                <w:sz w:val="18"/>
                <w:szCs w:val="18"/>
              </w:rPr>
              <w:t xml:space="preserve">area </w:t>
            </w:r>
          </w:p>
        </w:tc>
      </w:tr>
      <w:tr w:rsidR="00C5261F" w:rsidRPr="00CD00D8" w14:paraId="00D47360" w14:textId="77777777" w:rsidTr="00E06B55">
        <w:tc>
          <w:tcPr>
            <w:tcW w:w="9106" w:type="dxa"/>
            <w:gridSpan w:val="3"/>
            <w:tcBorders>
              <w:top w:val="single" w:sz="4" w:space="0" w:color="auto"/>
              <w:left w:val="single" w:sz="4" w:space="0" w:color="auto"/>
              <w:bottom w:val="single" w:sz="4" w:space="0" w:color="auto"/>
              <w:right w:val="single" w:sz="4" w:space="0" w:color="auto"/>
            </w:tcBorders>
          </w:tcPr>
          <w:p w14:paraId="66398899" w14:textId="77777777" w:rsidR="00C5261F" w:rsidRPr="00CD00D8" w:rsidRDefault="00C5261F" w:rsidP="00C5261F">
            <w:pPr>
              <w:spacing w:before="0" w:after="60" w:line="240" w:lineRule="auto"/>
              <w:rPr>
                <w:b/>
                <w:sz w:val="18"/>
                <w:szCs w:val="18"/>
              </w:rPr>
            </w:pPr>
            <w:r w:rsidRPr="00CD00D8">
              <w:rPr>
                <w:b/>
                <w:sz w:val="18"/>
                <w:szCs w:val="18"/>
              </w:rPr>
              <w:t>Residual impacts:</w:t>
            </w:r>
          </w:p>
          <w:p w14:paraId="483A54CF" w14:textId="1BB5CFA3" w:rsidR="00C5261F" w:rsidRPr="00CD00D8" w:rsidRDefault="00F8123A" w:rsidP="00C5261F">
            <w:pPr>
              <w:numPr>
                <w:ilvl w:val="0"/>
                <w:numId w:val="26"/>
              </w:numPr>
              <w:spacing w:before="0" w:after="60" w:line="240" w:lineRule="auto"/>
              <w:rPr>
                <w:sz w:val="18"/>
                <w:szCs w:val="18"/>
              </w:rPr>
            </w:pPr>
            <w:r>
              <w:rPr>
                <w:sz w:val="18"/>
                <w:szCs w:val="18"/>
              </w:rPr>
              <w:t>Mining characteristics of the area; rehabilitated mining areas</w:t>
            </w:r>
          </w:p>
        </w:tc>
      </w:tr>
    </w:tbl>
    <w:p w14:paraId="674CF2F1" w14:textId="0E10ED4F" w:rsidR="009D4ADE" w:rsidRDefault="009D4ADE" w:rsidP="009D4ADE">
      <w:pPr>
        <w:jc w:val="left"/>
        <w:rPr>
          <w:b/>
          <w:sz w:val="20"/>
        </w:rPr>
      </w:pPr>
    </w:p>
    <w:p w14:paraId="451EF42D" w14:textId="315BBBC9" w:rsidR="00E405D3" w:rsidRDefault="00771804" w:rsidP="00295881">
      <w:pPr>
        <w:pStyle w:val="Heading2"/>
      </w:pPr>
      <w:bookmarkStart w:id="196" w:name="_Toc73721070"/>
      <w:bookmarkStart w:id="197" w:name="_Ref353391483"/>
      <w:bookmarkStart w:id="198" w:name="_Toc428529355"/>
      <w:bookmarkStart w:id="199" w:name="_Toc30176523"/>
      <w:bookmarkEnd w:id="191"/>
      <w:bookmarkEnd w:id="192"/>
      <w:bookmarkEnd w:id="193"/>
      <w:r>
        <w:t>I</w:t>
      </w:r>
      <w:r w:rsidR="003E6586">
        <w:t xml:space="preserve">mpact on </w:t>
      </w:r>
      <w:r>
        <w:t>Resource Use</w:t>
      </w:r>
      <w:bookmarkEnd w:id="196"/>
    </w:p>
    <w:p w14:paraId="1F06F234" w14:textId="5507E5A8" w:rsidR="00E405D3" w:rsidRDefault="001675BB" w:rsidP="00E405D3">
      <w:r w:rsidRPr="001675BB">
        <w:t>As a result of the low rainfall over the area, the groundwater is mainly used for rural domestic water supplies, stock watering and water supplies to towns</w:t>
      </w:r>
      <w:r w:rsidR="00D31AF7">
        <w:t xml:space="preserve"> and settlements</w:t>
      </w:r>
      <w:r w:rsidRPr="001675BB">
        <w:t xml:space="preserve">. Recharge of groundwater is </w:t>
      </w:r>
      <w:r w:rsidR="00D31AF7" w:rsidRPr="001675BB">
        <w:t>limited,</w:t>
      </w:r>
      <w:r w:rsidRPr="001675BB">
        <w:t xml:space="preserve"> and only small quantities can be abstracted on a sustainable basis</w:t>
      </w:r>
      <w:r w:rsidR="00D31AF7">
        <w:t>.</w:t>
      </w:r>
      <w:r w:rsidR="00D31AF7" w:rsidRPr="00D31AF7">
        <w:t xml:space="preserve"> </w:t>
      </w:r>
      <w:r w:rsidR="00D31AF7">
        <w:t xml:space="preserve"> Careful g</w:t>
      </w:r>
      <w:r w:rsidR="00D31AF7" w:rsidRPr="001675BB">
        <w:t>roundwater utili</w:t>
      </w:r>
      <w:r w:rsidR="00D31AF7">
        <w:t>s</w:t>
      </w:r>
      <w:r w:rsidR="00D31AF7" w:rsidRPr="001675BB">
        <w:t xml:space="preserve">ation is </w:t>
      </w:r>
      <w:r w:rsidR="00D31AF7">
        <w:t xml:space="preserve">thus </w:t>
      </w:r>
      <w:r w:rsidR="00D31AF7" w:rsidRPr="001675BB">
        <w:t>important in the area and constitutes the only source of water over much of the rural areas</w:t>
      </w:r>
      <w:r w:rsidR="00D31AF7">
        <w:rPr>
          <w:rStyle w:val="FootnoteReference"/>
        </w:rPr>
        <w:footnoteReference w:id="36"/>
      </w:r>
      <w:r w:rsidR="00D31AF7" w:rsidRPr="001675BB">
        <w:t>.</w:t>
      </w:r>
    </w:p>
    <w:p w14:paraId="2F147649" w14:textId="328768F3" w:rsidR="003E6586" w:rsidRDefault="00686A36" w:rsidP="00E405D3">
      <w:pPr>
        <w:rPr>
          <w:lang w:val="en-US"/>
        </w:rPr>
      </w:pPr>
      <w:r w:rsidRPr="00686A36">
        <w:t xml:space="preserve">Energy and water infrastructure in the municipal area is under pressure in terms of challenges related to the provision of bulk infrastructure development, high electricity and water distribution losses as well as high municipal debts to Eskom and </w:t>
      </w:r>
      <w:r>
        <w:t xml:space="preserve">Sedibeng </w:t>
      </w:r>
      <w:r w:rsidRPr="00686A36">
        <w:t xml:space="preserve">Water. </w:t>
      </w:r>
      <w:r w:rsidR="00FE1B73">
        <w:t xml:space="preserve">Representatives of the TLM raised a concern </w:t>
      </w:r>
      <w:r w:rsidR="008A32E5">
        <w:t>that</w:t>
      </w:r>
      <w:r w:rsidR="00FE1B73">
        <w:t xml:space="preserve"> the impact of mining on the groundwater sources </w:t>
      </w:r>
      <w:r w:rsidR="008A32E5">
        <w:t xml:space="preserve">forces the municipality to source water from Sedibeng Water </w:t>
      </w:r>
      <w:r w:rsidR="00E417E4">
        <w:t xml:space="preserve">to fulfil the needs of the growing population, </w:t>
      </w:r>
      <w:r w:rsidR="008A32E5">
        <w:t xml:space="preserve">with </w:t>
      </w:r>
      <w:r w:rsidR="00FE1B73">
        <w:t>the subsequent</w:t>
      </w:r>
      <w:r w:rsidR="008A32E5">
        <w:t xml:space="preserve"> financial implications for the TLM.  </w:t>
      </w:r>
      <w:r w:rsidR="00CA1C51" w:rsidRPr="00CA1C51">
        <w:rPr>
          <w:lang w:val="en-US"/>
        </w:rPr>
        <w:t xml:space="preserve">The </w:t>
      </w:r>
      <w:r w:rsidR="00CA1C51">
        <w:rPr>
          <w:lang w:val="en-US"/>
        </w:rPr>
        <w:t>TLM is thus concerned that the extended Life of Mine</w:t>
      </w:r>
      <w:r w:rsidR="00CA1C51" w:rsidRPr="00CA1C51">
        <w:rPr>
          <w:lang w:val="en-US"/>
        </w:rPr>
        <w:t xml:space="preserve"> of Beeshoek Mine will </w:t>
      </w:r>
      <w:r w:rsidR="00CA1C51">
        <w:rPr>
          <w:lang w:val="en-US"/>
        </w:rPr>
        <w:t xml:space="preserve">further </w:t>
      </w:r>
      <w:r w:rsidR="00CA1C51" w:rsidRPr="00CA1C51">
        <w:rPr>
          <w:lang w:val="en-US"/>
        </w:rPr>
        <w:t>impact on the groundwater resources which would indirectly impact on the service delivery ability of the TLM</w:t>
      </w:r>
      <w:r w:rsidR="00CA1C51">
        <w:rPr>
          <w:lang w:val="en-US"/>
        </w:rPr>
        <w:t>.</w:t>
      </w:r>
    </w:p>
    <w:p w14:paraId="421F5C23" w14:textId="3597D3C5" w:rsidR="007C4D68" w:rsidRPr="00926F69" w:rsidRDefault="0027732A" w:rsidP="00E405D3">
      <w:pPr>
        <w:rPr>
          <w:i/>
          <w:iCs/>
          <w:strike/>
          <w:color w:val="auto"/>
          <w:lang w:val="en-US"/>
        </w:rPr>
      </w:pPr>
      <w:r w:rsidRPr="00926F69">
        <w:rPr>
          <w:color w:val="auto"/>
          <w:lang w:val="en-US"/>
        </w:rPr>
        <w:t xml:space="preserve">The proposed Beeshoek Optimisation Project will however not increase the demand for additional water.  </w:t>
      </w:r>
      <w:r w:rsidR="00C5166E" w:rsidRPr="00926F69">
        <w:rPr>
          <w:color w:val="auto"/>
          <w:lang w:val="en-US"/>
        </w:rPr>
        <w:t>Beeshoek Mine will continue to use their approved boreholes and the water allocated to them by Sedibeng Water</w:t>
      </w:r>
      <w:r w:rsidR="00501FC7" w:rsidRPr="00926F69">
        <w:rPr>
          <w:color w:val="auto"/>
          <w:lang w:val="en-US"/>
        </w:rPr>
        <w:t xml:space="preserve"> and </w:t>
      </w:r>
      <w:r w:rsidR="00501FC7" w:rsidRPr="00926F69">
        <w:rPr>
          <w:color w:val="auto"/>
        </w:rPr>
        <w:t>the mine is not applying for any increase in groundwater abstraction or supply water from groundwater abstraction</w:t>
      </w:r>
      <w:r w:rsidR="00926F69">
        <w:rPr>
          <w:color w:val="auto"/>
        </w:rPr>
        <w:t>.</w:t>
      </w:r>
    </w:p>
    <w:p w14:paraId="7F71AD49" w14:textId="4990E2E5" w:rsidR="0027732A" w:rsidRPr="00926F69" w:rsidRDefault="00100358" w:rsidP="00E405D3">
      <w:pPr>
        <w:rPr>
          <w:color w:val="auto"/>
          <w:lang w:val="en-US"/>
        </w:rPr>
      </w:pPr>
      <w:r w:rsidRPr="00926F69">
        <w:rPr>
          <w:color w:val="auto"/>
          <w:lang w:val="en-US"/>
        </w:rPr>
        <w:lastRenderedPageBreak/>
        <w:t xml:space="preserve">The preliminary groundwater study indicated that there will be no dewatering plume beyond the mining boundary towards the Boichoko properties due to the Beeshoek Mining activities.  </w:t>
      </w:r>
      <w:r w:rsidR="005654A3" w:rsidRPr="00926F69">
        <w:rPr>
          <w:color w:val="auto"/>
        </w:rPr>
        <w:t>No</w:t>
      </w:r>
      <w:r w:rsidR="00877C8B" w:rsidRPr="00926F69">
        <w:rPr>
          <w:color w:val="auto"/>
        </w:rPr>
        <w:t xml:space="preserve"> drawdown is </w:t>
      </w:r>
      <w:r w:rsidR="005654A3" w:rsidRPr="00926F69">
        <w:rPr>
          <w:color w:val="auto"/>
        </w:rPr>
        <w:t xml:space="preserve">further </w:t>
      </w:r>
      <w:r w:rsidR="00877C8B" w:rsidRPr="00926F69">
        <w:rPr>
          <w:color w:val="auto"/>
        </w:rPr>
        <w:t>expected for future mining of the East Pit</w:t>
      </w:r>
      <w:r w:rsidR="005654A3" w:rsidRPr="00926F69">
        <w:rPr>
          <w:color w:val="auto"/>
        </w:rPr>
        <w:t>.  D</w:t>
      </w:r>
      <w:r w:rsidR="00877C8B" w:rsidRPr="00926F69">
        <w:rPr>
          <w:color w:val="auto"/>
        </w:rPr>
        <w:t>rawdown at Village pit is predicted to exten</w:t>
      </w:r>
      <w:r w:rsidR="005654A3" w:rsidRPr="00926F69">
        <w:rPr>
          <w:color w:val="auto"/>
        </w:rPr>
        <w:t>d</w:t>
      </w:r>
      <w:r w:rsidR="00877C8B" w:rsidRPr="00926F69">
        <w:rPr>
          <w:color w:val="auto"/>
        </w:rPr>
        <w:t xml:space="preserve"> to 2k from the pit but mostly </w:t>
      </w:r>
      <w:r w:rsidR="005654A3" w:rsidRPr="00926F69">
        <w:rPr>
          <w:color w:val="auto"/>
        </w:rPr>
        <w:t xml:space="preserve">in </w:t>
      </w:r>
      <w:r w:rsidR="00877C8B" w:rsidRPr="00926F69">
        <w:rPr>
          <w:color w:val="auto"/>
        </w:rPr>
        <w:t>a westerly direction for a drawdown of 5-10 m.  The study further states that HF Pit is predicted to have a minor impact limited to the immediate surroundings of the pit itself.  The study currently does not foresee any impact based on this optimisation project on the community</w:t>
      </w:r>
      <w:r w:rsidR="00926F69">
        <w:rPr>
          <w:color w:val="auto"/>
        </w:rPr>
        <w:t xml:space="preserve">.  </w:t>
      </w:r>
      <w:r w:rsidR="00C73F48" w:rsidRPr="00926F69">
        <w:rPr>
          <w:color w:val="auto"/>
          <w:lang w:val="en-US"/>
        </w:rPr>
        <w:t xml:space="preserve">The impact on the groundwater resources </w:t>
      </w:r>
      <w:r w:rsidR="007D0931" w:rsidRPr="00926F69">
        <w:rPr>
          <w:color w:val="auto"/>
          <w:lang w:val="en-US"/>
        </w:rPr>
        <w:t>is</w:t>
      </w:r>
      <w:r w:rsidR="00C73F48" w:rsidRPr="00926F69">
        <w:rPr>
          <w:color w:val="auto"/>
          <w:lang w:val="en-US"/>
        </w:rPr>
        <w:t xml:space="preserve"> from a social impact assessment </w:t>
      </w:r>
      <w:r w:rsidR="00926F69" w:rsidRPr="00926F69">
        <w:rPr>
          <w:color w:val="auto"/>
          <w:lang w:val="en-US"/>
        </w:rPr>
        <w:t xml:space="preserve">thus </w:t>
      </w:r>
      <w:r w:rsidR="00C73F48" w:rsidRPr="00926F69">
        <w:rPr>
          <w:color w:val="auto"/>
          <w:lang w:val="en-US"/>
        </w:rPr>
        <w:t>considered to be relatively low.</w:t>
      </w:r>
    </w:p>
    <w:p w14:paraId="27020282" w14:textId="3DDE638B" w:rsidR="00C73F48" w:rsidRPr="00C73F48" w:rsidRDefault="00C73F48" w:rsidP="00C73F48">
      <w:pPr>
        <w:jc w:val="left"/>
        <w:rPr>
          <w:b/>
          <w:sz w:val="20"/>
          <w:szCs w:val="20"/>
        </w:rPr>
      </w:pPr>
      <w:bookmarkStart w:id="200" w:name="_Toc73721108"/>
      <w:r w:rsidRPr="00C73F48">
        <w:rPr>
          <w:b/>
          <w:sz w:val="20"/>
          <w:szCs w:val="20"/>
        </w:rPr>
        <w:t xml:space="preserve">Table </w:t>
      </w:r>
      <w:r w:rsidRPr="00C73F48">
        <w:rPr>
          <w:b/>
          <w:sz w:val="20"/>
          <w:szCs w:val="20"/>
        </w:rPr>
        <w:fldChar w:fldCharType="begin"/>
      </w:r>
      <w:r w:rsidRPr="00C73F48">
        <w:rPr>
          <w:b/>
          <w:sz w:val="20"/>
          <w:szCs w:val="20"/>
        </w:rPr>
        <w:instrText xml:space="preserve"> SEQ Table \* ARABIC </w:instrText>
      </w:r>
      <w:r w:rsidRPr="00C73F48">
        <w:rPr>
          <w:b/>
          <w:sz w:val="20"/>
          <w:szCs w:val="20"/>
        </w:rPr>
        <w:fldChar w:fldCharType="separate"/>
      </w:r>
      <w:r w:rsidR="001567F4">
        <w:rPr>
          <w:b/>
          <w:noProof/>
          <w:sz w:val="20"/>
          <w:szCs w:val="20"/>
        </w:rPr>
        <w:t>20</w:t>
      </w:r>
      <w:r w:rsidRPr="00C73F48">
        <w:rPr>
          <w:b/>
          <w:sz w:val="20"/>
          <w:szCs w:val="20"/>
        </w:rPr>
        <w:fldChar w:fldCharType="end"/>
      </w:r>
      <w:r w:rsidRPr="00C73F48">
        <w:rPr>
          <w:b/>
          <w:sz w:val="20"/>
          <w:szCs w:val="20"/>
        </w:rPr>
        <w:t xml:space="preserve">: </w:t>
      </w:r>
      <w:r>
        <w:rPr>
          <w:b/>
          <w:sz w:val="20"/>
          <w:szCs w:val="20"/>
        </w:rPr>
        <w:t>Impact on Resource Use</w:t>
      </w:r>
      <w:bookmarkEnd w:id="200"/>
    </w:p>
    <w:tbl>
      <w:tblPr>
        <w:tblW w:w="9106" w:type="dxa"/>
        <w:tblInd w:w="250" w:type="dxa"/>
        <w:tblLook w:val="01E0" w:firstRow="1" w:lastRow="1" w:firstColumn="1" w:lastColumn="1" w:noHBand="0" w:noVBand="0"/>
      </w:tblPr>
      <w:tblGrid>
        <w:gridCol w:w="1730"/>
        <w:gridCol w:w="3419"/>
        <w:gridCol w:w="3957"/>
      </w:tblGrid>
      <w:tr w:rsidR="00C73F48" w:rsidRPr="00E44F31" w14:paraId="44DAC0D4" w14:textId="77777777" w:rsidTr="009D7240">
        <w:tc>
          <w:tcPr>
            <w:tcW w:w="9106" w:type="dxa"/>
            <w:gridSpan w:val="3"/>
            <w:tcBorders>
              <w:top w:val="single" w:sz="4" w:space="0" w:color="auto"/>
              <w:left w:val="single" w:sz="4" w:space="0" w:color="auto"/>
              <w:bottom w:val="single" w:sz="4" w:space="0" w:color="auto"/>
              <w:right w:val="single" w:sz="4" w:space="0" w:color="auto"/>
            </w:tcBorders>
          </w:tcPr>
          <w:p w14:paraId="5356D29D" w14:textId="35DD7AE5" w:rsidR="00C73F48" w:rsidRPr="00E44F31" w:rsidRDefault="00C73F48" w:rsidP="009D7240">
            <w:pPr>
              <w:keepNext/>
              <w:spacing w:after="0" w:line="240" w:lineRule="auto"/>
              <w:rPr>
                <w:b/>
                <w:sz w:val="18"/>
                <w:szCs w:val="18"/>
              </w:rPr>
            </w:pPr>
            <w:r w:rsidRPr="00E44F31">
              <w:rPr>
                <w:b/>
                <w:sz w:val="18"/>
              </w:rPr>
              <w:t xml:space="preserve">THEME: </w:t>
            </w:r>
            <w:r w:rsidR="005C38DE">
              <w:rPr>
                <w:b/>
                <w:sz w:val="18"/>
              </w:rPr>
              <w:t>IMPACT ON RESOURCE US</w:t>
            </w:r>
            <w:r w:rsidR="005C38DE">
              <w:rPr>
                <w:b/>
                <w:bCs/>
                <w:sz w:val="20"/>
                <w:szCs w:val="20"/>
                <w:lang w:eastAsia="en-GB"/>
              </w:rPr>
              <w:t>E</w:t>
            </w:r>
          </w:p>
        </w:tc>
      </w:tr>
      <w:tr w:rsidR="00C73F48" w:rsidRPr="00E44F31" w14:paraId="33B06EB1" w14:textId="77777777" w:rsidTr="009D7240">
        <w:tc>
          <w:tcPr>
            <w:tcW w:w="1730" w:type="dxa"/>
            <w:tcBorders>
              <w:top w:val="single" w:sz="4" w:space="0" w:color="auto"/>
              <w:left w:val="single" w:sz="4" w:space="0" w:color="auto"/>
              <w:bottom w:val="single" w:sz="4" w:space="0" w:color="auto"/>
              <w:right w:val="single" w:sz="4" w:space="0" w:color="auto"/>
            </w:tcBorders>
          </w:tcPr>
          <w:p w14:paraId="17245F28" w14:textId="77777777" w:rsidR="00C73F48" w:rsidRPr="00E44F31" w:rsidRDefault="00C73F48" w:rsidP="009D7240">
            <w:pPr>
              <w:keepNext/>
              <w:spacing w:after="0" w:line="240" w:lineRule="auto"/>
              <w:rPr>
                <w:sz w:val="18"/>
                <w:szCs w:val="18"/>
              </w:rPr>
            </w:pPr>
          </w:p>
        </w:tc>
        <w:tc>
          <w:tcPr>
            <w:tcW w:w="3419" w:type="dxa"/>
            <w:tcBorders>
              <w:top w:val="single" w:sz="4" w:space="0" w:color="auto"/>
              <w:left w:val="single" w:sz="4" w:space="0" w:color="auto"/>
              <w:bottom w:val="single" w:sz="4" w:space="0" w:color="auto"/>
              <w:right w:val="single" w:sz="4" w:space="0" w:color="auto"/>
            </w:tcBorders>
          </w:tcPr>
          <w:p w14:paraId="696348B6" w14:textId="77777777" w:rsidR="00C73F48" w:rsidRPr="00E44F31" w:rsidRDefault="00C73F48" w:rsidP="009D7240">
            <w:pPr>
              <w:keepNext/>
              <w:spacing w:after="0" w:line="240" w:lineRule="auto"/>
              <w:rPr>
                <w:b/>
                <w:sz w:val="18"/>
                <w:szCs w:val="18"/>
              </w:rPr>
            </w:pPr>
            <w:r w:rsidRPr="00E44F31">
              <w:rPr>
                <w:b/>
                <w:sz w:val="18"/>
                <w:szCs w:val="18"/>
              </w:rPr>
              <w:t>Without mitigation</w:t>
            </w:r>
          </w:p>
        </w:tc>
        <w:tc>
          <w:tcPr>
            <w:tcW w:w="3957" w:type="dxa"/>
            <w:tcBorders>
              <w:top w:val="single" w:sz="4" w:space="0" w:color="auto"/>
              <w:left w:val="single" w:sz="4" w:space="0" w:color="auto"/>
              <w:bottom w:val="single" w:sz="4" w:space="0" w:color="auto"/>
              <w:right w:val="single" w:sz="4" w:space="0" w:color="auto"/>
            </w:tcBorders>
          </w:tcPr>
          <w:p w14:paraId="20E95D63" w14:textId="77777777" w:rsidR="00C73F48" w:rsidRPr="00E44F31" w:rsidRDefault="00C73F48" w:rsidP="009D7240">
            <w:pPr>
              <w:keepNext/>
              <w:spacing w:after="0" w:line="240" w:lineRule="auto"/>
              <w:rPr>
                <w:b/>
                <w:sz w:val="18"/>
                <w:szCs w:val="18"/>
              </w:rPr>
            </w:pPr>
            <w:r w:rsidRPr="00E44F31">
              <w:rPr>
                <w:b/>
                <w:sz w:val="18"/>
                <w:szCs w:val="18"/>
              </w:rPr>
              <w:t>With mitigation / enhancement</w:t>
            </w:r>
          </w:p>
        </w:tc>
      </w:tr>
      <w:tr w:rsidR="00C73F48" w:rsidRPr="00E44F31" w14:paraId="25F03E11" w14:textId="77777777" w:rsidTr="009D7240">
        <w:tc>
          <w:tcPr>
            <w:tcW w:w="1730" w:type="dxa"/>
            <w:tcBorders>
              <w:top w:val="single" w:sz="4" w:space="0" w:color="auto"/>
              <w:left w:val="single" w:sz="4" w:space="0" w:color="auto"/>
              <w:bottom w:val="single" w:sz="4" w:space="0" w:color="auto"/>
              <w:right w:val="single" w:sz="4" w:space="0" w:color="auto"/>
            </w:tcBorders>
          </w:tcPr>
          <w:p w14:paraId="129339F8" w14:textId="77777777" w:rsidR="00C73F48" w:rsidRPr="00E44F31" w:rsidRDefault="00C73F48" w:rsidP="009D7240">
            <w:pPr>
              <w:keepNext/>
              <w:spacing w:before="0" w:line="240" w:lineRule="auto"/>
              <w:ind w:left="180" w:hanging="180"/>
              <w:rPr>
                <w:b/>
                <w:sz w:val="18"/>
                <w:szCs w:val="18"/>
              </w:rPr>
            </w:pPr>
            <w:r w:rsidRPr="00E44F31">
              <w:rPr>
                <w:b/>
                <w:sz w:val="18"/>
                <w:szCs w:val="18"/>
              </w:rPr>
              <w:t>Status</w:t>
            </w:r>
          </w:p>
        </w:tc>
        <w:tc>
          <w:tcPr>
            <w:tcW w:w="3419" w:type="dxa"/>
            <w:tcBorders>
              <w:top w:val="single" w:sz="4" w:space="0" w:color="auto"/>
              <w:left w:val="single" w:sz="4" w:space="0" w:color="auto"/>
              <w:bottom w:val="single" w:sz="4" w:space="0" w:color="auto"/>
              <w:right w:val="single" w:sz="4" w:space="0" w:color="auto"/>
            </w:tcBorders>
          </w:tcPr>
          <w:p w14:paraId="3523A561" w14:textId="77777777" w:rsidR="00C73F48" w:rsidRPr="00764112" w:rsidRDefault="00C73F48" w:rsidP="009D7240">
            <w:pPr>
              <w:keepNext/>
              <w:spacing w:before="0" w:line="240" w:lineRule="auto"/>
              <w:ind w:left="180"/>
              <w:rPr>
                <w:sz w:val="18"/>
                <w:szCs w:val="18"/>
              </w:rPr>
            </w:pPr>
            <w:r w:rsidRPr="00764112">
              <w:rPr>
                <w:sz w:val="18"/>
              </w:rPr>
              <w:t>Negative (-)</w:t>
            </w:r>
          </w:p>
        </w:tc>
        <w:tc>
          <w:tcPr>
            <w:tcW w:w="3957" w:type="dxa"/>
            <w:tcBorders>
              <w:top w:val="single" w:sz="4" w:space="0" w:color="auto"/>
              <w:left w:val="single" w:sz="4" w:space="0" w:color="auto"/>
              <w:bottom w:val="single" w:sz="4" w:space="0" w:color="auto"/>
              <w:right w:val="single" w:sz="4" w:space="0" w:color="auto"/>
            </w:tcBorders>
          </w:tcPr>
          <w:p w14:paraId="338C3C40" w14:textId="77777777" w:rsidR="00C73F48" w:rsidRPr="00764112" w:rsidRDefault="00C73F48" w:rsidP="009D7240">
            <w:pPr>
              <w:keepNext/>
              <w:spacing w:before="0" w:line="240" w:lineRule="auto"/>
              <w:ind w:left="180"/>
              <w:rPr>
                <w:sz w:val="18"/>
                <w:szCs w:val="18"/>
              </w:rPr>
            </w:pPr>
            <w:r w:rsidRPr="00764112">
              <w:rPr>
                <w:sz w:val="18"/>
              </w:rPr>
              <w:t>Negative (-)</w:t>
            </w:r>
          </w:p>
        </w:tc>
      </w:tr>
      <w:tr w:rsidR="00C73F48" w:rsidRPr="00E44F31" w14:paraId="6E955F45" w14:textId="77777777" w:rsidTr="009D7240">
        <w:tc>
          <w:tcPr>
            <w:tcW w:w="1730" w:type="dxa"/>
            <w:tcBorders>
              <w:top w:val="single" w:sz="4" w:space="0" w:color="auto"/>
              <w:left w:val="single" w:sz="4" w:space="0" w:color="auto"/>
              <w:bottom w:val="single" w:sz="4" w:space="0" w:color="auto"/>
              <w:right w:val="single" w:sz="4" w:space="0" w:color="auto"/>
            </w:tcBorders>
          </w:tcPr>
          <w:p w14:paraId="0C89CB59" w14:textId="77777777" w:rsidR="00C73F48" w:rsidRPr="00E44F31" w:rsidRDefault="00C73F48" w:rsidP="009D7240">
            <w:pPr>
              <w:spacing w:before="0" w:line="240" w:lineRule="auto"/>
              <w:ind w:left="180" w:hanging="180"/>
              <w:rPr>
                <w:b/>
                <w:sz w:val="18"/>
                <w:szCs w:val="18"/>
              </w:rPr>
            </w:pPr>
            <w:r w:rsidRPr="00E44F31">
              <w:rPr>
                <w:b/>
                <w:sz w:val="18"/>
                <w:szCs w:val="18"/>
              </w:rPr>
              <w:t xml:space="preserve">Extent </w:t>
            </w:r>
          </w:p>
        </w:tc>
        <w:tc>
          <w:tcPr>
            <w:tcW w:w="3419" w:type="dxa"/>
            <w:tcBorders>
              <w:top w:val="single" w:sz="4" w:space="0" w:color="auto"/>
              <w:left w:val="single" w:sz="4" w:space="0" w:color="auto"/>
              <w:bottom w:val="single" w:sz="4" w:space="0" w:color="auto"/>
              <w:right w:val="single" w:sz="4" w:space="0" w:color="auto"/>
            </w:tcBorders>
          </w:tcPr>
          <w:p w14:paraId="1D4ADF83" w14:textId="77777777" w:rsidR="00C73F48" w:rsidRPr="00764112" w:rsidRDefault="00C73F48" w:rsidP="009D7240">
            <w:pPr>
              <w:spacing w:before="0" w:line="240" w:lineRule="auto"/>
              <w:ind w:left="180"/>
              <w:rPr>
                <w:sz w:val="18"/>
                <w:szCs w:val="18"/>
              </w:rPr>
            </w:pPr>
            <w:r w:rsidRPr="00764112">
              <w:rPr>
                <w:sz w:val="18"/>
                <w:szCs w:val="18"/>
              </w:rPr>
              <w:t>Local (2)</w:t>
            </w:r>
          </w:p>
        </w:tc>
        <w:tc>
          <w:tcPr>
            <w:tcW w:w="3957" w:type="dxa"/>
            <w:tcBorders>
              <w:top w:val="single" w:sz="4" w:space="0" w:color="auto"/>
              <w:left w:val="single" w:sz="4" w:space="0" w:color="auto"/>
              <w:bottom w:val="single" w:sz="4" w:space="0" w:color="auto"/>
              <w:right w:val="single" w:sz="4" w:space="0" w:color="auto"/>
            </w:tcBorders>
          </w:tcPr>
          <w:p w14:paraId="5C6D77AF" w14:textId="77777777" w:rsidR="00C73F48" w:rsidRPr="00764112" w:rsidRDefault="00C73F48" w:rsidP="009D7240">
            <w:pPr>
              <w:spacing w:before="0" w:line="240" w:lineRule="auto"/>
              <w:ind w:left="180"/>
              <w:rPr>
                <w:sz w:val="18"/>
                <w:szCs w:val="18"/>
              </w:rPr>
            </w:pPr>
            <w:r w:rsidRPr="00764112">
              <w:rPr>
                <w:sz w:val="18"/>
                <w:szCs w:val="18"/>
              </w:rPr>
              <w:t>Local (2)</w:t>
            </w:r>
          </w:p>
        </w:tc>
      </w:tr>
      <w:tr w:rsidR="00C73F48" w:rsidRPr="00E44F31" w14:paraId="2EAC8D06" w14:textId="77777777" w:rsidTr="009D7240">
        <w:tc>
          <w:tcPr>
            <w:tcW w:w="1730" w:type="dxa"/>
            <w:tcBorders>
              <w:top w:val="single" w:sz="4" w:space="0" w:color="auto"/>
              <w:left w:val="single" w:sz="4" w:space="0" w:color="auto"/>
              <w:bottom w:val="single" w:sz="4" w:space="0" w:color="auto"/>
              <w:right w:val="single" w:sz="4" w:space="0" w:color="auto"/>
            </w:tcBorders>
          </w:tcPr>
          <w:p w14:paraId="7374CD14" w14:textId="77777777" w:rsidR="00C73F48" w:rsidRPr="00E44F31" w:rsidRDefault="00C73F48" w:rsidP="009D7240">
            <w:pPr>
              <w:spacing w:before="0" w:line="240" w:lineRule="auto"/>
              <w:ind w:left="180" w:hanging="180"/>
              <w:rPr>
                <w:b/>
                <w:sz w:val="18"/>
                <w:szCs w:val="18"/>
              </w:rPr>
            </w:pPr>
            <w:r w:rsidRPr="00E44F31">
              <w:rPr>
                <w:b/>
                <w:sz w:val="18"/>
                <w:szCs w:val="18"/>
              </w:rPr>
              <w:t>Duration</w:t>
            </w:r>
          </w:p>
        </w:tc>
        <w:tc>
          <w:tcPr>
            <w:tcW w:w="3419" w:type="dxa"/>
            <w:tcBorders>
              <w:top w:val="single" w:sz="4" w:space="0" w:color="auto"/>
              <w:left w:val="single" w:sz="4" w:space="0" w:color="auto"/>
              <w:bottom w:val="single" w:sz="4" w:space="0" w:color="auto"/>
              <w:right w:val="single" w:sz="4" w:space="0" w:color="auto"/>
            </w:tcBorders>
          </w:tcPr>
          <w:p w14:paraId="62EC7193" w14:textId="77777777" w:rsidR="00C73F48" w:rsidRPr="00764112" w:rsidRDefault="00C73F48" w:rsidP="009D7240">
            <w:pPr>
              <w:spacing w:before="0" w:line="240" w:lineRule="auto"/>
              <w:ind w:left="180"/>
              <w:rPr>
                <w:sz w:val="18"/>
                <w:szCs w:val="18"/>
              </w:rPr>
            </w:pPr>
            <w:r w:rsidRPr="00764112">
              <w:rPr>
                <w:sz w:val="18"/>
                <w:szCs w:val="18"/>
              </w:rPr>
              <w:t>Medium term (2)</w:t>
            </w:r>
          </w:p>
        </w:tc>
        <w:tc>
          <w:tcPr>
            <w:tcW w:w="3957" w:type="dxa"/>
            <w:tcBorders>
              <w:top w:val="single" w:sz="4" w:space="0" w:color="auto"/>
              <w:left w:val="single" w:sz="4" w:space="0" w:color="auto"/>
              <w:bottom w:val="single" w:sz="4" w:space="0" w:color="auto"/>
              <w:right w:val="single" w:sz="4" w:space="0" w:color="auto"/>
            </w:tcBorders>
          </w:tcPr>
          <w:p w14:paraId="23CDF13E" w14:textId="77777777" w:rsidR="00C73F48" w:rsidRPr="00764112" w:rsidRDefault="00C73F48" w:rsidP="009D7240">
            <w:pPr>
              <w:spacing w:before="0" w:line="240" w:lineRule="auto"/>
              <w:ind w:left="180"/>
              <w:rPr>
                <w:sz w:val="18"/>
                <w:szCs w:val="18"/>
              </w:rPr>
            </w:pPr>
            <w:r w:rsidRPr="00764112">
              <w:rPr>
                <w:sz w:val="18"/>
                <w:szCs w:val="18"/>
              </w:rPr>
              <w:t>Medium term (2)</w:t>
            </w:r>
          </w:p>
        </w:tc>
      </w:tr>
      <w:tr w:rsidR="00C73F48" w:rsidRPr="00E44F31" w14:paraId="3A1580A9" w14:textId="77777777" w:rsidTr="009D7240">
        <w:tc>
          <w:tcPr>
            <w:tcW w:w="1730" w:type="dxa"/>
            <w:tcBorders>
              <w:top w:val="single" w:sz="4" w:space="0" w:color="auto"/>
              <w:left w:val="single" w:sz="4" w:space="0" w:color="auto"/>
              <w:bottom w:val="single" w:sz="4" w:space="0" w:color="auto"/>
              <w:right w:val="single" w:sz="4" w:space="0" w:color="auto"/>
            </w:tcBorders>
          </w:tcPr>
          <w:p w14:paraId="2CAAED2E" w14:textId="77777777" w:rsidR="00C73F48" w:rsidRPr="00E44F31" w:rsidRDefault="00C73F48" w:rsidP="009D7240">
            <w:pPr>
              <w:spacing w:before="0" w:line="240" w:lineRule="auto"/>
              <w:ind w:left="180" w:hanging="180"/>
              <w:rPr>
                <w:b/>
                <w:sz w:val="18"/>
                <w:szCs w:val="18"/>
              </w:rPr>
            </w:pPr>
            <w:r w:rsidRPr="00E44F31">
              <w:rPr>
                <w:b/>
                <w:sz w:val="18"/>
                <w:szCs w:val="18"/>
              </w:rPr>
              <w:t>Probability</w:t>
            </w:r>
          </w:p>
        </w:tc>
        <w:tc>
          <w:tcPr>
            <w:tcW w:w="3419" w:type="dxa"/>
            <w:tcBorders>
              <w:top w:val="single" w:sz="4" w:space="0" w:color="auto"/>
              <w:left w:val="single" w:sz="4" w:space="0" w:color="auto"/>
              <w:bottom w:val="single" w:sz="4" w:space="0" w:color="auto"/>
              <w:right w:val="single" w:sz="4" w:space="0" w:color="auto"/>
            </w:tcBorders>
          </w:tcPr>
          <w:p w14:paraId="3459DAEC" w14:textId="77777777" w:rsidR="00C73F48" w:rsidRPr="00764112" w:rsidRDefault="00C73F48" w:rsidP="009D7240">
            <w:pPr>
              <w:spacing w:before="0" w:line="240" w:lineRule="auto"/>
              <w:ind w:left="180"/>
              <w:rPr>
                <w:sz w:val="18"/>
                <w:szCs w:val="18"/>
              </w:rPr>
            </w:pPr>
            <w:r w:rsidRPr="00764112">
              <w:rPr>
                <w:sz w:val="18"/>
                <w:szCs w:val="18"/>
              </w:rPr>
              <w:t>Highly Probable (3)</w:t>
            </w:r>
          </w:p>
        </w:tc>
        <w:tc>
          <w:tcPr>
            <w:tcW w:w="3957" w:type="dxa"/>
            <w:tcBorders>
              <w:top w:val="single" w:sz="4" w:space="0" w:color="auto"/>
              <w:left w:val="single" w:sz="4" w:space="0" w:color="auto"/>
              <w:bottom w:val="single" w:sz="4" w:space="0" w:color="auto"/>
              <w:right w:val="single" w:sz="4" w:space="0" w:color="auto"/>
            </w:tcBorders>
          </w:tcPr>
          <w:p w14:paraId="76306812" w14:textId="77777777" w:rsidR="00C73F48" w:rsidRPr="00764112" w:rsidRDefault="00C73F48" w:rsidP="009D7240">
            <w:pPr>
              <w:spacing w:before="0" w:line="240" w:lineRule="auto"/>
              <w:ind w:left="180"/>
              <w:rPr>
                <w:sz w:val="18"/>
                <w:szCs w:val="18"/>
              </w:rPr>
            </w:pPr>
            <w:r w:rsidRPr="00764112">
              <w:rPr>
                <w:sz w:val="18"/>
                <w:szCs w:val="18"/>
              </w:rPr>
              <w:t>Probable (2)</w:t>
            </w:r>
          </w:p>
        </w:tc>
      </w:tr>
      <w:tr w:rsidR="00C73F48" w:rsidRPr="00E44F31" w14:paraId="493B0C5F" w14:textId="77777777" w:rsidTr="009D7240">
        <w:tc>
          <w:tcPr>
            <w:tcW w:w="1730" w:type="dxa"/>
            <w:tcBorders>
              <w:top w:val="single" w:sz="4" w:space="0" w:color="auto"/>
              <w:left w:val="single" w:sz="4" w:space="0" w:color="auto"/>
              <w:bottom w:val="single" w:sz="4" w:space="0" w:color="auto"/>
              <w:right w:val="single" w:sz="4" w:space="0" w:color="auto"/>
            </w:tcBorders>
          </w:tcPr>
          <w:p w14:paraId="65F5B2A0" w14:textId="77777777" w:rsidR="00C73F48" w:rsidRPr="00E44F31" w:rsidRDefault="00C73F48" w:rsidP="009D7240">
            <w:pPr>
              <w:spacing w:before="0" w:line="240" w:lineRule="auto"/>
              <w:ind w:left="180" w:hanging="180"/>
              <w:rPr>
                <w:b/>
                <w:sz w:val="18"/>
                <w:szCs w:val="18"/>
              </w:rPr>
            </w:pPr>
            <w:r w:rsidRPr="00E44F31">
              <w:rPr>
                <w:b/>
                <w:sz w:val="18"/>
                <w:szCs w:val="18"/>
              </w:rPr>
              <w:t>Intensity</w:t>
            </w:r>
          </w:p>
        </w:tc>
        <w:tc>
          <w:tcPr>
            <w:tcW w:w="3419" w:type="dxa"/>
            <w:tcBorders>
              <w:top w:val="single" w:sz="4" w:space="0" w:color="auto"/>
              <w:left w:val="single" w:sz="4" w:space="0" w:color="auto"/>
              <w:bottom w:val="single" w:sz="4" w:space="0" w:color="auto"/>
              <w:right w:val="single" w:sz="4" w:space="0" w:color="auto"/>
            </w:tcBorders>
            <w:shd w:val="clear" w:color="auto" w:fill="auto"/>
          </w:tcPr>
          <w:p w14:paraId="1DD29F29" w14:textId="77777777" w:rsidR="00C73F48" w:rsidRPr="00764112" w:rsidRDefault="00C73F48" w:rsidP="009D7240">
            <w:pPr>
              <w:spacing w:before="0" w:line="240" w:lineRule="auto"/>
              <w:ind w:left="180"/>
              <w:rPr>
                <w:sz w:val="18"/>
                <w:szCs w:val="18"/>
              </w:rPr>
            </w:pPr>
            <w:r w:rsidRPr="00764112">
              <w:rPr>
                <w:sz w:val="18"/>
                <w:szCs w:val="18"/>
              </w:rPr>
              <w:t>Average (-3)</w:t>
            </w:r>
          </w:p>
        </w:tc>
        <w:tc>
          <w:tcPr>
            <w:tcW w:w="3957" w:type="dxa"/>
            <w:tcBorders>
              <w:top w:val="single" w:sz="4" w:space="0" w:color="auto"/>
              <w:left w:val="single" w:sz="4" w:space="0" w:color="auto"/>
              <w:bottom w:val="single" w:sz="4" w:space="0" w:color="auto"/>
              <w:right w:val="single" w:sz="4" w:space="0" w:color="auto"/>
            </w:tcBorders>
          </w:tcPr>
          <w:p w14:paraId="3430A51D" w14:textId="77777777" w:rsidR="00C73F48" w:rsidRPr="00764112" w:rsidRDefault="00C73F48" w:rsidP="009D7240">
            <w:pPr>
              <w:spacing w:before="0" w:line="240" w:lineRule="auto"/>
              <w:ind w:left="180"/>
              <w:rPr>
                <w:sz w:val="18"/>
                <w:szCs w:val="18"/>
              </w:rPr>
            </w:pPr>
            <w:r w:rsidRPr="00764112">
              <w:rPr>
                <w:sz w:val="18"/>
                <w:szCs w:val="18"/>
              </w:rPr>
              <w:t>Minor (-2)</w:t>
            </w:r>
          </w:p>
        </w:tc>
      </w:tr>
      <w:tr w:rsidR="00C73F48" w:rsidRPr="00E44F31" w14:paraId="5DFB4988" w14:textId="77777777" w:rsidTr="009D7240">
        <w:tc>
          <w:tcPr>
            <w:tcW w:w="1730" w:type="dxa"/>
            <w:tcBorders>
              <w:top w:val="single" w:sz="4" w:space="0" w:color="auto"/>
              <w:left w:val="single" w:sz="4" w:space="0" w:color="auto"/>
              <w:bottom w:val="single" w:sz="4" w:space="0" w:color="auto"/>
              <w:right w:val="single" w:sz="4" w:space="0" w:color="auto"/>
            </w:tcBorders>
          </w:tcPr>
          <w:p w14:paraId="7956733F" w14:textId="77777777" w:rsidR="00C73F48" w:rsidRPr="009164C4" w:rsidRDefault="00C73F48" w:rsidP="009D7240">
            <w:pPr>
              <w:spacing w:before="0" w:line="240" w:lineRule="auto"/>
              <w:ind w:left="180" w:hanging="180"/>
              <w:rPr>
                <w:b/>
                <w:sz w:val="18"/>
                <w:szCs w:val="18"/>
              </w:rPr>
            </w:pPr>
            <w:r w:rsidRPr="009164C4">
              <w:rPr>
                <w:b/>
                <w:sz w:val="18"/>
                <w:szCs w:val="18"/>
              </w:rPr>
              <w:t>Significance</w:t>
            </w:r>
          </w:p>
        </w:tc>
        <w:tc>
          <w:tcPr>
            <w:tcW w:w="3419" w:type="dxa"/>
            <w:tcBorders>
              <w:top w:val="single" w:sz="4" w:space="0" w:color="auto"/>
              <w:left w:val="single" w:sz="4" w:space="0" w:color="auto"/>
              <w:bottom w:val="single" w:sz="4" w:space="0" w:color="auto"/>
              <w:right w:val="single" w:sz="4" w:space="0" w:color="auto"/>
            </w:tcBorders>
          </w:tcPr>
          <w:p w14:paraId="049036D2" w14:textId="77777777" w:rsidR="00C73F48" w:rsidRPr="009164C4" w:rsidRDefault="00C73F48" w:rsidP="009D7240">
            <w:pPr>
              <w:spacing w:before="0" w:line="240" w:lineRule="auto"/>
              <w:ind w:left="180"/>
              <w:rPr>
                <w:sz w:val="18"/>
                <w:szCs w:val="18"/>
              </w:rPr>
            </w:pPr>
            <w:r w:rsidRPr="009164C4">
              <w:rPr>
                <w:sz w:val="18"/>
                <w:szCs w:val="18"/>
              </w:rPr>
              <w:t>Medium (10) (-)</w:t>
            </w:r>
          </w:p>
        </w:tc>
        <w:tc>
          <w:tcPr>
            <w:tcW w:w="3957" w:type="dxa"/>
            <w:tcBorders>
              <w:top w:val="single" w:sz="4" w:space="0" w:color="auto"/>
              <w:left w:val="single" w:sz="4" w:space="0" w:color="auto"/>
              <w:bottom w:val="single" w:sz="4" w:space="0" w:color="auto"/>
              <w:right w:val="single" w:sz="4" w:space="0" w:color="auto"/>
            </w:tcBorders>
            <w:shd w:val="clear" w:color="auto" w:fill="auto"/>
          </w:tcPr>
          <w:p w14:paraId="2B93BE61" w14:textId="77777777" w:rsidR="00C73F48" w:rsidRPr="009164C4" w:rsidRDefault="00C73F48" w:rsidP="009D7240">
            <w:pPr>
              <w:spacing w:before="0" w:line="240" w:lineRule="auto"/>
              <w:ind w:left="180"/>
              <w:rPr>
                <w:sz w:val="18"/>
                <w:szCs w:val="18"/>
              </w:rPr>
            </w:pPr>
            <w:r w:rsidRPr="009164C4">
              <w:rPr>
                <w:sz w:val="18"/>
                <w:szCs w:val="18"/>
              </w:rPr>
              <w:t>Medium (8) (-)</w:t>
            </w:r>
          </w:p>
        </w:tc>
      </w:tr>
      <w:tr w:rsidR="00C73F48" w:rsidRPr="00CF65EF" w14:paraId="6FB2E4E8" w14:textId="77777777" w:rsidTr="009D7240">
        <w:tc>
          <w:tcPr>
            <w:tcW w:w="9106" w:type="dxa"/>
            <w:gridSpan w:val="3"/>
            <w:tcBorders>
              <w:top w:val="single" w:sz="4" w:space="0" w:color="auto"/>
              <w:left w:val="single" w:sz="4" w:space="0" w:color="auto"/>
              <w:bottom w:val="single" w:sz="4" w:space="0" w:color="auto"/>
              <w:right w:val="single" w:sz="4" w:space="0" w:color="auto"/>
            </w:tcBorders>
          </w:tcPr>
          <w:p w14:paraId="0C40CC63" w14:textId="77777777" w:rsidR="00C73F48" w:rsidRPr="009164C4" w:rsidRDefault="00C73F48" w:rsidP="009D7240">
            <w:pPr>
              <w:spacing w:line="240" w:lineRule="auto"/>
              <w:rPr>
                <w:b/>
                <w:sz w:val="18"/>
                <w:szCs w:val="18"/>
              </w:rPr>
            </w:pPr>
            <w:r w:rsidRPr="009164C4">
              <w:rPr>
                <w:b/>
                <w:sz w:val="18"/>
                <w:szCs w:val="18"/>
              </w:rPr>
              <w:t>Mitigation:</w:t>
            </w:r>
          </w:p>
          <w:p w14:paraId="3B57D8C9" w14:textId="5F7A153E" w:rsidR="0067087F" w:rsidRPr="0067087F" w:rsidRDefault="002D0141" w:rsidP="0067087F">
            <w:pPr>
              <w:numPr>
                <w:ilvl w:val="0"/>
                <w:numId w:val="26"/>
              </w:numPr>
              <w:spacing w:before="0" w:after="60" w:line="240" w:lineRule="auto"/>
              <w:rPr>
                <w:sz w:val="18"/>
                <w:szCs w:val="18"/>
              </w:rPr>
            </w:pPr>
            <w:r>
              <w:rPr>
                <w:sz w:val="18"/>
                <w:szCs w:val="18"/>
              </w:rPr>
              <w:t>Beeshoek Mine can d</w:t>
            </w:r>
            <w:r w:rsidR="0067087F" w:rsidRPr="0067087F">
              <w:rPr>
                <w:sz w:val="18"/>
                <w:szCs w:val="18"/>
              </w:rPr>
              <w:t>evelop a resource use plan with the specific objective to minimi</w:t>
            </w:r>
            <w:r>
              <w:rPr>
                <w:sz w:val="18"/>
                <w:szCs w:val="18"/>
              </w:rPr>
              <w:t>s</w:t>
            </w:r>
            <w:r w:rsidR="0067087F" w:rsidRPr="0067087F">
              <w:rPr>
                <w:sz w:val="18"/>
                <w:szCs w:val="18"/>
              </w:rPr>
              <w:t>e the mining operations’ energy and water use as far practical</w:t>
            </w:r>
            <w:r w:rsidR="0067087F">
              <w:rPr>
                <w:sz w:val="18"/>
                <w:szCs w:val="18"/>
              </w:rPr>
              <w:t>.</w:t>
            </w:r>
          </w:p>
          <w:p w14:paraId="3424683E" w14:textId="287FB2DE" w:rsidR="0067087F" w:rsidRPr="0067087F" w:rsidRDefault="002D0141" w:rsidP="0067087F">
            <w:pPr>
              <w:numPr>
                <w:ilvl w:val="0"/>
                <w:numId w:val="26"/>
              </w:numPr>
              <w:spacing w:before="0" w:after="60" w:line="240" w:lineRule="auto"/>
              <w:rPr>
                <w:sz w:val="18"/>
                <w:szCs w:val="18"/>
              </w:rPr>
            </w:pPr>
            <w:r>
              <w:rPr>
                <w:sz w:val="18"/>
                <w:szCs w:val="18"/>
              </w:rPr>
              <w:t>Beeshoek Mine to e</w:t>
            </w:r>
            <w:r w:rsidR="0067087F" w:rsidRPr="0067087F">
              <w:rPr>
                <w:sz w:val="18"/>
                <w:szCs w:val="18"/>
              </w:rPr>
              <w:t xml:space="preserve">nsure that </w:t>
            </w:r>
            <w:r>
              <w:rPr>
                <w:sz w:val="18"/>
                <w:szCs w:val="18"/>
              </w:rPr>
              <w:t xml:space="preserve">the </w:t>
            </w:r>
            <w:r w:rsidR="0067087F" w:rsidRPr="0067087F">
              <w:rPr>
                <w:sz w:val="18"/>
                <w:szCs w:val="18"/>
              </w:rPr>
              <w:t>water quality and quantity issues are managed appropriately through engineering controls and through regular and required quality and quantity groundwater monitoring</w:t>
            </w:r>
            <w:r w:rsidR="0067087F">
              <w:rPr>
                <w:sz w:val="18"/>
                <w:szCs w:val="18"/>
              </w:rPr>
              <w:t>.</w:t>
            </w:r>
            <w:r w:rsidR="0067087F" w:rsidRPr="0067087F">
              <w:rPr>
                <w:sz w:val="18"/>
                <w:szCs w:val="18"/>
              </w:rPr>
              <w:t xml:space="preserve"> </w:t>
            </w:r>
          </w:p>
          <w:p w14:paraId="086D7890" w14:textId="3376F051" w:rsidR="0067087F" w:rsidRDefault="002D0141" w:rsidP="0067087F">
            <w:pPr>
              <w:numPr>
                <w:ilvl w:val="0"/>
                <w:numId w:val="26"/>
              </w:numPr>
              <w:spacing w:before="0" w:after="60" w:line="240" w:lineRule="auto"/>
              <w:rPr>
                <w:sz w:val="18"/>
                <w:szCs w:val="18"/>
              </w:rPr>
            </w:pPr>
            <w:r>
              <w:rPr>
                <w:sz w:val="18"/>
                <w:szCs w:val="18"/>
              </w:rPr>
              <w:t>The management and m</w:t>
            </w:r>
            <w:r w:rsidR="0067087F" w:rsidRPr="0067087F">
              <w:rPr>
                <w:sz w:val="18"/>
                <w:szCs w:val="18"/>
              </w:rPr>
              <w:t xml:space="preserve">itigation measures of the </w:t>
            </w:r>
            <w:r w:rsidR="005D2E97">
              <w:rPr>
                <w:sz w:val="18"/>
                <w:szCs w:val="18"/>
              </w:rPr>
              <w:t xml:space="preserve">Hydrological Assessment and Numerical Groundwater </w:t>
            </w:r>
            <w:r w:rsidR="00380098">
              <w:rPr>
                <w:sz w:val="18"/>
                <w:szCs w:val="18"/>
              </w:rPr>
              <w:t>Assessment</w:t>
            </w:r>
            <w:r w:rsidR="0067087F" w:rsidRPr="0067087F">
              <w:rPr>
                <w:sz w:val="18"/>
                <w:szCs w:val="18"/>
              </w:rPr>
              <w:t xml:space="preserve"> must be strictly implemented</w:t>
            </w:r>
            <w:r w:rsidR="0067087F">
              <w:rPr>
                <w:sz w:val="18"/>
                <w:szCs w:val="18"/>
              </w:rPr>
              <w:t>.</w:t>
            </w:r>
          </w:p>
          <w:p w14:paraId="27D9F5AE" w14:textId="07274422" w:rsidR="00C73F48" w:rsidRPr="009164C4" w:rsidRDefault="00DC2CFA" w:rsidP="009D7240">
            <w:pPr>
              <w:numPr>
                <w:ilvl w:val="0"/>
                <w:numId w:val="26"/>
              </w:numPr>
              <w:spacing w:before="0" w:after="60" w:line="240" w:lineRule="auto"/>
              <w:rPr>
                <w:sz w:val="18"/>
                <w:szCs w:val="18"/>
              </w:rPr>
            </w:pPr>
            <w:r w:rsidRPr="009164C4">
              <w:rPr>
                <w:sz w:val="18"/>
                <w:szCs w:val="18"/>
              </w:rPr>
              <w:t xml:space="preserve">A forum can be </w:t>
            </w:r>
            <w:r w:rsidR="00AA34FC" w:rsidRPr="009164C4">
              <w:rPr>
                <w:sz w:val="18"/>
                <w:szCs w:val="18"/>
              </w:rPr>
              <w:t>established</w:t>
            </w:r>
            <w:r w:rsidR="004E7796" w:rsidRPr="009164C4">
              <w:rPr>
                <w:sz w:val="18"/>
                <w:szCs w:val="18"/>
              </w:rPr>
              <w:t xml:space="preserve"> (if not yet in place)</w:t>
            </w:r>
            <w:r w:rsidRPr="009164C4">
              <w:rPr>
                <w:sz w:val="18"/>
                <w:szCs w:val="18"/>
              </w:rPr>
              <w:t xml:space="preserve"> where the TLM, Sedibeng Water</w:t>
            </w:r>
            <w:r w:rsidR="002C355D" w:rsidRPr="009164C4">
              <w:rPr>
                <w:sz w:val="18"/>
                <w:szCs w:val="18"/>
              </w:rPr>
              <w:t>, DWS</w:t>
            </w:r>
            <w:r w:rsidRPr="009164C4">
              <w:rPr>
                <w:sz w:val="18"/>
                <w:szCs w:val="18"/>
              </w:rPr>
              <w:t xml:space="preserve"> and all mining companies in the Postmasburg area can discuss </w:t>
            </w:r>
            <w:r w:rsidR="002C355D" w:rsidRPr="009164C4">
              <w:rPr>
                <w:sz w:val="18"/>
                <w:szCs w:val="18"/>
              </w:rPr>
              <w:t>mitigation measures and the way forward in terms of the impacts of mining on the water resources</w:t>
            </w:r>
            <w:r w:rsidR="00C73F48" w:rsidRPr="009164C4">
              <w:rPr>
                <w:sz w:val="18"/>
                <w:szCs w:val="18"/>
              </w:rPr>
              <w:t>.</w:t>
            </w:r>
          </w:p>
        </w:tc>
      </w:tr>
      <w:tr w:rsidR="00C73F48" w:rsidRPr="00E44F31" w14:paraId="7235976B" w14:textId="77777777" w:rsidTr="009D7240">
        <w:tc>
          <w:tcPr>
            <w:tcW w:w="9106" w:type="dxa"/>
            <w:gridSpan w:val="3"/>
            <w:tcBorders>
              <w:top w:val="single" w:sz="4" w:space="0" w:color="auto"/>
              <w:left w:val="single" w:sz="4" w:space="0" w:color="auto"/>
              <w:bottom w:val="single" w:sz="4" w:space="0" w:color="auto"/>
              <w:right w:val="single" w:sz="4" w:space="0" w:color="auto"/>
            </w:tcBorders>
          </w:tcPr>
          <w:p w14:paraId="3D048A2C" w14:textId="77777777" w:rsidR="00C73F48" w:rsidRPr="009164C4" w:rsidRDefault="00C73F48" w:rsidP="009D7240">
            <w:pPr>
              <w:spacing w:line="240" w:lineRule="auto"/>
              <w:rPr>
                <w:b/>
                <w:sz w:val="18"/>
                <w:szCs w:val="18"/>
              </w:rPr>
            </w:pPr>
            <w:r w:rsidRPr="009164C4">
              <w:rPr>
                <w:b/>
                <w:sz w:val="18"/>
                <w:szCs w:val="18"/>
              </w:rPr>
              <w:t xml:space="preserve">Expected areas of impact: </w:t>
            </w:r>
            <w:r w:rsidRPr="009164C4">
              <w:rPr>
                <w:bCs/>
                <w:sz w:val="18"/>
                <w:szCs w:val="18"/>
              </w:rPr>
              <w:t>TLM area</w:t>
            </w:r>
          </w:p>
        </w:tc>
      </w:tr>
      <w:tr w:rsidR="00C73F48" w:rsidRPr="00E44F31" w14:paraId="45F3C032" w14:textId="77777777" w:rsidTr="009D7240">
        <w:tc>
          <w:tcPr>
            <w:tcW w:w="9106" w:type="dxa"/>
            <w:gridSpan w:val="3"/>
            <w:tcBorders>
              <w:top w:val="single" w:sz="4" w:space="0" w:color="auto"/>
              <w:left w:val="single" w:sz="4" w:space="0" w:color="auto"/>
              <w:bottom w:val="single" w:sz="4" w:space="0" w:color="auto"/>
              <w:right w:val="single" w:sz="4" w:space="0" w:color="auto"/>
            </w:tcBorders>
          </w:tcPr>
          <w:p w14:paraId="0CFED11F" w14:textId="77777777" w:rsidR="00C73F48" w:rsidRPr="009164C4" w:rsidRDefault="00C73F48" w:rsidP="009D7240">
            <w:pPr>
              <w:spacing w:before="0" w:line="240" w:lineRule="auto"/>
              <w:rPr>
                <w:b/>
                <w:sz w:val="18"/>
                <w:szCs w:val="18"/>
              </w:rPr>
            </w:pPr>
            <w:r w:rsidRPr="009164C4">
              <w:rPr>
                <w:b/>
                <w:sz w:val="18"/>
                <w:szCs w:val="18"/>
              </w:rPr>
              <w:t>Cumulative impacts:</w:t>
            </w:r>
          </w:p>
          <w:p w14:paraId="26A93F72" w14:textId="4D1665DC" w:rsidR="00C73F48" w:rsidRPr="009164C4" w:rsidRDefault="00C73F48" w:rsidP="009D7240">
            <w:pPr>
              <w:numPr>
                <w:ilvl w:val="0"/>
                <w:numId w:val="26"/>
              </w:numPr>
              <w:spacing w:line="240" w:lineRule="auto"/>
              <w:rPr>
                <w:sz w:val="18"/>
                <w:szCs w:val="18"/>
              </w:rPr>
            </w:pPr>
            <w:r w:rsidRPr="009164C4">
              <w:rPr>
                <w:sz w:val="18"/>
                <w:szCs w:val="18"/>
              </w:rPr>
              <w:t xml:space="preserve">Various mining activities in the larger area </w:t>
            </w:r>
          </w:p>
        </w:tc>
      </w:tr>
      <w:tr w:rsidR="00C73F48" w:rsidRPr="00E44F31" w14:paraId="6CEE9E00" w14:textId="77777777" w:rsidTr="009D7240">
        <w:tc>
          <w:tcPr>
            <w:tcW w:w="9106" w:type="dxa"/>
            <w:gridSpan w:val="3"/>
            <w:tcBorders>
              <w:top w:val="single" w:sz="4" w:space="0" w:color="auto"/>
              <w:left w:val="single" w:sz="4" w:space="0" w:color="auto"/>
              <w:bottom w:val="single" w:sz="4" w:space="0" w:color="auto"/>
              <w:right w:val="single" w:sz="4" w:space="0" w:color="auto"/>
            </w:tcBorders>
          </w:tcPr>
          <w:p w14:paraId="33211874" w14:textId="77777777" w:rsidR="00C73F48" w:rsidRPr="00E44F31" w:rsidRDefault="00C73F48" w:rsidP="009D7240">
            <w:pPr>
              <w:spacing w:before="0" w:after="60" w:line="240" w:lineRule="auto"/>
              <w:rPr>
                <w:b/>
                <w:sz w:val="18"/>
                <w:szCs w:val="18"/>
              </w:rPr>
            </w:pPr>
            <w:r w:rsidRPr="00E44F31">
              <w:rPr>
                <w:b/>
                <w:sz w:val="18"/>
                <w:szCs w:val="18"/>
              </w:rPr>
              <w:t>Residual impacts:</w:t>
            </w:r>
          </w:p>
          <w:p w14:paraId="17B3EF43" w14:textId="44AB390E" w:rsidR="00C73F48" w:rsidRPr="00E44F31" w:rsidRDefault="00AA34FC" w:rsidP="009D7240">
            <w:pPr>
              <w:numPr>
                <w:ilvl w:val="0"/>
                <w:numId w:val="26"/>
              </w:numPr>
              <w:spacing w:before="0" w:after="60" w:line="240" w:lineRule="auto"/>
              <w:rPr>
                <w:sz w:val="18"/>
                <w:szCs w:val="18"/>
              </w:rPr>
            </w:pPr>
            <w:r>
              <w:rPr>
                <w:sz w:val="18"/>
                <w:szCs w:val="18"/>
              </w:rPr>
              <w:t>Impact of mining in the larger TLM area and the impact of these activities on the water resources</w:t>
            </w:r>
            <w:r w:rsidR="00C73F48" w:rsidRPr="00E44F31">
              <w:rPr>
                <w:sz w:val="18"/>
                <w:szCs w:val="18"/>
              </w:rPr>
              <w:t>.</w:t>
            </w:r>
          </w:p>
        </w:tc>
      </w:tr>
    </w:tbl>
    <w:p w14:paraId="31436463" w14:textId="77777777" w:rsidR="00C73F48" w:rsidRPr="00E405D3" w:rsidRDefault="00C73F48" w:rsidP="00E405D3"/>
    <w:p w14:paraId="0CE29252" w14:textId="22558012" w:rsidR="00C47481" w:rsidRPr="00C47481" w:rsidRDefault="00CF65EF" w:rsidP="00295881">
      <w:pPr>
        <w:pStyle w:val="Heading2"/>
      </w:pPr>
      <w:bookmarkStart w:id="201" w:name="_Toc73721071"/>
      <w:r>
        <w:t xml:space="preserve">Community </w:t>
      </w:r>
      <w:r w:rsidR="00C47481" w:rsidRPr="00C47481">
        <w:t>Safety and Security Related Impacts</w:t>
      </w:r>
      <w:bookmarkEnd w:id="197"/>
      <w:bookmarkEnd w:id="198"/>
      <w:bookmarkEnd w:id="199"/>
      <w:bookmarkEnd w:id="201"/>
    </w:p>
    <w:p w14:paraId="3A51893D" w14:textId="1E5378E0" w:rsidR="00734466" w:rsidRDefault="007837CE" w:rsidP="00C47481">
      <w:pPr>
        <w:rPr>
          <w:lang w:val="en-GB" w:bidi="ar-LB"/>
        </w:rPr>
      </w:pPr>
      <w:r w:rsidRPr="007837CE">
        <w:rPr>
          <w:lang w:val="en-GB" w:bidi="ar-LB"/>
        </w:rPr>
        <w:t xml:space="preserve">As limited additional employees are foreseen and as the </w:t>
      </w:r>
      <w:r w:rsidR="000311F6">
        <w:rPr>
          <w:lang w:val="en-GB" w:bidi="ar-LB"/>
        </w:rPr>
        <w:t>optimisation projects</w:t>
      </w:r>
      <w:r w:rsidRPr="007837CE">
        <w:rPr>
          <w:lang w:val="en-GB" w:bidi="ar-LB"/>
        </w:rPr>
        <w:t xml:space="preserve"> would </w:t>
      </w:r>
      <w:r w:rsidR="000311F6">
        <w:rPr>
          <w:lang w:val="en-GB" w:bidi="ar-LB"/>
        </w:rPr>
        <w:t>be located</w:t>
      </w:r>
      <w:r w:rsidRPr="007837CE">
        <w:rPr>
          <w:lang w:val="en-GB" w:bidi="ar-LB"/>
        </w:rPr>
        <w:t xml:space="preserve"> within the mining rights area, few added safety and security risks are foreseen in the long term.</w:t>
      </w:r>
    </w:p>
    <w:p w14:paraId="657A011B" w14:textId="0FA98478" w:rsidR="00BF129E" w:rsidRPr="00BF129E" w:rsidRDefault="00BF129E" w:rsidP="00BF129E">
      <w:pPr>
        <w:rPr>
          <w:lang w:val="en-GB" w:bidi="ar-LB"/>
        </w:rPr>
      </w:pPr>
      <w:r w:rsidRPr="00BF129E">
        <w:rPr>
          <w:lang w:val="en-GB" w:bidi="ar-LB"/>
        </w:rPr>
        <w:t xml:space="preserve">Neighbouring residents however would remain concerned about the possible indirect impact of the increase in crime </w:t>
      </w:r>
      <w:r w:rsidRPr="00BF129E">
        <w:rPr>
          <w:lang w:val="en-US"/>
        </w:rPr>
        <w:t>and trespassing on private properties</w:t>
      </w:r>
      <w:r w:rsidRPr="00BF129E">
        <w:rPr>
          <w:lang w:val="en-GB" w:bidi="ar-LB"/>
        </w:rPr>
        <w:t xml:space="preserve"> due to a possible increase in people movement.  Increased criminal activity (due to mining activities in the area and in general) could have increased negative impacts on livestock farming due to increased security costs such as electric fencing, </w:t>
      </w:r>
      <w:r w:rsidR="00084D9D">
        <w:rPr>
          <w:lang w:val="en-GB" w:bidi="ar-LB"/>
        </w:rPr>
        <w:t>additional</w:t>
      </w:r>
      <w:r w:rsidRPr="00BF129E">
        <w:rPr>
          <w:lang w:val="en-GB" w:bidi="ar-LB"/>
        </w:rPr>
        <w:t xml:space="preserve"> cost</w:t>
      </w:r>
      <w:r w:rsidR="00084D9D">
        <w:rPr>
          <w:lang w:val="en-GB" w:bidi="ar-LB"/>
        </w:rPr>
        <w:t>s</w:t>
      </w:r>
      <w:r w:rsidRPr="00BF129E">
        <w:rPr>
          <w:lang w:val="en-GB" w:bidi="ar-LB"/>
        </w:rPr>
        <w:t xml:space="preserve"> to safeguard </w:t>
      </w:r>
      <w:r w:rsidR="00084D9D">
        <w:rPr>
          <w:lang w:val="en-GB" w:bidi="ar-LB"/>
        </w:rPr>
        <w:t>livestock</w:t>
      </w:r>
      <w:r w:rsidRPr="00BF129E">
        <w:rPr>
          <w:lang w:val="en-GB" w:bidi="ar-LB"/>
        </w:rPr>
        <w:t xml:space="preserve"> and so forth.</w:t>
      </w:r>
    </w:p>
    <w:p w14:paraId="14895AED" w14:textId="646D55D5" w:rsidR="00BF129E" w:rsidRPr="00BF129E" w:rsidRDefault="00BF129E" w:rsidP="00BF129E">
      <w:pPr>
        <w:rPr>
          <w:lang w:val="en-GB" w:bidi="ar-LB"/>
        </w:rPr>
      </w:pPr>
      <w:r w:rsidRPr="00BF129E">
        <w:rPr>
          <w:lang w:val="en-GB" w:bidi="ar-LB"/>
        </w:rPr>
        <w:lastRenderedPageBreak/>
        <w:t xml:space="preserve">Concerns </w:t>
      </w:r>
      <w:r w:rsidR="00BB1956">
        <w:rPr>
          <w:lang w:val="en-GB" w:bidi="ar-LB"/>
        </w:rPr>
        <w:t>are further</w:t>
      </w:r>
      <w:r w:rsidRPr="00BF129E">
        <w:rPr>
          <w:lang w:val="en-GB" w:bidi="ar-LB"/>
        </w:rPr>
        <w:t xml:space="preserve"> that</w:t>
      </w:r>
      <w:r w:rsidR="00A963D8">
        <w:rPr>
          <w:lang w:val="en-GB" w:bidi="ar-LB"/>
        </w:rPr>
        <w:t xml:space="preserve"> some </w:t>
      </w:r>
      <w:r w:rsidRPr="00BF129E">
        <w:rPr>
          <w:lang w:val="en-GB" w:bidi="ar-LB"/>
        </w:rPr>
        <w:t xml:space="preserve">individuals involved with mining activities (e.g. casual labour) and/or jobseekers do remain in the area.  Such practices result in </w:t>
      </w:r>
      <w:r w:rsidR="00E44F31">
        <w:rPr>
          <w:lang w:val="en-GB" w:bidi="ar-LB"/>
        </w:rPr>
        <w:t xml:space="preserve">unauthorised </w:t>
      </w:r>
      <w:r w:rsidRPr="00BF129E">
        <w:rPr>
          <w:lang w:val="en-GB" w:bidi="ar-LB"/>
        </w:rPr>
        <w:t>sub-letting which, if not contained, could not only become an indirect intensifying safety and security problem but also cause additional environmental pollution</w:t>
      </w:r>
      <w:r w:rsidR="00BB1956">
        <w:rPr>
          <w:lang w:val="en-GB" w:bidi="ar-LB"/>
        </w:rPr>
        <w:t xml:space="preserve"> in the residential areas</w:t>
      </w:r>
      <w:r w:rsidRPr="00BF129E">
        <w:rPr>
          <w:lang w:val="en-GB" w:bidi="ar-LB"/>
        </w:rPr>
        <w:t>.</w:t>
      </w:r>
    </w:p>
    <w:p w14:paraId="6463DA1F" w14:textId="20C15F76" w:rsidR="00BF129E" w:rsidRDefault="00975E98" w:rsidP="00BF129E">
      <w:pPr>
        <w:rPr>
          <w:lang w:val="en-GB" w:bidi="ar-LB"/>
        </w:rPr>
      </w:pPr>
      <w:r>
        <w:rPr>
          <w:lang w:val="en-GB" w:bidi="ar-LB"/>
        </w:rPr>
        <w:t>Various</w:t>
      </w:r>
      <w:r w:rsidR="00BF129E" w:rsidRPr="00BF129E">
        <w:rPr>
          <w:lang w:val="en-GB" w:bidi="ar-LB"/>
        </w:rPr>
        <w:t xml:space="preserve"> heavy vehicles</w:t>
      </w:r>
      <w:r w:rsidR="00D25814">
        <w:rPr>
          <w:lang w:val="en-GB" w:bidi="ar-LB"/>
        </w:rPr>
        <w:t xml:space="preserve"> and general traffic make use of the R385 and the construction activities associated with the road bridge and railway link line could increase the risk of accidents.  </w:t>
      </w:r>
      <w:r w:rsidR="00BF129E" w:rsidRPr="00BF129E">
        <w:rPr>
          <w:lang w:val="en-GB" w:bidi="ar-LB"/>
        </w:rPr>
        <w:t>Warning signs would have to be posted to alert residents and road users to possible dangers</w:t>
      </w:r>
      <w:r w:rsidR="00BB1956">
        <w:rPr>
          <w:lang w:val="en-GB" w:bidi="ar-LB"/>
        </w:rPr>
        <w:t>.</w:t>
      </w:r>
    </w:p>
    <w:p w14:paraId="268FDB6B" w14:textId="5E7D0FF8" w:rsidR="00E44F31" w:rsidRDefault="00E44F31" w:rsidP="00BF129E">
      <w:pPr>
        <w:rPr>
          <w:lang w:val="en-GB" w:bidi="ar-LB"/>
        </w:rPr>
      </w:pPr>
      <w:r>
        <w:rPr>
          <w:lang w:val="en-GB" w:bidi="ar-LB"/>
        </w:rPr>
        <w:t>General occupational safety risks and the risk of fires would also remain.</w:t>
      </w:r>
    </w:p>
    <w:p w14:paraId="6B947ECB" w14:textId="3A09ED95" w:rsidR="00734466" w:rsidRDefault="00734466" w:rsidP="00734466">
      <w:pPr>
        <w:jc w:val="left"/>
        <w:rPr>
          <w:b/>
          <w:sz w:val="20"/>
        </w:rPr>
      </w:pPr>
      <w:bookmarkStart w:id="202" w:name="_Toc73721109"/>
      <w:r w:rsidRPr="00C47481">
        <w:rPr>
          <w:b/>
          <w:sz w:val="20"/>
          <w:szCs w:val="20"/>
        </w:rPr>
        <w:t xml:space="preserve">Table </w:t>
      </w:r>
      <w:r w:rsidRPr="00C47481">
        <w:rPr>
          <w:b/>
          <w:sz w:val="20"/>
          <w:szCs w:val="20"/>
        </w:rPr>
        <w:fldChar w:fldCharType="begin"/>
      </w:r>
      <w:r w:rsidRPr="00C47481">
        <w:rPr>
          <w:b/>
          <w:sz w:val="20"/>
          <w:szCs w:val="20"/>
        </w:rPr>
        <w:instrText xml:space="preserve"> SEQ Table \* ARABIC </w:instrText>
      </w:r>
      <w:r w:rsidRPr="00C47481">
        <w:rPr>
          <w:b/>
          <w:sz w:val="20"/>
          <w:szCs w:val="20"/>
        </w:rPr>
        <w:fldChar w:fldCharType="separate"/>
      </w:r>
      <w:r w:rsidR="001567F4">
        <w:rPr>
          <w:b/>
          <w:noProof/>
          <w:sz w:val="20"/>
          <w:szCs w:val="20"/>
        </w:rPr>
        <w:t>21</w:t>
      </w:r>
      <w:r w:rsidRPr="00C47481">
        <w:rPr>
          <w:b/>
          <w:noProof/>
          <w:sz w:val="20"/>
          <w:szCs w:val="20"/>
        </w:rPr>
        <w:fldChar w:fldCharType="end"/>
      </w:r>
      <w:r w:rsidRPr="00C47481">
        <w:rPr>
          <w:b/>
          <w:sz w:val="20"/>
        </w:rPr>
        <w:t xml:space="preserve">: </w:t>
      </w:r>
      <w:r w:rsidR="00CF65EF">
        <w:rPr>
          <w:b/>
          <w:sz w:val="20"/>
        </w:rPr>
        <w:t xml:space="preserve">Community </w:t>
      </w:r>
      <w:r w:rsidRPr="00C47481">
        <w:rPr>
          <w:b/>
          <w:sz w:val="20"/>
        </w:rPr>
        <w:t>S</w:t>
      </w:r>
      <w:r>
        <w:rPr>
          <w:b/>
          <w:sz w:val="20"/>
        </w:rPr>
        <w:t>afety and Security Risks</w:t>
      </w:r>
      <w:bookmarkEnd w:id="202"/>
      <w:r w:rsidRPr="00C47481">
        <w:rPr>
          <w:b/>
          <w:sz w:val="20"/>
        </w:rPr>
        <w:t xml:space="preserve">  </w:t>
      </w:r>
    </w:p>
    <w:tbl>
      <w:tblPr>
        <w:tblW w:w="9106" w:type="dxa"/>
        <w:tblInd w:w="250" w:type="dxa"/>
        <w:tblLook w:val="01E0" w:firstRow="1" w:lastRow="1" w:firstColumn="1" w:lastColumn="1" w:noHBand="0" w:noVBand="0"/>
      </w:tblPr>
      <w:tblGrid>
        <w:gridCol w:w="1730"/>
        <w:gridCol w:w="3419"/>
        <w:gridCol w:w="3957"/>
      </w:tblGrid>
      <w:tr w:rsidR="00734466" w:rsidRPr="00CD00D8" w14:paraId="4F150874" w14:textId="77777777" w:rsidTr="00E06B55">
        <w:tc>
          <w:tcPr>
            <w:tcW w:w="9106" w:type="dxa"/>
            <w:gridSpan w:val="3"/>
            <w:tcBorders>
              <w:top w:val="single" w:sz="4" w:space="0" w:color="auto"/>
              <w:left w:val="single" w:sz="4" w:space="0" w:color="auto"/>
              <w:bottom w:val="single" w:sz="4" w:space="0" w:color="auto"/>
              <w:right w:val="single" w:sz="4" w:space="0" w:color="auto"/>
            </w:tcBorders>
          </w:tcPr>
          <w:p w14:paraId="357470B8" w14:textId="23D56C64" w:rsidR="00734466" w:rsidRPr="00E44F31" w:rsidRDefault="005C38DE" w:rsidP="00E06B55">
            <w:pPr>
              <w:keepNext/>
              <w:spacing w:after="0" w:line="240" w:lineRule="auto"/>
              <w:rPr>
                <w:b/>
                <w:sz w:val="18"/>
                <w:szCs w:val="18"/>
              </w:rPr>
            </w:pPr>
            <w:bookmarkStart w:id="203" w:name="_Hlk73373171"/>
            <w:r w:rsidRPr="00E44F31">
              <w:rPr>
                <w:b/>
                <w:sz w:val="18"/>
              </w:rPr>
              <w:t xml:space="preserve">THEME: </w:t>
            </w:r>
            <w:r w:rsidRPr="00437C27">
              <w:rPr>
                <w:b/>
                <w:sz w:val="18"/>
                <w:szCs w:val="18"/>
              </w:rPr>
              <w:t>COMMUNITY SAFETY AND SECURITY RISKS</w:t>
            </w:r>
            <w:r w:rsidRPr="00E44F31">
              <w:rPr>
                <w:b/>
                <w:bCs/>
                <w:sz w:val="20"/>
                <w:szCs w:val="20"/>
                <w:lang w:eastAsia="en-GB"/>
              </w:rPr>
              <w:t xml:space="preserve"> </w:t>
            </w:r>
          </w:p>
        </w:tc>
      </w:tr>
      <w:tr w:rsidR="00734466" w:rsidRPr="00CD00D8" w14:paraId="06DADCD1" w14:textId="77777777" w:rsidTr="00E06B55">
        <w:tc>
          <w:tcPr>
            <w:tcW w:w="1730" w:type="dxa"/>
            <w:tcBorders>
              <w:top w:val="single" w:sz="4" w:space="0" w:color="auto"/>
              <w:left w:val="single" w:sz="4" w:space="0" w:color="auto"/>
              <w:bottom w:val="single" w:sz="4" w:space="0" w:color="auto"/>
              <w:right w:val="single" w:sz="4" w:space="0" w:color="auto"/>
            </w:tcBorders>
          </w:tcPr>
          <w:p w14:paraId="74F21A29" w14:textId="77777777" w:rsidR="00734466" w:rsidRPr="00E44F31" w:rsidRDefault="00734466" w:rsidP="00E06B55">
            <w:pPr>
              <w:keepNext/>
              <w:spacing w:after="0" w:line="240" w:lineRule="auto"/>
              <w:rPr>
                <w:sz w:val="18"/>
                <w:szCs w:val="18"/>
              </w:rPr>
            </w:pPr>
          </w:p>
        </w:tc>
        <w:tc>
          <w:tcPr>
            <w:tcW w:w="3419" w:type="dxa"/>
            <w:tcBorders>
              <w:top w:val="single" w:sz="4" w:space="0" w:color="auto"/>
              <w:left w:val="single" w:sz="4" w:space="0" w:color="auto"/>
              <w:bottom w:val="single" w:sz="4" w:space="0" w:color="auto"/>
              <w:right w:val="single" w:sz="4" w:space="0" w:color="auto"/>
            </w:tcBorders>
          </w:tcPr>
          <w:p w14:paraId="06E296CD" w14:textId="77777777" w:rsidR="00734466" w:rsidRPr="00E44F31" w:rsidRDefault="00734466" w:rsidP="00E06B55">
            <w:pPr>
              <w:keepNext/>
              <w:spacing w:after="0" w:line="240" w:lineRule="auto"/>
              <w:rPr>
                <w:b/>
                <w:sz w:val="18"/>
                <w:szCs w:val="18"/>
              </w:rPr>
            </w:pPr>
            <w:r w:rsidRPr="00E44F31">
              <w:rPr>
                <w:b/>
                <w:sz w:val="18"/>
                <w:szCs w:val="18"/>
              </w:rPr>
              <w:t>Without mitigation</w:t>
            </w:r>
          </w:p>
        </w:tc>
        <w:tc>
          <w:tcPr>
            <w:tcW w:w="3957" w:type="dxa"/>
            <w:tcBorders>
              <w:top w:val="single" w:sz="4" w:space="0" w:color="auto"/>
              <w:left w:val="single" w:sz="4" w:space="0" w:color="auto"/>
              <w:bottom w:val="single" w:sz="4" w:space="0" w:color="auto"/>
              <w:right w:val="single" w:sz="4" w:space="0" w:color="auto"/>
            </w:tcBorders>
          </w:tcPr>
          <w:p w14:paraId="3DBFEC59" w14:textId="77777777" w:rsidR="00734466" w:rsidRPr="00E44F31" w:rsidRDefault="00734466" w:rsidP="00E06B55">
            <w:pPr>
              <w:keepNext/>
              <w:spacing w:after="0" w:line="240" w:lineRule="auto"/>
              <w:rPr>
                <w:b/>
                <w:sz w:val="18"/>
                <w:szCs w:val="18"/>
              </w:rPr>
            </w:pPr>
            <w:r w:rsidRPr="00E44F31">
              <w:rPr>
                <w:b/>
                <w:sz w:val="18"/>
                <w:szCs w:val="18"/>
              </w:rPr>
              <w:t>With mitigation / enhancement</w:t>
            </w:r>
          </w:p>
        </w:tc>
      </w:tr>
      <w:tr w:rsidR="00734466" w:rsidRPr="00CD00D8" w14:paraId="3AC85BFA" w14:textId="77777777" w:rsidTr="00E06B55">
        <w:tc>
          <w:tcPr>
            <w:tcW w:w="1730" w:type="dxa"/>
            <w:tcBorders>
              <w:top w:val="single" w:sz="4" w:space="0" w:color="auto"/>
              <w:left w:val="single" w:sz="4" w:space="0" w:color="auto"/>
              <w:bottom w:val="single" w:sz="4" w:space="0" w:color="auto"/>
              <w:right w:val="single" w:sz="4" w:space="0" w:color="auto"/>
            </w:tcBorders>
          </w:tcPr>
          <w:p w14:paraId="1555E02C" w14:textId="77777777" w:rsidR="00734466" w:rsidRPr="00E44F31" w:rsidRDefault="00734466" w:rsidP="00E06B55">
            <w:pPr>
              <w:keepNext/>
              <w:spacing w:before="0" w:line="240" w:lineRule="auto"/>
              <w:ind w:left="180" w:hanging="180"/>
              <w:rPr>
                <w:b/>
                <w:sz w:val="18"/>
                <w:szCs w:val="18"/>
              </w:rPr>
            </w:pPr>
            <w:r w:rsidRPr="00E44F31">
              <w:rPr>
                <w:b/>
                <w:sz w:val="18"/>
                <w:szCs w:val="18"/>
              </w:rPr>
              <w:t>Status</w:t>
            </w:r>
          </w:p>
        </w:tc>
        <w:tc>
          <w:tcPr>
            <w:tcW w:w="3419" w:type="dxa"/>
            <w:tcBorders>
              <w:top w:val="single" w:sz="4" w:space="0" w:color="auto"/>
              <w:left w:val="single" w:sz="4" w:space="0" w:color="auto"/>
              <w:bottom w:val="single" w:sz="4" w:space="0" w:color="auto"/>
              <w:right w:val="single" w:sz="4" w:space="0" w:color="auto"/>
            </w:tcBorders>
          </w:tcPr>
          <w:p w14:paraId="1A85ABD6" w14:textId="77777777" w:rsidR="00734466" w:rsidRPr="00E44F31" w:rsidRDefault="00734466" w:rsidP="00E06B55">
            <w:pPr>
              <w:keepNext/>
              <w:spacing w:before="0" w:line="240" w:lineRule="auto"/>
              <w:ind w:left="180"/>
              <w:rPr>
                <w:sz w:val="18"/>
                <w:szCs w:val="18"/>
              </w:rPr>
            </w:pPr>
            <w:r w:rsidRPr="00E44F31">
              <w:rPr>
                <w:sz w:val="18"/>
              </w:rPr>
              <w:t>Negative (-)</w:t>
            </w:r>
          </w:p>
        </w:tc>
        <w:tc>
          <w:tcPr>
            <w:tcW w:w="3957" w:type="dxa"/>
            <w:tcBorders>
              <w:top w:val="single" w:sz="4" w:space="0" w:color="auto"/>
              <w:left w:val="single" w:sz="4" w:space="0" w:color="auto"/>
              <w:bottom w:val="single" w:sz="4" w:space="0" w:color="auto"/>
              <w:right w:val="single" w:sz="4" w:space="0" w:color="auto"/>
            </w:tcBorders>
          </w:tcPr>
          <w:p w14:paraId="151DFEE5" w14:textId="77777777" w:rsidR="00734466" w:rsidRPr="00E44F31" w:rsidRDefault="00734466" w:rsidP="00E06B55">
            <w:pPr>
              <w:keepNext/>
              <w:spacing w:before="0" w:line="240" w:lineRule="auto"/>
              <w:ind w:left="180"/>
              <w:rPr>
                <w:sz w:val="18"/>
                <w:szCs w:val="18"/>
              </w:rPr>
            </w:pPr>
            <w:r w:rsidRPr="00E44F31">
              <w:rPr>
                <w:sz w:val="18"/>
              </w:rPr>
              <w:t>Negative (-)</w:t>
            </w:r>
          </w:p>
        </w:tc>
      </w:tr>
      <w:tr w:rsidR="00734466" w:rsidRPr="00CD00D8" w14:paraId="61E6678A" w14:textId="77777777" w:rsidTr="00E06B55">
        <w:tc>
          <w:tcPr>
            <w:tcW w:w="1730" w:type="dxa"/>
            <w:tcBorders>
              <w:top w:val="single" w:sz="4" w:space="0" w:color="auto"/>
              <w:left w:val="single" w:sz="4" w:space="0" w:color="auto"/>
              <w:bottom w:val="single" w:sz="4" w:space="0" w:color="auto"/>
              <w:right w:val="single" w:sz="4" w:space="0" w:color="auto"/>
            </w:tcBorders>
          </w:tcPr>
          <w:p w14:paraId="337D55EB" w14:textId="77777777" w:rsidR="00734466" w:rsidRPr="00E44F31" w:rsidRDefault="00734466" w:rsidP="00E06B55">
            <w:pPr>
              <w:spacing w:before="0" w:line="240" w:lineRule="auto"/>
              <w:ind w:left="180" w:hanging="180"/>
              <w:rPr>
                <w:b/>
                <w:sz w:val="18"/>
                <w:szCs w:val="18"/>
              </w:rPr>
            </w:pPr>
            <w:r w:rsidRPr="00E44F31">
              <w:rPr>
                <w:b/>
                <w:sz w:val="18"/>
                <w:szCs w:val="18"/>
              </w:rPr>
              <w:t xml:space="preserve">Extent </w:t>
            </w:r>
          </w:p>
        </w:tc>
        <w:tc>
          <w:tcPr>
            <w:tcW w:w="3419" w:type="dxa"/>
            <w:tcBorders>
              <w:top w:val="single" w:sz="4" w:space="0" w:color="auto"/>
              <w:left w:val="single" w:sz="4" w:space="0" w:color="auto"/>
              <w:bottom w:val="single" w:sz="4" w:space="0" w:color="auto"/>
              <w:right w:val="single" w:sz="4" w:space="0" w:color="auto"/>
            </w:tcBorders>
          </w:tcPr>
          <w:p w14:paraId="6A55F8E0" w14:textId="77777777" w:rsidR="00734466" w:rsidRPr="00E44F31" w:rsidRDefault="00734466" w:rsidP="00E06B55">
            <w:pPr>
              <w:spacing w:before="0" w:line="240" w:lineRule="auto"/>
              <w:ind w:left="180"/>
              <w:rPr>
                <w:sz w:val="18"/>
                <w:szCs w:val="18"/>
              </w:rPr>
            </w:pPr>
            <w:r w:rsidRPr="00E44F31">
              <w:rPr>
                <w:sz w:val="18"/>
                <w:szCs w:val="18"/>
              </w:rPr>
              <w:t>Local (2)</w:t>
            </w:r>
          </w:p>
        </w:tc>
        <w:tc>
          <w:tcPr>
            <w:tcW w:w="3957" w:type="dxa"/>
            <w:tcBorders>
              <w:top w:val="single" w:sz="4" w:space="0" w:color="auto"/>
              <w:left w:val="single" w:sz="4" w:space="0" w:color="auto"/>
              <w:bottom w:val="single" w:sz="4" w:space="0" w:color="auto"/>
              <w:right w:val="single" w:sz="4" w:space="0" w:color="auto"/>
            </w:tcBorders>
          </w:tcPr>
          <w:p w14:paraId="7F39A7C7" w14:textId="77777777" w:rsidR="00734466" w:rsidRPr="00E44F31" w:rsidRDefault="00734466" w:rsidP="00E06B55">
            <w:pPr>
              <w:spacing w:before="0" w:line="240" w:lineRule="auto"/>
              <w:ind w:left="180"/>
              <w:rPr>
                <w:sz w:val="18"/>
                <w:szCs w:val="18"/>
              </w:rPr>
            </w:pPr>
            <w:r w:rsidRPr="00E44F31">
              <w:rPr>
                <w:sz w:val="18"/>
                <w:szCs w:val="18"/>
              </w:rPr>
              <w:t>Local (2)</w:t>
            </w:r>
          </w:p>
        </w:tc>
      </w:tr>
      <w:tr w:rsidR="00734466" w:rsidRPr="00CD00D8" w14:paraId="11E0FDAD" w14:textId="77777777" w:rsidTr="00E06B55">
        <w:tc>
          <w:tcPr>
            <w:tcW w:w="1730" w:type="dxa"/>
            <w:tcBorders>
              <w:top w:val="single" w:sz="4" w:space="0" w:color="auto"/>
              <w:left w:val="single" w:sz="4" w:space="0" w:color="auto"/>
              <w:bottom w:val="single" w:sz="4" w:space="0" w:color="auto"/>
              <w:right w:val="single" w:sz="4" w:space="0" w:color="auto"/>
            </w:tcBorders>
          </w:tcPr>
          <w:p w14:paraId="5F1F08D9" w14:textId="77777777" w:rsidR="00734466" w:rsidRPr="00E44F31" w:rsidRDefault="00734466" w:rsidP="00E06B55">
            <w:pPr>
              <w:spacing w:before="0" w:line="240" w:lineRule="auto"/>
              <w:ind w:left="180" w:hanging="180"/>
              <w:rPr>
                <w:b/>
                <w:sz w:val="18"/>
                <w:szCs w:val="18"/>
              </w:rPr>
            </w:pPr>
            <w:r w:rsidRPr="00E44F31">
              <w:rPr>
                <w:b/>
                <w:sz w:val="18"/>
                <w:szCs w:val="18"/>
              </w:rPr>
              <w:t>Duration</w:t>
            </w:r>
          </w:p>
        </w:tc>
        <w:tc>
          <w:tcPr>
            <w:tcW w:w="3419" w:type="dxa"/>
            <w:tcBorders>
              <w:top w:val="single" w:sz="4" w:space="0" w:color="auto"/>
              <w:left w:val="single" w:sz="4" w:space="0" w:color="auto"/>
              <w:bottom w:val="single" w:sz="4" w:space="0" w:color="auto"/>
              <w:right w:val="single" w:sz="4" w:space="0" w:color="auto"/>
            </w:tcBorders>
          </w:tcPr>
          <w:p w14:paraId="44A3665E" w14:textId="77777777" w:rsidR="00734466" w:rsidRPr="00E44F31" w:rsidRDefault="00734466" w:rsidP="00E06B55">
            <w:pPr>
              <w:spacing w:before="0" w:line="240" w:lineRule="auto"/>
              <w:ind w:left="180"/>
              <w:rPr>
                <w:sz w:val="18"/>
                <w:szCs w:val="18"/>
              </w:rPr>
            </w:pPr>
            <w:r w:rsidRPr="00E44F31">
              <w:rPr>
                <w:sz w:val="18"/>
                <w:szCs w:val="18"/>
              </w:rPr>
              <w:t>Medium term (2)</w:t>
            </w:r>
          </w:p>
        </w:tc>
        <w:tc>
          <w:tcPr>
            <w:tcW w:w="3957" w:type="dxa"/>
            <w:tcBorders>
              <w:top w:val="single" w:sz="4" w:space="0" w:color="auto"/>
              <w:left w:val="single" w:sz="4" w:space="0" w:color="auto"/>
              <w:bottom w:val="single" w:sz="4" w:space="0" w:color="auto"/>
              <w:right w:val="single" w:sz="4" w:space="0" w:color="auto"/>
            </w:tcBorders>
          </w:tcPr>
          <w:p w14:paraId="4B9AEF73" w14:textId="77777777" w:rsidR="00734466" w:rsidRPr="00E44F31" w:rsidRDefault="00734466" w:rsidP="00E06B55">
            <w:pPr>
              <w:spacing w:before="0" w:line="240" w:lineRule="auto"/>
              <w:ind w:left="180"/>
              <w:rPr>
                <w:sz w:val="18"/>
                <w:szCs w:val="18"/>
              </w:rPr>
            </w:pPr>
            <w:r w:rsidRPr="00E44F31">
              <w:rPr>
                <w:sz w:val="18"/>
                <w:szCs w:val="18"/>
              </w:rPr>
              <w:t>Medium term (2)</w:t>
            </w:r>
          </w:p>
        </w:tc>
      </w:tr>
      <w:tr w:rsidR="00734466" w:rsidRPr="00C5261F" w14:paraId="2FDBF01F" w14:textId="77777777" w:rsidTr="00E06B55">
        <w:tc>
          <w:tcPr>
            <w:tcW w:w="1730" w:type="dxa"/>
            <w:tcBorders>
              <w:top w:val="single" w:sz="4" w:space="0" w:color="auto"/>
              <w:left w:val="single" w:sz="4" w:space="0" w:color="auto"/>
              <w:bottom w:val="single" w:sz="4" w:space="0" w:color="auto"/>
              <w:right w:val="single" w:sz="4" w:space="0" w:color="auto"/>
            </w:tcBorders>
          </w:tcPr>
          <w:p w14:paraId="7F7082BA" w14:textId="77777777" w:rsidR="00734466" w:rsidRPr="00E44F31" w:rsidRDefault="00734466" w:rsidP="00E06B55">
            <w:pPr>
              <w:spacing w:before="0" w:line="240" w:lineRule="auto"/>
              <w:ind w:left="180" w:hanging="180"/>
              <w:rPr>
                <w:b/>
                <w:sz w:val="18"/>
                <w:szCs w:val="18"/>
              </w:rPr>
            </w:pPr>
            <w:r w:rsidRPr="00E44F31">
              <w:rPr>
                <w:b/>
                <w:sz w:val="18"/>
                <w:szCs w:val="18"/>
              </w:rPr>
              <w:t>Probability</w:t>
            </w:r>
          </w:p>
        </w:tc>
        <w:tc>
          <w:tcPr>
            <w:tcW w:w="3419" w:type="dxa"/>
            <w:tcBorders>
              <w:top w:val="single" w:sz="4" w:space="0" w:color="auto"/>
              <w:left w:val="single" w:sz="4" w:space="0" w:color="auto"/>
              <w:bottom w:val="single" w:sz="4" w:space="0" w:color="auto"/>
              <w:right w:val="single" w:sz="4" w:space="0" w:color="auto"/>
            </w:tcBorders>
          </w:tcPr>
          <w:p w14:paraId="1A541235" w14:textId="77777777" w:rsidR="00734466" w:rsidRPr="00E44F31" w:rsidRDefault="00734466" w:rsidP="00E06B55">
            <w:pPr>
              <w:spacing w:before="0" w:line="240" w:lineRule="auto"/>
              <w:ind w:left="180"/>
              <w:rPr>
                <w:sz w:val="18"/>
                <w:szCs w:val="18"/>
              </w:rPr>
            </w:pPr>
            <w:r w:rsidRPr="00E44F31">
              <w:rPr>
                <w:sz w:val="18"/>
                <w:szCs w:val="18"/>
              </w:rPr>
              <w:t>Highly Probable (3)</w:t>
            </w:r>
          </w:p>
        </w:tc>
        <w:tc>
          <w:tcPr>
            <w:tcW w:w="3957" w:type="dxa"/>
            <w:tcBorders>
              <w:top w:val="single" w:sz="4" w:space="0" w:color="auto"/>
              <w:left w:val="single" w:sz="4" w:space="0" w:color="auto"/>
              <w:bottom w:val="single" w:sz="4" w:space="0" w:color="auto"/>
              <w:right w:val="single" w:sz="4" w:space="0" w:color="auto"/>
            </w:tcBorders>
          </w:tcPr>
          <w:p w14:paraId="264B3FD1" w14:textId="77777777" w:rsidR="00734466" w:rsidRPr="00E44F31" w:rsidRDefault="00734466" w:rsidP="00E06B55">
            <w:pPr>
              <w:spacing w:before="0" w:line="240" w:lineRule="auto"/>
              <w:ind w:left="180"/>
              <w:rPr>
                <w:sz w:val="18"/>
                <w:szCs w:val="18"/>
              </w:rPr>
            </w:pPr>
            <w:r w:rsidRPr="00E44F31">
              <w:rPr>
                <w:sz w:val="18"/>
                <w:szCs w:val="18"/>
              </w:rPr>
              <w:t>Probable (2)</w:t>
            </w:r>
          </w:p>
        </w:tc>
      </w:tr>
      <w:tr w:rsidR="00734466" w:rsidRPr="00CD00D8" w14:paraId="407522CB" w14:textId="77777777" w:rsidTr="00E06B55">
        <w:tc>
          <w:tcPr>
            <w:tcW w:w="1730" w:type="dxa"/>
            <w:tcBorders>
              <w:top w:val="single" w:sz="4" w:space="0" w:color="auto"/>
              <w:left w:val="single" w:sz="4" w:space="0" w:color="auto"/>
              <w:bottom w:val="single" w:sz="4" w:space="0" w:color="auto"/>
              <w:right w:val="single" w:sz="4" w:space="0" w:color="auto"/>
            </w:tcBorders>
          </w:tcPr>
          <w:p w14:paraId="23979BC5" w14:textId="77777777" w:rsidR="00734466" w:rsidRPr="00E44F31" w:rsidRDefault="00734466" w:rsidP="00E06B55">
            <w:pPr>
              <w:spacing w:before="0" w:line="240" w:lineRule="auto"/>
              <w:ind w:left="180" w:hanging="180"/>
              <w:rPr>
                <w:b/>
                <w:sz w:val="18"/>
                <w:szCs w:val="18"/>
              </w:rPr>
            </w:pPr>
            <w:r w:rsidRPr="00E44F31">
              <w:rPr>
                <w:b/>
                <w:sz w:val="18"/>
                <w:szCs w:val="18"/>
              </w:rPr>
              <w:t>Intensity</w:t>
            </w:r>
          </w:p>
        </w:tc>
        <w:tc>
          <w:tcPr>
            <w:tcW w:w="3419" w:type="dxa"/>
            <w:tcBorders>
              <w:top w:val="single" w:sz="4" w:space="0" w:color="auto"/>
              <w:left w:val="single" w:sz="4" w:space="0" w:color="auto"/>
              <w:bottom w:val="single" w:sz="4" w:space="0" w:color="auto"/>
              <w:right w:val="single" w:sz="4" w:space="0" w:color="auto"/>
            </w:tcBorders>
            <w:shd w:val="clear" w:color="auto" w:fill="auto"/>
          </w:tcPr>
          <w:p w14:paraId="0A3FAB7D" w14:textId="77777777" w:rsidR="00734466" w:rsidRPr="00E44F31" w:rsidRDefault="00734466" w:rsidP="00E06B55">
            <w:pPr>
              <w:spacing w:before="0" w:line="240" w:lineRule="auto"/>
              <w:ind w:left="180"/>
              <w:rPr>
                <w:sz w:val="18"/>
                <w:szCs w:val="18"/>
              </w:rPr>
            </w:pPr>
            <w:r w:rsidRPr="00E44F31">
              <w:rPr>
                <w:sz w:val="18"/>
                <w:szCs w:val="18"/>
              </w:rPr>
              <w:t>Average (-3)</w:t>
            </w:r>
          </w:p>
        </w:tc>
        <w:tc>
          <w:tcPr>
            <w:tcW w:w="3957" w:type="dxa"/>
            <w:tcBorders>
              <w:top w:val="single" w:sz="4" w:space="0" w:color="auto"/>
              <w:left w:val="single" w:sz="4" w:space="0" w:color="auto"/>
              <w:bottom w:val="single" w:sz="4" w:space="0" w:color="auto"/>
              <w:right w:val="single" w:sz="4" w:space="0" w:color="auto"/>
            </w:tcBorders>
          </w:tcPr>
          <w:p w14:paraId="47A2827F" w14:textId="77777777" w:rsidR="00734466" w:rsidRPr="00E44F31" w:rsidRDefault="00734466" w:rsidP="00E06B55">
            <w:pPr>
              <w:spacing w:before="0" w:line="240" w:lineRule="auto"/>
              <w:ind w:left="180"/>
              <w:rPr>
                <w:sz w:val="18"/>
                <w:szCs w:val="18"/>
              </w:rPr>
            </w:pPr>
            <w:r w:rsidRPr="00E44F31">
              <w:rPr>
                <w:sz w:val="18"/>
                <w:szCs w:val="18"/>
              </w:rPr>
              <w:t>Minor (-2)</w:t>
            </w:r>
          </w:p>
        </w:tc>
      </w:tr>
      <w:tr w:rsidR="00734466" w:rsidRPr="00CD00D8" w14:paraId="259E4A61" w14:textId="77777777" w:rsidTr="00E06B55">
        <w:tc>
          <w:tcPr>
            <w:tcW w:w="1730" w:type="dxa"/>
            <w:tcBorders>
              <w:top w:val="single" w:sz="4" w:space="0" w:color="auto"/>
              <w:left w:val="single" w:sz="4" w:space="0" w:color="auto"/>
              <w:bottom w:val="single" w:sz="4" w:space="0" w:color="auto"/>
              <w:right w:val="single" w:sz="4" w:space="0" w:color="auto"/>
            </w:tcBorders>
          </w:tcPr>
          <w:p w14:paraId="68C4ABB9" w14:textId="77777777" w:rsidR="00734466" w:rsidRPr="00E44F31" w:rsidRDefault="00734466" w:rsidP="00E06B55">
            <w:pPr>
              <w:spacing w:before="0" w:line="240" w:lineRule="auto"/>
              <w:ind w:left="180" w:hanging="180"/>
              <w:rPr>
                <w:b/>
                <w:sz w:val="18"/>
                <w:szCs w:val="18"/>
              </w:rPr>
            </w:pPr>
            <w:r w:rsidRPr="00E44F31">
              <w:rPr>
                <w:b/>
                <w:sz w:val="18"/>
                <w:szCs w:val="18"/>
              </w:rPr>
              <w:t>Significance</w:t>
            </w:r>
          </w:p>
        </w:tc>
        <w:tc>
          <w:tcPr>
            <w:tcW w:w="3419" w:type="dxa"/>
            <w:tcBorders>
              <w:top w:val="single" w:sz="4" w:space="0" w:color="auto"/>
              <w:left w:val="single" w:sz="4" w:space="0" w:color="auto"/>
              <w:bottom w:val="single" w:sz="4" w:space="0" w:color="auto"/>
              <w:right w:val="single" w:sz="4" w:space="0" w:color="auto"/>
            </w:tcBorders>
          </w:tcPr>
          <w:p w14:paraId="5BFCBA36" w14:textId="77777777" w:rsidR="00734466" w:rsidRPr="00E44F31" w:rsidRDefault="00734466" w:rsidP="00E06B55">
            <w:pPr>
              <w:spacing w:before="0" w:line="240" w:lineRule="auto"/>
              <w:ind w:left="180"/>
              <w:rPr>
                <w:sz w:val="18"/>
                <w:szCs w:val="18"/>
              </w:rPr>
            </w:pPr>
            <w:r w:rsidRPr="00E44F31">
              <w:rPr>
                <w:sz w:val="18"/>
                <w:szCs w:val="18"/>
              </w:rPr>
              <w:t>Medium (10) (-)</w:t>
            </w:r>
          </w:p>
        </w:tc>
        <w:tc>
          <w:tcPr>
            <w:tcW w:w="3957" w:type="dxa"/>
            <w:tcBorders>
              <w:top w:val="single" w:sz="4" w:space="0" w:color="auto"/>
              <w:left w:val="single" w:sz="4" w:space="0" w:color="auto"/>
              <w:bottom w:val="single" w:sz="4" w:space="0" w:color="auto"/>
              <w:right w:val="single" w:sz="4" w:space="0" w:color="auto"/>
            </w:tcBorders>
            <w:shd w:val="clear" w:color="auto" w:fill="auto"/>
          </w:tcPr>
          <w:p w14:paraId="098099F0" w14:textId="77777777" w:rsidR="00734466" w:rsidRPr="00E44F31" w:rsidRDefault="00734466" w:rsidP="00E06B55">
            <w:pPr>
              <w:spacing w:before="0" w:line="240" w:lineRule="auto"/>
              <w:ind w:left="180"/>
              <w:rPr>
                <w:sz w:val="18"/>
                <w:szCs w:val="18"/>
              </w:rPr>
            </w:pPr>
            <w:r w:rsidRPr="00E44F31">
              <w:rPr>
                <w:sz w:val="18"/>
                <w:szCs w:val="18"/>
              </w:rPr>
              <w:t>Medium (8) (-)</w:t>
            </w:r>
          </w:p>
        </w:tc>
      </w:tr>
      <w:tr w:rsidR="00734466" w:rsidRPr="00CD00D8" w14:paraId="37F075C0" w14:textId="77777777" w:rsidTr="00E06B55">
        <w:tc>
          <w:tcPr>
            <w:tcW w:w="9106" w:type="dxa"/>
            <w:gridSpan w:val="3"/>
            <w:tcBorders>
              <w:top w:val="single" w:sz="4" w:space="0" w:color="auto"/>
              <w:left w:val="single" w:sz="4" w:space="0" w:color="auto"/>
              <w:bottom w:val="single" w:sz="4" w:space="0" w:color="auto"/>
              <w:right w:val="single" w:sz="4" w:space="0" w:color="auto"/>
            </w:tcBorders>
          </w:tcPr>
          <w:p w14:paraId="44983BF0" w14:textId="77777777" w:rsidR="00734466" w:rsidRPr="00E44F31" w:rsidRDefault="00734466" w:rsidP="00E06B55">
            <w:pPr>
              <w:spacing w:line="240" w:lineRule="auto"/>
              <w:rPr>
                <w:b/>
                <w:sz w:val="18"/>
                <w:szCs w:val="18"/>
              </w:rPr>
            </w:pPr>
            <w:r w:rsidRPr="00E44F31">
              <w:rPr>
                <w:b/>
                <w:sz w:val="18"/>
                <w:szCs w:val="18"/>
              </w:rPr>
              <w:t>Mitigation:</w:t>
            </w:r>
          </w:p>
          <w:p w14:paraId="1E33FEF2" w14:textId="77777777" w:rsidR="00734466" w:rsidRPr="00E44F31" w:rsidRDefault="00E44F31" w:rsidP="00E06B55">
            <w:pPr>
              <w:numPr>
                <w:ilvl w:val="0"/>
                <w:numId w:val="26"/>
              </w:numPr>
              <w:spacing w:before="0" w:after="60" w:line="240" w:lineRule="auto"/>
              <w:rPr>
                <w:sz w:val="18"/>
                <w:szCs w:val="18"/>
              </w:rPr>
            </w:pPr>
            <w:r w:rsidRPr="00E44F31">
              <w:rPr>
                <w:sz w:val="18"/>
                <w:szCs w:val="18"/>
              </w:rPr>
              <w:t>A Fire/Emergency Management Plan should be developed and implemented, if not yet in place.  It would be important to regularly review the functionality and efficiency of such a plan in conjunction with the local emergency teams, mine management and affected communities as well as neighbouring landowners</w:t>
            </w:r>
            <w:r w:rsidR="00734466" w:rsidRPr="00E44F31">
              <w:rPr>
                <w:sz w:val="18"/>
                <w:szCs w:val="18"/>
              </w:rPr>
              <w:t>.</w:t>
            </w:r>
          </w:p>
          <w:p w14:paraId="53FA82B9" w14:textId="71A68337" w:rsidR="00E44F31" w:rsidRPr="00E44F31" w:rsidRDefault="00E44F31" w:rsidP="00E06B55">
            <w:pPr>
              <w:numPr>
                <w:ilvl w:val="0"/>
                <w:numId w:val="26"/>
              </w:numPr>
              <w:spacing w:before="0" w:after="60" w:line="240" w:lineRule="auto"/>
              <w:rPr>
                <w:sz w:val="18"/>
                <w:szCs w:val="18"/>
              </w:rPr>
            </w:pPr>
            <w:r w:rsidRPr="00E44F31">
              <w:rPr>
                <w:sz w:val="18"/>
                <w:szCs w:val="18"/>
              </w:rPr>
              <w:t>Unauthorised entry onto the mining area must not be allowed.  Access control should continue to be implemented.</w:t>
            </w:r>
          </w:p>
          <w:p w14:paraId="55D6EAD1" w14:textId="77777777" w:rsidR="00E44F31" w:rsidRDefault="00E44F31" w:rsidP="00CF65EF">
            <w:pPr>
              <w:numPr>
                <w:ilvl w:val="0"/>
                <w:numId w:val="26"/>
              </w:numPr>
              <w:spacing w:before="0" w:after="60" w:line="240" w:lineRule="auto"/>
              <w:rPr>
                <w:sz w:val="18"/>
                <w:szCs w:val="18"/>
              </w:rPr>
            </w:pPr>
            <w:r w:rsidRPr="00E44F31">
              <w:rPr>
                <w:sz w:val="18"/>
                <w:szCs w:val="18"/>
              </w:rPr>
              <w:t>Mining areas must be secured and fenced.</w:t>
            </w:r>
          </w:p>
          <w:p w14:paraId="48491D28" w14:textId="4C4AEEB4" w:rsidR="00B109EF" w:rsidRPr="00CF65EF" w:rsidRDefault="00B109EF" w:rsidP="00CF65EF">
            <w:pPr>
              <w:numPr>
                <w:ilvl w:val="0"/>
                <w:numId w:val="26"/>
              </w:numPr>
              <w:spacing w:before="0" w:after="60" w:line="240" w:lineRule="auto"/>
              <w:rPr>
                <w:sz w:val="18"/>
                <w:szCs w:val="18"/>
              </w:rPr>
            </w:pPr>
            <w:r w:rsidRPr="00B109EF">
              <w:rPr>
                <w:sz w:val="18"/>
                <w:szCs w:val="18"/>
                <w:lang w:val="en-GB"/>
              </w:rPr>
              <w:t>Warning signs would have to be posted to alert residents and road users to possible dangers</w:t>
            </w:r>
            <w:r>
              <w:rPr>
                <w:sz w:val="18"/>
                <w:szCs w:val="18"/>
                <w:lang w:val="en-GB"/>
              </w:rPr>
              <w:t xml:space="preserve"> associated with the construction of the </w:t>
            </w:r>
            <w:r w:rsidR="003B11A6">
              <w:rPr>
                <w:sz w:val="18"/>
                <w:szCs w:val="18"/>
                <w:lang w:val="en-GB"/>
              </w:rPr>
              <w:t>road bridge on the R385.</w:t>
            </w:r>
          </w:p>
        </w:tc>
      </w:tr>
      <w:tr w:rsidR="00734466" w:rsidRPr="00CD00D8" w14:paraId="6525A5B9" w14:textId="77777777" w:rsidTr="00E06B55">
        <w:tc>
          <w:tcPr>
            <w:tcW w:w="9106" w:type="dxa"/>
            <w:gridSpan w:val="3"/>
            <w:tcBorders>
              <w:top w:val="single" w:sz="4" w:space="0" w:color="auto"/>
              <w:left w:val="single" w:sz="4" w:space="0" w:color="auto"/>
              <w:bottom w:val="single" w:sz="4" w:space="0" w:color="auto"/>
              <w:right w:val="single" w:sz="4" w:space="0" w:color="auto"/>
            </w:tcBorders>
          </w:tcPr>
          <w:p w14:paraId="1EE22802" w14:textId="77777777" w:rsidR="00734466" w:rsidRPr="00E44F31" w:rsidRDefault="00734466" w:rsidP="00E06B55">
            <w:pPr>
              <w:spacing w:line="240" w:lineRule="auto"/>
              <w:rPr>
                <w:b/>
                <w:sz w:val="18"/>
                <w:szCs w:val="18"/>
              </w:rPr>
            </w:pPr>
            <w:r w:rsidRPr="00E44F31">
              <w:rPr>
                <w:b/>
                <w:sz w:val="18"/>
                <w:szCs w:val="18"/>
              </w:rPr>
              <w:t xml:space="preserve">Expected areas of impact: </w:t>
            </w:r>
            <w:r w:rsidRPr="00E44F31">
              <w:rPr>
                <w:bCs/>
                <w:sz w:val="18"/>
                <w:szCs w:val="18"/>
              </w:rPr>
              <w:t>TLM area</w:t>
            </w:r>
          </w:p>
        </w:tc>
      </w:tr>
      <w:tr w:rsidR="00734466" w:rsidRPr="00CD00D8" w14:paraId="68A0F494" w14:textId="77777777" w:rsidTr="00E06B55">
        <w:tc>
          <w:tcPr>
            <w:tcW w:w="9106" w:type="dxa"/>
            <w:gridSpan w:val="3"/>
            <w:tcBorders>
              <w:top w:val="single" w:sz="4" w:space="0" w:color="auto"/>
              <w:left w:val="single" w:sz="4" w:space="0" w:color="auto"/>
              <w:bottom w:val="single" w:sz="4" w:space="0" w:color="auto"/>
              <w:right w:val="single" w:sz="4" w:space="0" w:color="auto"/>
            </w:tcBorders>
          </w:tcPr>
          <w:p w14:paraId="7053919B" w14:textId="77777777" w:rsidR="00734466" w:rsidRPr="00E44F31" w:rsidRDefault="00734466" w:rsidP="00E06B55">
            <w:pPr>
              <w:spacing w:before="0" w:line="240" w:lineRule="auto"/>
              <w:rPr>
                <w:b/>
                <w:sz w:val="18"/>
                <w:szCs w:val="18"/>
              </w:rPr>
            </w:pPr>
            <w:r w:rsidRPr="00E44F31">
              <w:rPr>
                <w:b/>
                <w:sz w:val="18"/>
                <w:szCs w:val="18"/>
              </w:rPr>
              <w:t>Cumulative impacts:</w:t>
            </w:r>
          </w:p>
          <w:p w14:paraId="5105DA9F" w14:textId="73D718ED" w:rsidR="00734466" w:rsidRPr="00E44F31" w:rsidRDefault="00E44F31" w:rsidP="00E06B55">
            <w:pPr>
              <w:numPr>
                <w:ilvl w:val="0"/>
                <w:numId w:val="26"/>
              </w:numPr>
              <w:spacing w:line="240" w:lineRule="auto"/>
              <w:rPr>
                <w:sz w:val="18"/>
                <w:szCs w:val="18"/>
              </w:rPr>
            </w:pPr>
            <w:r w:rsidRPr="00E44F31">
              <w:rPr>
                <w:sz w:val="18"/>
                <w:szCs w:val="18"/>
              </w:rPr>
              <w:t>V</w:t>
            </w:r>
            <w:r w:rsidR="00734466" w:rsidRPr="00E44F31">
              <w:rPr>
                <w:sz w:val="18"/>
                <w:szCs w:val="18"/>
              </w:rPr>
              <w:t xml:space="preserve">arious other mining activities and solar plants in the larger area </w:t>
            </w:r>
          </w:p>
        </w:tc>
      </w:tr>
      <w:tr w:rsidR="00734466" w:rsidRPr="00CD00D8" w14:paraId="2F67A263" w14:textId="77777777" w:rsidTr="00E06B55">
        <w:tc>
          <w:tcPr>
            <w:tcW w:w="9106" w:type="dxa"/>
            <w:gridSpan w:val="3"/>
            <w:tcBorders>
              <w:top w:val="single" w:sz="4" w:space="0" w:color="auto"/>
              <w:left w:val="single" w:sz="4" w:space="0" w:color="auto"/>
              <w:bottom w:val="single" w:sz="4" w:space="0" w:color="auto"/>
              <w:right w:val="single" w:sz="4" w:space="0" w:color="auto"/>
            </w:tcBorders>
          </w:tcPr>
          <w:p w14:paraId="01D3C469" w14:textId="77777777" w:rsidR="00734466" w:rsidRPr="00E44F31" w:rsidRDefault="00734466" w:rsidP="00E06B55">
            <w:pPr>
              <w:spacing w:before="0" w:after="60" w:line="240" w:lineRule="auto"/>
              <w:rPr>
                <w:b/>
                <w:sz w:val="18"/>
                <w:szCs w:val="18"/>
              </w:rPr>
            </w:pPr>
            <w:r w:rsidRPr="00E44F31">
              <w:rPr>
                <w:b/>
                <w:sz w:val="18"/>
                <w:szCs w:val="18"/>
              </w:rPr>
              <w:t>Residual impacts:</w:t>
            </w:r>
          </w:p>
          <w:p w14:paraId="3422A02D" w14:textId="3BD66823" w:rsidR="00734466" w:rsidRPr="00E44F31" w:rsidRDefault="00CC11CF" w:rsidP="00E06B55">
            <w:pPr>
              <w:numPr>
                <w:ilvl w:val="0"/>
                <w:numId w:val="26"/>
              </w:numPr>
              <w:spacing w:before="0" w:after="60" w:line="240" w:lineRule="auto"/>
              <w:rPr>
                <w:sz w:val="18"/>
                <w:szCs w:val="18"/>
              </w:rPr>
            </w:pPr>
            <w:r>
              <w:rPr>
                <w:sz w:val="18"/>
                <w:szCs w:val="18"/>
              </w:rPr>
              <w:t>Possible increase in population due to in-migration to the area.</w:t>
            </w:r>
          </w:p>
        </w:tc>
      </w:tr>
      <w:bookmarkEnd w:id="203"/>
    </w:tbl>
    <w:p w14:paraId="0ABE617E" w14:textId="0531B5EF" w:rsidR="00C47481" w:rsidRPr="00C47481" w:rsidRDefault="00C47481" w:rsidP="00C47481">
      <w:pPr>
        <w:rPr>
          <w:lang w:val="en-GB"/>
        </w:rPr>
      </w:pPr>
    </w:p>
    <w:p w14:paraId="10BC1F50" w14:textId="77777777" w:rsidR="00AE4355" w:rsidRDefault="00AE4355" w:rsidP="00CC5401">
      <w:pPr>
        <w:pStyle w:val="Heading2"/>
      </w:pPr>
      <w:bookmarkStart w:id="204" w:name="_Toc73721072"/>
      <w:bookmarkStart w:id="205" w:name="_Toc48160584"/>
      <w:bookmarkStart w:id="206" w:name="_Ref357808032"/>
      <w:bookmarkStart w:id="207" w:name="_Toc428529356"/>
      <w:bookmarkStart w:id="208" w:name="_Toc30176524"/>
      <w:bookmarkStart w:id="209" w:name="_Ref272398444"/>
      <w:bookmarkStart w:id="210" w:name="_Ref272401838"/>
      <w:r>
        <w:t>Intrusion Impacts</w:t>
      </w:r>
      <w:bookmarkEnd w:id="204"/>
      <w:r>
        <w:t xml:space="preserve"> </w:t>
      </w:r>
      <w:bookmarkEnd w:id="205"/>
    </w:p>
    <w:p w14:paraId="04E98EB7" w14:textId="5AC9F4AB" w:rsidR="00C47481" w:rsidRPr="00C47481" w:rsidRDefault="00C47481" w:rsidP="00AE4355">
      <w:pPr>
        <w:pStyle w:val="Heading3"/>
      </w:pPr>
      <w:bookmarkStart w:id="211" w:name="_Toc73721073"/>
      <w:r w:rsidRPr="00C47481">
        <w:t>Traffic Movement</w:t>
      </w:r>
      <w:bookmarkEnd w:id="211"/>
    </w:p>
    <w:p w14:paraId="6E5B7D8C" w14:textId="3AC8BD65" w:rsidR="00CF65EF" w:rsidRDefault="002B6F38" w:rsidP="00CF65EF">
      <w:pPr>
        <w:rPr>
          <w:lang w:val="en-GB"/>
        </w:rPr>
      </w:pPr>
      <w:r>
        <w:rPr>
          <w:lang w:val="en-GB"/>
        </w:rPr>
        <w:t>The</w:t>
      </w:r>
      <w:r w:rsidR="00CF65EF" w:rsidRPr="007837CE">
        <w:rPr>
          <w:lang w:val="en-GB"/>
        </w:rPr>
        <w:t xml:space="preserve"> </w:t>
      </w:r>
      <w:r w:rsidR="00CF65EF">
        <w:rPr>
          <w:lang w:val="en-GB"/>
        </w:rPr>
        <w:t xml:space="preserve">overall </w:t>
      </w:r>
      <w:r w:rsidR="00CF65EF" w:rsidRPr="007837CE">
        <w:rPr>
          <w:lang w:val="en-GB"/>
        </w:rPr>
        <w:t xml:space="preserve">production capacity </w:t>
      </w:r>
      <w:r w:rsidR="00CF65EF">
        <w:rPr>
          <w:lang w:val="en-GB"/>
        </w:rPr>
        <w:t>associated with th</w:t>
      </w:r>
      <w:r>
        <w:rPr>
          <w:lang w:val="en-GB"/>
        </w:rPr>
        <w:t>e Beeshoek Optimisation</w:t>
      </w:r>
      <w:r w:rsidR="00CF65EF">
        <w:rPr>
          <w:lang w:val="en-GB"/>
        </w:rPr>
        <w:t xml:space="preserve"> project </w:t>
      </w:r>
      <w:r w:rsidR="00CF65EF" w:rsidRPr="007837CE">
        <w:rPr>
          <w:lang w:val="en-GB"/>
        </w:rPr>
        <w:t>would remain the same</w:t>
      </w:r>
      <w:r w:rsidR="00544896">
        <w:rPr>
          <w:lang w:val="en-GB"/>
        </w:rPr>
        <w:t xml:space="preserve">.  It </w:t>
      </w:r>
      <w:r w:rsidR="00CF65EF" w:rsidRPr="007837CE">
        <w:rPr>
          <w:lang w:val="en-GB"/>
        </w:rPr>
        <w:t xml:space="preserve">is </w:t>
      </w:r>
      <w:r w:rsidR="00544896">
        <w:rPr>
          <w:lang w:val="en-GB"/>
        </w:rPr>
        <w:t xml:space="preserve">thus </w:t>
      </w:r>
      <w:r w:rsidR="00CF65EF" w:rsidRPr="007837CE">
        <w:rPr>
          <w:lang w:val="en-GB"/>
        </w:rPr>
        <w:t xml:space="preserve">not anticipated that the transportation of material to and from the site would </w:t>
      </w:r>
      <w:r w:rsidR="00CF65EF">
        <w:rPr>
          <w:lang w:val="en-GB"/>
        </w:rPr>
        <w:t xml:space="preserve">significantly </w:t>
      </w:r>
      <w:r w:rsidR="00CF65EF" w:rsidRPr="007837CE">
        <w:rPr>
          <w:lang w:val="en-GB"/>
        </w:rPr>
        <w:t xml:space="preserve">escalate.   </w:t>
      </w:r>
      <w:r w:rsidR="00CF65EF">
        <w:rPr>
          <w:lang w:val="en-GB"/>
        </w:rPr>
        <w:t>The</w:t>
      </w:r>
      <w:r w:rsidR="00CF65EF" w:rsidRPr="007837CE">
        <w:rPr>
          <w:lang w:val="en-GB"/>
        </w:rPr>
        <w:t xml:space="preserve"> same number of trucks is expected to transport the product </w:t>
      </w:r>
      <w:r w:rsidR="00DD4DE4">
        <w:rPr>
          <w:lang w:val="en-GB"/>
        </w:rPr>
        <w:t xml:space="preserve">and waste material </w:t>
      </w:r>
      <w:r w:rsidR="00CF65EF" w:rsidRPr="007837CE">
        <w:rPr>
          <w:lang w:val="en-GB"/>
        </w:rPr>
        <w:t xml:space="preserve">from the mining sites along the haul roads within the mining area.  Different routes due to </w:t>
      </w:r>
      <w:r w:rsidR="004535A8">
        <w:rPr>
          <w:lang w:val="en-GB"/>
        </w:rPr>
        <w:t xml:space="preserve">the proposed </w:t>
      </w:r>
      <w:r w:rsidR="00CF65EF" w:rsidRPr="007837CE">
        <w:rPr>
          <w:lang w:val="en-GB"/>
        </w:rPr>
        <w:t xml:space="preserve">new </w:t>
      </w:r>
      <w:r w:rsidR="00CF65EF">
        <w:rPr>
          <w:lang w:val="en-GB"/>
        </w:rPr>
        <w:t xml:space="preserve">haul </w:t>
      </w:r>
      <w:r w:rsidR="00CF65EF" w:rsidRPr="007837CE">
        <w:rPr>
          <w:lang w:val="en-GB"/>
        </w:rPr>
        <w:t xml:space="preserve">road or </w:t>
      </w:r>
      <w:r w:rsidR="00CF65EF" w:rsidRPr="00DD4DE4">
        <w:rPr>
          <w:lang w:val="en-GB"/>
        </w:rPr>
        <w:t xml:space="preserve">modifications to </w:t>
      </w:r>
      <w:r w:rsidR="004535A8" w:rsidRPr="00DD4DE4">
        <w:rPr>
          <w:lang w:val="en-GB"/>
        </w:rPr>
        <w:t xml:space="preserve">existing </w:t>
      </w:r>
      <w:r w:rsidR="00CF65EF" w:rsidRPr="00DD4DE4">
        <w:rPr>
          <w:lang w:val="en-GB"/>
        </w:rPr>
        <w:t>haul roads</w:t>
      </w:r>
      <w:r w:rsidR="00CF65EF" w:rsidRPr="007837CE">
        <w:rPr>
          <w:lang w:val="en-GB"/>
        </w:rPr>
        <w:t xml:space="preserve"> </w:t>
      </w:r>
      <w:r w:rsidR="007B7586">
        <w:rPr>
          <w:lang w:val="en-GB"/>
        </w:rPr>
        <w:t xml:space="preserve">at the Jig Plant and Village </w:t>
      </w:r>
      <w:r w:rsidR="009F5EF9">
        <w:rPr>
          <w:lang w:val="en-GB"/>
        </w:rPr>
        <w:t xml:space="preserve">Pit </w:t>
      </w:r>
      <w:r w:rsidR="00CF65EF" w:rsidRPr="007837CE">
        <w:rPr>
          <w:lang w:val="en-GB"/>
        </w:rPr>
        <w:t>could result in changes in the possible dust pollution patterns.</w:t>
      </w:r>
    </w:p>
    <w:p w14:paraId="3CD8741A" w14:textId="77C29EC2" w:rsidR="007E3DB6" w:rsidRDefault="007E3DB6" w:rsidP="007E3DB6">
      <w:r w:rsidRPr="00AB02AB">
        <w:rPr>
          <w:lang w:val="en-GB"/>
        </w:rPr>
        <w:lastRenderedPageBreak/>
        <w:t xml:space="preserve">A buffer of 500m will be placed around the Village </w:t>
      </w:r>
      <w:r w:rsidR="00837DD6">
        <w:rPr>
          <w:lang w:val="en-GB"/>
        </w:rPr>
        <w:t xml:space="preserve">Pit </w:t>
      </w:r>
      <w:r w:rsidRPr="00AB02AB">
        <w:rPr>
          <w:lang w:val="en-GB"/>
        </w:rPr>
        <w:t>expansion</w:t>
      </w:r>
      <w:r w:rsidR="00837DD6">
        <w:rPr>
          <w:lang w:val="en-GB"/>
        </w:rPr>
        <w:t>.  T</w:t>
      </w:r>
      <w:r w:rsidRPr="00AB02AB">
        <w:rPr>
          <w:lang w:val="en-GB"/>
        </w:rPr>
        <w:t>he Kolomela access road will be outside of this buffer</w:t>
      </w:r>
      <w:r w:rsidR="00837DD6">
        <w:rPr>
          <w:lang w:val="en-GB"/>
        </w:rPr>
        <w:t xml:space="preserve"> and will thus not be affected</w:t>
      </w:r>
      <w:r w:rsidRPr="00AB02AB">
        <w:rPr>
          <w:lang w:val="en-GB"/>
        </w:rPr>
        <w:t>.</w:t>
      </w:r>
      <w:r w:rsidRPr="007E3DB6">
        <w:t xml:space="preserve"> </w:t>
      </w:r>
    </w:p>
    <w:p w14:paraId="1898AED7" w14:textId="6D0DA892" w:rsidR="00C33962" w:rsidRDefault="00C33962" w:rsidP="00CF65EF">
      <w:r>
        <w:t>T</w:t>
      </w:r>
      <w:r w:rsidR="00CF65EF" w:rsidRPr="00384C1C">
        <w:t>he transportation of the product</w:t>
      </w:r>
      <w:r>
        <w:t xml:space="preserve"> would be along the railway link line </w:t>
      </w:r>
      <w:r w:rsidR="00652632">
        <w:t xml:space="preserve">that will feed into the </w:t>
      </w:r>
      <w:r w:rsidR="001F6EEF" w:rsidRPr="001F6EEF">
        <w:t>Sishen–Saldanha railway line</w:t>
      </w:r>
      <w:r w:rsidR="009515B0">
        <w:t xml:space="preserve"> with no impact on the traffic patterns and volumes of public roads surrounding the mining sites.</w:t>
      </w:r>
      <w:r w:rsidR="00652632">
        <w:t xml:space="preserve"> </w:t>
      </w:r>
    </w:p>
    <w:p w14:paraId="735557AC" w14:textId="6F12C688" w:rsidR="007E3DB6" w:rsidRPr="00902B31" w:rsidRDefault="007E3DB6" w:rsidP="007E3DB6">
      <w:r w:rsidRPr="00902B31">
        <w:t xml:space="preserve">The proposed </w:t>
      </w:r>
      <w:r w:rsidR="001A315B">
        <w:t>Beeshoek Optimisation project</w:t>
      </w:r>
      <w:r w:rsidRPr="00902B31">
        <w:t xml:space="preserve"> is thus not perceived to </w:t>
      </w:r>
      <w:r w:rsidR="001A315B">
        <w:t xml:space="preserve">result in </w:t>
      </w:r>
      <w:r w:rsidRPr="00902B31">
        <w:t xml:space="preserve">new impacts on the daily living and movement patterns of residents in the area as their way of life has developed around mining activities over time.  The additional impact on the daily living and movement patterns are thus perceived to be of a relative low significance to the residents of the larger study area.  </w:t>
      </w:r>
    </w:p>
    <w:p w14:paraId="04DDC1A0" w14:textId="6F1898B1" w:rsidR="00AB02AB" w:rsidRDefault="005C38DE" w:rsidP="005C38DE">
      <w:pPr>
        <w:pStyle w:val="Caption"/>
        <w:rPr>
          <w:lang w:val="en-GB"/>
        </w:rPr>
      </w:pPr>
      <w:bookmarkStart w:id="212" w:name="_Toc73721110"/>
      <w:r>
        <w:t xml:space="preserve">Table </w:t>
      </w:r>
      <w:r w:rsidR="001B4F66">
        <w:fldChar w:fldCharType="begin"/>
      </w:r>
      <w:r w:rsidR="001B4F66">
        <w:instrText xml:space="preserve"> SEQ Table \* ARABIC </w:instrText>
      </w:r>
      <w:r w:rsidR="001B4F66">
        <w:fldChar w:fldCharType="separate"/>
      </w:r>
      <w:r w:rsidR="001567F4">
        <w:rPr>
          <w:noProof/>
        </w:rPr>
        <w:t>22</w:t>
      </w:r>
      <w:r w:rsidR="001B4F66">
        <w:rPr>
          <w:noProof/>
        </w:rPr>
        <w:fldChar w:fldCharType="end"/>
      </w:r>
      <w:r>
        <w:t>: Traffic Movement</w:t>
      </w:r>
      <w:bookmarkEnd w:id="212"/>
    </w:p>
    <w:tbl>
      <w:tblPr>
        <w:tblW w:w="9106" w:type="dxa"/>
        <w:tblInd w:w="250" w:type="dxa"/>
        <w:tblLook w:val="01E0" w:firstRow="1" w:lastRow="1" w:firstColumn="1" w:lastColumn="1" w:noHBand="0" w:noVBand="0"/>
      </w:tblPr>
      <w:tblGrid>
        <w:gridCol w:w="1730"/>
        <w:gridCol w:w="3419"/>
        <w:gridCol w:w="3957"/>
      </w:tblGrid>
      <w:tr w:rsidR="004C0F33" w:rsidRPr="00E44F31" w14:paraId="70A3A939"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07A8C53F" w14:textId="09C2F553" w:rsidR="004C0F33" w:rsidRPr="004544E9" w:rsidRDefault="004C0F33" w:rsidP="007C6B5A">
            <w:pPr>
              <w:keepNext/>
              <w:spacing w:after="0" w:line="240" w:lineRule="auto"/>
              <w:rPr>
                <w:b/>
                <w:sz w:val="18"/>
                <w:szCs w:val="18"/>
              </w:rPr>
            </w:pPr>
            <w:r w:rsidRPr="004544E9">
              <w:rPr>
                <w:b/>
                <w:sz w:val="18"/>
              </w:rPr>
              <w:t xml:space="preserve">THEME: </w:t>
            </w:r>
            <w:r w:rsidR="005C38DE" w:rsidRPr="004544E9">
              <w:rPr>
                <w:b/>
                <w:sz w:val="18"/>
              </w:rPr>
              <w:t>TRAFFIC MOVEMENT</w:t>
            </w:r>
            <w:r w:rsidRPr="004544E9">
              <w:rPr>
                <w:b/>
                <w:bCs/>
                <w:sz w:val="18"/>
                <w:szCs w:val="18"/>
                <w:lang w:eastAsia="en-GB"/>
              </w:rPr>
              <w:t xml:space="preserve"> </w:t>
            </w:r>
          </w:p>
        </w:tc>
      </w:tr>
      <w:tr w:rsidR="004C0F33" w:rsidRPr="00E44F31" w14:paraId="544B80FF" w14:textId="77777777" w:rsidTr="007C6B5A">
        <w:tc>
          <w:tcPr>
            <w:tcW w:w="1730" w:type="dxa"/>
            <w:tcBorders>
              <w:top w:val="single" w:sz="4" w:space="0" w:color="auto"/>
              <w:left w:val="single" w:sz="4" w:space="0" w:color="auto"/>
              <w:bottom w:val="single" w:sz="4" w:space="0" w:color="auto"/>
              <w:right w:val="single" w:sz="4" w:space="0" w:color="auto"/>
            </w:tcBorders>
          </w:tcPr>
          <w:p w14:paraId="519FD768" w14:textId="77777777" w:rsidR="004C0F33" w:rsidRPr="004544E9" w:rsidRDefault="004C0F33" w:rsidP="007C6B5A">
            <w:pPr>
              <w:keepNext/>
              <w:spacing w:after="0" w:line="240" w:lineRule="auto"/>
              <w:rPr>
                <w:sz w:val="18"/>
                <w:szCs w:val="18"/>
              </w:rPr>
            </w:pPr>
          </w:p>
        </w:tc>
        <w:tc>
          <w:tcPr>
            <w:tcW w:w="3419" w:type="dxa"/>
            <w:tcBorders>
              <w:top w:val="single" w:sz="4" w:space="0" w:color="auto"/>
              <w:left w:val="single" w:sz="4" w:space="0" w:color="auto"/>
              <w:bottom w:val="single" w:sz="4" w:space="0" w:color="auto"/>
              <w:right w:val="single" w:sz="4" w:space="0" w:color="auto"/>
            </w:tcBorders>
          </w:tcPr>
          <w:p w14:paraId="7C17999A" w14:textId="77777777" w:rsidR="004C0F33" w:rsidRPr="004544E9" w:rsidRDefault="004C0F33" w:rsidP="007C6B5A">
            <w:pPr>
              <w:keepNext/>
              <w:spacing w:after="0" w:line="240" w:lineRule="auto"/>
              <w:rPr>
                <w:b/>
                <w:sz w:val="18"/>
                <w:szCs w:val="18"/>
              </w:rPr>
            </w:pPr>
            <w:r w:rsidRPr="004544E9">
              <w:rPr>
                <w:b/>
                <w:sz w:val="18"/>
                <w:szCs w:val="18"/>
              </w:rPr>
              <w:t>Without mitigation</w:t>
            </w:r>
          </w:p>
        </w:tc>
        <w:tc>
          <w:tcPr>
            <w:tcW w:w="3957" w:type="dxa"/>
            <w:tcBorders>
              <w:top w:val="single" w:sz="4" w:space="0" w:color="auto"/>
              <w:left w:val="single" w:sz="4" w:space="0" w:color="auto"/>
              <w:bottom w:val="single" w:sz="4" w:space="0" w:color="auto"/>
              <w:right w:val="single" w:sz="4" w:space="0" w:color="auto"/>
            </w:tcBorders>
          </w:tcPr>
          <w:p w14:paraId="306CAD92" w14:textId="77777777" w:rsidR="004C0F33" w:rsidRPr="004544E9" w:rsidRDefault="004C0F33" w:rsidP="007C6B5A">
            <w:pPr>
              <w:keepNext/>
              <w:spacing w:after="0" w:line="240" w:lineRule="auto"/>
              <w:rPr>
                <w:b/>
                <w:sz w:val="18"/>
                <w:szCs w:val="18"/>
              </w:rPr>
            </w:pPr>
            <w:r w:rsidRPr="004544E9">
              <w:rPr>
                <w:b/>
                <w:sz w:val="18"/>
                <w:szCs w:val="18"/>
              </w:rPr>
              <w:t>With mitigation / enhancement</w:t>
            </w:r>
          </w:p>
        </w:tc>
      </w:tr>
      <w:tr w:rsidR="004C0F33" w:rsidRPr="00E44F31" w14:paraId="58D66F59" w14:textId="77777777" w:rsidTr="007C6B5A">
        <w:tc>
          <w:tcPr>
            <w:tcW w:w="1730" w:type="dxa"/>
            <w:tcBorders>
              <w:top w:val="single" w:sz="4" w:space="0" w:color="auto"/>
              <w:left w:val="single" w:sz="4" w:space="0" w:color="auto"/>
              <w:bottom w:val="single" w:sz="4" w:space="0" w:color="auto"/>
              <w:right w:val="single" w:sz="4" w:space="0" w:color="auto"/>
            </w:tcBorders>
          </w:tcPr>
          <w:p w14:paraId="6FA090FF" w14:textId="77777777" w:rsidR="004C0F33" w:rsidRPr="004544E9" w:rsidRDefault="004C0F33" w:rsidP="007C6B5A">
            <w:pPr>
              <w:keepNext/>
              <w:spacing w:before="0" w:line="240" w:lineRule="auto"/>
              <w:ind w:left="180" w:hanging="180"/>
              <w:rPr>
                <w:b/>
                <w:sz w:val="18"/>
                <w:szCs w:val="18"/>
              </w:rPr>
            </w:pPr>
            <w:r w:rsidRPr="004544E9">
              <w:rPr>
                <w:b/>
                <w:sz w:val="18"/>
                <w:szCs w:val="18"/>
              </w:rPr>
              <w:t>Status</w:t>
            </w:r>
          </w:p>
        </w:tc>
        <w:tc>
          <w:tcPr>
            <w:tcW w:w="3419" w:type="dxa"/>
            <w:tcBorders>
              <w:top w:val="single" w:sz="4" w:space="0" w:color="auto"/>
              <w:left w:val="single" w:sz="4" w:space="0" w:color="auto"/>
              <w:bottom w:val="single" w:sz="4" w:space="0" w:color="auto"/>
              <w:right w:val="single" w:sz="4" w:space="0" w:color="auto"/>
            </w:tcBorders>
          </w:tcPr>
          <w:p w14:paraId="7DE78915" w14:textId="77777777" w:rsidR="004C0F33" w:rsidRPr="004544E9" w:rsidRDefault="004C0F33" w:rsidP="007C6B5A">
            <w:pPr>
              <w:keepNext/>
              <w:spacing w:before="0" w:line="240" w:lineRule="auto"/>
              <w:ind w:left="180"/>
              <w:rPr>
                <w:sz w:val="18"/>
                <w:szCs w:val="18"/>
              </w:rPr>
            </w:pPr>
            <w:r w:rsidRPr="004544E9">
              <w:rPr>
                <w:sz w:val="18"/>
              </w:rPr>
              <w:t>Negative (-)</w:t>
            </w:r>
          </w:p>
        </w:tc>
        <w:tc>
          <w:tcPr>
            <w:tcW w:w="3957" w:type="dxa"/>
            <w:tcBorders>
              <w:top w:val="single" w:sz="4" w:space="0" w:color="auto"/>
              <w:left w:val="single" w:sz="4" w:space="0" w:color="auto"/>
              <w:bottom w:val="single" w:sz="4" w:space="0" w:color="auto"/>
              <w:right w:val="single" w:sz="4" w:space="0" w:color="auto"/>
            </w:tcBorders>
          </w:tcPr>
          <w:p w14:paraId="3682F3F9" w14:textId="77777777" w:rsidR="004C0F33" w:rsidRPr="004544E9" w:rsidRDefault="004C0F33" w:rsidP="007C6B5A">
            <w:pPr>
              <w:keepNext/>
              <w:spacing w:before="0" w:line="240" w:lineRule="auto"/>
              <w:ind w:left="180"/>
              <w:rPr>
                <w:sz w:val="18"/>
                <w:szCs w:val="18"/>
              </w:rPr>
            </w:pPr>
            <w:r w:rsidRPr="004544E9">
              <w:rPr>
                <w:sz w:val="18"/>
              </w:rPr>
              <w:t>Negative (-)</w:t>
            </w:r>
          </w:p>
        </w:tc>
      </w:tr>
      <w:tr w:rsidR="004C0F33" w:rsidRPr="00E44F31" w14:paraId="32268227" w14:textId="77777777" w:rsidTr="007C6B5A">
        <w:tc>
          <w:tcPr>
            <w:tcW w:w="1730" w:type="dxa"/>
            <w:tcBorders>
              <w:top w:val="single" w:sz="4" w:space="0" w:color="auto"/>
              <w:left w:val="single" w:sz="4" w:space="0" w:color="auto"/>
              <w:bottom w:val="single" w:sz="4" w:space="0" w:color="auto"/>
              <w:right w:val="single" w:sz="4" w:space="0" w:color="auto"/>
            </w:tcBorders>
          </w:tcPr>
          <w:p w14:paraId="357A85A5" w14:textId="77777777" w:rsidR="004C0F33" w:rsidRPr="004544E9" w:rsidRDefault="004C0F33" w:rsidP="007C6B5A">
            <w:pPr>
              <w:spacing w:before="0" w:line="240" w:lineRule="auto"/>
              <w:ind w:left="180" w:hanging="180"/>
              <w:rPr>
                <w:b/>
                <w:sz w:val="18"/>
                <w:szCs w:val="18"/>
              </w:rPr>
            </w:pPr>
            <w:r w:rsidRPr="004544E9">
              <w:rPr>
                <w:b/>
                <w:sz w:val="18"/>
                <w:szCs w:val="18"/>
              </w:rPr>
              <w:t xml:space="preserve">Extent </w:t>
            </w:r>
          </w:p>
        </w:tc>
        <w:tc>
          <w:tcPr>
            <w:tcW w:w="3419" w:type="dxa"/>
            <w:tcBorders>
              <w:top w:val="single" w:sz="4" w:space="0" w:color="auto"/>
              <w:left w:val="single" w:sz="4" w:space="0" w:color="auto"/>
              <w:bottom w:val="single" w:sz="4" w:space="0" w:color="auto"/>
              <w:right w:val="single" w:sz="4" w:space="0" w:color="auto"/>
            </w:tcBorders>
          </w:tcPr>
          <w:p w14:paraId="3865DC64" w14:textId="77777777" w:rsidR="004C0F33" w:rsidRPr="004544E9" w:rsidRDefault="004C0F33" w:rsidP="007C6B5A">
            <w:pPr>
              <w:spacing w:before="0" w:line="240" w:lineRule="auto"/>
              <w:ind w:left="180"/>
              <w:rPr>
                <w:sz w:val="18"/>
                <w:szCs w:val="18"/>
              </w:rPr>
            </w:pPr>
            <w:r w:rsidRPr="004544E9">
              <w:rPr>
                <w:sz w:val="18"/>
                <w:szCs w:val="18"/>
              </w:rPr>
              <w:t>Local (2)</w:t>
            </w:r>
          </w:p>
        </w:tc>
        <w:tc>
          <w:tcPr>
            <w:tcW w:w="3957" w:type="dxa"/>
            <w:tcBorders>
              <w:top w:val="single" w:sz="4" w:space="0" w:color="auto"/>
              <w:left w:val="single" w:sz="4" w:space="0" w:color="auto"/>
              <w:bottom w:val="single" w:sz="4" w:space="0" w:color="auto"/>
              <w:right w:val="single" w:sz="4" w:space="0" w:color="auto"/>
            </w:tcBorders>
          </w:tcPr>
          <w:p w14:paraId="36C4ACD0" w14:textId="77777777" w:rsidR="004C0F33" w:rsidRPr="004544E9" w:rsidRDefault="004C0F33" w:rsidP="007C6B5A">
            <w:pPr>
              <w:spacing w:before="0" w:line="240" w:lineRule="auto"/>
              <w:ind w:left="180"/>
              <w:rPr>
                <w:sz w:val="18"/>
                <w:szCs w:val="18"/>
              </w:rPr>
            </w:pPr>
            <w:r w:rsidRPr="004544E9">
              <w:rPr>
                <w:sz w:val="18"/>
                <w:szCs w:val="18"/>
              </w:rPr>
              <w:t>Local (2)</w:t>
            </w:r>
          </w:p>
        </w:tc>
      </w:tr>
      <w:tr w:rsidR="004C0F33" w:rsidRPr="00E44F31" w14:paraId="5A7CCE7A" w14:textId="77777777" w:rsidTr="007C6B5A">
        <w:tc>
          <w:tcPr>
            <w:tcW w:w="1730" w:type="dxa"/>
            <w:tcBorders>
              <w:top w:val="single" w:sz="4" w:space="0" w:color="auto"/>
              <w:left w:val="single" w:sz="4" w:space="0" w:color="auto"/>
              <w:bottom w:val="single" w:sz="4" w:space="0" w:color="auto"/>
              <w:right w:val="single" w:sz="4" w:space="0" w:color="auto"/>
            </w:tcBorders>
          </w:tcPr>
          <w:p w14:paraId="0A5BDCCD" w14:textId="77777777" w:rsidR="004C0F33" w:rsidRPr="004544E9" w:rsidRDefault="004C0F33" w:rsidP="007C6B5A">
            <w:pPr>
              <w:spacing w:before="0" w:line="240" w:lineRule="auto"/>
              <w:ind w:left="180" w:hanging="180"/>
              <w:rPr>
                <w:b/>
                <w:sz w:val="18"/>
                <w:szCs w:val="18"/>
              </w:rPr>
            </w:pPr>
            <w:r w:rsidRPr="004544E9">
              <w:rPr>
                <w:b/>
                <w:sz w:val="18"/>
                <w:szCs w:val="18"/>
              </w:rPr>
              <w:t>Duration</w:t>
            </w:r>
          </w:p>
        </w:tc>
        <w:tc>
          <w:tcPr>
            <w:tcW w:w="3419" w:type="dxa"/>
            <w:tcBorders>
              <w:top w:val="single" w:sz="4" w:space="0" w:color="auto"/>
              <w:left w:val="single" w:sz="4" w:space="0" w:color="auto"/>
              <w:bottom w:val="single" w:sz="4" w:space="0" w:color="auto"/>
              <w:right w:val="single" w:sz="4" w:space="0" w:color="auto"/>
            </w:tcBorders>
          </w:tcPr>
          <w:p w14:paraId="013254A8" w14:textId="77777777" w:rsidR="004C0F33" w:rsidRPr="004544E9" w:rsidRDefault="004C0F33" w:rsidP="007C6B5A">
            <w:pPr>
              <w:spacing w:before="0" w:line="240" w:lineRule="auto"/>
              <w:ind w:left="180"/>
              <w:rPr>
                <w:sz w:val="18"/>
                <w:szCs w:val="18"/>
              </w:rPr>
            </w:pPr>
            <w:r w:rsidRPr="004544E9">
              <w:rPr>
                <w:sz w:val="18"/>
                <w:szCs w:val="18"/>
              </w:rPr>
              <w:t>Medium term (2)</w:t>
            </w:r>
          </w:p>
        </w:tc>
        <w:tc>
          <w:tcPr>
            <w:tcW w:w="3957" w:type="dxa"/>
            <w:tcBorders>
              <w:top w:val="single" w:sz="4" w:space="0" w:color="auto"/>
              <w:left w:val="single" w:sz="4" w:space="0" w:color="auto"/>
              <w:bottom w:val="single" w:sz="4" w:space="0" w:color="auto"/>
              <w:right w:val="single" w:sz="4" w:space="0" w:color="auto"/>
            </w:tcBorders>
          </w:tcPr>
          <w:p w14:paraId="02E65CA5" w14:textId="77777777" w:rsidR="004C0F33" w:rsidRPr="004544E9" w:rsidRDefault="004C0F33" w:rsidP="007C6B5A">
            <w:pPr>
              <w:spacing w:before="0" w:line="240" w:lineRule="auto"/>
              <w:ind w:left="180"/>
              <w:rPr>
                <w:sz w:val="18"/>
                <w:szCs w:val="18"/>
              </w:rPr>
            </w:pPr>
            <w:r w:rsidRPr="004544E9">
              <w:rPr>
                <w:sz w:val="18"/>
                <w:szCs w:val="18"/>
              </w:rPr>
              <w:t>Medium term (2)</w:t>
            </w:r>
          </w:p>
        </w:tc>
      </w:tr>
      <w:tr w:rsidR="004C0F33" w:rsidRPr="00E44F31" w14:paraId="11D5636F" w14:textId="77777777" w:rsidTr="007C6B5A">
        <w:tc>
          <w:tcPr>
            <w:tcW w:w="1730" w:type="dxa"/>
            <w:tcBorders>
              <w:top w:val="single" w:sz="4" w:space="0" w:color="auto"/>
              <w:left w:val="single" w:sz="4" w:space="0" w:color="auto"/>
              <w:bottom w:val="single" w:sz="4" w:space="0" w:color="auto"/>
              <w:right w:val="single" w:sz="4" w:space="0" w:color="auto"/>
            </w:tcBorders>
          </w:tcPr>
          <w:p w14:paraId="010A0DEE" w14:textId="77777777" w:rsidR="004C0F33" w:rsidRPr="004544E9" w:rsidRDefault="004C0F33" w:rsidP="007C6B5A">
            <w:pPr>
              <w:spacing w:before="0" w:line="240" w:lineRule="auto"/>
              <w:ind w:left="180" w:hanging="180"/>
              <w:rPr>
                <w:b/>
                <w:sz w:val="18"/>
                <w:szCs w:val="18"/>
              </w:rPr>
            </w:pPr>
            <w:r w:rsidRPr="004544E9">
              <w:rPr>
                <w:b/>
                <w:sz w:val="18"/>
                <w:szCs w:val="18"/>
              </w:rPr>
              <w:t>Probability</w:t>
            </w:r>
          </w:p>
        </w:tc>
        <w:tc>
          <w:tcPr>
            <w:tcW w:w="3419" w:type="dxa"/>
            <w:tcBorders>
              <w:top w:val="single" w:sz="4" w:space="0" w:color="auto"/>
              <w:left w:val="single" w:sz="4" w:space="0" w:color="auto"/>
              <w:bottom w:val="single" w:sz="4" w:space="0" w:color="auto"/>
              <w:right w:val="single" w:sz="4" w:space="0" w:color="auto"/>
            </w:tcBorders>
          </w:tcPr>
          <w:p w14:paraId="79C50207" w14:textId="77777777" w:rsidR="004C0F33" w:rsidRPr="004544E9" w:rsidRDefault="004C0F33" w:rsidP="007C6B5A">
            <w:pPr>
              <w:spacing w:before="0" w:line="240" w:lineRule="auto"/>
              <w:ind w:left="180"/>
              <w:rPr>
                <w:sz w:val="18"/>
                <w:szCs w:val="18"/>
              </w:rPr>
            </w:pPr>
            <w:r w:rsidRPr="004544E9">
              <w:rPr>
                <w:sz w:val="18"/>
                <w:szCs w:val="18"/>
              </w:rPr>
              <w:t>Highly Probable (3)</w:t>
            </w:r>
          </w:p>
        </w:tc>
        <w:tc>
          <w:tcPr>
            <w:tcW w:w="3957" w:type="dxa"/>
            <w:tcBorders>
              <w:top w:val="single" w:sz="4" w:space="0" w:color="auto"/>
              <w:left w:val="single" w:sz="4" w:space="0" w:color="auto"/>
              <w:bottom w:val="single" w:sz="4" w:space="0" w:color="auto"/>
              <w:right w:val="single" w:sz="4" w:space="0" w:color="auto"/>
            </w:tcBorders>
          </w:tcPr>
          <w:p w14:paraId="15EBCAF2" w14:textId="77777777" w:rsidR="004C0F33" w:rsidRPr="004544E9" w:rsidRDefault="004C0F33" w:rsidP="007C6B5A">
            <w:pPr>
              <w:spacing w:before="0" w:line="240" w:lineRule="auto"/>
              <w:ind w:left="180"/>
              <w:rPr>
                <w:sz w:val="18"/>
                <w:szCs w:val="18"/>
              </w:rPr>
            </w:pPr>
            <w:r w:rsidRPr="004544E9">
              <w:rPr>
                <w:sz w:val="18"/>
                <w:szCs w:val="18"/>
              </w:rPr>
              <w:t>Probable (2)</w:t>
            </w:r>
          </w:p>
        </w:tc>
      </w:tr>
      <w:tr w:rsidR="004C0F33" w:rsidRPr="00E44F31" w14:paraId="3D2A40C9" w14:textId="77777777" w:rsidTr="007C6B5A">
        <w:tc>
          <w:tcPr>
            <w:tcW w:w="1730" w:type="dxa"/>
            <w:tcBorders>
              <w:top w:val="single" w:sz="4" w:space="0" w:color="auto"/>
              <w:left w:val="single" w:sz="4" w:space="0" w:color="auto"/>
              <w:bottom w:val="single" w:sz="4" w:space="0" w:color="auto"/>
              <w:right w:val="single" w:sz="4" w:space="0" w:color="auto"/>
            </w:tcBorders>
          </w:tcPr>
          <w:p w14:paraId="425451AC" w14:textId="77777777" w:rsidR="004C0F33" w:rsidRPr="004544E9" w:rsidRDefault="004C0F33" w:rsidP="007C6B5A">
            <w:pPr>
              <w:spacing w:before="0" w:line="240" w:lineRule="auto"/>
              <w:ind w:left="180" w:hanging="180"/>
              <w:rPr>
                <w:b/>
                <w:sz w:val="18"/>
                <w:szCs w:val="18"/>
              </w:rPr>
            </w:pPr>
            <w:r w:rsidRPr="004544E9">
              <w:rPr>
                <w:b/>
                <w:sz w:val="18"/>
                <w:szCs w:val="18"/>
              </w:rPr>
              <w:t>Intensity</w:t>
            </w:r>
          </w:p>
        </w:tc>
        <w:tc>
          <w:tcPr>
            <w:tcW w:w="3419" w:type="dxa"/>
            <w:tcBorders>
              <w:top w:val="single" w:sz="4" w:space="0" w:color="auto"/>
              <w:left w:val="single" w:sz="4" w:space="0" w:color="auto"/>
              <w:bottom w:val="single" w:sz="4" w:space="0" w:color="auto"/>
              <w:right w:val="single" w:sz="4" w:space="0" w:color="auto"/>
            </w:tcBorders>
            <w:shd w:val="clear" w:color="auto" w:fill="auto"/>
          </w:tcPr>
          <w:p w14:paraId="37CDFDBD" w14:textId="77777777" w:rsidR="004C0F33" w:rsidRPr="004544E9" w:rsidRDefault="004C0F33" w:rsidP="007C6B5A">
            <w:pPr>
              <w:spacing w:before="0" w:line="240" w:lineRule="auto"/>
              <w:ind w:left="180"/>
              <w:rPr>
                <w:sz w:val="18"/>
                <w:szCs w:val="18"/>
              </w:rPr>
            </w:pPr>
            <w:r w:rsidRPr="004544E9">
              <w:rPr>
                <w:sz w:val="18"/>
                <w:szCs w:val="18"/>
              </w:rPr>
              <w:t>Average (-3)</w:t>
            </w:r>
          </w:p>
        </w:tc>
        <w:tc>
          <w:tcPr>
            <w:tcW w:w="3957" w:type="dxa"/>
            <w:tcBorders>
              <w:top w:val="single" w:sz="4" w:space="0" w:color="auto"/>
              <w:left w:val="single" w:sz="4" w:space="0" w:color="auto"/>
              <w:bottom w:val="single" w:sz="4" w:space="0" w:color="auto"/>
              <w:right w:val="single" w:sz="4" w:space="0" w:color="auto"/>
            </w:tcBorders>
          </w:tcPr>
          <w:p w14:paraId="748C15B9" w14:textId="77777777" w:rsidR="004C0F33" w:rsidRPr="004544E9" w:rsidRDefault="004C0F33" w:rsidP="007C6B5A">
            <w:pPr>
              <w:spacing w:before="0" w:line="240" w:lineRule="auto"/>
              <w:ind w:left="180"/>
              <w:rPr>
                <w:sz w:val="18"/>
                <w:szCs w:val="18"/>
              </w:rPr>
            </w:pPr>
            <w:r w:rsidRPr="004544E9">
              <w:rPr>
                <w:sz w:val="18"/>
                <w:szCs w:val="18"/>
              </w:rPr>
              <w:t>Minor (-2)</w:t>
            </w:r>
          </w:p>
        </w:tc>
      </w:tr>
      <w:tr w:rsidR="004C0F33" w:rsidRPr="00E44F31" w14:paraId="1C54F56E" w14:textId="77777777" w:rsidTr="007C6B5A">
        <w:tc>
          <w:tcPr>
            <w:tcW w:w="1730" w:type="dxa"/>
            <w:tcBorders>
              <w:top w:val="single" w:sz="4" w:space="0" w:color="auto"/>
              <w:left w:val="single" w:sz="4" w:space="0" w:color="auto"/>
              <w:bottom w:val="single" w:sz="4" w:space="0" w:color="auto"/>
              <w:right w:val="single" w:sz="4" w:space="0" w:color="auto"/>
            </w:tcBorders>
          </w:tcPr>
          <w:p w14:paraId="19042C20" w14:textId="77777777" w:rsidR="004C0F33" w:rsidRPr="004544E9" w:rsidRDefault="004C0F33" w:rsidP="007C6B5A">
            <w:pPr>
              <w:spacing w:before="0" w:line="240" w:lineRule="auto"/>
              <w:ind w:left="180" w:hanging="180"/>
              <w:rPr>
                <w:b/>
                <w:sz w:val="18"/>
                <w:szCs w:val="18"/>
              </w:rPr>
            </w:pPr>
            <w:r w:rsidRPr="004544E9">
              <w:rPr>
                <w:b/>
                <w:sz w:val="18"/>
                <w:szCs w:val="18"/>
              </w:rPr>
              <w:t>Significance</w:t>
            </w:r>
          </w:p>
        </w:tc>
        <w:tc>
          <w:tcPr>
            <w:tcW w:w="3419" w:type="dxa"/>
            <w:tcBorders>
              <w:top w:val="single" w:sz="4" w:space="0" w:color="auto"/>
              <w:left w:val="single" w:sz="4" w:space="0" w:color="auto"/>
              <w:bottom w:val="single" w:sz="4" w:space="0" w:color="auto"/>
              <w:right w:val="single" w:sz="4" w:space="0" w:color="auto"/>
            </w:tcBorders>
          </w:tcPr>
          <w:p w14:paraId="501D7794" w14:textId="77777777" w:rsidR="004C0F33" w:rsidRPr="004544E9" w:rsidRDefault="004C0F33" w:rsidP="007C6B5A">
            <w:pPr>
              <w:spacing w:before="0" w:line="240" w:lineRule="auto"/>
              <w:ind w:left="180"/>
              <w:rPr>
                <w:sz w:val="18"/>
                <w:szCs w:val="18"/>
              </w:rPr>
            </w:pPr>
            <w:r w:rsidRPr="004544E9">
              <w:rPr>
                <w:sz w:val="18"/>
                <w:szCs w:val="18"/>
              </w:rPr>
              <w:t>Medium (10) (-)</w:t>
            </w:r>
          </w:p>
        </w:tc>
        <w:tc>
          <w:tcPr>
            <w:tcW w:w="3957" w:type="dxa"/>
            <w:tcBorders>
              <w:top w:val="single" w:sz="4" w:space="0" w:color="auto"/>
              <w:left w:val="single" w:sz="4" w:space="0" w:color="auto"/>
              <w:bottom w:val="single" w:sz="4" w:space="0" w:color="auto"/>
              <w:right w:val="single" w:sz="4" w:space="0" w:color="auto"/>
            </w:tcBorders>
            <w:shd w:val="clear" w:color="auto" w:fill="auto"/>
          </w:tcPr>
          <w:p w14:paraId="15814C33" w14:textId="77777777" w:rsidR="004C0F33" w:rsidRPr="004544E9" w:rsidRDefault="004C0F33" w:rsidP="007C6B5A">
            <w:pPr>
              <w:spacing w:before="0" w:line="240" w:lineRule="auto"/>
              <w:ind w:left="180"/>
              <w:rPr>
                <w:sz w:val="18"/>
                <w:szCs w:val="18"/>
              </w:rPr>
            </w:pPr>
            <w:r w:rsidRPr="004544E9">
              <w:rPr>
                <w:sz w:val="18"/>
                <w:szCs w:val="18"/>
              </w:rPr>
              <w:t>Medium (8) (-)</w:t>
            </w:r>
          </w:p>
        </w:tc>
      </w:tr>
      <w:tr w:rsidR="004C0F33" w:rsidRPr="00CF65EF" w14:paraId="77EA0572"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02583995" w14:textId="77777777" w:rsidR="004C0F33" w:rsidRPr="004544E9" w:rsidRDefault="004C0F33" w:rsidP="007C6B5A">
            <w:pPr>
              <w:spacing w:line="240" w:lineRule="auto"/>
              <w:rPr>
                <w:b/>
                <w:sz w:val="18"/>
                <w:szCs w:val="18"/>
              </w:rPr>
            </w:pPr>
            <w:r w:rsidRPr="004544E9">
              <w:rPr>
                <w:b/>
                <w:sz w:val="18"/>
                <w:szCs w:val="18"/>
              </w:rPr>
              <w:t>Mitigation:</w:t>
            </w:r>
          </w:p>
          <w:p w14:paraId="6A124368" w14:textId="77777777" w:rsidR="006261B4" w:rsidRPr="006261B4" w:rsidRDefault="006261B4" w:rsidP="006261B4">
            <w:pPr>
              <w:numPr>
                <w:ilvl w:val="0"/>
                <w:numId w:val="26"/>
              </w:numPr>
              <w:spacing w:before="0" w:after="60" w:line="240" w:lineRule="auto"/>
              <w:rPr>
                <w:sz w:val="18"/>
                <w:szCs w:val="18"/>
              </w:rPr>
            </w:pPr>
            <w:r w:rsidRPr="006261B4">
              <w:rPr>
                <w:sz w:val="18"/>
                <w:szCs w:val="18"/>
              </w:rPr>
              <w:t>Unauthorised entry onto the mining area must not be allowed.  Access control should continue to be implemented.</w:t>
            </w:r>
          </w:p>
          <w:p w14:paraId="59B0D0E2" w14:textId="77777777" w:rsidR="006261B4" w:rsidRPr="006261B4" w:rsidRDefault="006261B4" w:rsidP="006261B4">
            <w:pPr>
              <w:numPr>
                <w:ilvl w:val="0"/>
                <w:numId w:val="26"/>
              </w:numPr>
              <w:spacing w:before="0" w:after="60" w:line="240" w:lineRule="auto"/>
              <w:rPr>
                <w:sz w:val="18"/>
                <w:szCs w:val="18"/>
              </w:rPr>
            </w:pPr>
            <w:r w:rsidRPr="006261B4">
              <w:rPr>
                <w:sz w:val="18"/>
                <w:szCs w:val="18"/>
              </w:rPr>
              <w:t>Mining areas must be secured and fenced.</w:t>
            </w:r>
          </w:p>
          <w:p w14:paraId="6F4A61B7" w14:textId="2A2FCCE6" w:rsidR="006261B4" w:rsidRPr="006261B4" w:rsidRDefault="006261B4" w:rsidP="006261B4">
            <w:pPr>
              <w:numPr>
                <w:ilvl w:val="0"/>
                <w:numId w:val="26"/>
              </w:numPr>
              <w:spacing w:before="0" w:after="60" w:line="240" w:lineRule="auto"/>
              <w:rPr>
                <w:sz w:val="18"/>
                <w:szCs w:val="18"/>
              </w:rPr>
            </w:pPr>
            <w:r w:rsidRPr="006261B4">
              <w:rPr>
                <w:sz w:val="18"/>
                <w:szCs w:val="18"/>
              </w:rPr>
              <w:t xml:space="preserve">All </w:t>
            </w:r>
            <w:r w:rsidRPr="004544E9">
              <w:rPr>
                <w:sz w:val="18"/>
                <w:szCs w:val="18"/>
              </w:rPr>
              <w:t xml:space="preserve">mining </w:t>
            </w:r>
            <w:r w:rsidRPr="006261B4">
              <w:rPr>
                <w:sz w:val="18"/>
                <w:szCs w:val="18"/>
              </w:rPr>
              <w:t>vehicles should be in a good condition and adhere to road worthy standards.</w:t>
            </w:r>
          </w:p>
          <w:p w14:paraId="47F64EEA" w14:textId="77777777" w:rsidR="004C0F33" w:rsidRPr="004544E9" w:rsidRDefault="008C3699" w:rsidP="006261B4">
            <w:pPr>
              <w:numPr>
                <w:ilvl w:val="0"/>
                <w:numId w:val="26"/>
              </w:numPr>
              <w:spacing w:before="0" w:after="60" w:line="240" w:lineRule="auto"/>
              <w:rPr>
                <w:sz w:val="18"/>
                <w:szCs w:val="18"/>
              </w:rPr>
            </w:pPr>
            <w:r w:rsidRPr="004544E9">
              <w:rPr>
                <w:sz w:val="18"/>
                <w:szCs w:val="18"/>
              </w:rPr>
              <w:t xml:space="preserve">Mining </w:t>
            </w:r>
            <w:r w:rsidR="006261B4" w:rsidRPr="004544E9">
              <w:rPr>
                <w:sz w:val="18"/>
                <w:szCs w:val="18"/>
              </w:rPr>
              <w:t>vehicles must keep to speed limits</w:t>
            </w:r>
            <w:r w:rsidR="004C0F33" w:rsidRPr="004544E9">
              <w:rPr>
                <w:sz w:val="18"/>
                <w:szCs w:val="18"/>
              </w:rPr>
              <w:t>.</w:t>
            </w:r>
          </w:p>
          <w:p w14:paraId="066BFD88" w14:textId="455F63DF" w:rsidR="004544E9" w:rsidRPr="004544E9" w:rsidRDefault="004544E9" w:rsidP="006261B4">
            <w:pPr>
              <w:numPr>
                <w:ilvl w:val="0"/>
                <w:numId w:val="26"/>
              </w:numPr>
              <w:spacing w:before="0" w:after="60" w:line="240" w:lineRule="auto"/>
              <w:rPr>
                <w:sz w:val="18"/>
                <w:szCs w:val="18"/>
              </w:rPr>
            </w:pPr>
            <w:r w:rsidRPr="004544E9">
              <w:rPr>
                <w:sz w:val="18"/>
                <w:szCs w:val="18"/>
              </w:rPr>
              <w:t>Mining vehicles must not be overloaded.</w:t>
            </w:r>
          </w:p>
        </w:tc>
      </w:tr>
      <w:tr w:rsidR="004C0F33" w:rsidRPr="00E44F31" w14:paraId="1462845B"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67DFEBB6" w14:textId="77777777" w:rsidR="004C0F33" w:rsidRPr="004544E9" w:rsidRDefault="004C0F33" w:rsidP="007C6B5A">
            <w:pPr>
              <w:spacing w:line="240" w:lineRule="auto"/>
              <w:rPr>
                <w:b/>
                <w:sz w:val="18"/>
                <w:szCs w:val="18"/>
              </w:rPr>
            </w:pPr>
            <w:r w:rsidRPr="004544E9">
              <w:rPr>
                <w:b/>
                <w:sz w:val="18"/>
                <w:szCs w:val="18"/>
              </w:rPr>
              <w:t xml:space="preserve">Expected areas of impact: </w:t>
            </w:r>
            <w:r w:rsidRPr="004544E9">
              <w:rPr>
                <w:bCs/>
                <w:sz w:val="18"/>
                <w:szCs w:val="18"/>
              </w:rPr>
              <w:t>TLM area</w:t>
            </w:r>
          </w:p>
        </w:tc>
      </w:tr>
      <w:tr w:rsidR="004C0F33" w:rsidRPr="00E44F31" w14:paraId="3CAEACFC"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227C455E" w14:textId="77777777" w:rsidR="004C0F33" w:rsidRPr="004544E9" w:rsidRDefault="004C0F33" w:rsidP="007C6B5A">
            <w:pPr>
              <w:spacing w:before="0" w:line="240" w:lineRule="auto"/>
              <w:rPr>
                <w:b/>
                <w:sz w:val="18"/>
                <w:szCs w:val="18"/>
              </w:rPr>
            </w:pPr>
            <w:r w:rsidRPr="004544E9">
              <w:rPr>
                <w:b/>
                <w:sz w:val="18"/>
                <w:szCs w:val="18"/>
              </w:rPr>
              <w:t>Cumulative impacts:</w:t>
            </w:r>
          </w:p>
          <w:p w14:paraId="147DE45E" w14:textId="77777777" w:rsidR="004C0F33" w:rsidRPr="004544E9" w:rsidRDefault="004C0F33" w:rsidP="007C6B5A">
            <w:pPr>
              <w:numPr>
                <w:ilvl w:val="0"/>
                <w:numId w:val="26"/>
              </w:numPr>
              <w:spacing w:line="240" w:lineRule="auto"/>
              <w:rPr>
                <w:sz w:val="18"/>
                <w:szCs w:val="18"/>
              </w:rPr>
            </w:pPr>
            <w:r w:rsidRPr="004544E9">
              <w:rPr>
                <w:sz w:val="18"/>
                <w:szCs w:val="18"/>
              </w:rPr>
              <w:t xml:space="preserve">Various other mining activities and solar plants in the larger area </w:t>
            </w:r>
          </w:p>
        </w:tc>
      </w:tr>
      <w:tr w:rsidR="004C0F33" w:rsidRPr="00E44F31" w14:paraId="7FB7894A"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142F1A4A" w14:textId="77777777" w:rsidR="004C0F33" w:rsidRPr="004544E9" w:rsidRDefault="004C0F33" w:rsidP="007C6B5A">
            <w:pPr>
              <w:spacing w:before="0" w:after="60" w:line="240" w:lineRule="auto"/>
              <w:rPr>
                <w:b/>
                <w:sz w:val="18"/>
                <w:szCs w:val="18"/>
              </w:rPr>
            </w:pPr>
            <w:r w:rsidRPr="004544E9">
              <w:rPr>
                <w:b/>
                <w:sz w:val="18"/>
                <w:szCs w:val="18"/>
              </w:rPr>
              <w:t>Residual impacts:</w:t>
            </w:r>
          </w:p>
          <w:p w14:paraId="6E103B15" w14:textId="6E939FC8" w:rsidR="004C0F33" w:rsidRPr="004544E9" w:rsidRDefault="004544E9" w:rsidP="007C6B5A">
            <w:pPr>
              <w:numPr>
                <w:ilvl w:val="0"/>
                <w:numId w:val="26"/>
              </w:numPr>
              <w:spacing w:before="0" w:after="60" w:line="240" w:lineRule="auto"/>
              <w:rPr>
                <w:sz w:val="18"/>
                <w:szCs w:val="18"/>
              </w:rPr>
            </w:pPr>
            <w:r w:rsidRPr="004544E9">
              <w:rPr>
                <w:sz w:val="18"/>
                <w:szCs w:val="18"/>
              </w:rPr>
              <w:t>None anticipated</w:t>
            </w:r>
            <w:r w:rsidR="004C0F33" w:rsidRPr="004544E9">
              <w:rPr>
                <w:sz w:val="18"/>
                <w:szCs w:val="18"/>
              </w:rPr>
              <w:t>.</w:t>
            </w:r>
          </w:p>
        </w:tc>
      </w:tr>
    </w:tbl>
    <w:p w14:paraId="0E48531A" w14:textId="77777777" w:rsidR="004C0F33" w:rsidRDefault="004C0F33" w:rsidP="00CF65EF"/>
    <w:p w14:paraId="28110FA0" w14:textId="2DE70215" w:rsidR="00C47481" w:rsidRDefault="00C47481" w:rsidP="002565E5">
      <w:pPr>
        <w:pStyle w:val="Heading3"/>
      </w:pPr>
      <w:bookmarkStart w:id="213" w:name="_Toc73721074"/>
      <w:r w:rsidRPr="00C47481">
        <w:t>Dust</w:t>
      </w:r>
      <w:r w:rsidR="009A6574">
        <w:t xml:space="preserve"> Impacts</w:t>
      </w:r>
      <w:bookmarkEnd w:id="213"/>
    </w:p>
    <w:p w14:paraId="38BB645E" w14:textId="2AF83A21" w:rsidR="004D4B2F" w:rsidRDefault="004D4B2F" w:rsidP="004D4B2F">
      <w:r>
        <w:t xml:space="preserve">The TLM IDP indicated that due to the </w:t>
      </w:r>
      <w:r w:rsidRPr="00724B7F">
        <w:t xml:space="preserve">major increase in mining developments over the last few years </w:t>
      </w:r>
      <w:r>
        <w:t>there is an increased</w:t>
      </w:r>
      <w:r w:rsidRPr="00724B7F">
        <w:t xml:space="preserve"> impact on air quality and pollution in the area</w:t>
      </w:r>
      <w:r>
        <w:rPr>
          <w:rStyle w:val="FootnoteReference"/>
        </w:rPr>
        <w:footnoteReference w:id="37"/>
      </w:r>
      <w:r w:rsidRPr="00C47481">
        <w:t>.</w:t>
      </w:r>
    </w:p>
    <w:p w14:paraId="002D6A2B" w14:textId="52DE099D" w:rsidR="004D4B2F" w:rsidRDefault="00053F4F" w:rsidP="004D4B2F">
      <w:r w:rsidRPr="002153D9">
        <w:rPr>
          <w:lang w:eastAsia="en-ZA"/>
        </w:rPr>
        <w:lastRenderedPageBreak/>
        <w:t xml:space="preserve">Dust will be created by the movement of waste material, the movement of vehicles and the operation of mechanical equipment.  </w:t>
      </w:r>
      <w:r w:rsidR="00AF5A59">
        <w:rPr>
          <w:lang w:eastAsia="en-ZA"/>
        </w:rPr>
        <w:t>The c</w:t>
      </w:r>
      <w:r w:rsidR="00AF5A59" w:rsidRPr="00765C4F">
        <w:rPr>
          <w:lang w:eastAsia="en-ZA"/>
        </w:rPr>
        <w:t>onstruction of the extended WRD’s is expected to take place in a phased approach throughout the life of the facility.</w:t>
      </w:r>
      <w:r w:rsidR="00AF5A59">
        <w:rPr>
          <w:lang w:eastAsia="en-ZA"/>
        </w:rPr>
        <w:t xml:space="preserve">  </w:t>
      </w:r>
      <w:r w:rsidRPr="002153D9">
        <w:rPr>
          <w:lang w:eastAsia="en-ZA"/>
        </w:rPr>
        <w:t xml:space="preserve">Windblown dust </w:t>
      </w:r>
      <w:r w:rsidR="00AF5A59">
        <w:rPr>
          <w:lang w:eastAsia="en-ZA"/>
        </w:rPr>
        <w:t xml:space="preserve">from these facilities </w:t>
      </w:r>
      <w:r w:rsidRPr="002153D9">
        <w:rPr>
          <w:lang w:eastAsia="en-ZA"/>
        </w:rPr>
        <w:t xml:space="preserve">will vary according to the season, with possible higher levels and frequency during the windy months. </w:t>
      </w:r>
      <w:r w:rsidR="004D4B2F" w:rsidRPr="007559AB">
        <w:t>The predominant wind direction is northwest to north-northeast</w:t>
      </w:r>
      <w:r w:rsidR="004D4B2F">
        <w:t xml:space="preserve">.  </w:t>
      </w:r>
    </w:p>
    <w:p w14:paraId="75346C24" w14:textId="5213388C" w:rsidR="007050A9" w:rsidRDefault="007050A9" w:rsidP="007050A9">
      <w:pPr>
        <w:keepNext/>
        <w:rPr>
          <w:lang w:eastAsia="en-ZA"/>
        </w:rPr>
      </w:pPr>
      <w:r>
        <w:rPr>
          <w:lang w:eastAsia="en-ZA"/>
        </w:rPr>
        <w:t xml:space="preserve">Representatives of the TLM indicated that, over time, concerns have been raised by residents from Boichoko with regards to the air quality and the impact of the various mining activities on their respiratory health.  Landowners to the </w:t>
      </w:r>
      <w:r w:rsidR="00DB37F4">
        <w:rPr>
          <w:lang w:eastAsia="en-ZA"/>
        </w:rPr>
        <w:t xml:space="preserve">south and west of the Beeshoek Mine also raised concerns with the overall air quality due to all mining activities within the larger area.  </w:t>
      </w:r>
      <w:r w:rsidR="006D12DA">
        <w:rPr>
          <w:lang w:eastAsia="en-ZA"/>
        </w:rPr>
        <w:t>They are further concerned that blasting would increase the dust impacts.</w:t>
      </w:r>
    </w:p>
    <w:p w14:paraId="52F8A914" w14:textId="77777777" w:rsidR="00C7381D" w:rsidRPr="00C7381D" w:rsidRDefault="00C7381D" w:rsidP="00C7381D">
      <w:pPr>
        <w:keepNext/>
        <w:rPr>
          <w:lang w:eastAsia="en-ZA"/>
        </w:rPr>
      </w:pPr>
      <w:r w:rsidRPr="00C7381D">
        <w:rPr>
          <w:lang w:eastAsia="en-ZA"/>
        </w:rPr>
        <w:t xml:space="preserve">The dust pollution can be a nuisance factor to nearby communities and can impact negatively on the vegetation.   The findings of the Air Quality Assessment indicated that the predicted concentrations (PM2.5 and PM10) and dust fallout are significantly below the respective NAAQS for all sensitive receptors.  The impacts of the dust concentrations associated with the RoM consolidation and the WRD amendments, as well as for the Jig Plant and WHIMS would only occur in the immediately vicinity of these individual sources and within the mine boundary.  </w:t>
      </w:r>
      <w:r w:rsidRPr="00C7381D">
        <w:rPr>
          <w:rFonts w:asciiTheme="minorHAnsi" w:hAnsi="Calibri"/>
          <w:color w:val="000000" w:themeColor="text1"/>
          <w:kern w:val="24"/>
        </w:rPr>
        <w:t xml:space="preserve"> </w:t>
      </w:r>
      <w:r w:rsidRPr="00C7381D">
        <w:rPr>
          <w:lang w:eastAsia="en-ZA"/>
        </w:rPr>
        <w:t>These impacts were thus rated as low.</w:t>
      </w:r>
    </w:p>
    <w:p w14:paraId="14E5C69F" w14:textId="227D63AA" w:rsidR="00574B37" w:rsidRPr="00C842C1" w:rsidRDefault="00E729AF" w:rsidP="00053F4F">
      <w:pPr>
        <w:keepNext/>
        <w:rPr>
          <w:lang w:eastAsia="en-ZA"/>
        </w:rPr>
      </w:pPr>
      <w:r w:rsidRPr="00C842C1">
        <w:rPr>
          <w:lang w:eastAsia="en-ZA"/>
        </w:rPr>
        <w:t>The Air Quality Impact Assessment</w:t>
      </w:r>
      <w:r w:rsidR="002F6740">
        <w:rPr>
          <w:lang w:eastAsia="en-ZA"/>
        </w:rPr>
        <w:t xml:space="preserve"> further </w:t>
      </w:r>
      <w:r w:rsidRPr="00C842C1">
        <w:rPr>
          <w:lang w:eastAsia="en-ZA"/>
        </w:rPr>
        <w:t>found that the d</w:t>
      </w:r>
      <w:r w:rsidR="002026DB" w:rsidRPr="00C842C1">
        <w:rPr>
          <w:lang w:eastAsia="en-ZA"/>
        </w:rPr>
        <w:t>ust impacts</w:t>
      </w:r>
      <w:r w:rsidR="004333A5" w:rsidRPr="00C842C1">
        <w:rPr>
          <w:lang w:eastAsia="en-ZA"/>
        </w:rPr>
        <w:t xml:space="preserve"> in the vicinity of the Village Pit </w:t>
      </w:r>
      <w:r w:rsidR="00574B37" w:rsidRPr="00C842C1">
        <w:rPr>
          <w:lang w:eastAsia="en-ZA"/>
        </w:rPr>
        <w:t>will mainly</w:t>
      </w:r>
      <w:r w:rsidR="004333A5" w:rsidRPr="00C842C1">
        <w:rPr>
          <w:lang w:eastAsia="en-ZA"/>
        </w:rPr>
        <w:t xml:space="preserve"> occur within the mine boundary</w:t>
      </w:r>
      <w:r w:rsidR="00574B37" w:rsidRPr="00C842C1">
        <w:rPr>
          <w:lang w:eastAsia="en-ZA"/>
        </w:rPr>
        <w:t xml:space="preserve">, but can exceed </w:t>
      </w:r>
      <w:r w:rsidR="00FD54FE" w:rsidRPr="00C842C1">
        <w:rPr>
          <w:lang w:eastAsia="en-ZA"/>
        </w:rPr>
        <w:t xml:space="preserve">over the </w:t>
      </w:r>
      <w:r w:rsidR="004273F0" w:rsidRPr="00C842C1">
        <w:rPr>
          <w:lang w:eastAsia="en-ZA"/>
        </w:rPr>
        <w:t xml:space="preserve">southern and </w:t>
      </w:r>
      <w:r w:rsidR="00574B37" w:rsidRPr="00C842C1">
        <w:rPr>
          <w:lang w:eastAsia="en-ZA"/>
        </w:rPr>
        <w:t xml:space="preserve">eastern </w:t>
      </w:r>
      <w:r w:rsidR="00FD54FE" w:rsidRPr="00C842C1">
        <w:rPr>
          <w:lang w:eastAsia="en-ZA"/>
        </w:rPr>
        <w:t xml:space="preserve">mine </w:t>
      </w:r>
      <w:r w:rsidR="00574B37" w:rsidRPr="00C842C1">
        <w:rPr>
          <w:lang w:eastAsia="en-ZA"/>
        </w:rPr>
        <w:t xml:space="preserve">boundary.  </w:t>
      </w:r>
      <w:r w:rsidR="00E8063C" w:rsidRPr="00C842C1">
        <w:rPr>
          <w:lang w:eastAsia="en-ZA"/>
        </w:rPr>
        <w:t>The relatively high predicted concentrations are a</w:t>
      </w:r>
      <w:r w:rsidR="0033151A">
        <w:rPr>
          <w:lang w:eastAsia="en-ZA"/>
        </w:rPr>
        <w:t>s a</w:t>
      </w:r>
      <w:r w:rsidR="00E8063C" w:rsidRPr="00C842C1">
        <w:rPr>
          <w:lang w:eastAsia="en-ZA"/>
        </w:rPr>
        <w:t xml:space="preserve"> result of dust generated on the haul roads.  </w:t>
      </w:r>
      <w:r w:rsidR="00574B37" w:rsidRPr="00C842C1">
        <w:rPr>
          <w:lang w:eastAsia="en-ZA"/>
        </w:rPr>
        <w:t>These dust impacts, however, are not anticipated to reach residential or business areas</w:t>
      </w:r>
      <w:r w:rsidR="004333A5" w:rsidRPr="00C842C1">
        <w:rPr>
          <w:lang w:eastAsia="en-ZA"/>
        </w:rPr>
        <w:t xml:space="preserve">. </w:t>
      </w:r>
      <w:r w:rsidR="006C74FD" w:rsidRPr="00C842C1">
        <w:rPr>
          <w:lang w:eastAsia="en-ZA"/>
        </w:rPr>
        <w:t>The impact was rated as medium</w:t>
      </w:r>
      <w:r w:rsidR="006B7F98" w:rsidRPr="00C842C1">
        <w:rPr>
          <w:lang w:eastAsia="en-ZA"/>
        </w:rPr>
        <w:t xml:space="preserve"> prior to mitigation measures being implemented</w:t>
      </w:r>
      <w:r w:rsidR="006C74FD" w:rsidRPr="00C842C1">
        <w:rPr>
          <w:lang w:eastAsia="en-ZA"/>
        </w:rPr>
        <w:t>.</w:t>
      </w:r>
    </w:p>
    <w:p w14:paraId="50B09F75" w14:textId="18FABCE7" w:rsidR="007837CE" w:rsidRDefault="007837CE" w:rsidP="00053F4F">
      <w:pPr>
        <w:keepNext/>
      </w:pPr>
      <w:r w:rsidRPr="007837CE">
        <w:t>Should there be a</w:t>
      </w:r>
      <w:r w:rsidR="004A7409">
        <w:t>ny</w:t>
      </w:r>
      <w:r w:rsidRPr="007837CE">
        <w:t xml:space="preserve"> possible increase in the air pollution (dust)</w:t>
      </w:r>
      <w:r w:rsidR="004A7409">
        <w:t xml:space="preserve"> over time</w:t>
      </w:r>
      <w:r w:rsidRPr="007837CE">
        <w:t>, these sensitivities should be adequately dealt with and mitigated.</w:t>
      </w:r>
    </w:p>
    <w:p w14:paraId="662D99C2" w14:textId="796E9417" w:rsidR="00A708A0" w:rsidRDefault="00A708A0" w:rsidP="00A708A0">
      <w:pPr>
        <w:pStyle w:val="Caption"/>
      </w:pPr>
      <w:bookmarkStart w:id="214" w:name="_Toc73721111"/>
      <w:r>
        <w:t xml:space="preserve">Table </w:t>
      </w:r>
      <w:r w:rsidR="001B4F66">
        <w:fldChar w:fldCharType="begin"/>
      </w:r>
      <w:r w:rsidR="001B4F66">
        <w:instrText xml:space="preserve"> SEQ Table \* ARABIC </w:instrText>
      </w:r>
      <w:r w:rsidR="001B4F66">
        <w:fldChar w:fldCharType="separate"/>
      </w:r>
      <w:r w:rsidR="001567F4">
        <w:rPr>
          <w:noProof/>
        </w:rPr>
        <w:t>23</w:t>
      </w:r>
      <w:r w:rsidR="001B4F66">
        <w:rPr>
          <w:noProof/>
        </w:rPr>
        <w:fldChar w:fldCharType="end"/>
      </w:r>
      <w:r w:rsidR="001567F4">
        <w:t>: Dust Impacts</w:t>
      </w:r>
      <w:bookmarkEnd w:id="214"/>
    </w:p>
    <w:tbl>
      <w:tblPr>
        <w:tblW w:w="9106" w:type="dxa"/>
        <w:tblInd w:w="250" w:type="dxa"/>
        <w:tblLook w:val="01E0" w:firstRow="1" w:lastRow="1" w:firstColumn="1" w:lastColumn="1" w:noHBand="0" w:noVBand="0"/>
      </w:tblPr>
      <w:tblGrid>
        <w:gridCol w:w="1730"/>
        <w:gridCol w:w="3419"/>
        <w:gridCol w:w="3957"/>
      </w:tblGrid>
      <w:tr w:rsidR="004C0F33" w:rsidRPr="00E44F31" w14:paraId="4C1CB8C6"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1BC0BCEE" w14:textId="7CE0BEBC" w:rsidR="004C0F33" w:rsidRPr="00E62DB1" w:rsidRDefault="004C0F33" w:rsidP="007C6B5A">
            <w:pPr>
              <w:keepNext/>
              <w:spacing w:after="0" w:line="240" w:lineRule="auto"/>
              <w:rPr>
                <w:b/>
                <w:sz w:val="18"/>
                <w:szCs w:val="18"/>
              </w:rPr>
            </w:pPr>
            <w:r w:rsidRPr="00E62DB1">
              <w:rPr>
                <w:b/>
                <w:sz w:val="18"/>
              </w:rPr>
              <w:t xml:space="preserve">THEME: </w:t>
            </w:r>
            <w:r w:rsidR="002F6740" w:rsidRPr="00E62DB1">
              <w:rPr>
                <w:b/>
                <w:sz w:val="18"/>
              </w:rPr>
              <w:t>DUST IMPACTS</w:t>
            </w:r>
            <w:r w:rsidR="002F6740" w:rsidRPr="00E62DB1">
              <w:rPr>
                <w:b/>
                <w:bCs/>
                <w:sz w:val="20"/>
                <w:szCs w:val="20"/>
                <w:lang w:eastAsia="en-GB"/>
              </w:rPr>
              <w:t xml:space="preserve"> </w:t>
            </w:r>
          </w:p>
        </w:tc>
      </w:tr>
      <w:tr w:rsidR="004C0F33" w:rsidRPr="00E44F31" w14:paraId="22812EB3" w14:textId="77777777" w:rsidTr="007C6B5A">
        <w:tc>
          <w:tcPr>
            <w:tcW w:w="1730" w:type="dxa"/>
            <w:tcBorders>
              <w:top w:val="single" w:sz="4" w:space="0" w:color="auto"/>
              <w:left w:val="single" w:sz="4" w:space="0" w:color="auto"/>
              <w:bottom w:val="single" w:sz="4" w:space="0" w:color="auto"/>
              <w:right w:val="single" w:sz="4" w:space="0" w:color="auto"/>
            </w:tcBorders>
          </w:tcPr>
          <w:p w14:paraId="04E95442" w14:textId="77777777" w:rsidR="004C0F33" w:rsidRPr="00E62DB1" w:rsidRDefault="004C0F33" w:rsidP="007C6B5A">
            <w:pPr>
              <w:keepNext/>
              <w:spacing w:after="0" w:line="240" w:lineRule="auto"/>
              <w:rPr>
                <w:sz w:val="18"/>
                <w:szCs w:val="18"/>
              </w:rPr>
            </w:pPr>
          </w:p>
        </w:tc>
        <w:tc>
          <w:tcPr>
            <w:tcW w:w="3419" w:type="dxa"/>
            <w:tcBorders>
              <w:top w:val="single" w:sz="4" w:space="0" w:color="auto"/>
              <w:left w:val="single" w:sz="4" w:space="0" w:color="auto"/>
              <w:bottom w:val="single" w:sz="4" w:space="0" w:color="auto"/>
              <w:right w:val="single" w:sz="4" w:space="0" w:color="auto"/>
            </w:tcBorders>
          </w:tcPr>
          <w:p w14:paraId="065210AB" w14:textId="77777777" w:rsidR="004C0F33" w:rsidRPr="00E62DB1" w:rsidRDefault="004C0F33" w:rsidP="007C6B5A">
            <w:pPr>
              <w:keepNext/>
              <w:spacing w:after="0" w:line="240" w:lineRule="auto"/>
              <w:rPr>
                <w:b/>
                <w:sz w:val="18"/>
                <w:szCs w:val="18"/>
              </w:rPr>
            </w:pPr>
            <w:r w:rsidRPr="00E62DB1">
              <w:rPr>
                <w:b/>
                <w:sz w:val="18"/>
                <w:szCs w:val="18"/>
              </w:rPr>
              <w:t>Without mitigation</w:t>
            </w:r>
          </w:p>
        </w:tc>
        <w:tc>
          <w:tcPr>
            <w:tcW w:w="3957" w:type="dxa"/>
            <w:tcBorders>
              <w:top w:val="single" w:sz="4" w:space="0" w:color="auto"/>
              <w:left w:val="single" w:sz="4" w:space="0" w:color="auto"/>
              <w:bottom w:val="single" w:sz="4" w:space="0" w:color="auto"/>
              <w:right w:val="single" w:sz="4" w:space="0" w:color="auto"/>
            </w:tcBorders>
          </w:tcPr>
          <w:p w14:paraId="15561570" w14:textId="77777777" w:rsidR="004C0F33" w:rsidRPr="00E62DB1" w:rsidRDefault="004C0F33" w:rsidP="007C6B5A">
            <w:pPr>
              <w:keepNext/>
              <w:spacing w:after="0" w:line="240" w:lineRule="auto"/>
              <w:rPr>
                <w:b/>
                <w:sz w:val="18"/>
                <w:szCs w:val="18"/>
              </w:rPr>
            </w:pPr>
            <w:r w:rsidRPr="00E62DB1">
              <w:rPr>
                <w:b/>
                <w:sz w:val="18"/>
                <w:szCs w:val="18"/>
              </w:rPr>
              <w:t>With mitigation / enhancement</w:t>
            </w:r>
          </w:p>
        </w:tc>
      </w:tr>
      <w:tr w:rsidR="004C0F33" w:rsidRPr="00E44F31" w14:paraId="77BDE054" w14:textId="77777777" w:rsidTr="007C6B5A">
        <w:tc>
          <w:tcPr>
            <w:tcW w:w="1730" w:type="dxa"/>
            <w:tcBorders>
              <w:top w:val="single" w:sz="4" w:space="0" w:color="auto"/>
              <w:left w:val="single" w:sz="4" w:space="0" w:color="auto"/>
              <w:bottom w:val="single" w:sz="4" w:space="0" w:color="auto"/>
              <w:right w:val="single" w:sz="4" w:space="0" w:color="auto"/>
            </w:tcBorders>
          </w:tcPr>
          <w:p w14:paraId="50E947AB" w14:textId="77777777" w:rsidR="004C0F33" w:rsidRPr="00E62DB1" w:rsidRDefault="004C0F33" w:rsidP="007C6B5A">
            <w:pPr>
              <w:keepNext/>
              <w:spacing w:before="0" w:line="240" w:lineRule="auto"/>
              <w:ind w:left="180" w:hanging="180"/>
              <w:rPr>
                <w:b/>
                <w:sz w:val="18"/>
                <w:szCs w:val="18"/>
              </w:rPr>
            </w:pPr>
            <w:r w:rsidRPr="00E62DB1">
              <w:rPr>
                <w:b/>
                <w:sz w:val="18"/>
                <w:szCs w:val="18"/>
              </w:rPr>
              <w:t>Status</w:t>
            </w:r>
          </w:p>
        </w:tc>
        <w:tc>
          <w:tcPr>
            <w:tcW w:w="3419" w:type="dxa"/>
            <w:tcBorders>
              <w:top w:val="single" w:sz="4" w:space="0" w:color="auto"/>
              <w:left w:val="single" w:sz="4" w:space="0" w:color="auto"/>
              <w:bottom w:val="single" w:sz="4" w:space="0" w:color="auto"/>
              <w:right w:val="single" w:sz="4" w:space="0" w:color="auto"/>
            </w:tcBorders>
          </w:tcPr>
          <w:p w14:paraId="206F3F45" w14:textId="77777777" w:rsidR="004C0F33" w:rsidRPr="00E62DB1" w:rsidRDefault="004C0F33" w:rsidP="007C6B5A">
            <w:pPr>
              <w:keepNext/>
              <w:spacing w:before="0" w:line="240" w:lineRule="auto"/>
              <w:ind w:left="180"/>
              <w:rPr>
                <w:sz w:val="18"/>
                <w:szCs w:val="18"/>
              </w:rPr>
            </w:pPr>
            <w:r w:rsidRPr="00E62DB1">
              <w:rPr>
                <w:sz w:val="18"/>
              </w:rPr>
              <w:t>Negative (-)</w:t>
            </w:r>
          </w:p>
        </w:tc>
        <w:tc>
          <w:tcPr>
            <w:tcW w:w="3957" w:type="dxa"/>
            <w:tcBorders>
              <w:top w:val="single" w:sz="4" w:space="0" w:color="auto"/>
              <w:left w:val="single" w:sz="4" w:space="0" w:color="auto"/>
              <w:bottom w:val="single" w:sz="4" w:space="0" w:color="auto"/>
              <w:right w:val="single" w:sz="4" w:space="0" w:color="auto"/>
            </w:tcBorders>
          </w:tcPr>
          <w:p w14:paraId="66DAECDE" w14:textId="77777777" w:rsidR="004C0F33" w:rsidRPr="00E62DB1" w:rsidRDefault="004C0F33" w:rsidP="007C6B5A">
            <w:pPr>
              <w:keepNext/>
              <w:spacing w:before="0" w:line="240" w:lineRule="auto"/>
              <w:ind w:left="180"/>
              <w:rPr>
                <w:sz w:val="18"/>
                <w:szCs w:val="18"/>
              </w:rPr>
            </w:pPr>
            <w:r w:rsidRPr="00E62DB1">
              <w:rPr>
                <w:sz w:val="18"/>
              </w:rPr>
              <w:t>Negative (-)</w:t>
            </w:r>
          </w:p>
        </w:tc>
      </w:tr>
      <w:tr w:rsidR="004C0F33" w:rsidRPr="00E44F31" w14:paraId="105D9889" w14:textId="77777777" w:rsidTr="007C6B5A">
        <w:tc>
          <w:tcPr>
            <w:tcW w:w="1730" w:type="dxa"/>
            <w:tcBorders>
              <w:top w:val="single" w:sz="4" w:space="0" w:color="auto"/>
              <w:left w:val="single" w:sz="4" w:space="0" w:color="auto"/>
              <w:bottom w:val="single" w:sz="4" w:space="0" w:color="auto"/>
              <w:right w:val="single" w:sz="4" w:space="0" w:color="auto"/>
            </w:tcBorders>
          </w:tcPr>
          <w:p w14:paraId="4A53F4FF" w14:textId="77777777" w:rsidR="004C0F33" w:rsidRPr="00E62DB1" w:rsidRDefault="004C0F33" w:rsidP="007C6B5A">
            <w:pPr>
              <w:spacing w:before="0" w:line="240" w:lineRule="auto"/>
              <w:ind w:left="180" w:hanging="180"/>
              <w:rPr>
                <w:b/>
                <w:sz w:val="18"/>
                <w:szCs w:val="18"/>
              </w:rPr>
            </w:pPr>
            <w:r w:rsidRPr="00E62DB1">
              <w:rPr>
                <w:b/>
                <w:sz w:val="18"/>
                <w:szCs w:val="18"/>
              </w:rPr>
              <w:t xml:space="preserve">Extent </w:t>
            </w:r>
          </w:p>
        </w:tc>
        <w:tc>
          <w:tcPr>
            <w:tcW w:w="3419" w:type="dxa"/>
            <w:tcBorders>
              <w:top w:val="single" w:sz="4" w:space="0" w:color="auto"/>
              <w:left w:val="single" w:sz="4" w:space="0" w:color="auto"/>
              <w:bottom w:val="single" w:sz="4" w:space="0" w:color="auto"/>
              <w:right w:val="single" w:sz="4" w:space="0" w:color="auto"/>
            </w:tcBorders>
          </w:tcPr>
          <w:p w14:paraId="11EAA57E" w14:textId="77777777" w:rsidR="004C0F33" w:rsidRPr="00E62DB1" w:rsidRDefault="004C0F33" w:rsidP="007C6B5A">
            <w:pPr>
              <w:spacing w:before="0" w:line="240" w:lineRule="auto"/>
              <w:ind w:left="180"/>
              <w:rPr>
                <w:sz w:val="18"/>
                <w:szCs w:val="18"/>
              </w:rPr>
            </w:pPr>
            <w:r w:rsidRPr="00E62DB1">
              <w:rPr>
                <w:sz w:val="18"/>
                <w:szCs w:val="18"/>
              </w:rPr>
              <w:t>Local (2)</w:t>
            </w:r>
          </w:p>
        </w:tc>
        <w:tc>
          <w:tcPr>
            <w:tcW w:w="3957" w:type="dxa"/>
            <w:tcBorders>
              <w:top w:val="single" w:sz="4" w:space="0" w:color="auto"/>
              <w:left w:val="single" w:sz="4" w:space="0" w:color="auto"/>
              <w:bottom w:val="single" w:sz="4" w:space="0" w:color="auto"/>
              <w:right w:val="single" w:sz="4" w:space="0" w:color="auto"/>
            </w:tcBorders>
          </w:tcPr>
          <w:p w14:paraId="71DB97DB" w14:textId="77777777" w:rsidR="004C0F33" w:rsidRPr="00E62DB1" w:rsidRDefault="004C0F33" w:rsidP="007C6B5A">
            <w:pPr>
              <w:spacing w:before="0" w:line="240" w:lineRule="auto"/>
              <w:ind w:left="180"/>
              <w:rPr>
                <w:sz w:val="18"/>
                <w:szCs w:val="18"/>
              </w:rPr>
            </w:pPr>
            <w:r w:rsidRPr="00E62DB1">
              <w:rPr>
                <w:sz w:val="18"/>
                <w:szCs w:val="18"/>
              </w:rPr>
              <w:t>Local (2)</w:t>
            </w:r>
          </w:p>
        </w:tc>
      </w:tr>
      <w:tr w:rsidR="004C0F33" w:rsidRPr="00E44F31" w14:paraId="74D9F978" w14:textId="77777777" w:rsidTr="007C6B5A">
        <w:tc>
          <w:tcPr>
            <w:tcW w:w="1730" w:type="dxa"/>
            <w:tcBorders>
              <w:top w:val="single" w:sz="4" w:space="0" w:color="auto"/>
              <w:left w:val="single" w:sz="4" w:space="0" w:color="auto"/>
              <w:bottom w:val="single" w:sz="4" w:space="0" w:color="auto"/>
              <w:right w:val="single" w:sz="4" w:space="0" w:color="auto"/>
            </w:tcBorders>
          </w:tcPr>
          <w:p w14:paraId="71B16980" w14:textId="77777777" w:rsidR="004C0F33" w:rsidRPr="00E62DB1" w:rsidRDefault="004C0F33" w:rsidP="007C6B5A">
            <w:pPr>
              <w:spacing w:before="0" w:line="240" w:lineRule="auto"/>
              <w:ind w:left="180" w:hanging="180"/>
              <w:rPr>
                <w:b/>
                <w:sz w:val="18"/>
                <w:szCs w:val="18"/>
              </w:rPr>
            </w:pPr>
            <w:r w:rsidRPr="00E62DB1">
              <w:rPr>
                <w:b/>
                <w:sz w:val="18"/>
                <w:szCs w:val="18"/>
              </w:rPr>
              <w:t>Duration</w:t>
            </w:r>
          </w:p>
        </w:tc>
        <w:tc>
          <w:tcPr>
            <w:tcW w:w="3419" w:type="dxa"/>
            <w:tcBorders>
              <w:top w:val="single" w:sz="4" w:space="0" w:color="auto"/>
              <w:left w:val="single" w:sz="4" w:space="0" w:color="auto"/>
              <w:bottom w:val="single" w:sz="4" w:space="0" w:color="auto"/>
              <w:right w:val="single" w:sz="4" w:space="0" w:color="auto"/>
            </w:tcBorders>
          </w:tcPr>
          <w:p w14:paraId="3E295A5F" w14:textId="77777777" w:rsidR="004C0F33" w:rsidRPr="00E62DB1" w:rsidRDefault="004C0F33" w:rsidP="007C6B5A">
            <w:pPr>
              <w:spacing w:before="0" w:line="240" w:lineRule="auto"/>
              <w:ind w:left="180"/>
              <w:rPr>
                <w:sz w:val="18"/>
                <w:szCs w:val="18"/>
              </w:rPr>
            </w:pPr>
            <w:r w:rsidRPr="00E62DB1">
              <w:rPr>
                <w:sz w:val="18"/>
                <w:szCs w:val="18"/>
              </w:rPr>
              <w:t>Medium term (2)</w:t>
            </w:r>
          </w:p>
        </w:tc>
        <w:tc>
          <w:tcPr>
            <w:tcW w:w="3957" w:type="dxa"/>
            <w:tcBorders>
              <w:top w:val="single" w:sz="4" w:space="0" w:color="auto"/>
              <w:left w:val="single" w:sz="4" w:space="0" w:color="auto"/>
              <w:bottom w:val="single" w:sz="4" w:space="0" w:color="auto"/>
              <w:right w:val="single" w:sz="4" w:space="0" w:color="auto"/>
            </w:tcBorders>
          </w:tcPr>
          <w:p w14:paraId="537CC68D" w14:textId="77777777" w:rsidR="004C0F33" w:rsidRPr="00E62DB1" w:rsidRDefault="004C0F33" w:rsidP="007C6B5A">
            <w:pPr>
              <w:spacing w:before="0" w:line="240" w:lineRule="auto"/>
              <w:ind w:left="180"/>
              <w:rPr>
                <w:sz w:val="18"/>
                <w:szCs w:val="18"/>
              </w:rPr>
            </w:pPr>
            <w:r w:rsidRPr="00E62DB1">
              <w:rPr>
                <w:sz w:val="18"/>
                <w:szCs w:val="18"/>
              </w:rPr>
              <w:t>Medium term (2)</w:t>
            </w:r>
          </w:p>
        </w:tc>
      </w:tr>
      <w:tr w:rsidR="004C0F33" w:rsidRPr="00E44F31" w14:paraId="76DFAC75" w14:textId="77777777" w:rsidTr="007C6B5A">
        <w:tc>
          <w:tcPr>
            <w:tcW w:w="1730" w:type="dxa"/>
            <w:tcBorders>
              <w:top w:val="single" w:sz="4" w:space="0" w:color="auto"/>
              <w:left w:val="single" w:sz="4" w:space="0" w:color="auto"/>
              <w:bottom w:val="single" w:sz="4" w:space="0" w:color="auto"/>
              <w:right w:val="single" w:sz="4" w:space="0" w:color="auto"/>
            </w:tcBorders>
          </w:tcPr>
          <w:p w14:paraId="69446029" w14:textId="77777777" w:rsidR="004C0F33" w:rsidRPr="00E62DB1" w:rsidRDefault="004C0F33" w:rsidP="007C6B5A">
            <w:pPr>
              <w:spacing w:before="0" w:line="240" w:lineRule="auto"/>
              <w:ind w:left="180" w:hanging="180"/>
              <w:rPr>
                <w:b/>
                <w:sz w:val="18"/>
                <w:szCs w:val="18"/>
              </w:rPr>
            </w:pPr>
            <w:r w:rsidRPr="00E62DB1">
              <w:rPr>
                <w:b/>
                <w:sz w:val="18"/>
                <w:szCs w:val="18"/>
              </w:rPr>
              <w:t>Probability</w:t>
            </w:r>
          </w:p>
        </w:tc>
        <w:tc>
          <w:tcPr>
            <w:tcW w:w="3419" w:type="dxa"/>
            <w:tcBorders>
              <w:top w:val="single" w:sz="4" w:space="0" w:color="auto"/>
              <w:left w:val="single" w:sz="4" w:space="0" w:color="auto"/>
              <w:bottom w:val="single" w:sz="4" w:space="0" w:color="auto"/>
              <w:right w:val="single" w:sz="4" w:space="0" w:color="auto"/>
            </w:tcBorders>
          </w:tcPr>
          <w:p w14:paraId="7F29F090" w14:textId="77777777" w:rsidR="004C0F33" w:rsidRPr="00E62DB1" w:rsidRDefault="004C0F33" w:rsidP="007C6B5A">
            <w:pPr>
              <w:spacing w:before="0" w:line="240" w:lineRule="auto"/>
              <w:ind w:left="180"/>
              <w:rPr>
                <w:sz w:val="18"/>
                <w:szCs w:val="18"/>
              </w:rPr>
            </w:pPr>
            <w:r w:rsidRPr="00E62DB1">
              <w:rPr>
                <w:sz w:val="18"/>
                <w:szCs w:val="18"/>
              </w:rPr>
              <w:t>Highly Probable (3)</w:t>
            </w:r>
          </w:p>
        </w:tc>
        <w:tc>
          <w:tcPr>
            <w:tcW w:w="3957" w:type="dxa"/>
            <w:tcBorders>
              <w:top w:val="single" w:sz="4" w:space="0" w:color="auto"/>
              <w:left w:val="single" w:sz="4" w:space="0" w:color="auto"/>
              <w:bottom w:val="single" w:sz="4" w:space="0" w:color="auto"/>
              <w:right w:val="single" w:sz="4" w:space="0" w:color="auto"/>
            </w:tcBorders>
          </w:tcPr>
          <w:p w14:paraId="06FEC531" w14:textId="77777777" w:rsidR="004C0F33" w:rsidRPr="00E62DB1" w:rsidRDefault="004C0F33" w:rsidP="007C6B5A">
            <w:pPr>
              <w:spacing w:before="0" w:line="240" w:lineRule="auto"/>
              <w:ind w:left="180"/>
              <w:rPr>
                <w:sz w:val="18"/>
                <w:szCs w:val="18"/>
              </w:rPr>
            </w:pPr>
            <w:r w:rsidRPr="00E62DB1">
              <w:rPr>
                <w:sz w:val="18"/>
                <w:szCs w:val="18"/>
              </w:rPr>
              <w:t>Probable (2)</w:t>
            </w:r>
          </w:p>
        </w:tc>
      </w:tr>
      <w:tr w:rsidR="004C0F33" w:rsidRPr="00E44F31" w14:paraId="6D68E104" w14:textId="77777777" w:rsidTr="007C6B5A">
        <w:tc>
          <w:tcPr>
            <w:tcW w:w="1730" w:type="dxa"/>
            <w:tcBorders>
              <w:top w:val="single" w:sz="4" w:space="0" w:color="auto"/>
              <w:left w:val="single" w:sz="4" w:space="0" w:color="auto"/>
              <w:bottom w:val="single" w:sz="4" w:space="0" w:color="auto"/>
              <w:right w:val="single" w:sz="4" w:space="0" w:color="auto"/>
            </w:tcBorders>
          </w:tcPr>
          <w:p w14:paraId="7DE80587" w14:textId="77777777" w:rsidR="004C0F33" w:rsidRPr="00E62DB1" w:rsidRDefault="004C0F33" w:rsidP="007C6B5A">
            <w:pPr>
              <w:spacing w:before="0" w:line="240" w:lineRule="auto"/>
              <w:ind w:left="180" w:hanging="180"/>
              <w:rPr>
                <w:b/>
                <w:sz w:val="18"/>
                <w:szCs w:val="18"/>
              </w:rPr>
            </w:pPr>
            <w:r w:rsidRPr="00E62DB1">
              <w:rPr>
                <w:b/>
                <w:sz w:val="18"/>
                <w:szCs w:val="18"/>
              </w:rPr>
              <w:t>Intensity</w:t>
            </w:r>
          </w:p>
        </w:tc>
        <w:tc>
          <w:tcPr>
            <w:tcW w:w="3419" w:type="dxa"/>
            <w:tcBorders>
              <w:top w:val="single" w:sz="4" w:space="0" w:color="auto"/>
              <w:left w:val="single" w:sz="4" w:space="0" w:color="auto"/>
              <w:bottom w:val="single" w:sz="4" w:space="0" w:color="auto"/>
              <w:right w:val="single" w:sz="4" w:space="0" w:color="auto"/>
            </w:tcBorders>
            <w:shd w:val="clear" w:color="auto" w:fill="auto"/>
          </w:tcPr>
          <w:p w14:paraId="49290427" w14:textId="77777777" w:rsidR="004C0F33" w:rsidRPr="00E62DB1" w:rsidRDefault="004C0F33" w:rsidP="007C6B5A">
            <w:pPr>
              <w:spacing w:before="0" w:line="240" w:lineRule="auto"/>
              <w:ind w:left="180"/>
              <w:rPr>
                <w:sz w:val="18"/>
                <w:szCs w:val="18"/>
              </w:rPr>
            </w:pPr>
            <w:r w:rsidRPr="00E62DB1">
              <w:rPr>
                <w:sz w:val="18"/>
                <w:szCs w:val="18"/>
              </w:rPr>
              <w:t>Average (-3)</w:t>
            </w:r>
          </w:p>
        </w:tc>
        <w:tc>
          <w:tcPr>
            <w:tcW w:w="3957" w:type="dxa"/>
            <w:tcBorders>
              <w:top w:val="single" w:sz="4" w:space="0" w:color="auto"/>
              <w:left w:val="single" w:sz="4" w:space="0" w:color="auto"/>
              <w:bottom w:val="single" w:sz="4" w:space="0" w:color="auto"/>
              <w:right w:val="single" w:sz="4" w:space="0" w:color="auto"/>
            </w:tcBorders>
          </w:tcPr>
          <w:p w14:paraId="45912C9A" w14:textId="77777777" w:rsidR="004C0F33" w:rsidRPr="00E62DB1" w:rsidRDefault="004C0F33" w:rsidP="007C6B5A">
            <w:pPr>
              <w:spacing w:before="0" w:line="240" w:lineRule="auto"/>
              <w:ind w:left="180"/>
              <w:rPr>
                <w:sz w:val="18"/>
                <w:szCs w:val="18"/>
              </w:rPr>
            </w:pPr>
            <w:r w:rsidRPr="00E62DB1">
              <w:rPr>
                <w:sz w:val="18"/>
                <w:szCs w:val="18"/>
              </w:rPr>
              <w:t>Minor (-2)</w:t>
            </w:r>
          </w:p>
        </w:tc>
      </w:tr>
      <w:tr w:rsidR="004C0F33" w:rsidRPr="00E44F31" w14:paraId="0571E663" w14:textId="77777777" w:rsidTr="007C6B5A">
        <w:tc>
          <w:tcPr>
            <w:tcW w:w="1730" w:type="dxa"/>
            <w:tcBorders>
              <w:top w:val="single" w:sz="4" w:space="0" w:color="auto"/>
              <w:left w:val="single" w:sz="4" w:space="0" w:color="auto"/>
              <w:bottom w:val="single" w:sz="4" w:space="0" w:color="auto"/>
              <w:right w:val="single" w:sz="4" w:space="0" w:color="auto"/>
            </w:tcBorders>
          </w:tcPr>
          <w:p w14:paraId="6B8D44D2" w14:textId="77777777" w:rsidR="004C0F33" w:rsidRPr="00E62DB1" w:rsidRDefault="004C0F33" w:rsidP="007C6B5A">
            <w:pPr>
              <w:spacing w:before="0" w:line="240" w:lineRule="auto"/>
              <w:ind w:left="180" w:hanging="180"/>
              <w:rPr>
                <w:b/>
                <w:sz w:val="18"/>
                <w:szCs w:val="18"/>
              </w:rPr>
            </w:pPr>
            <w:r w:rsidRPr="00E62DB1">
              <w:rPr>
                <w:b/>
                <w:sz w:val="18"/>
                <w:szCs w:val="18"/>
              </w:rPr>
              <w:t>Significance</w:t>
            </w:r>
          </w:p>
        </w:tc>
        <w:tc>
          <w:tcPr>
            <w:tcW w:w="3419" w:type="dxa"/>
            <w:tcBorders>
              <w:top w:val="single" w:sz="4" w:space="0" w:color="auto"/>
              <w:left w:val="single" w:sz="4" w:space="0" w:color="auto"/>
              <w:bottom w:val="single" w:sz="4" w:space="0" w:color="auto"/>
              <w:right w:val="single" w:sz="4" w:space="0" w:color="auto"/>
            </w:tcBorders>
          </w:tcPr>
          <w:p w14:paraId="25961B8F" w14:textId="77777777" w:rsidR="004C0F33" w:rsidRPr="00E62DB1" w:rsidRDefault="004C0F33" w:rsidP="007C6B5A">
            <w:pPr>
              <w:spacing w:before="0" w:line="240" w:lineRule="auto"/>
              <w:ind w:left="180"/>
              <w:rPr>
                <w:sz w:val="18"/>
                <w:szCs w:val="18"/>
              </w:rPr>
            </w:pPr>
            <w:r w:rsidRPr="00E62DB1">
              <w:rPr>
                <w:sz w:val="18"/>
                <w:szCs w:val="18"/>
              </w:rPr>
              <w:t>Medium (10) (-)</w:t>
            </w:r>
          </w:p>
        </w:tc>
        <w:tc>
          <w:tcPr>
            <w:tcW w:w="3957" w:type="dxa"/>
            <w:tcBorders>
              <w:top w:val="single" w:sz="4" w:space="0" w:color="auto"/>
              <w:left w:val="single" w:sz="4" w:space="0" w:color="auto"/>
              <w:bottom w:val="single" w:sz="4" w:space="0" w:color="auto"/>
              <w:right w:val="single" w:sz="4" w:space="0" w:color="auto"/>
            </w:tcBorders>
            <w:shd w:val="clear" w:color="auto" w:fill="auto"/>
          </w:tcPr>
          <w:p w14:paraId="0AAC0CC0" w14:textId="77777777" w:rsidR="004C0F33" w:rsidRPr="00E62DB1" w:rsidRDefault="004C0F33" w:rsidP="007C6B5A">
            <w:pPr>
              <w:spacing w:before="0" w:line="240" w:lineRule="auto"/>
              <w:ind w:left="180"/>
              <w:rPr>
                <w:sz w:val="18"/>
                <w:szCs w:val="18"/>
              </w:rPr>
            </w:pPr>
            <w:r w:rsidRPr="00E62DB1">
              <w:rPr>
                <w:sz w:val="18"/>
                <w:szCs w:val="18"/>
              </w:rPr>
              <w:t>Medium (8) (-)</w:t>
            </w:r>
          </w:p>
        </w:tc>
      </w:tr>
      <w:tr w:rsidR="004C0F33" w:rsidRPr="00CF65EF" w14:paraId="47C7A10E"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7DA02620" w14:textId="77777777" w:rsidR="004C0F33" w:rsidRPr="00E62DB1" w:rsidRDefault="004C0F33" w:rsidP="007C6B5A">
            <w:pPr>
              <w:spacing w:line="240" w:lineRule="auto"/>
              <w:rPr>
                <w:b/>
                <w:sz w:val="18"/>
                <w:szCs w:val="18"/>
              </w:rPr>
            </w:pPr>
            <w:r w:rsidRPr="00E62DB1">
              <w:rPr>
                <w:b/>
                <w:sz w:val="18"/>
                <w:szCs w:val="18"/>
              </w:rPr>
              <w:t>Mitigation:</w:t>
            </w:r>
          </w:p>
          <w:p w14:paraId="2412A019" w14:textId="347A9255" w:rsidR="004C0F33" w:rsidRPr="00E62DB1" w:rsidRDefault="00FC2283" w:rsidP="007C6B5A">
            <w:pPr>
              <w:numPr>
                <w:ilvl w:val="0"/>
                <w:numId w:val="26"/>
              </w:numPr>
              <w:spacing w:before="0" w:after="60" w:line="240" w:lineRule="auto"/>
              <w:rPr>
                <w:sz w:val="18"/>
                <w:szCs w:val="18"/>
              </w:rPr>
            </w:pPr>
            <w:r w:rsidRPr="00E62DB1">
              <w:rPr>
                <w:sz w:val="18"/>
                <w:szCs w:val="18"/>
              </w:rPr>
              <w:t xml:space="preserve">Beeshoek Mine to keep a grievance register </w:t>
            </w:r>
            <w:r w:rsidR="00D15F49" w:rsidRPr="00E62DB1">
              <w:rPr>
                <w:sz w:val="18"/>
                <w:szCs w:val="18"/>
              </w:rPr>
              <w:t xml:space="preserve">that is easily accessible and regularly </w:t>
            </w:r>
            <w:r w:rsidR="00140D68" w:rsidRPr="00E62DB1">
              <w:rPr>
                <w:sz w:val="18"/>
                <w:szCs w:val="18"/>
              </w:rPr>
              <w:t>monitored</w:t>
            </w:r>
            <w:r w:rsidR="00D15F49" w:rsidRPr="00E62DB1">
              <w:rPr>
                <w:sz w:val="18"/>
                <w:szCs w:val="18"/>
              </w:rPr>
              <w:t>.</w:t>
            </w:r>
          </w:p>
          <w:p w14:paraId="5D7A142C" w14:textId="5363C57B" w:rsidR="005203CE" w:rsidRPr="00E62DB1" w:rsidRDefault="005203CE" w:rsidP="005203CE">
            <w:pPr>
              <w:numPr>
                <w:ilvl w:val="0"/>
                <w:numId w:val="26"/>
              </w:numPr>
              <w:spacing w:before="0" w:after="60" w:line="240" w:lineRule="auto"/>
              <w:rPr>
                <w:sz w:val="18"/>
                <w:szCs w:val="18"/>
              </w:rPr>
            </w:pPr>
            <w:r w:rsidRPr="00E62DB1">
              <w:rPr>
                <w:sz w:val="18"/>
                <w:szCs w:val="18"/>
              </w:rPr>
              <w:t>Dust suppression methods as recommended in the Air Quality Assessment should be strictly implemented as required</w:t>
            </w:r>
            <w:r w:rsidR="00B53048">
              <w:rPr>
                <w:sz w:val="18"/>
                <w:szCs w:val="18"/>
              </w:rPr>
              <w:t>.</w:t>
            </w:r>
          </w:p>
          <w:p w14:paraId="2F64BE4B" w14:textId="290C6F08" w:rsidR="005203CE" w:rsidRPr="00E62DB1" w:rsidRDefault="005203CE" w:rsidP="005203CE">
            <w:pPr>
              <w:numPr>
                <w:ilvl w:val="0"/>
                <w:numId w:val="26"/>
              </w:numPr>
              <w:spacing w:before="0" w:after="60" w:line="240" w:lineRule="auto"/>
              <w:rPr>
                <w:sz w:val="18"/>
                <w:szCs w:val="18"/>
              </w:rPr>
            </w:pPr>
            <w:r w:rsidRPr="00E62DB1">
              <w:rPr>
                <w:sz w:val="18"/>
                <w:szCs w:val="18"/>
              </w:rPr>
              <w:t xml:space="preserve">The approved dust management plan should be amended to incorporate the </w:t>
            </w:r>
            <w:r w:rsidR="00140D68" w:rsidRPr="00E62DB1">
              <w:rPr>
                <w:sz w:val="18"/>
                <w:szCs w:val="18"/>
              </w:rPr>
              <w:t>Beeshoek Optimisation Project.</w:t>
            </w:r>
            <w:r w:rsidR="00692594">
              <w:rPr>
                <w:sz w:val="18"/>
                <w:szCs w:val="18"/>
              </w:rPr>
              <w:t xml:space="preserve">  The erection of additional dust buckets can be considered.</w:t>
            </w:r>
          </w:p>
          <w:p w14:paraId="0134204B" w14:textId="028AAB27" w:rsidR="00D15F49" w:rsidRPr="00E62DB1" w:rsidRDefault="005203CE" w:rsidP="00140D68">
            <w:pPr>
              <w:numPr>
                <w:ilvl w:val="0"/>
                <w:numId w:val="26"/>
              </w:numPr>
              <w:spacing w:before="0" w:after="60" w:line="240" w:lineRule="auto"/>
              <w:rPr>
                <w:sz w:val="18"/>
                <w:szCs w:val="18"/>
              </w:rPr>
            </w:pPr>
            <w:r w:rsidRPr="00E62DB1">
              <w:rPr>
                <w:sz w:val="18"/>
                <w:szCs w:val="18"/>
              </w:rPr>
              <w:t>On-going dust fall out monitoring must be undertaken to monitor emissions from the project</w:t>
            </w:r>
            <w:r w:rsidR="00140D68" w:rsidRPr="00E62DB1">
              <w:rPr>
                <w:sz w:val="18"/>
                <w:szCs w:val="18"/>
              </w:rPr>
              <w:t>.</w:t>
            </w:r>
          </w:p>
        </w:tc>
      </w:tr>
      <w:tr w:rsidR="004C0F33" w:rsidRPr="00E44F31" w14:paraId="065AFAC3"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507A7EB0" w14:textId="77777777" w:rsidR="004C0F33" w:rsidRPr="00E62DB1" w:rsidRDefault="004C0F33" w:rsidP="007C6B5A">
            <w:pPr>
              <w:spacing w:line="240" w:lineRule="auto"/>
              <w:rPr>
                <w:b/>
                <w:sz w:val="18"/>
                <w:szCs w:val="18"/>
              </w:rPr>
            </w:pPr>
            <w:r w:rsidRPr="00E62DB1">
              <w:rPr>
                <w:b/>
                <w:sz w:val="18"/>
                <w:szCs w:val="18"/>
              </w:rPr>
              <w:lastRenderedPageBreak/>
              <w:t xml:space="preserve">Expected areas of impact: </w:t>
            </w:r>
            <w:r w:rsidRPr="00E62DB1">
              <w:rPr>
                <w:bCs/>
                <w:sz w:val="18"/>
                <w:szCs w:val="18"/>
              </w:rPr>
              <w:t>TLM area</w:t>
            </w:r>
          </w:p>
        </w:tc>
      </w:tr>
      <w:tr w:rsidR="004C0F33" w:rsidRPr="00E44F31" w14:paraId="55D3B50D"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6B52AFA1" w14:textId="77777777" w:rsidR="004C0F33" w:rsidRPr="00E62DB1" w:rsidRDefault="004C0F33" w:rsidP="007C6B5A">
            <w:pPr>
              <w:spacing w:before="0" w:line="240" w:lineRule="auto"/>
              <w:rPr>
                <w:b/>
                <w:sz w:val="18"/>
                <w:szCs w:val="18"/>
              </w:rPr>
            </w:pPr>
            <w:r w:rsidRPr="00E62DB1">
              <w:rPr>
                <w:b/>
                <w:sz w:val="18"/>
                <w:szCs w:val="18"/>
              </w:rPr>
              <w:t>Cumulative impacts:</w:t>
            </w:r>
          </w:p>
          <w:p w14:paraId="5E289472" w14:textId="1CD4A0E8" w:rsidR="004C0F33" w:rsidRPr="00E62DB1" w:rsidRDefault="004C0F33" w:rsidP="007C6B5A">
            <w:pPr>
              <w:numPr>
                <w:ilvl w:val="0"/>
                <w:numId w:val="26"/>
              </w:numPr>
              <w:spacing w:line="240" w:lineRule="auto"/>
              <w:rPr>
                <w:sz w:val="18"/>
                <w:szCs w:val="18"/>
              </w:rPr>
            </w:pPr>
            <w:r w:rsidRPr="00E62DB1">
              <w:rPr>
                <w:sz w:val="18"/>
                <w:szCs w:val="18"/>
              </w:rPr>
              <w:t xml:space="preserve">Various other mining activities in the larger area </w:t>
            </w:r>
          </w:p>
        </w:tc>
      </w:tr>
      <w:tr w:rsidR="004C0F33" w:rsidRPr="00E44F31" w14:paraId="011508BD"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35D5932F" w14:textId="77777777" w:rsidR="004C0F33" w:rsidRPr="00E62DB1" w:rsidRDefault="004C0F33" w:rsidP="007C6B5A">
            <w:pPr>
              <w:spacing w:before="0" w:after="60" w:line="240" w:lineRule="auto"/>
              <w:rPr>
                <w:b/>
                <w:sz w:val="18"/>
                <w:szCs w:val="18"/>
              </w:rPr>
            </w:pPr>
            <w:r w:rsidRPr="00E62DB1">
              <w:rPr>
                <w:b/>
                <w:sz w:val="18"/>
                <w:szCs w:val="18"/>
              </w:rPr>
              <w:t>Residual impacts:</w:t>
            </w:r>
          </w:p>
          <w:p w14:paraId="5D7C3549" w14:textId="09D43329" w:rsidR="004C0F33" w:rsidRPr="00E62DB1" w:rsidRDefault="00E62DB1" w:rsidP="007C6B5A">
            <w:pPr>
              <w:numPr>
                <w:ilvl w:val="0"/>
                <w:numId w:val="26"/>
              </w:numPr>
              <w:spacing w:before="0" w:after="60" w:line="240" w:lineRule="auto"/>
              <w:rPr>
                <w:sz w:val="18"/>
                <w:szCs w:val="18"/>
              </w:rPr>
            </w:pPr>
            <w:r w:rsidRPr="00E62DB1">
              <w:rPr>
                <w:sz w:val="18"/>
                <w:szCs w:val="18"/>
              </w:rPr>
              <w:t>Negative impact on air quality due to mining activities in the area</w:t>
            </w:r>
            <w:r w:rsidR="004C0F33" w:rsidRPr="00E62DB1">
              <w:rPr>
                <w:sz w:val="18"/>
                <w:szCs w:val="18"/>
              </w:rPr>
              <w:t>.</w:t>
            </w:r>
          </w:p>
        </w:tc>
      </w:tr>
    </w:tbl>
    <w:p w14:paraId="5AD440A4" w14:textId="77777777" w:rsidR="004C0F33" w:rsidRPr="007837CE" w:rsidRDefault="004C0F33" w:rsidP="00053F4F">
      <w:pPr>
        <w:keepNext/>
      </w:pPr>
    </w:p>
    <w:p w14:paraId="45ABBBBE" w14:textId="77777777" w:rsidR="00C47481" w:rsidRPr="00C47481" w:rsidRDefault="00C47481" w:rsidP="002565E5">
      <w:pPr>
        <w:pStyle w:val="Heading3"/>
      </w:pPr>
      <w:bookmarkStart w:id="215" w:name="_Toc73721075"/>
      <w:r w:rsidRPr="00C47481">
        <w:t>Noise</w:t>
      </w:r>
      <w:bookmarkEnd w:id="215"/>
    </w:p>
    <w:p w14:paraId="0D249A48" w14:textId="5ADDA923" w:rsidR="004D4B2F" w:rsidRDefault="00546540" w:rsidP="004D4B2F">
      <w:pPr>
        <w:keepNext/>
      </w:pPr>
      <w:r>
        <w:t>F</w:t>
      </w:r>
      <w:r w:rsidR="004D4B2F" w:rsidRPr="00D93669">
        <w:t xml:space="preserve">rom a social perspective, </w:t>
      </w:r>
      <w:r>
        <w:t xml:space="preserve">the area </w:t>
      </w:r>
      <w:r w:rsidR="004D4B2F" w:rsidRPr="00D93669">
        <w:t xml:space="preserve">be classified as an area with existing low ambient noise levels.  </w:t>
      </w:r>
      <w:r w:rsidR="004D4B2F">
        <w:t xml:space="preserve">The mining activities of the existing Beeshoek Mine create on-site noise with limited impacts off site.  Noise levels will increase with the implementation of the Beeshoek Mine Optimisation Project and will mainly be from the </w:t>
      </w:r>
      <w:r>
        <w:t xml:space="preserve">general mining activities, </w:t>
      </w:r>
      <w:r w:rsidR="007D0322">
        <w:t xml:space="preserve">sirens, </w:t>
      </w:r>
      <w:r w:rsidR="004D4B2F">
        <w:t>operating of heavy vehicles, machinery and the movement of workers.  The level of noise will differ at different operating times.</w:t>
      </w:r>
      <w:r w:rsidR="00726AB3">
        <w:t xml:space="preserve">  </w:t>
      </w:r>
    </w:p>
    <w:p w14:paraId="700D7302" w14:textId="1C15A682" w:rsidR="007973B3" w:rsidRPr="007973B3" w:rsidRDefault="007973B3" w:rsidP="007973B3">
      <w:r w:rsidRPr="007973B3">
        <w:t>Blasting could result in disturbing negative noise impacts, especially in this rural type area characterised by relatively low ambient noise levels.  Those that could be affected by the blasting noise would include the actual construction workers, farmers and labourers residing in the vicinity of the mining site and residents of nearby communities such as Boichoko, Postdene and Postmasburg.  As blasting is not a continuous noise, the negative noise impact associated with blasting could be classified as of a low significance.</w:t>
      </w:r>
    </w:p>
    <w:p w14:paraId="63B976FB" w14:textId="69E1BD68" w:rsidR="004D4B2F" w:rsidRDefault="004D4B2F" w:rsidP="004D4B2F">
      <w:r>
        <w:t>Potentially sensitive receptors include the residents of Boichoko and Postmasburg</w:t>
      </w:r>
      <w:r w:rsidR="006C1FA5">
        <w:t>, as well as homesteads</w:t>
      </w:r>
      <w:r w:rsidR="0030147A">
        <w:t xml:space="preserve"> in close proximity to the mining boundaries e.g. Aucampsrus</w:t>
      </w:r>
      <w:r>
        <w:t>.</w:t>
      </w:r>
      <w:r w:rsidRPr="004D4B2F">
        <w:t xml:space="preserve"> It is anticipated that noise annoyance levels will be relatively low and that the ambient noise levels would not change significantly.  Therefore</w:t>
      </w:r>
      <w:r>
        <w:t>,</w:t>
      </w:r>
      <w:r w:rsidRPr="004D4B2F">
        <w:t xml:space="preserve"> no noise complaints would be expected.</w:t>
      </w:r>
      <w:r>
        <w:t xml:space="preserve">  </w:t>
      </w:r>
    </w:p>
    <w:p w14:paraId="142C2489" w14:textId="3D84C1BF" w:rsidR="001567F4" w:rsidRDefault="001567F4" w:rsidP="001567F4">
      <w:pPr>
        <w:pStyle w:val="Caption"/>
      </w:pPr>
      <w:bookmarkStart w:id="216" w:name="_Toc73721112"/>
      <w:r>
        <w:t xml:space="preserve">Table </w:t>
      </w:r>
      <w:r w:rsidR="001B4F66">
        <w:fldChar w:fldCharType="begin"/>
      </w:r>
      <w:r w:rsidR="001B4F66">
        <w:instrText xml:space="preserve"> SEQ Table \* ARABIC </w:instrText>
      </w:r>
      <w:r w:rsidR="001B4F66">
        <w:fldChar w:fldCharType="separate"/>
      </w:r>
      <w:r>
        <w:rPr>
          <w:noProof/>
        </w:rPr>
        <w:t>24</w:t>
      </w:r>
      <w:r w:rsidR="001B4F66">
        <w:rPr>
          <w:noProof/>
        </w:rPr>
        <w:fldChar w:fldCharType="end"/>
      </w:r>
      <w:r>
        <w:t>: Noise Impacts</w:t>
      </w:r>
      <w:bookmarkEnd w:id="216"/>
    </w:p>
    <w:tbl>
      <w:tblPr>
        <w:tblW w:w="9106" w:type="dxa"/>
        <w:tblInd w:w="250" w:type="dxa"/>
        <w:tblLook w:val="01E0" w:firstRow="1" w:lastRow="1" w:firstColumn="1" w:lastColumn="1" w:noHBand="0" w:noVBand="0"/>
      </w:tblPr>
      <w:tblGrid>
        <w:gridCol w:w="1730"/>
        <w:gridCol w:w="3419"/>
        <w:gridCol w:w="3957"/>
      </w:tblGrid>
      <w:tr w:rsidR="004C0F33" w:rsidRPr="00E44F31" w14:paraId="6AC0E9EF"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1EFCFE9F" w14:textId="72224A45" w:rsidR="004C0F33" w:rsidRPr="008672F3" w:rsidRDefault="004C0F33" w:rsidP="007C6B5A">
            <w:pPr>
              <w:keepNext/>
              <w:spacing w:after="0" w:line="240" w:lineRule="auto"/>
              <w:rPr>
                <w:b/>
                <w:sz w:val="18"/>
                <w:szCs w:val="18"/>
              </w:rPr>
            </w:pPr>
            <w:r w:rsidRPr="008672F3">
              <w:rPr>
                <w:b/>
                <w:sz w:val="18"/>
              </w:rPr>
              <w:t xml:space="preserve">THEME: </w:t>
            </w:r>
            <w:r w:rsidR="007D0322" w:rsidRPr="008672F3">
              <w:rPr>
                <w:b/>
                <w:sz w:val="18"/>
              </w:rPr>
              <w:t>NOISE</w:t>
            </w:r>
            <w:r w:rsidRPr="008672F3">
              <w:rPr>
                <w:b/>
                <w:bCs/>
                <w:sz w:val="20"/>
                <w:szCs w:val="20"/>
                <w:lang w:eastAsia="en-GB"/>
              </w:rPr>
              <w:t xml:space="preserve"> </w:t>
            </w:r>
          </w:p>
        </w:tc>
      </w:tr>
      <w:tr w:rsidR="004C0F33" w:rsidRPr="00E44F31" w14:paraId="3476EAE5" w14:textId="77777777" w:rsidTr="007C6B5A">
        <w:tc>
          <w:tcPr>
            <w:tcW w:w="1730" w:type="dxa"/>
            <w:tcBorders>
              <w:top w:val="single" w:sz="4" w:space="0" w:color="auto"/>
              <w:left w:val="single" w:sz="4" w:space="0" w:color="auto"/>
              <w:bottom w:val="single" w:sz="4" w:space="0" w:color="auto"/>
              <w:right w:val="single" w:sz="4" w:space="0" w:color="auto"/>
            </w:tcBorders>
          </w:tcPr>
          <w:p w14:paraId="05DB68CE" w14:textId="77777777" w:rsidR="004C0F33" w:rsidRPr="008672F3" w:rsidRDefault="004C0F33" w:rsidP="007C6B5A">
            <w:pPr>
              <w:keepNext/>
              <w:spacing w:after="0" w:line="240" w:lineRule="auto"/>
              <w:rPr>
                <w:sz w:val="18"/>
                <w:szCs w:val="18"/>
              </w:rPr>
            </w:pPr>
          </w:p>
        </w:tc>
        <w:tc>
          <w:tcPr>
            <w:tcW w:w="3419" w:type="dxa"/>
            <w:tcBorders>
              <w:top w:val="single" w:sz="4" w:space="0" w:color="auto"/>
              <w:left w:val="single" w:sz="4" w:space="0" w:color="auto"/>
              <w:bottom w:val="single" w:sz="4" w:space="0" w:color="auto"/>
              <w:right w:val="single" w:sz="4" w:space="0" w:color="auto"/>
            </w:tcBorders>
          </w:tcPr>
          <w:p w14:paraId="4D506314" w14:textId="77777777" w:rsidR="004C0F33" w:rsidRPr="008672F3" w:rsidRDefault="004C0F33" w:rsidP="007C6B5A">
            <w:pPr>
              <w:keepNext/>
              <w:spacing w:after="0" w:line="240" w:lineRule="auto"/>
              <w:rPr>
                <w:b/>
                <w:sz w:val="18"/>
                <w:szCs w:val="18"/>
              </w:rPr>
            </w:pPr>
            <w:r w:rsidRPr="008672F3">
              <w:rPr>
                <w:b/>
                <w:sz w:val="18"/>
                <w:szCs w:val="18"/>
              </w:rPr>
              <w:t>Without mitigation</w:t>
            </w:r>
          </w:p>
        </w:tc>
        <w:tc>
          <w:tcPr>
            <w:tcW w:w="3957" w:type="dxa"/>
            <w:tcBorders>
              <w:top w:val="single" w:sz="4" w:space="0" w:color="auto"/>
              <w:left w:val="single" w:sz="4" w:space="0" w:color="auto"/>
              <w:bottom w:val="single" w:sz="4" w:space="0" w:color="auto"/>
              <w:right w:val="single" w:sz="4" w:space="0" w:color="auto"/>
            </w:tcBorders>
          </w:tcPr>
          <w:p w14:paraId="1FF5D19B" w14:textId="77777777" w:rsidR="004C0F33" w:rsidRPr="008672F3" w:rsidRDefault="004C0F33" w:rsidP="007C6B5A">
            <w:pPr>
              <w:keepNext/>
              <w:spacing w:after="0" w:line="240" w:lineRule="auto"/>
              <w:rPr>
                <w:b/>
                <w:sz w:val="18"/>
                <w:szCs w:val="18"/>
              </w:rPr>
            </w:pPr>
            <w:r w:rsidRPr="008672F3">
              <w:rPr>
                <w:b/>
                <w:sz w:val="18"/>
                <w:szCs w:val="18"/>
              </w:rPr>
              <w:t>With mitigation / enhancement</w:t>
            </w:r>
          </w:p>
        </w:tc>
      </w:tr>
      <w:tr w:rsidR="004C0F33" w:rsidRPr="00E44F31" w14:paraId="6E18AC21" w14:textId="77777777" w:rsidTr="007C6B5A">
        <w:tc>
          <w:tcPr>
            <w:tcW w:w="1730" w:type="dxa"/>
            <w:tcBorders>
              <w:top w:val="single" w:sz="4" w:space="0" w:color="auto"/>
              <w:left w:val="single" w:sz="4" w:space="0" w:color="auto"/>
              <w:bottom w:val="single" w:sz="4" w:space="0" w:color="auto"/>
              <w:right w:val="single" w:sz="4" w:space="0" w:color="auto"/>
            </w:tcBorders>
          </w:tcPr>
          <w:p w14:paraId="511E26E3" w14:textId="77777777" w:rsidR="004C0F33" w:rsidRPr="008672F3" w:rsidRDefault="004C0F33" w:rsidP="007C6B5A">
            <w:pPr>
              <w:keepNext/>
              <w:spacing w:before="0" w:line="240" w:lineRule="auto"/>
              <w:ind w:left="180" w:hanging="180"/>
              <w:rPr>
                <w:b/>
                <w:sz w:val="18"/>
                <w:szCs w:val="18"/>
              </w:rPr>
            </w:pPr>
            <w:r w:rsidRPr="008672F3">
              <w:rPr>
                <w:b/>
                <w:sz w:val="18"/>
                <w:szCs w:val="18"/>
              </w:rPr>
              <w:t>Status</w:t>
            </w:r>
          </w:p>
        </w:tc>
        <w:tc>
          <w:tcPr>
            <w:tcW w:w="3419" w:type="dxa"/>
            <w:tcBorders>
              <w:top w:val="single" w:sz="4" w:space="0" w:color="auto"/>
              <w:left w:val="single" w:sz="4" w:space="0" w:color="auto"/>
              <w:bottom w:val="single" w:sz="4" w:space="0" w:color="auto"/>
              <w:right w:val="single" w:sz="4" w:space="0" w:color="auto"/>
            </w:tcBorders>
          </w:tcPr>
          <w:p w14:paraId="0CC6A830" w14:textId="77777777" w:rsidR="004C0F33" w:rsidRPr="008672F3" w:rsidRDefault="004C0F33" w:rsidP="007C6B5A">
            <w:pPr>
              <w:keepNext/>
              <w:spacing w:before="0" w:line="240" w:lineRule="auto"/>
              <w:ind w:left="180"/>
              <w:rPr>
                <w:sz w:val="18"/>
                <w:szCs w:val="18"/>
              </w:rPr>
            </w:pPr>
            <w:r w:rsidRPr="008672F3">
              <w:rPr>
                <w:sz w:val="18"/>
              </w:rPr>
              <w:t>Negative (-)</w:t>
            </w:r>
          </w:p>
        </w:tc>
        <w:tc>
          <w:tcPr>
            <w:tcW w:w="3957" w:type="dxa"/>
            <w:tcBorders>
              <w:top w:val="single" w:sz="4" w:space="0" w:color="auto"/>
              <w:left w:val="single" w:sz="4" w:space="0" w:color="auto"/>
              <w:bottom w:val="single" w:sz="4" w:space="0" w:color="auto"/>
              <w:right w:val="single" w:sz="4" w:space="0" w:color="auto"/>
            </w:tcBorders>
          </w:tcPr>
          <w:p w14:paraId="3C2EE51F" w14:textId="77777777" w:rsidR="004C0F33" w:rsidRPr="008672F3" w:rsidRDefault="004C0F33" w:rsidP="007C6B5A">
            <w:pPr>
              <w:keepNext/>
              <w:spacing w:before="0" w:line="240" w:lineRule="auto"/>
              <w:ind w:left="180"/>
              <w:rPr>
                <w:sz w:val="18"/>
                <w:szCs w:val="18"/>
              </w:rPr>
            </w:pPr>
            <w:r w:rsidRPr="008672F3">
              <w:rPr>
                <w:sz w:val="18"/>
              </w:rPr>
              <w:t>Negative (-)</w:t>
            </w:r>
          </w:p>
        </w:tc>
      </w:tr>
      <w:tr w:rsidR="004C0F33" w:rsidRPr="00E44F31" w14:paraId="00905D43" w14:textId="77777777" w:rsidTr="007C6B5A">
        <w:tc>
          <w:tcPr>
            <w:tcW w:w="1730" w:type="dxa"/>
            <w:tcBorders>
              <w:top w:val="single" w:sz="4" w:space="0" w:color="auto"/>
              <w:left w:val="single" w:sz="4" w:space="0" w:color="auto"/>
              <w:bottom w:val="single" w:sz="4" w:space="0" w:color="auto"/>
              <w:right w:val="single" w:sz="4" w:space="0" w:color="auto"/>
            </w:tcBorders>
          </w:tcPr>
          <w:p w14:paraId="43904DF9" w14:textId="77777777" w:rsidR="004C0F33" w:rsidRPr="008672F3" w:rsidRDefault="004C0F33" w:rsidP="007C6B5A">
            <w:pPr>
              <w:spacing w:before="0" w:line="240" w:lineRule="auto"/>
              <w:ind w:left="180" w:hanging="180"/>
              <w:rPr>
                <w:b/>
                <w:sz w:val="18"/>
                <w:szCs w:val="18"/>
              </w:rPr>
            </w:pPr>
            <w:r w:rsidRPr="008672F3">
              <w:rPr>
                <w:b/>
                <w:sz w:val="18"/>
                <w:szCs w:val="18"/>
              </w:rPr>
              <w:t xml:space="preserve">Extent </w:t>
            </w:r>
          </w:p>
        </w:tc>
        <w:tc>
          <w:tcPr>
            <w:tcW w:w="3419" w:type="dxa"/>
            <w:tcBorders>
              <w:top w:val="single" w:sz="4" w:space="0" w:color="auto"/>
              <w:left w:val="single" w:sz="4" w:space="0" w:color="auto"/>
              <w:bottom w:val="single" w:sz="4" w:space="0" w:color="auto"/>
              <w:right w:val="single" w:sz="4" w:space="0" w:color="auto"/>
            </w:tcBorders>
          </w:tcPr>
          <w:p w14:paraId="120C1729" w14:textId="77777777" w:rsidR="004C0F33" w:rsidRPr="008672F3" w:rsidRDefault="004C0F33" w:rsidP="007C6B5A">
            <w:pPr>
              <w:spacing w:before="0" w:line="240" w:lineRule="auto"/>
              <w:ind w:left="180"/>
              <w:rPr>
                <w:sz w:val="18"/>
                <w:szCs w:val="18"/>
              </w:rPr>
            </w:pPr>
            <w:r w:rsidRPr="008672F3">
              <w:rPr>
                <w:sz w:val="18"/>
                <w:szCs w:val="18"/>
              </w:rPr>
              <w:t>Local (2)</w:t>
            </w:r>
          </w:p>
        </w:tc>
        <w:tc>
          <w:tcPr>
            <w:tcW w:w="3957" w:type="dxa"/>
            <w:tcBorders>
              <w:top w:val="single" w:sz="4" w:space="0" w:color="auto"/>
              <w:left w:val="single" w:sz="4" w:space="0" w:color="auto"/>
              <w:bottom w:val="single" w:sz="4" w:space="0" w:color="auto"/>
              <w:right w:val="single" w:sz="4" w:space="0" w:color="auto"/>
            </w:tcBorders>
          </w:tcPr>
          <w:p w14:paraId="74E1413B" w14:textId="77777777" w:rsidR="004C0F33" w:rsidRPr="008672F3" w:rsidRDefault="004C0F33" w:rsidP="007C6B5A">
            <w:pPr>
              <w:spacing w:before="0" w:line="240" w:lineRule="auto"/>
              <w:ind w:left="180"/>
              <w:rPr>
                <w:sz w:val="18"/>
                <w:szCs w:val="18"/>
              </w:rPr>
            </w:pPr>
            <w:r w:rsidRPr="008672F3">
              <w:rPr>
                <w:sz w:val="18"/>
                <w:szCs w:val="18"/>
              </w:rPr>
              <w:t>Local (2)</w:t>
            </w:r>
          </w:p>
        </w:tc>
      </w:tr>
      <w:tr w:rsidR="004C0F33" w:rsidRPr="00E44F31" w14:paraId="540EBE0F" w14:textId="77777777" w:rsidTr="007C6B5A">
        <w:tc>
          <w:tcPr>
            <w:tcW w:w="1730" w:type="dxa"/>
            <w:tcBorders>
              <w:top w:val="single" w:sz="4" w:space="0" w:color="auto"/>
              <w:left w:val="single" w:sz="4" w:space="0" w:color="auto"/>
              <w:bottom w:val="single" w:sz="4" w:space="0" w:color="auto"/>
              <w:right w:val="single" w:sz="4" w:space="0" w:color="auto"/>
            </w:tcBorders>
          </w:tcPr>
          <w:p w14:paraId="3D568B50" w14:textId="77777777" w:rsidR="004C0F33" w:rsidRPr="008672F3" w:rsidRDefault="004C0F33" w:rsidP="007C6B5A">
            <w:pPr>
              <w:spacing w:before="0" w:line="240" w:lineRule="auto"/>
              <w:ind w:left="180" w:hanging="180"/>
              <w:rPr>
                <w:b/>
                <w:sz w:val="18"/>
                <w:szCs w:val="18"/>
              </w:rPr>
            </w:pPr>
            <w:r w:rsidRPr="008672F3">
              <w:rPr>
                <w:b/>
                <w:sz w:val="18"/>
                <w:szCs w:val="18"/>
              </w:rPr>
              <w:t>Duration</w:t>
            </w:r>
          </w:p>
        </w:tc>
        <w:tc>
          <w:tcPr>
            <w:tcW w:w="3419" w:type="dxa"/>
            <w:tcBorders>
              <w:top w:val="single" w:sz="4" w:space="0" w:color="auto"/>
              <w:left w:val="single" w:sz="4" w:space="0" w:color="auto"/>
              <w:bottom w:val="single" w:sz="4" w:space="0" w:color="auto"/>
              <w:right w:val="single" w:sz="4" w:space="0" w:color="auto"/>
            </w:tcBorders>
          </w:tcPr>
          <w:p w14:paraId="3C2B49D7" w14:textId="77777777" w:rsidR="004C0F33" w:rsidRPr="008672F3" w:rsidRDefault="004C0F33" w:rsidP="007C6B5A">
            <w:pPr>
              <w:spacing w:before="0" w:line="240" w:lineRule="auto"/>
              <w:ind w:left="180"/>
              <w:rPr>
                <w:sz w:val="18"/>
                <w:szCs w:val="18"/>
              </w:rPr>
            </w:pPr>
            <w:r w:rsidRPr="008672F3">
              <w:rPr>
                <w:sz w:val="18"/>
                <w:szCs w:val="18"/>
              </w:rPr>
              <w:t>Medium term (2)</w:t>
            </w:r>
          </w:p>
        </w:tc>
        <w:tc>
          <w:tcPr>
            <w:tcW w:w="3957" w:type="dxa"/>
            <w:tcBorders>
              <w:top w:val="single" w:sz="4" w:space="0" w:color="auto"/>
              <w:left w:val="single" w:sz="4" w:space="0" w:color="auto"/>
              <w:bottom w:val="single" w:sz="4" w:space="0" w:color="auto"/>
              <w:right w:val="single" w:sz="4" w:space="0" w:color="auto"/>
            </w:tcBorders>
          </w:tcPr>
          <w:p w14:paraId="63BC90E0" w14:textId="77777777" w:rsidR="004C0F33" w:rsidRPr="008672F3" w:rsidRDefault="004C0F33" w:rsidP="007C6B5A">
            <w:pPr>
              <w:spacing w:before="0" w:line="240" w:lineRule="auto"/>
              <w:ind w:left="180"/>
              <w:rPr>
                <w:sz w:val="18"/>
                <w:szCs w:val="18"/>
              </w:rPr>
            </w:pPr>
            <w:r w:rsidRPr="008672F3">
              <w:rPr>
                <w:sz w:val="18"/>
                <w:szCs w:val="18"/>
              </w:rPr>
              <w:t>Medium term (2)</w:t>
            </w:r>
          </w:p>
        </w:tc>
      </w:tr>
      <w:tr w:rsidR="004C0F33" w:rsidRPr="00E44F31" w14:paraId="53EE3F9F" w14:textId="77777777" w:rsidTr="007C6B5A">
        <w:tc>
          <w:tcPr>
            <w:tcW w:w="1730" w:type="dxa"/>
            <w:tcBorders>
              <w:top w:val="single" w:sz="4" w:space="0" w:color="auto"/>
              <w:left w:val="single" w:sz="4" w:space="0" w:color="auto"/>
              <w:bottom w:val="single" w:sz="4" w:space="0" w:color="auto"/>
              <w:right w:val="single" w:sz="4" w:space="0" w:color="auto"/>
            </w:tcBorders>
          </w:tcPr>
          <w:p w14:paraId="549E39BD" w14:textId="77777777" w:rsidR="004C0F33" w:rsidRPr="008672F3" w:rsidRDefault="004C0F33" w:rsidP="007C6B5A">
            <w:pPr>
              <w:spacing w:before="0" w:line="240" w:lineRule="auto"/>
              <w:ind w:left="180" w:hanging="180"/>
              <w:rPr>
                <w:b/>
                <w:sz w:val="18"/>
                <w:szCs w:val="18"/>
              </w:rPr>
            </w:pPr>
            <w:r w:rsidRPr="008672F3">
              <w:rPr>
                <w:b/>
                <w:sz w:val="18"/>
                <w:szCs w:val="18"/>
              </w:rPr>
              <w:t>Probability</w:t>
            </w:r>
          </w:p>
        </w:tc>
        <w:tc>
          <w:tcPr>
            <w:tcW w:w="3419" w:type="dxa"/>
            <w:tcBorders>
              <w:top w:val="single" w:sz="4" w:space="0" w:color="auto"/>
              <w:left w:val="single" w:sz="4" w:space="0" w:color="auto"/>
              <w:bottom w:val="single" w:sz="4" w:space="0" w:color="auto"/>
              <w:right w:val="single" w:sz="4" w:space="0" w:color="auto"/>
            </w:tcBorders>
          </w:tcPr>
          <w:p w14:paraId="5519DDE7" w14:textId="2C10B81E" w:rsidR="004C0F33" w:rsidRPr="008672F3" w:rsidRDefault="007D0322" w:rsidP="007C6B5A">
            <w:pPr>
              <w:spacing w:before="0" w:line="240" w:lineRule="auto"/>
              <w:ind w:left="180"/>
              <w:rPr>
                <w:sz w:val="18"/>
                <w:szCs w:val="18"/>
              </w:rPr>
            </w:pPr>
            <w:r w:rsidRPr="008672F3">
              <w:rPr>
                <w:sz w:val="18"/>
                <w:szCs w:val="18"/>
              </w:rPr>
              <w:t>Probable (2)</w:t>
            </w:r>
          </w:p>
        </w:tc>
        <w:tc>
          <w:tcPr>
            <w:tcW w:w="3957" w:type="dxa"/>
            <w:tcBorders>
              <w:top w:val="single" w:sz="4" w:space="0" w:color="auto"/>
              <w:left w:val="single" w:sz="4" w:space="0" w:color="auto"/>
              <w:bottom w:val="single" w:sz="4" w:space="0" w:color="auto"/>
              <w:right w:val="single" w:sz="4" w:space="0" w:color="auto"/>
            </w:tcBorders>
          </w:tcPr>
          <w:p w14:paraId="5C62C361" w14:textId="77777777" w:rsidR="004C0F33" w:rsidRPr="008672F3" w:rsidRDefault="004C0F33" w:rsidP="007C6B5A">
            <w:pPr>
              <w:spacing w:before="0" w:line="240" w:lineRule="auto"/>
              <w:ind w:left="180"/>
              <w:rPr>
                <w:sz w:val="18"/>
                <w:szCs w:val="18"/>
              </w:rPr>
            </w:pPr>
            <w:r w:rsidRPr="008672F3">
              <w:rPr>
                <w:sz w:val="18"/>
                <w:szCs w:val="18"/>
              </w:rPr>
              <w:t>Probable (2)</w:t>
            </w:r>
          </w:p>
        </w:tc>
      </w:tr>
      <w:tr w:rsidR="004C0F33" w:rsidRPr="00E44F31" w14:paraId="1630E635" w14:textId="77777777" w:rsidTr="007C6B5A">
        <w:tc>
          <w:tcPr>
            <w:tcW w:w="1730" w:type="dxa"/>
            <w:tcBorders>
              <w:top w:val="single" w:sz="4" w:space="0" w:color="auto"/>
              <w:left w:val="single" w:sz="4" w:space="0" w:color="auto"/>
              <w:bottom w:val="single" w:sz="4" w:space="0" w:color="auto"/>
              <w:right w:val="single" w:sz="4" w:space="0" w:color="auto"/>
            </w:tcBorders>
          </w:tcPr>
          <w:p w14:paraId="760B995D" w14:textId="77777777" w:rsidR="004C0F33" w:rsidRPr="008672F3" w:rsidRDefault="004C0F33" w:rsidP="007C6B5A">
            <w:pPr>
              <w:spacing w:before="0" w:line="240" w:lineRule="auto"/>
              <w:ind w:left="180" w:hanging="180"/>
              <w:rPr>
                <w:b/>
                <w:sz w:val="18"/>
                <w:szCs w:val="18"/>
              </w:rPr>
            </w:pPr>
            <w:r w:rsidRPr="008672F3">
              <w:rPr>
                <w:b/>
                <w:sz w:val="18"/>
                <w:szCs w:val="18"/>
              </w:rPr>
              <w:t>Intensity</w:t>
            </w:r>
          </w:p>
        </w:tc>
        <w:tc>
          <w:tcPr>
            <w:tcW w:w="3419" w:type="dxa"/>
            <w:tcBorders>
              <w:top w:val="single" w:sz="4" w:space="0" w:color="auto"/>
              <w:left w:val="single" w:sz="4" w:space="0" w:color="auto"/>
              <w:bottom w:val="single" w:sz="4" w:space="0" w:color="auto"/>
              <w:right w:val="single" w:sz="4" w:space="0" w:color="auto"/>
            </w:tcBorders>
            <w:shd w:val="clear" w:color="auto" w:fill="auto"/>
          </w:tcPr>
          <w:p w14:paraId="3607867D" w14:textId="77777777" w:rsidR="004C0F33" w:rsidRPr="008672F3" w:rsidRDefault="004C0F33" w:rsidP="007C6B5A">
            <w:pPr>
              <w:spacing w:before="0" w:line="240" w:lineRule="auto"/>
              <w:ind w:left="180"/>
              <w:rPr>
                <w:sz w:val="18"/>
                <w:szCs w:val="18"/>
              </w:rPr>
            </w:pPr>
            <w:r w:rsidRPr="008672F3">
              <w:rPr>
                <w:sz w:val="18"/>
                <w:szCs w:val="18"/>
              </w:rPr>
              <w:t>Average (-3)</w:t>
            </w:r>
          </w:p>
        </w:tc>
        <w:tc>
          <w:tcPr>
            <w:tcW w:w="3957" w:type="dxa"/>
            <w:tcBorders>
              <w:top w:val="single" w:sz="4" w:space="0" w:color="auto"/>
              <w:left w:val="single" w:sz="4" w:space="0" w:color="auto"/>
              <w:bottom w:val="single" w:sz="4" w:space="0" w:color="auto"/>
              <w:right w:val="single" w:sz="4" w:space="0" w:color="auto"/>
            </w:tcBorders>
          </w:tcPr>
          <w:p w14:paraId="59BF2D12" w14:textId="77777777" w:rsidR="004C0F33" w:rsidRPr="008672F3" w:rsidRDefault="004C0F33" w:rsidP="007C6B5A">
            <w:pPr>
              <w:spacing w:before="0" w:line="240" w:lineRule="auto"/>
              <w:ind w:left="180"/>
              <w:rPr>
                <w:sz w:val="18"/>
                <w:szCs w:val="18"/>
              </w:rPr>
            </w:pPr>
            <w:r w:rsidRPr="008672F3">
              <w:rPr>
                <w:sz w:val="18"/>
                <w:szCs w:val="18"/>
              </w:rPr>
              <w:t>Minor (-2)</w:t>
            </w:r>
          </w:p>
        </w:tc>
      </w:tr>
      <w:tr w:rsidR="004C0F33" w:rsidRPr="00E44F31" w14:paraId="2812DAF3" w14:textId="77777777" w:rsidTr="007C6B5A">
        <w:tc>
          <w:tcPr>
            <w:tcW w:w="1730" w:type="dxa"/>
            <w:tcBorders>
              <w:top w:val="single" w:sz="4" w:space="0" w:color="auto"/>
              <w:left w:val="single" w:sz="4" w:space="0" w:color="auto"/>
              <w:bottom w:val="single" w:sz="4" w:space="0" w:color="auto"/>
              <w:right w:val="single" w:sz="4" w:space="0" w:color="auto"/>
            </w:tcBorders>
          </w:tcPr>
          <w:p w14:paraId="6CFC2A7C" w14:textId="77777777" w:rsidR="004C0F33" w:rsidRPr="008672F3" w:rsidRDefault="004C0F33" w:rsidP="007C6B5A">
            <w:pPr>
              <w:spacing w:before="0" w:line="240" w:lineRule="auto"/>
              <w:ind w:left="180" w:hanging="180"/>
              <w:rPr>
                <w:b/>
                <w:sz w:val="18"/>
                <w:szCs w:val="18"/>
              </w:rPr>
            </w:pPr>
            <w:r w:rsidRPr="008672F3">
              <w:rPr>
                <w:b/>
                <w:sz w:val="18"/>
                <w:szCs w:val="18"/>
              </w:rPr>
              <w:t>Significance</w:t>
            </w:r>
          </w:p>
        </w:tc>
        <w:tc>
          <w:tcPr>
            <w:tcW w:w="3419" w:type="dxa"/>
            <w:tcBorders>
              <w:top w:val="single" w:sz="4" w:space="0" w:color="auto"/>
              <w:left w:val="single" w:sz="4" w:space="0" w:color="auto"/>
              <w:bottom w:val="single" w:sz="4" w:space="0" w:color="auto"/>
              <w:right w:val="single" w:sz="4" w:space="0" w:color="auto"/>
            </w:tcBorders>
          </w:tcPr>
          <w:p w14:paraId="20F6CFD5" w14:textId="7DFE4073" w:rsidR="004C0F33" w:rsidRPr="008672F3" w:rsidRDefault="004C0F33" w:rsidP="007C6B5A">
            <w:pPr>
              <w:spacing w:before="0" w:line="240" w:lineRule="auto"/>
              <w:ind w:left="180"/>
              <w:rPr>
                <w:sz w:val="18"/>
                <w:szCs w:val="18"/>
              </w:rPr>
            </w:pPr>
            <w:r w:rsidRPr="008672F3">
              <w:rPr>
                <w:sz w:val="18"/>
                <w:szCs w:val="18"/>
              </w:rPr>
              <w:t>Medium (</w:t>
            </w:r>
            <w:r w:rsidR="00CA303B" w:rsidRPr="008672F3">
              <w:rPr>
                <w:sz w:val="18"/>
                <w:szCs w:val="18"/>
              </w:rPr>
              <w:t>9</w:t>
            </w:r>
            <w:r w:rsidRPr="008672F3">
              <w:rPr>
                <w:sz w:val="18"/>
                <w:szCs w:val="18"/>
              </w:rPr>
              <w:t>) (-)</w:t>
            </w:r>
          </w:p>
        </w:tc>
        <w:tc>
          <w:tcPr>
            <w:tcW w:w="3957" w:type="dxa"/>
            <w:tcBorders>
              <w:top w:val="single" w:sz="4" w:space="0" w:color="auto"/>
              <w:left w:val="single" w:sz="4" w:space="0" w:color="auto"/>
              <w:bottom w:val="single" w:sz="4" w:space="0" w:color="auto"/>
              <w:right w:val="single" w:sz="4" w:space="0" w:color="auto"/>
            </w:tcBorders>
            <w:shd w:val="clear" w:color="auto" w:fill="auto"/>
          </w:tcPr>
          <w:p w14:paraId="378FF0BA" w14:textId="77777777" w:rsidR="004C0F33" w:rsidRPr="008672F3" w:rsidRDefault="004C0F33" w:rsidP="007C6B5A">
            <w:pPr>
              <w:spacing w:before="0" w:line="240" w:lineRule="auto"/>
              <w:ind w:left="180"/>
              <w:rPr>
                <w:sz w:val="18"/>
                <w:szCs w:val="18"/>
              </w:rPr>
            </w:pPr>
            <w:r w:rsidRPr="008672F3">
              <w:rPr>
                <w:sz w:val="18"/>
                <w:szCs w:val="18"/>
              </w:rPr>
              <w:t>Medium (8) (-)</w:t>
            </w:r>
          </w:p>
        </w:tc>
      </w:tr>
      <w:tr w:rsidR="004C0F33" w:rsidRPr="00CF65EF" w14:paraId="138CB646"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76666BC6" w14:textId="77777777" w:rsidR="004C0F33" w:rsidRPr="008672F3" w:rsidRDefault="004C0F33" w:rsidP="007C6B5A">
            <w:pPr>
              <w:spacing w:line="240" w:lineRule="auto"/>
              <w:rPr>
                <w:b/>
                <w:sz w:val="18"/>
                <w:szCs w:val="18"/>
              </w:rPr>
            </w:pPr>
            <w:r w:rsidRPr="008672F3">
              <w:rPr>
                <w:b/>
                <w:sz w:val="18"/>
                <w:szCs w:val="18"/>
              </w:rPr>
              <w:t>Mitigation:</w:t>
            </w:r>
          </w:p>
          <w:p w14:paraId="14EFD569" w14:textId="5A7CBB1B" w:rsidR="00496D04" w:rsidRPr="008672F3" w:rsidRDefault="00496D04" w:rsidP="00496D04">
            <w:pPr>
              <w:numPr>
                <w:ilvl w:val="0"/>
                <w:numId w:val="26"/>
              </w:numPr>
              <w:spacing w:before="0" w:after="60" w:line="240" w:lineRule="auto"/>
              <w:rPr>
                <w:sz w:val="18"/>
                <w:szCs w:val="18"/>
              </w:rPr>
            </w:pPr>
            <w:r w:rsidRPr="008672F3">
              <w:rPr>
                <w:sz w:val="18"/>
                <w:szCs w:val="18"/>
              </w:rPr>
              <w:t xml:space="preserve">Minimise noise impacts and implement all mitigation measures as specified in the relevant noise assessment. </w:t>
            </w:r>
          </w:p>
          <w:p w14:paraId="4FDADDF5" w14:textId="6D86767E" w:rsidR="00496D04" w:rsidRPr="008672F3" w:rsidRDefault="00496D04" w:rsidP="00496D04">
            <w:pPr>
              <w:numPr>
                <w:ilvl w:val="0"/>
                <w:numId w:val="26"/>
              </w:numPr>
              <w:spacing w:before="0" w:after="60" w:line="240" w:lineRule="auto"/>
              <w:rPr>
                <w:sz w:val="18"/>
                <w:szCs w:val="18"/>
              </w:rPr>
            </w:pPr>
            <w:r w:rsidRPr="008672F3">
              <w:rPr>
                <w:sz w:val="18"/>
                <w:szCs w:val="18"/>
              </w:rPr>
              <w:t>All vehicles should be in a good condition and adhere to road worthy standards.</w:t>
            </w:r>
          </w:p>
          <w:p w14:paraId="1A81DE6B" w14:textId="7E22D40B" w:rsidR="00496D04" w:rsidRPr="008672F3" w:rsidRDefault="00496D04" w:rsidP="00496D04">
            <w:pPr>
              <w:numPr>
                <w:ilvl w:val="0"/>
                <w:numId w:val="26"/>
              </w:numPr>
              <w:spacing w:before="0" w:after="60" w:line="240" w:lineRule="auto"/>
              <w:rPr>
                <w:sz w:val="18"/>
                <w:szCs w:val="18"/>
              </w:rPr>
            </w:pPr>
            <w:r w:rsidRPr="008672F3">
              <w:rPr>
                <w:sz w:val="18"/>
                <w:szCs w:val="18"/>
              </w:rPr>
              <w:t>Maintenance of vehicles and machinery should be done regularly.</w:t>
            </w:r>
          </w:p>
          <w:p w14:paraId="12DC565F" w14:textId="77777777" w:rsidR="004C0F33" w:rsidRDefault="00496D04" w:rsidP="00496D04">
            <w:pPr>
              <w:numPr>
                <w:ilvl w:val="0"/>
                <w:numId w:val="26"/>
              </w:numPr>
              <w:spacing w:before="0" w:after="60" w:line="240" w:lineRule="auto"/>
              <w:rPr>
                <w:sz w:val="18"/>
                <w:szCs w:val="18"/>
              </w:rPr>
            </w:pPr>
            <w:r w:rsidRPr="008672F3">
              <w:rPr>
                <w:sz w:val="18"/>
                <w:szCs w:val="18"/>
              </w:rPr>
              <w:t xml:space="preserve">Limit noise generating activities to normal daytime hours e.g. 6 am to 6 pm. </w:t>
            </w:r>
          </w:p>
          <w:p w14:paraId="2E0BBE35" w14:textId="4A289D7E" w:rsidR="008672F3" w:rsidRPr="008672F3" w:rsidRDefault="008672F3" w:rsidP="00496D04">
            <w:pPr>
              <w:numPr>
                <w:ilvl w:val="0"/>
                <w:numId w:val="26"/>
              </w:numPr>
              <w:spacing w:before="0" w:after="60" w:line="240" w:lineRule="auto"/>
              <w:rPr>
                <w:sz w:val="18"/>
                <w:szCs w:val="18"/>
              </w:rPr>
            </w:pPr>
            <w:r>
              <w:rPr>
                <w:sz w:val="18"/>
                <w:szCs w:val="18"/>
              </w:rPr>
              <w:t xml:space="preserve">Blasting schedules to be pro-actively communicated to the </w:t>
            </w:r>
            <w:r w:rsidR="0024404F">
              <w:rPr>
                <w:sz w:val="18"/>
                <w:szCs w:val="18"/>
              </w:rPr>
              <w:t>surrounding landowners and stakeholders that could be affected by the noise.</w:t>
            </w:r>
          </w:p>
        </w:tc>
      </w:tr>
      <w:tr w:rsidR="004C0F33" w:rsidRPr="00E44F31" w14:paraId="68335BDC"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183945B1" w14:textId="77777777" w:rsidR="004C0F33" w:rsidRPr="008672F3" w:rsidRDefault="004C0F33" w:rsidP="007C6B5A">
            <w:pPr>
              <w:spacing w:line="240" w:lineRule="auto"/>
              <w:rPr>
                <w:b/>
                <w:sz w:val="18"/>
                <w:szCs w:val="18"/>
              </w:rPr>
            </w:pPr>
            <w:r w:rsidRPr="008672F3">
              <w:rPr>
                <w:b/>
                <w:sz w:val="18"/>
                <w:szCs w:val="18"/>
              </w:rPr>
              <w:t xml:space="preserve">Expected areas of impact: </w:t>
            </w:r>
            <w:r w:rsidRPr="008672F3">
              <w:rPr>
                <w:bCs/>
                <w:sz w:val="18"/>
                <w:szCs w:val="18"/>
              </w:rPr>
              <w:t>TLM area</w:t>
            </w:r>
          </w:p>
        </w:tc>
      </w:tr>
      <w:tr w:rsidR="004C0F33" w:rsidRPr="00E44F31" w14:paraId="579597B7"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1557E87B" w14:textId="77777777" w:rsidR="004C0F33" w:rsidRPr="008672F3" w:rsidRDefault="004C0F33" w:rsidP="007C6B5A">
            <w:pPr>
              <w:spacing w:before="0" w:line="240" w:lineRule="auto"/>
              <w:rPr>
                <w:b/>
                <w:sz w:val="18"/>
                <w:szCs w:val="18"/>
              </w:rPr>
            </w:pPr>
            <w:r w:rsidRPr="008672F3">
              <w:rPr>
                <w:b/>
                <w:sz w:val="18"/>
                <w:szCs w:val="18"/>
              </w:rPr>
              <w:lastRenderedPageBreak/>
              <w:t>Cumulative impacts:</w:t>
            </w:r>
          </w:p>
          <w:p w14:paraId="687E7D30" w14:textId="77777777" w:rsidR="004C0F33" w:rsidRPr="008672F3" w:rsidRDefault="004C0F33" w:rsidP="007C6B5A">
            <w:pPr>
              <w:numPr>
                <w:ilvl w:val="0"/>
                <w:numId w:val="26"/>
              </w:numPr>
              <w:spacing w:line="240" w:lineRule="auto"/>
              <w:rPr>
                <w:sz w:val="18"/>
                <w:szCs w:val="18"/>
              </w:rPr>
            </w:pPr>
            <w:r w:rsidRPr="008672F3">
              <w:rPr>
                <w:sz w:val="18"/>
                <w:szCs w:val="18"/>
              </w:rPr>
              <w:t xml:space="preserve">Various other mining activities and solar plants in the larger area </w:t>
            </w:r>
          </w:p>
        </w:tc>
      </w:tr>
      <w:tr w:rsidR="004C0F33" w:rsidRPr="00E44F31" w14:paraId="117528E6" w14:textId="77777777" w:rsidTr="007C6B5A">
        <w:tc>
          <w:tcPr>
            <w:tcW w:w="9106" w:type="dxa"/>
            <w:gridSpan w:val="3"/>
            <w:tcBorders>
              <w:top w:val="single" w:sz="4" w:space="0" w:color="auto"/>
              <w:left w:val="single" w:sz="4" w:space="0" w:color="auto"/>
              <w:bottom w:val="single" w:sz="4" w:space="0" w:color="auto"/>
              <w:right w:val="single" w:sz="4" w:space="0" w:color="auto"/>
            </w:tcBorders>
          </w:tcPr>
          <w:p w14:paraId="20EA3C4C" w14:textId="77777777" w:rsidR="004C0F33" w:rsidRPr="008672F3" w:rsidRDefault="004C0F33" w:rsidP="007C6B5A">
            <w:pPr>
              <w:spacing w:before="0" w:after="60" w:line="240" w:lineRule="auto"/>
              <w:rPr>
                <w:b/>
                <w:sz w:val="18"/>
                <w:szCs w:val="18"/>
              </w:rPr>
            </w:pPr>
            <w:r w:rsidRPr="008672F3">
              <w:rPr>
                <w:b/>
                <w:sz w:val="18"/>
                <w:szCs w:val="18"/>
              </w:rPr>
              <w:t>Residual impacts:</w:t>
            </w:r>
          </w:p>
          <w:p w14:paraId="5517E9E7" w14:textId="77777777" w:rsidR="004C0F33" w:rsidRPr="008672F3" w:rsidRDefault="004C0F33" w:rsidP="007C6B5A">
            <w:pPr>
              <w:numPr>
                <w:ilvl w:val="0"/>
                <w:numId w:val="26"/>
              </w:numPr>
              <w:spacing w:before="0" w:after="60" w:line="240" w:lineRule="auto"/>
              <w:rPr>
                <w:sz w:val="18"/>
                <w:szCs w:val="18"/>
              </w:rPr>
            </w:pPr>
            <w:r w:rsidRPr="008672F3">
              <w:rPr>
                <w:sz w:val="18"/>
                <w:szCs w:val="18"/>
              </w:rPr>
              <w:t>As worst case scenario: possible overcrowding, unauthorised sub-letting and development of informal settlements due to jobseekers remaining in the area.</w:t>
            </w:r>
          </w:p>
        </w:tc>
      </w:tr>
    </w:tbl>
    <w:p w14:paraId="15915AF3" w14:textId="045AD261" w:rsidR="00F233EC" w:rsidRDefault="00F233EC" w:rsidP="004D4B2F"/>
    <w:p w14:paraId="2B458C43" w14:textId="050649A7" w:rsidR="00F233EC" w:rsidRPr="00053978" w:rsidRDefault="00F233EC" w:rsidP="002565E5">
      <w:pPr>
        <w:pStyle w:val="Heading3"/>
      </w:pPr>
      <w:bookmarkStart w:id="217" w:name="_Toc73721076"/>
      <w:r w:rsidRPr="00053978">
        <w:t>Blasting</w:t>
      </w:r>
      <w:bookmarkEnd w:id="217"/>
    </w:p>
    <w:p w14:paraId="094A9A1B" w14:textId="51C9F28B" w:rsidR="003947E1" w:rsidRPr="003947E1" w:rsidRDefault="003947E1" w:rsidP="003947E1">
      <w:r w:rsidRPr="003947E1">
        <w:t>This section does not aim to provide the technical aspects with regards to the possible impact of blasting,</w:t>
      </w:r>
      <w:r w:rsidR="000931E1">
        <w:t xml:space="preserve"> </w:t>
      </w:r>
      <w:r w:rsidRPr="003947E1">
        <w:t xml:space="preserve">but refers to the possible negative social impacts associated with blasting </w:t>
      </w:r>
      <w:r w:rsidR="00BF2106">
        <w:t>on</w:t>
      </w:r>
      <w:r w:rsidRPr="003947E1">
        <w:t xml:space="preserve"> the </w:t>
      </w:r>
      <w:r w:rsidR="00BF2106">
        <w:t>surrounding landowners and nearby</w:t>
      </w:r>
      <w:r w:rsidRPr="003947E1">
        <w:t xml:space="preserve"> communities.</w:t>
      </w:r>
      <w:r w:rsidR="00E76D52" w:rsidRPr="00E76D52">
        <w:t xml:space="preserve"> </w:t>
      </w:r>
      <w:r w:rsidR="00E76D52" w:rsidRPr="000931E1">
        <w:t>Blasting could thus result in long term negative social and economic consequences if it was scientifically found to impact on the stability of the structures.</w:t>
      </w:r>
    </w:p>
    <w:p w14:paraId="0FBE0123" w14:textId="06A1CB9A" w:rsidR="00E76D52" w:rsidRPr="004D4B2F" w:rsidRDefault="003947E1" w:rsidP="00E76D52">
      <w:r w:rsidRPr="000931E1">
        <w:t xml:space="preserve">Due to the existing mining activities of various mines in the area, </w:t>
      </w:r>
      <w:r w:rsidR="00C572DF" w:rsidRPr="000931E1">
        <w:t>community members</w:t>
      </w:r>
      <w:r w:rsidRPr="000931E1">
        <w:t xml:space="preserve">, as well as nearby </w:t>
      </w:r>
      <w:r w:rsidR="004D4B06" w:rsidRPr="000931E1">
        <w:t>landowners</w:t>
      </w:r>
      <w:r w:rsidRPr="000931E1">
        <w:t xml:space="preserve"> with </w:t>
      </w:r>
      <w:r w:rsidR="004D4B06" w:rsidRPr="000931E1">
        <w:t xml:space="preserve">farm </w:t>
      </w:r>
      <w:r w:rsidRPr="000931E1">
        <w:t xml:space="preserve">dwellings have already raised concerns in this regard. </w:t>
      </w:r>
      <w:r w:rsidR="00E76D52">
        <w:t xml:space="preserve">Kolomela Mine also raised concerns </w:t>
      </w:r>
      <w:r w:rsidR="00E76D52" w:rsidRPr="001719EE">
        <w:rPr>
          <w:lang w:val="en-US"/>
        </w:rPr>
        <w:t xml:space="preserve">about the impacts of blasting </w:t>
      </w:r>
      <w:r w:rsidR="00E76D52">
        <w:rPr>
          <w:lang w:val="en-US"/>
        </w:rPr>
        <w:t xml:space="preserve">on the stability of the Olifantshoek access road </w:t>
      </w:r>
      <w:r w:rsidR="00E76D52" w:rsidRPr="001719EE">
        <w:rPr>
          <w:lang w:val="en-US"/>
        </w:rPr>
        <w:t xml:space="preserve">and possible fly rock.  </w:t>
      </w:r>
    </w:p>
    <w:p w14:paraId="11722733" w14:textId="77777777" w:rsidR="00827331" w:rsidRDefault="008D1EC8" w:rsidP="0057092E">
      <w:pPr>
        <w:rPr>
          <w:lang w:val="en-GB"/>
        </w:rPr>
      </w:pPr>
      <w:r w:rsidRPr="00DF47F1">
        <w:t xml:space="preserve">Any possible impact due to blasting is </w:t>
      </w:r>
      <w:r w:rsidR="005D6622" w:rsidRPr="00DF47F1">
        <w:rPr>
          <w:lang w:val="en-GB"/>
        </w:rPr>
        <w:t>unlikely due to</w:t>
      </w:r>
      <w:r w:rsidRPr="00DF47F1">
        <w:rPr>
          <w:lang w:val="en-GB"/>
        </w:rPr>
        <w:t xml:space="preserve"> the</w:t>
      </w:r>
      <w:r w:rsidR="005D6622" w:rsidRPr="00DF47F1">
        <w:rPr>
          <w:lang w:val="en-GB"/>
        </w:rPr>
        <w:t xml:space="preserve"> location of the Village Pit, and depth of East Pit, as well as location of HF pit.  </w:t>
      </w:r>
    </w:p>
    <w:p w14:paraId="46D0430A" w14:textId="78C0A475" w:rsidR="0057092E" w:rsidRPr="00DF47F1" w:rsidRDefault="005D6622" w:rsidP="0057092E">
      <w:r w:rsidRPr="00DF47F1">
        <w:rPr>
          <w:lang w:val="en-GB"/>
        </w:rPr>
        <w:t>To mitigate the concern</w:t>
      </w:r>
      <w:r w:rsidR="008D1EC8" w:rsidRPr="00DF47F1">
        <w:rPr>
          <w:lang w:val="en-GB"/>
        </w:rPr>
        <w:t xml:space="preserve">s, </w:t>
      </w:r>
      <w:r w:rsidRPr="00DF47F1">
        <w:rPr>
          <w:lang w:val="en-GB"/>
        </w:rPr>
        <w:t>it is recommended that vibration monitoring be undertaken on the boundary of the mine</w:t>
      </w:r>
      <w:r w:rsidR="00DF47F1" w:rsidRPr="00DF47F1">
        <w:rPr>
          <w:lang w:val="en-GB"/>
        </w:rPr>
        <w:t>.  Crack surveys could also be undertaken, if feasible, to produce a baseline scenario.</w:t>
      </w:r>
    </w:p>
    <w:p w14:paraId="24BE8AF0" w14:textId="320EC3C6" w:rsidR="00CF65EF" w:rsidRPr="00C47481" w:rsidRDefault="00CF65EF" w:rsidP="00CF65EF">
      <w:pPr>
        <w:keepNext/>
        <w:jc w:val="left"/>
        <w:rPr>
          <w:b/>
          <w:sz w:val="20"/>
          <w:szCs w:val="20"/>
        </w:rPr>
      </w:pPr>
      <w:bookmarkStart w:id="218" w:name="_Toc73721113"/>
      <w:bookmarkStart w:id="219" w:name="_Hlk63244366"/>
      <w:r w:rsidRPr="00CE1C0B">
        <w:rPr>
          <w:b/>
          <w:sz w:val="20"/>
          <w:szCs w:val="20"/>
        </w:rPr>
        <w:t xml:space="preserve">Table </w:t>
      </w:r>
      <w:r w:rsidRPr="00CE1C0B">
        <w:rPr>
          <w:b/>
          <w:sz w:val="20"/>
          <w:szCs w:val="20"/>
        </w:rPr>
        <w:fldChar w:fldCharType="begin"/>
      </w:r>
      <w:r w:rsidRPr="00CE1C0B">
        <w:rPr>
          <w:b/>
          <w:sz w:val="20"/>
          <w:szCs w:val="20"/>
        </w:rPr>
        <w:instrText xml:space="preserve"> SEQ Table \* ARABIC </w:instrText>
      </w:r>
      <w:r w:rsidRPr="00CE1C0B">
        <w:rPr>
          <w:b/>
          <w:sz w:val="20"/>
          <w:szCs w:val="20"/>
        </w:rPr>
        <w:fldChar w:fldCharType="separate"/>
      </w:r>
      <w:r w:rsidR="001567F4">
        <w:rPr>
          <w:b/>
          <w:noProof/>
          <w:sz w:val="20"/>
          <w:szCs w:val="20"/>
        </w:rPr>
        <w:t>25</w:t>
      </w:r>
      <w:r w:rsidRPr="00CE1C0B">
        <w:rPr>
          <w:b/>
          <w:noProof/>
          <w:sz w:val="20"/>
          <w:szCs w:val="20"/>
        </w:rPr>
        <w:fldChar w:fldCharType="end"/>
      </w:r>
      <w:r w:rsidRPr="00CE1C0B">
        <w:rPr>
          <w:b/>
          <w:sz w:val="20"/>
          <w:szCs w:val="20"/>
        </w:rPr>
        <w:t xml:space="preserve">: </w:t>
      </w:r>
      <w:r w:rsidR="004C0F33">
        <w:rPr>
          <w:b/>
          <w:sz w:val="20"/>
          <w:szCs w:val="20"/>
        </w:rPr>
        <w:t>Blasting</w:t>
      </w:r>
      <w:bookmarkEnd w:id="218"/>
      <w:r w:rsidRPr="00C47481">
        <w:rPr>
          <w:b/>
          <w:sz w:val="20"/>
          <w:szCs w:val="20"/>
        </w:rPr>
        <w:t xml:space="preserve"> </w:t>
      </w:r>
    </w:p>
    <w:tbl>
      <w:tblPr>
        <w:tblW w:w="9106" w:type="dxa"/>
        <w:tblInd w:w="250" w:type="dxa"/>
        <w:tblLook w:val="01E0" w:firstRow="1" w:lastRow="1" w:firstColumn="1" w:lastColumn="1" w:noHBand="0" w:noVBand="0"/>
      </w:tblPr>
      <w:tblGrid>
        <w:gridCol w:w="1730"/>
        <w:gridCol w:w="3419"/>
        <w:gridCol w:w="3957"/>
      </w:tblGrid>
      <w:tr w:rsidR="00CF65EF" w:rsidRPr="00CD00D8" w14:paraId="687C363A" w14:textId="77777777" w:rsidTr="00E06B55">
        <w:tc>
          <w:tcPr>
            <w:tcW w:w="9106" w:type="dxa"/>
            <w:gridSpan w:val="3"/>
            <w:tcBorders>
              <w:top w:val="single" w:sz="4" w:space="0" w:color="auto"/>
              <w:left w:val="single" w:sz="4" w:space="0" w:color="auto"/>
              <w:bottom w:val="single" w:sz="4" w:space="0" w:color="auto"/>
              <w:right w:val="single" w:sz="4" w:space="0" w:color="auto"/>
            </w:tcBorders>
          </w:tcPr>
          <w:bookmarkEnd w:id="219"/>
          <w:p w14:paraId="63EBCF4A" w14:textId="6F1AC325" w:rsidR="00CF65EF" w:rsidRPr="001958B6" w:rsidRDefault="00CF65EF" w:rsidP="00E06B55">
            <w:pPr>
              <w:keepNext/>
              <w:spacing w:after="0" w:line="240" w:lineRule="auto"/>
              <w:rPr>
                <w:b/>
                <w:sz w:val="18"/>
                <w:szCs w:val="18"/>
              </w:rPr>
            </w:pPr>
            <w:r w:rsidRPr="001958B6">
              <w:rPr>
                <w:b/>
                <w:sz w:val="18"/>
                <w:szCs w:val="18"/>
              </w:rPr>
              <w:t xml:space="preserve">THEME:  </w:t>
            </w:r>
            <w:r w:rsidR="00827331" w:rsidRPr="001958B6">
              <w:rPr>
                <w:b/>
                <w:sz w:val="18"/>
                <w:szCs w:val="18"/>
              </w:rPr>
              <w:t>BLASTING</w:t>
            </w:r>
          </w:p>
        </w:tc>
      </w:tr>
      <w:tr w:rsidR="00CF65EF" w:rsidRPr="00CD00D8" w14:paraId="70DCC242" w14:textId="77777777" w:rsidTr="00E06B55">
        <w:tc>
          <w:tcPr>
            <w:tcW w:w="1730" w:type="dxa"/>
            <w:tcBorders>
              <w:top w:val="single" w:sz="4" w:space="0" w:color="auto"/>
              <w:left w:val="single" w:sz="4" w:space="0" w:color="auto"/>
              <w:bottom w:val="single" w:sz="4" w:space="0" w:color="auto"/>
              <w:right w:val="single" w:sz="4" w:space="0" w:color="auto"/>
            </w:tcBorders>
          </w:tcPr>
          <w:p w14:paraId="003941F1" w14:textId="77777777" w:rsidR="00CF65EF" w:rsidRPr="001958B6" w:rsidRDefault="00CF65EF" w:rsidP="00E06B55">
            <w:pPr>
              <w:keepNext/>
              <w:spacing w:after="0" w:line="240" w:lineRule="auto"/>
              <w:rPr>
                <w:sz w:val="18"/>
                <w:szCs w:val="18"/>
              </w:rPr>
            </w:pPr>
          </w:p>
        </w:tc>
        <w:tc>
          <w:tcPr>
            <w:tcW w:w="3419" w:type="dxa"/>
            <w:tcBorders>
              <w:top w:val="single" w:sz="4" w:space="0" w:color="auto"/>
              <w:left w:val="single" w:sz="4" w:space="0" w:color="auto"/>
              <w:bottom w:val="single" w:sz="4" w:space="0" w:color="auto"/>
              <w:right w:val="single" w:sz="4" w:space="0" w:color="auto"/>
            </w:tcBorders>
          </w:tcPr>
          <w:p w14:paraId="2FA3591F" w14:textId="77777777" w:rsidR="00CF65EF" w:rsidRPr="001958B6" w:rsidRDefault="00CF65EF" w:rsidP="00E06B55">
            <w:pPr>
              <w:keepNext/>
              <w:spacing w:after="0" w:line="240" w:lineRule="auto"/>
              <w:rPr>
                <w:b/>
                <w:sz w:val="18"/>
                <w:szCs w:val="18"/>
              </w:rPr>
            </w:pPr>
            <w:r w:rsidRPr="001958B6">
              <w:rPr>
                <w:b/>
                <w:sz w:val="18"/>
                <w:szCs w:val="18"/>
              </w:rPr>
              <w:t>Without mitigation</w:t>
            </w:r>
          </w:p>
        </w:tc>
        <w:tc>
          <w:tcPr>
            <w:tcW w:w="3957" w:type="dxa"/>
            <w:tcBorders>
              <w:top w:val="single" w:sz="4" w:space="0" w:color="auto"/>
              <w:left w:val="single" w:sz="4" w:space="0" w:color="auto"/>
              <w:bottom w:val="single" w:sz="4" w:space="0" w:color="auto"/>
              <w:right w:val="single" w:sz="4" w:space="0" w:color="auto"/>
            </w:tcBorders>
          </w:tcPr>
          <w:p w14:paraId="289ED84D" w14:textId="77777777" w:rsidR="00CF65EF" w:rsidRPr="001958B6" w:rsidRDefault="00CF65EF" w:rsidP="00E06B55">
            <w:pPr>
              <w:keepNext/>
              <w:spacing w:after="0" w:line="240" w:lineRule="auto"/>
              <w:rPr>
                <w:b/>
                <w:sz w:val="18"/>
                <w:szCs w:val="18"/>
              </w:rPr>
            </w:pPr>
            <w:r w:rsidRPr="001958B6">
              <w:rPr>
                <w:b/>
                <w:sz w:val="18"/>
                <w:szCs w:val="18"/>
              </w:rPr>
              <w:t>With mitigation / enhancement</w:t>
            </w:r>
          </w:p>
        </w:tc>
      </w:tr>
      <w:tr w:rsidR="00CF65EF" w:rsidRPr="00CD00D8" w14:paraId="1D1BFC93" w14:textId="77777777" w:rsidTr="00E06B55">
        <w:tc>
          <w:tcPr>
            <w:tcW w:w="1730" w:type="dxa"/>
            <w:tcBorders>
              <w:top w:val="single" w:sz="4" w:space="0" w:color="auto"/>
              <w:left w:val="single" w:sz="4" w:space="0" w:color="auto"/>
              <w:bottom w:val="single" w:sz="4" w:space="0" w:color="auto"/>
              <w:right w:val="single" w:sz="4" w:space="0" w:color="auto"/>
            </w:tcBorders>
          </w:tcPr>
          <w:p w14:paraId="60155855" w14:textId="77777777" w:rsidR="00CF65EF" w:rsidRPr="001958B6" w:rsidRDefault="00CF65EF" w:rsidP="00E06B55">
            <w:pPr>
              <w:keepNext/>
              <w:spacing w:before="0" w:line="240" w:lineRule="auto"/>
              <w:ind w:left="180" w:hanging="180"/>
              <w:rPr>
                <w:b/>
                <w:sz w:val="18"/>
                <w:szCs w:val="18"/>
              </w:rPr>
            </w:pPr>
            <w:r w:rsidRPr="001958B6">
              <w:rPr>
                <w:b/>
                <w:sz w:val="18"/>
                <w:szCs w:val="18"/>
              </w:rPr>
              <w:t>Status</w:t>
            </w:r>
          </w:p>
        </w:tc>
        <w:tc>
          <w:tcPr>
            <w:tcW w:w="3419" w:type="dxa"/>
            <w:tcBorders>
              <w:top w:val="single" w:sz="4" w:space="0" w:color="auto"/>
              <w:left w:val="single" w:sz="4" w:space="0" w:color="auto"/>
              <w:bottom w:val="single" w:sz="4" w:space="0" w:color="auto"/>
              <w:right w:val="single" w:sz="4" w:space="0" w:color="auto"/>
            </w:tcBorders>
          </w:tcPr>
          <w:p w14:paraId="2DEAA68C" w14:textId="77777777" w:rsidR="00CF65EF" w:rsidRPr="001958B6" w:rsidRDefault="00CF65EF" w:rsidP="00E06B55">
            <w:pPr>
              <w:keepNext/>
              <w:spacing w:before="0" w:line="240" w:lineRule="auto"/>
              <w:ind w:left="180"/>
              <w:rPr>
                <w:sz w:val="18"/>
                <w:szCs w:val="18"/>
              </w:rPr>
            </w:pPr>
            <w:r w:rsidRPr="001958B6">
              <w:rPr>
                <w:sz w:val="18"/>
                <w:szCs w:val="18"/>
              </w:rPr>
              <w:t>Negative (-)</w:t>
            </w:r>
          </w:p>
        </w:tc>
        <w:tc>
          <w:tcPr>
            <w:tcW w:w="3957" w:type="dxa"/>
            <w:tcBorders>
              <w:top w:val="single" w:sz="4" w:space="0" w:color="auto"/>
              <w:left w:val="single" w:sz="4" w:space="0" w:color="auto"/>
              <w:bottom w:val="single" w:sz="4" w:space="0" w:color="auto"/>
              <w:right w:val="single" w:sz="4" w:space="0" w:color="auto"/>
            </w:tcBorders>
          </w:tcPr>
          <w:p w14:paraId="1E041164" w14:textId="77777777" w:rsidR="00CF65EF" w:rsidRPr="001958B6" w:rsidRDefault="00CF65EF" w:rsidP="00E06B55">
            <w:pPr>
              <w:keepNext/>
              <w:spacing w:before="0" w:line="240" w:lineRule="auto"/>
              <w:ind w:left="180"/>
              <w:rPr>
                <w:sz w:val="18"/>
                <w:szCs w:val="18"/>
              </w:rPr>
            </w:pPr>
            <w:r w:rsidRPr="001958B6">
              <w:rPr>
                <w:sz w:val="18"/>
                <w:szCs w:val="18"/>
              </w:rPr>
              <w:t>Negative (-)</w:t>
            </w:r>
          </w:p>
        </w:tc>
      </w:tr>
      <w:tr w:rsidR="00CF65EF" w:rsidRPr="00CD00D8" w14:paraId="650F2954" w14:textId="77777777" w:rsidTr="00E06B55">
        <w:tc>
          <w:tcPr>
            <w:tcW w:w="1730" w:type="dxa"/>
            <w:tcBorders>
              <w:top w:val="single" w:sz="4" w:space="0" w:color="auto"/>
              <w:left w:val="single" w:sz="4" w:space="0" w:color="auto"/>
              <w:bottom w:val="single" w:sz="4" w:space="0" w:color="auto"/>
              <w:right w:val="single" w:sz="4" w:space="0" w:color="auto"/>
            </w:tcBorders>
          </w:tcPr>
          <w:p w14:paraId="55B565AC" w14:textId="77777777" w:rsidR="00CF65EF" w:rsidRPr="001958B6" w:rsidRDefault="00CF65EF" w:rsidP="00E06B55">
            <w:pPr>
              <w:spacing w:before="0" w:line="240" w:lineRule="auto"/>
              <w:ind w:left="180" w:hanging="180"/>
              <w:rPr>
                <w:b/>
                <w:sz w:val="18"/>
                <w:szCs w:val="18"/>
              </w:rPr>
            </w:pPr>
            <w:r w:rsidRPr="001958B6">
              <w:rPr>
                <w:b/>
                <w:sz w:val="18"/>
                <w:szCs w:val="18"/>
              </w:rPr>
              <w:t xml:space="preserve">Extent </w:t>
            </w:r>
          </w:p>
        </w:tc>
        <w:tc>
          <w:tcPr>
            <w:tcW w:w="3419" w:type="dxa"/>
            <w:tcBorders>
              <w:top w:val="single" w:sz="4" w:space="0" w:color="auto"/>
              <w:left w:val="single" w:sz="4" w:space="0" w:color="auto"/>
              <w:bottom w:val="single" w:sz="4" w:space="0" w:color="auto"/>
              <w:right w:val="single" w:sz="4" w:space="0" w:color="auto"/>
            </w:tcBorders>
          </w:tcPr>
          <w:p w14:paraId="2B0A6242" w14:textId="77777777" w:rsidR="00CF65EF" w:rsidRPr="001958B6" w:rsidRDefault="00CF65EF" w:rsidP="00E06B55">
            <w:pPr>
              <w:spacing w:before="0" w:line="240" w:lineRule="auto"/>
              <w:ind w:left="180"/>
              <w:rPr>
                <w:sz w:val="18"/>
                <w:szCs w:val="18"/>
              </w:rPr>
            </w:pPr>
            <w:r w:rsidRPr="001958B6">
              <w:rPr>
                <w:sz w:val="18"/>
                <w:szCs w:val="18"/>
              </w:rPr>
              <w:t>Local (2)</w:t>
            </w:r>
          </w:p>
        </w:tc>
        <w:tc>
          <w:tcPr>
            <w:tcW w:w="3957" w:type="dxa"/>
            <w:tcBorders>
              <w:top w:val="single" w:sz="4" w:space="0" w:color="auto"/>
              <w:left w:val="single" w:sz="4" w:space="0" w:color="auto"/>
              <w:bottom w:val="single" w:sz="4" w:space="0" w:color="auto"/>
              <w:right w:val="single" w:sz="4" w:space="0" w:color="auto"/>
            </w:tcBorders>
          </w:tcPr>
          <w:p w14:paraId="48685199" w14:textId="77777777" w:rsidR="00CF65EF" w:rsidRPr="001958B6" w:rsidRDefault="00CF65EF" w:rsidP="00E06B55">
            <w:pPr>
              <w:spacing w:before="0" w:line="240" w:lineRule="auto"/>
              <w:ind w:left="180"/>
              <w:rPr>
                <w:sz w:val="18"/>
                <w:szCs w:val="18"/>
              </w:rPr>
            </w:pPr>
            <w:r w:rsidRPr="001958B6">
              <w:rPr>
                <w:sz w:val="18"/>
                <w:szCs w:val="18"/>
              </w:rPr>
              <w:t>Local (2)</w:t>
            </w:r>
          </w:p>
        </w:tc>
      </w:tr>
      <w:tr w:rsidR="00CF65EF" w:rsidRPr="00CD00D8" w14:paraId="4E590C42" w14:textId="77777777" w:rsidTr="00E06B55">
        <w:tc>
          <w:tcPr>
            <w:tcW w:w="1730" w:type="dxa"/>
            <w:tcBorders>
              <w:top w:val="single" w:sz="4" w:space="0" w:color="auto"/>
              <w:left w:val="single" w:sz="4" w:space="0" w:color="auto"/>
              <w:bottom w:val="single" w:sz="4" w:space="0" w:color="auto"/>
              <w:right w:val="single" w:sz="4" w:space="0" w:color="auto"/>
            </w:tcBorders>
          </w:tcPr>
          <w:p w14:paraId="11B1780D" w14:textId="77777777" w:rsidR="00CF65EF" w:rsidRPr="001958B6" w:rsidRDefault="00CF65EF" w:rsidP="00E06B55">
            <w:pPr>
              <w:spacing w:before="0" w:line="240" w:lineRule="auto"/>
              <w:ind w:left="180" w:hanging="180"/>
              <w:rPr>
                <w:b/>
                <w:sz w:val="18"/>
                <w:szCs w:val="18"/>
              </w:rPr>
            </w:pPr>
            <w:r w:rsidRPr="001958B6">
              <w:rPr>
                <w:b/>
                <w:sz w:val="18"/>
                <w:szCs w:val="18"/>
              </w:rPr>
              <w:t>Duration</w:t>
            </w:r>
          </w:p>
        </w:tc>
        <w:tc>
          <w:tcPr>
            <w:tcW w:w="3419" w:type="dxa"/>
            <w:tcBorders>
              <w:top w:val="single" w:sz="4" w:space="0" w:color="auto"/>
              <w:left w:val="single" w:sz="4" w:space="0" w:color="auto"/>
              <w:bottom w:val="single" w:sz="4" w:space="0" w:color="auto"/>
              <w:right w:val="single" w:sz="4" w:space="0" w:color="auto"/>
            </w:tcBorders>
          </w:tcPr>
          <w:p w14:paraId="605739DA" w14:textId="77777777" w:rsidR="00CF65EF" w:rsidRPr="001958B6" w:rsidRDefault="00CF65EF" w:rsidP="00E06B55">
            <w:pPr>
              <w:spacing w:before="0" w:line="240" w:lineRule="auto"/>
              <w:ind w:left="180"/>
              <w:rPr>
                <w:sz w:val="18"/>
                <w:szCs w:val="18"/>
              </w:rPr>
            </w:pPr>
            <w:r w:rsidRPr="001958B6">
              <w:rPr>
                <w:sz w:val="18"/>
                <w:szCs w:val="18"/>
              </w:rPr>
              <w:t>Medium term (2)</w:t>
            </w:r>
          </w:p>
        </w:tc>
        <w:tc>
          <w:tcPr>
            <w:tcW w:w="3957" w:type="dxa"/>
            <w:tcBorders>
              <w:top w:val="single" w:sz="4" w:space="0" w:color="auto"/>
              <w:left w:val="single" w:sz="4" w:space="0" w:color="auto"/>
              <w:bottom w:val="single" w:sz="4" w:space="0" w:color="auto"/>
              <w:right w:val="single" w:sz="4" w:space="0" w:color="auto"/>
            </w:tcBorders>
          </w:tcPr>
          <w:p w14:paraId="0D5343B4" w14:textId="77777777" w:rsidR="00CF65EF" w:rsidRPr="001958B6" w:rsidRDefault="00CF65EF" w:rsidP="00E06B55">
            <w:pPr>
              <w:spacing w:before="0" w:line="240" w:lineRule="auto"/>
              <w:ind w:left="180"/>
              <w:rPr>
                <w:sz w:val="18"/>
                <w:szCs w:val="18"/>
              </w:rPr>
            </w:pPr>
            <w:r w:rsidRPr="001958B6">
              <w:rPr>
                <w:sz w:val="18"/>
                <w:szCs w:val="18"/>
              </w:rPr>
              <w:t>Medium term (2)</w:t>
            </w:r>
          </w:p>
        </w:tc>
      </w:tr>
      <w:tr w:rsidR="00CF65EF" w:rsidRPr="00CD00D8" w14:paraId="08AD0245" w14:textId="77777777" w:rsidTr="00E06B55">
        <w:tc>
          <w:tcPr>
            <w:tcW w:w="1730" w:type="dxa"/>
            <w:tcBorders>
              <w:top w:val="single" w:sz="4" w:space="0" w:color="auto"/>
              <w:left w:val="single" w:sz="4" w:space="0" w:color="auto"/>
              <w:bottom w:val="single" w:sz="4" w:space="0" w:color="auto"/>
              <w:right w:val="single" w:sz="4" w:space="0" w:color="auto"/>
            </w:tcBorders>
          </w:tcPr>
          <w:p w14:paraId="49381ED6" w14:textId="77777777" w:rsidR="00CF65EF" w:rsidRPr="001958B6" w:rsidRDefault="00CF65EF" w:rsidP="00E06B55">
            <w:pPr>
              <w:spacing w:before="0" w:line="240" w:lineRule="auto"/>
              <w:ind w:left="180" w:hanging="180"/>
              <w:rPr>
                <w:b/>
                <w:sz w:val="18"/>
                <w:szCs w:val="18"/>
              </w:rPr>
            </w:pPr>
            <w:r w:rsidRPr="001958B6">
              <w:rPr>
                <w:b/>
                <w:sz w:val="18"/>
                <w:szCs w:val="18"/>
              </w:rPr>
              <w:t>Probability</w:t>
            </w:r>
          </w:p>
        </w:tc>
        <w:tc>
          <w:tcPr>
            <w:tcW w:w="3419" w:type="dxa"/>
            <w:tcBorders>
              <w:top w:val="single" w:sz="4" w:space="0" w:color="auto"/>
              <w:left w:val="single" w:sz="4" w:space="0" w:color="auto"/>
              <w:bottom w:val="single" w:sz="4" w:space="0" w:color="auto"/>
              <w:right w:val="single" w:sz="4" w:space="0" w:color="auto"/>
            </w:tcBorders>
          </w:tcPr>
          <w:p w14:paraId="0903CFF0" w14:textId="77777777" w:rsidR="00CF65EF" w:rsidRPr="001958B6" w:rsidRDefault="00CF65EF" w:rsidP="00E06B55">
            <w:pPr>
              <w:spacing w:before="0" w:line="240" w:lineRule="auto"/>
              <w:ind w:left="180"/>
              <w:rPr>
                <w:sz w:val="18"/>
                <w:szCs w:val="18"/>
              </w:rPr>
            </w:pPr>
            <w:r w:rsidRPr="001958B6">
              <w:rPr>
                <w:sz w:val="18"/>
                <w:szCs w:val="18"/>
              </w:rPr>
              <w:t>Probable (2)</w:t>
            </w:r>
          </w:p>
        </w:tc>
        <w:tc>
          <w:tcPr>
            <w:tcW w:w="3957" w:type="dxa"/>
            <w:tcBorders>
              <w:top w:val="single" w:sz="4" w:space="0" w:color="auto"/>
              <w:left w:val="single" w:sz="4" w:space="0" w:color="auto"/>
              <w:bottom w:val="single" w:sz="4" w:space="0" w:color="auto"/>
              <w:right w:val="single" w:sz="4" w:space="0" w:color="auto"/>
            </w:tcBorders>
          </w:tcPr>
          <w:p w14:paraId="724CD5A5" w14:textId="77777777" w:rsidR="00CF65EF" w:rsidRPr="001958B6" w:rsidRDefault="00CF65EF" w:rsidP="00E06B55">
            <w:pPr>
              <w:spacing w:before="0" w:line="240" w:lineRule="auto"/>
              <w:ind w:left="180"/>
              <w:rPr>
                <w:sz w:val="18"/>
                <w:szCs w:val="18"/>
              </w:rPr>
            </w:pPr>
            <w:r w:rsidRPr="001958B6">
              <w:rPr>
                <w:sz w:val="18"/>
                <w:szCs w:val="18"/>
              </w:rPr>
              <w:t>Probable (2)</w:t>
            </w:r>
          </w:p>
        </w:tc>
      </w:tr>
      <w:tr w:rsidR="00CF65EF" w:rsidRPr="00CD00D8" w14:paraId="356E1C58" w14:textId="77777777" w:rsidTr="00E06B55">
        <w:tc>
          <w:tcPr>
            <w:tcW w:w="1730" w:type="dxa"/>
            <w:tcBorders>
              <w:top w:val="single" w:sz="4" w:space="0" w:color="auto"/>
              <w:left w:val="single" w:sz="4" w:space="0" w:color="auto"/>
              <w:bottom w:val="single" w:sz="4" w:space="0" w:color="auto"/>
              <w:right w:val="single" w:sz="4" w:space="0" w:color="auto"/>
            </w:tcBorders>
          </w:tcPr>
          <w:p w14:paraId="703CD71F" w14:textId="77777777" w:rsidR="00CF65EF" w:rsidRPr="001958B6" w:rsidRDefault="00CF65EF" w:rsidP="00E06B55">
            <w:pPr>
              <w:spacing w:before="0" w:line="240" w:lineRule="auto"/>
              <w:ind w:left="180" w:hanging="180"/>
              <w:rPr>
                <w:b/>
                <w:sz w:val="18"/>
                <w:szCs w:val="18"/>
              </w:rPr>
            </w:pPr>
            <w:r w:rsidRPr="001958B6">
              <w:rPr>
                <w:b/>
                <w:sz w:val="18"/>
                <w:szCs w:val="18"/>
              </w:rPr>
              <w:t>Intensity</w:t>
            </w:r>
          </w:p>
        </w:tc>
        <w:tc>
          <w:tcPr>
            <w:tcW w:w="3419" w:type="dxa"/>
            <w:tcBorders>
              <w:top w:val="single" w:sz="4" w:space="0" w:color="auto"/>
              <w:left w:val="single" w:sz="4" w:space="0" w:color="auto"/>
              <w:bottom w:val="single" w:sz="4" w:space="0" w:color="auto"/>
              <w:right w:val="single" w:sz="4" w:space="0" w:color="auto"/>
            </w:tcBorders>
            <w:shd w:val="clear" w:color="auto" w:fill="auto"/>
          </w:tcPr>
          <w:p w14:paraId="6915BA18" w14:textId="77777777" w:rsidR="00CF65EF" w:rsidRPr="001958B6" w:rsidRDefault="00CF65EF" w:rsidP="00E06B55">
            <w:pPr>
              <w:spacing w:before="0" w:line="240" w:lineRule="auto"/>
              <w:ind w:left="180"/>
              <w:rPr>
                <w:sz w:val="18"/>
                <w:szCs w:val="18"/>
              </w:rPr>
            </w:pPr>
            <w:r w:rsidRPr="001958B6">
              <w:rPr>
                <w:sz w:val="18"/>
                <w:szCs w:val="18"/>
              </w:rPr>
              <w:t>Average (-3)</w:t>
            </w:r>
          </w:p>
        </w:tc>
        <w:tc>
          <w:tcPr>
            <w:tcW w:w="3957" w:type="dxa"/>
            <w:tcBorders>
              <w:top w:val="single" w:sz="4" w:space="0" w:color="auto"/>
              <w:left w:val="single" w:sz="4" w:space="0" w:color="auto"/>
              <w:bottom w:val="single" w:sz="4" w:space="0" w:color="auto"/>
              <w:right w:val="single" w:sz="4" w:space="0" w:color="auto"/>
            </w:tcBorders>
          </w:tcPr>
          <w:p w14:paraId="0191120D" w14:textId="77777777" w:rsidR="00CF65EF" w:rsidRPr="001958B6" w:rsidRDefault="00CF65EF" w:rsidP="00E06B55">
            <w:pPr>
              <w:spacing w:before="0" w:line="240" w:lineRule="auto"/>
              <w:ind w:left="180"/>
              <w:rPr>
                <w:sz w:val="18"/>
                <w:szCs w:val="18"/>
              </w:rPr>
            </w:pPr>
            <w:r w:rsidRPr="001958B6">
              <w:rPr>
                <w:sz w:val="18"/>
                <w:szCs w:val="18"/>
              </w:rPr>
              <w:t>Minor (-2)</w:t>
            </w:r>
          </w:p>
        </w:tc>
      </w:tr>
      <w:tr w:rsidR="00CF65EF" w:rsidRPr="00CD00D8" w14:paraId="082485D3" w14:textId="77777777" w:rsidTr="00E06B55">
        <w:tc>
          <w:tcPr>
            <w:tcW w:w="1730" w:type="dxa"/>
            <w:tcBorders>
              <w:top w:val="single" w:sz="4" w:space="0" w:color="auto"/>
              <w:left w:val="single" w:sz="4" w:space="0" w:color="auto"/>
              <w:bottom w:val="single" w:sz="4" w:space="0" w:color="auto"/>
              <w:right w:val="single" w:sz="4" w:space="0" w:color="auto"/>
            </w:tcBorders>
          </w:tcPr>
          <w:p w14:paraId="5C422878" w14:textId="77777777" w:rsidR="00CF65EF" w:rsidRPr="001958B6" w:rsidRDefault="00CF65EF" w:rsidP="00E06B55">
            <w:pPr>
              <w:spacing w:before="0" w:line="240" w:lineRule="auto"/>
              <w:ind w:left="180" w:hanging="180"/>
              <w:rPr>
                <w:b/>
                <w:sz w:val="18"/>
                <w:szCs w:val="18"/>
              </w:rPr>
            </w:pPr>
            <w:r w:rsidRPr="001958B6">
              <w:rPr>
                <w:b/>
                <w:sz w:val="18"/>
                <w:szCs w:val="18"/>
              </w:rPr>
              <w:t>Significance</w:t>
            </w:r>
          </w:p>
        </w:tc>
        <w:tc>
          <w:tcPr>
            <w:tcW w:w="3419" w:type="dxa"/>
            <w:tcBorders>
              <w:top w:val="single" w:sz="4" w:space="0" w:color="auto"/>
              <w:left w:val="single" w:sz="4" w:space="0" w:color="auto"/>
              <w:bottom w:val="single" w:sz="4" w:space="0" w:color="auto"/>
              <w:right w:val="single" w:sz="4" w:space="0" w:color="auto"/>
            </w:tcBorders>
          </w:tcPr>
          <w:p w14:paraId="71177A5A" w14:textId="77777777" w:rsidR="00CF65EF" w:rsidRPr="001958B6" w:rsidRDefault="00CF65EF" w:rsidP="00E06B55">
            <w:pPr>
              <w:spacing w:before="0" w:line="240" w:lineRule="auto"/>
              <w:ind w:left="180"/>
              <w:rPr>
                <w:sz w:val="18"/>
                <w:szCs w:val="18"/>
              </w:rPr>
            </w:pPr>
            <w:r w:rsidRPr="001958B6">
              <w:rPr>
                <w:sz w:val="18"/>
                <w:szCs w:val="18"/>
              </w:rPr>
              <w:t>Medium (9) (-)</w:t>
            </w:r>
          </w:p>
        </w:tc>
        <w:tc>
          <w:tcPr>
            <w:tcW w:w="3957" w:type="dxa"/>
            <w:tcBorders>
              <w:top w:val="single" w:sz="4" w:space="0" w:color="auto"/>
              <w:left w:val="single" w:sz="4" w:space="0" w:color="auto"/>
              <w:bottom w:val="single" w:sz="4" w:space="0" w:color="auto"/>
              <w:right w:val="single" w:sz="4" w:space="0" w:color="auto"/>
            </w:tcBorders>
            <w:shd w:val="clear" w:color="auto" w:fill="auto"/>
          </w:tcPr>
          <w:p w14:paraId="2CBDCB14" w14:textId="77777777" w:rsidR="00CF65EF" w:rsidRPr="001958B6" w:rsidRDefault="00CF65EF" w:rsidP="00E06B55">
            <w:pPr>
              <w:spacing w:before="0" w:line="240" w:lineRule="auto"/>
              <w:ind w:left="180"/>
              <w:rPr>
                <w:sz w:val="18"/>
                <w:szCs w:val="18"/>
              </w:rPr>
            </w:pPr>
            <w:r w:rsidRPr="001958B6">
              <w:rPr>
                <w:sz w:val="18"/>
                <w:szCs w:val="18"/>
              </w:rPr>
              <w:t>Medium (8) (-)</w:t>
            </w:r>
          </w:p>
        </w:tc>
      </w:tr>
      <w:tr w:rsidR="00CF65EF" w:rsidRPr="00CD00D8" w14:paraId="2C1102E7" w14:textId="77777777" w:rsidTr="00E06B55">
        <w:tc>
          <w:tcPr>
            <w:tcW w:w="9106" w:type="dxa"/>
            <w:gridSpan w:val="3"/>
            <w:tcBorders>
              <w:top w:val="single" w:sz="4" w:space="0" w:color="auto"/>
              <w:left w:val="single" w:sz="4" w:space="0" w:color="auto"/>
              <w:bottom w:val="single" w:sz="4" w:space="0" w:color="auto"/>
              <w:right w:val="single" w:sz="4" w:space="0" w:color="auto"/>
            </w:tcBorders>
          </w:tcPr>
          <w:p w14:paraId="543FD920" w14:textId="77777777" w:rsidR="00827331" w:rsidRPr="00827331" w:rsidRDefault="00827331" w:rsidP="00827331">
            <w:pPr>
              <w:spacing w:before="0" w:after="60" w:line="240" w:lineRule="auto"/>
              <w:rPr>
                <w:b/>
                <w:bCs/>
                <w:sz w:val="18"/>
                <w:szCs w:val="18"/>
              </w:rPr>
            </w:pPr>
            <w:r w:rsidRPr="00827331">
              <w:rPr>
                <w:b/>
                <w:bCs/>
                <w:sz w:val="18"/>
                <w:szCs w:val="18"/>
              </w:rPr>
              <w:t>Mitigation:</w:t>
            </w:r>
          </w:p>
          <w:p w14:paraId="114ABDAD" w14:textId="080C8FCA" w:rsidR="00643130" w:rsidRDefault="000931E1" w:rsidP="00827331">
            <w:pPr>
              <w:numPr>
                <w:ilvl w:val="0"/>
                <w:numId w:val="26"/>
              </w:numPr>
              <w:tabs>
                <w:tab w:val="num" w:pos="459"/>
              </w:tabs>
              <w:spacing w:before="0" w:after="60" w:line="240" w:lineRule="auto"/>
              <w:rPr>
                <w:sz w:val="18"/>
                <w:szCs w:val="18"/>
              </w:rPr>
            </w:pPr>
            <w:r w:rsidRPr="00827331">
              <w:rPr>
                <w:sz w:val="18"/>
                <w:szCs w:val="18"/>
              </w:rPr>
              <w:t>Blasting arrangements and procedures must be in place to ensure that surrounding landowners are informed of blasting schedules</w:t>
            </w:r>
            <w:r w:rsidR="00EC5B4D">
              <w:rPr>
                <w:sz w:val="18"/>
                <w:szCs w:val="18"/>
              </w:rPr>
              <w:t>.</w:t>
            </w:r>
          </w:p>
          <w:p w14:paraId="64F4FEBD" w14:textId="78E2A255" w:rsidR="007B2181" w:rsidRPr="00827331" w:rsidRDefault="007B2181" w:rsidP="00827331">
            <w:pPr>
              <w:numPr>
                <w:ilvl w:val="0"/>
                <w:numId w:val="26"/>
              </w:numPr>
              <w:tabs>
                <w:tab w:val="num" w:pos="459"/>
              </w:tabs>
              <w:spacing w:before="0" w:after="60" w:line="240" w:lineRule="auto"/>
              <w:rPr>
                <w:sz w:val="18"/>
                <w:szCs w:val="18"/>
              </w:rPr>
            </w:pPr>
            <w:r w:rsidRPr="007B2181">
              <w:rPr>
                <w:sz w:val="18"/>
                <w:szCs w:val="18"/>
                <w:lang w:val="en-US"/>
              </w:rPr>
              <w:t>Road closures due to blasting need to be noted</w:t>
            </w:r>
            <w:r>
              <w:rPr>
                <w:sz w:val="18"/>
                <w:szCs w:val="18"/>
                <w:lang w:val="en-US"/>
              </w:rPr>
              <w:t xml:space="preserve"> and road users should be informed timeously and pro-actively</w:t>
            </w:r>
            <w:r w:rsidRPr="007B2181">
              <w:rPr>
                <w:sz w:val="18"/>
                <w:szCs w:val="18"/>
                <w:lang w:val="en-US"/>
              </w:rPr>
              <w:t>.</w:t>
            </w:r>
          </w:p>
          <w:p w14:paraId="50754CCF" w14:textId="54734854" w:rsidR="00EC5B4D" w:rsidRDefault="00EC5B4D" w:rsidP="00827331">
            <w:pPr>
              <w:numPr>
                <w:ilvl w:val="0"/>
                <w:numId w:val="26"/>
              </w:numPr>
              <w:tabs>
                <w:tab w:val="num" w:pos="459"/>
              </w:tabs>
              <w:spacing w:before="0" w:after="60" w:line="240" w:lineRule="auto"/>
              <w:rPr>
                <w:sz w:val="18"/>
                <w:szCs w:val="18"/>
              </w:rPr>
            </w:pPr>
            <w:r>
              <w:rPr>
                <w:sz w:val="18"/>
                <w:szCs w:val="18"/>
              </w:rPr>
              <w:t>A</w:t>
            </w:r>
            <w:r w:rsidR="00B4664E" w:rsidRPr="00827331">
              <w:rPr>
                <w:sz w:val="18"/>
                <w:szCs w:val="18"/>
              </w:rPr>
              <w:t xml:space="preserve"> Blasting and Vibrations Study </w:t>
            </w:r>
            <w:r w:rsidR="007B2181">
              <w:rPr>
                <w:sz w:val="18"/>
                <w:szCs w:val="18"/>
              </w:rPr>
              <w:t>must be considered</w:t>
            </w:r>
            <w:r w:rsidR="00B4664E" w:rsidRPr="00827331">
              <w:rPr>
                <w:sz w:val="18"/>
                <w:szCs w:val="18"/>
              </w:rPr>
              <w:t xml:space="preserve">.  The aim of such as study would be to record and assess the conditions of the current structures in the area and how it could be affected by blasting activities.  </w:t>
            </w:r>
          </w:p>
          <w:p w14:paraId="28C10BC6" w14:textId="77777777" w:rsidR="00643130" w:rsidRPr="00827331" w:rsidRDefault="00643130" w:rsidP="00827331">
            <w:pPr>
              <w:numPr>
                <w:ilvl w:val="0"/>
                <w:numId w:val="26"/>
              </w:numPr>
              <w:spacing w:before="0" w:after="60" w:line="240" w:lineRule="auto"/>
              <w:rPr>
                <w:sz w:val="18"/>
                <w:szCs w:val="18"/>
              </w:rPr>
            </w:pPr>
            <w:r w:rsidRPr="00827331">
              <w:rPr>
                <w:sz w:val="18"/>
                <w:szCs w:val="18"/>
              </w:rPr>
              <w:t>Blasting activities should be restricted to non-intrusive times (e.g. blasting on Sundays and during the night should be avoided).</w:t>
            </w:r>
          </w:p>
          <w:p w14:paraId="10ED6C0C" w14:textId="77777777" w:rsidR="00643130" w:rsidRPr="00827331" w:rsidRDefault="00643130" w:rsidP="00827331">
            <w:pPr>
              <w:numPr>
                <w:ilvl w:val="0"/>
                <w:numId w:val="26"/>
              </w:numPr>
              <w:spacing w:before="0" w:after="60" w:line="240" w:lineRule="auto"/>
              <w:rPr>
                <w:sz w:val="18"/>
                <w:szCs w:val="18"/>
              </w:rPr>
            </w:pPr>
            <w:r w:rsidRPr="00827331">
              <w:rPr>
                <w:sz w:val="18"/>
                <w:szCs w:val="18"/>
              </w:rPr>
              <w:t>The impact of blasting on nearby properties (dwellings) should be frequently monitored.</w:t>
            </w:r>
          </w:p>
          <w:p w14:paraId="7087FD65" w14:textId="5EDF7174" w:rsidR="00643130" w:rsidRPr="00827331" w:rsidRDefault="00643130" w:rsidP="00827331">
            <w:pPr>
              <w:numPr>
                <w:ilvl w:val="0"/>
                <w:numId w:val="26"/>
              </w:numPr>
              <w:spacing w:before="0" w:after="60" w:line="240" w:lineRule="auto"/>
              <w:rPr>
                <w:sz w:val="18"/>
                <w:szCs w:val="18"/>
              </w:rPr>
            </w:pPr>
            <w:r w:rsidRPr="00827331">
              <w:rPr>
                <w:sz w:val="18"/>
                <w:szCs w:val="18"/>
              </w:rPr>
              <w:lastRenderedPageBreak/>
              <w:t xml:space="preserve">Property owners whose dwellings have been negatively affected should be compensated by the responsible mining company once it has been </w:t>
            </w:r>
            <w:r w:rsidR="001958B6">
              <w:rPr>
                <w:sz w:val="18"/>
                <w:szCs w:val="18"/>
              </w:rPr>
              <w:t xml:space="preserve">scientifically </w:t>
            </w:r>
            <w:r w:rsidRPr="00827331">
              <w:rPr>
                <w:sz w:val="18"/>
                <w:szCs w:val="18"/>
              </w:rPr>
              <w:t>determined that such structures have been negatively affected by blasting activities related to mining activities</w:t>
            </w:r>
            <w:r w:rsidR="001958B6">
              <w:rPr>
                <w:sz w:val="18"/>
                <w:szCs w:val="18"/>
              </w:rPr>
              <w:t>.</w:t>
            </w:r>
          </w:p>
        </w:tc>
      </w:tr>
      <w:tr w:rsidR="00CF65EF" w:rsidRPr="00CD00D8" w14:paraId="2CDB31AB" w14:textId="77777777" w:rsidTr="00E06B55">
        <w:tc>
          <w:tcPr>
            <w:tcW w:w="9106" w:type="dxa"/>
            <w:gridSpan w:val="3"/>
            <w:tcBorders>
              <w:top w:val="single" w:sz="4" w:space="0" w:color="auto"/>
              <w:left w:val="single" w:sz="4" w:space="0" w:color="auto"/>
              <w:bottom w:val="single" w:sz="4" w:space="0" w:color="auto"/>
              <w:right w:val="single" w:sz="4" w:space="0" w:color="auto"/>
            </w:tcBorders>
          </w:tcPr>
          <w:p w14:paraId="23A93176" w14:textId="265F5B7E" w:rsidR="00CF65EF" w:rsidRPr="008740A2" w:rsidRDefault="00CF65EF" w:rsidP="00E06B55">
            <w:pPr>
              <w:spacing w:line="240" w:lineRule="auto"/>
              <w:rPr>
                <w:b/>
                <w:sz w:val="18"/>
                <w:szCs w:val="18"/>
              </w:rPr>
            </w:pPr>
            <w:r w:rsidRPr="008740A2">
              <w:rPr>
                <w:b/>
                <w:sz w:val="18"/>
                <w:szCs w:val="18"/>
              </w:rPr>
              <w:lastRenderedPageBreak/>
              <w:t xml:space="preserve">Expected areas of impact: </w:t>
            </w:r>
            <w:r w:rsidRPr="008740A2">
              <w:rPr>
                <w:bCs/>
                <w:sz w:val="18"/>
                <w:szCs w:val="18"/>
              </w:rPr>
              <w:t xml:space="preserve">Mainly on-site and </w:t>
            </w:r>
            <w:r w:rsidR="00D90232" w:rsidRPr="008740A2">
              <w:rPr>
                <w:bCs/>
                <w:sz w:val="18"/>
                <w:szCs w:val="18"/>
              </w:rPr>
              <w:t>possibly at select areas within surrounding area</w:t>
            </w:r>
          </w:p>
        </w:tc>
      </w:tr>
      <w:tr w:rsidR="00CF65EF" w:rsidRPr="00CD00D8" w14:paraId="7F379E9A" w14:textId="77777777" w:rsidTr="00E06B55">
        <w:tc>
          <w:tcPr>
            <w:tcW w:w="9106" w:type="dxa"/>
            <w:gridSpan w:val="3"/>
            <w:tcBorders>
              <w:top w:val="single" w:sz="4" w:space="0" w:color="auto"/>
              <w:left w:val="single" w:sz="4" w:space="0" w:color="auto"/>
              <w:bottom w:val="single" w:sz="4" w:space="0" w:color="auto"/>
              <w:right w:val="single" w:sz="4" w:space="0" w:color="auto"/>
            </w:tcBorders>
          </w:tcPr>
          <w:p w14:paraId="700D30A1" w14:textId="77777777" w:rsidR="00CF65EF" w:rsidRPr="008740A2" w:rsidRDefault="00CF65EF" w:rsidP="00E06B55">
            <w:pPr>
              <w:spacing w:before="0" w:line="240" w:lineRule="auto"/>
              <w:rPr>
                <w:b/>
                <w:sz w:val="18"/>
                <w:szCs w:val="18"/>
              </w:rPr>
            </w:pPr>
            <w:r w:rsidRPr="008740A2">
              <w:rPr>
                <w:b/>
                <w:sz w:val="18"/>
                <w:szCs w:val="18"/>
              </w:rPr>
              <w:t>Cumulative impacts:</w:t>
            </w:r>
          </w:p>
          <w:p w14:paraId="450F8394" w14:textId="77777777" w:rsidR="00CF65EF" w:rsidRPr="008740A2" w:rsidRDefault="00CF65EF" w:rsidP="00E06B55">
            <w:pPr>
              <w:numPr>
                <w:ilvl w:val="0"/>
                <w:numId w:val="26"/>
              </w:numPr>
              <w:spacing w:line="240" w:lineRule="auto"/>
              <w:rPr>
                <w:sz w:val="18"/>
                <w:szCs w:val="18"/>
              </w:rPr>
            </w:pPr>
            <w:r w:rsidRPr="008740A2">
              <w:rPr>
                <w:sz w:val="18"/>
                <w:szCs w:val="18"/>
              </w:rPr>
              <w:t xml:space="preserve">Other mining activities in the area </w:t>
            </w:r>
          </w:p>
        </w:tc>
      </w:tr>
      <w:tr w:rsidR="00CF65EF" w:rsidRPr="00CD00D8" w14:paraId="43F32C5E" w14:textId="77777777" w:rsidTr="00E06B55">
        <w:tc>
          <w:tcPr>
            <w:tcW w:w="9106" w:type="dxa"/>
            <w:gridSpan w:val="3"/>
            <w:tcBorders>
              <w:top w:val="single" w:sz="4" w:space="0" w:color="auto"/>
              <w:left w:val="single" w:sz="4" w:space="0" w:color="auto"/>
              <w:bottom w:val="single" w:sz="4" w:space="0" w:color="auto"/>
              <w:right w:val="single" w:sz="4" w:space="0" w:color="auto"/>
            </w:tcBorders>
          </w:tcPr>
          <w:p w14:paraId="13CC71FC" w14:textId="77777777" w:rsidR="00CF65EF" w:rsidRPr="008740A2" w:rsidRDefault="00CF65EF" w:rsidP="00E06B55">
            <w:pPr>
              <w:spacing w:before="0" w:after="60" w:line="240" w:lineRule="auto"/>
              <w:rPr>
                <w:b/>
                <w:sz w:val="18"/>
                <w:szCs w:val="18"/>
              </w:rPr>
            </w:pPr>
            <w:r w:rsidRPr="008740A2">
              <w:rPr>
                <w:b/>
                <w:sz w:val="18"/>
                <w:szCs w:val="18"/>
              </w:rPr>
              <w:t>Residual impacts:</w:t>
            </w:r>
          </w:p>
          <w:p w14:paraId="253D83BA" w14:textId="3CF1B05F" w:rsidR="00CF65EF" w:rsidRPr="008740A2" w:rsidRDefault="008740A2" w:rsidP="00E06B55">
            <w:pPr>
              <w:numPr>
                <w:ilvl w:val="0"/>
                <w:numId w:val="26"/>
              </w:numPr>
              <w:spacing w:before="0" w:after="60" w:line="240" w:lineRule="auto"/>
              <w:rPr>
                <w:sz w:val="18"/>
                <w:szCs w:val="18"/>
              </w:rPr>
            </w:pPr>
            <w:r w:rsidRPr="008740A2">
              <w:rPr>
                <w:sz w:val="18"/>
                <w:szCs w:val="18"/>
              </w:rPr>
              <w:t>None anticipated</w:t>
            </w:r>
          </w:p>
        </w:tc>
      </w:tr>
    </w:tbl>
    <w:p w14:paraId="00D571A8" w14:textId="1775DADA" w:rsidR="00CF65EF" w:rsidRDefault="00CF65EF" w:rsidP="00C47481"/>
    <w:p w14:paraId="014325C0" w14:textId="1CBDEA3C" w:rsidR="00C47481" w:rsidRPr="00616ED3" w:rsidRDefault="00C47481" w:rsidP="00295881">
      <w:pPr>
        <w:pStyle w:val="Heading2"/>
      </w:pPr>
      <w:bookmarkStart w:id="220" w:name="_Toc73721077"/>
      <w:r w:rsidRPr="00616ED3">
        <w:t xml:space="preserve">Health Related </w:t>
      </w:r>
      <w:bookmarkEnd w:id="206"/>
      <w:bookmarkEnd w:id="207"/>
      <w:bookmarkEnd w:id="208"/>
      <w:r w:rsidR="0020245A" w:rsidRPr="00616ED3">
        <w:t>Risks</w:t>
      </w:r>
      <w:bookmarkEnd w:id="220"/>
    </w:p>
    <w:p w14:paraId="73847FF2" w14:textId="371A02BF" w:rsidR="0014299F" w:rsidRPr="0014299F" w:rsidRDefault="00616ED3" w:rsidP="0014299F">
      <w:r>
        <w:t>C</w:t>
      </w:r>
      <w:r w:rsidR="0030380A" w:rsidRPr="00616ED3">
        <w:t xml:space="preserve">oncerns could revolve around the possible public health impact of the general mining activities due to possible air/dust pollution, as well as noise pollution and a possible impact on the water quality.  </w:t>
      </w:r>
      <w:r w:rsidR="0014299F" w:rsidRPr="0014299F">
        <w:t xml:space="preserve">Should it be found that any pollution occurs, the existing health services such as the clinics in Postmasburg, Boichoko and Postdene would come under additional pressure especially in light of the Covid-19 pandemic which also puts strain on the health services.  </w:t>
      </w:r>
    </w:p>
    <w:p w14:paraId="11AB011B" w14:textId="1FC188E7" w:rsidR="00046A14" w:rsidRDefault="0014299F" w:rsidP="00046A14">
      <w:pPr>
        <w:rPr>
          <w:shd w:val="clear" w:color="auto" w:fill="FFFFFF"/>
        </w:rPr>
      </w:pPr>
      <w:r>
        <w:rPr>
          <w:shd w:val="clear" w:color="auto" w:fill="FFFFFF"/>
        </w:rPr>
        <w:t>In mining areas there are c</w:t>
      </w:r>
      <w:r w:rsidRPr="00D06BC7">
        <w:rPr>
          <w:shd w:val="clear" w:color="auto" w:fill="FFFFFF"/>
        </w:rPr>
        <w:t xml:space="preserve">oncerns relating to </w:t>
      </w:r>
      <w:r>
        <w:rPr>
          <w:shd w:val="clear" w:color="auto" w:fill="FFFFFF"/>
        </w:rPr>
        <w:t xml:space="preserve">migrant </w:t>
      </w:r>
      <w:r w:rsidRPr="00D06BC7">
        <w:rPr>
          <w:shd w:val="clear" w:color="auto" w:fill="FFFFFF"/>
        </w:rPr>
        <w:t xml:space="preserve">employees bringing </w:t>
      </w:r>
      <w:r w:rsidR="0046434D">
        <w:rPr>
          <w:shd w:val="clear" w:color="auto" w:fill="FFFFFF"/>
        </w:rPr>
        <w:t xml:space="preserve">health risks and nowadays </w:t>
      </w:r>
      <w:r w:rsidRPr="00D06BC7">
        <w:rPr>
          <w:shd w:val="clear" w:color="auto" w:fill="FFFFFF"/>
        </w:rPr>
        <w:t xml:space="preserve">the threat of </w:t>
      </w:r>
      <w:r>
        <w:rPr>
          <w:shd w:val="clear" w:color="auto" w:fill="FFFFFF"/>
        </w:rPr>
        <w:t xml:space="preserve">Covid-19 </w:t>
      </w:r>
      <w:r w:rsidRPr="00D06BC7">
        <w:rPr>
          <w:shd w:val="clear" w:color="auto" w:fill="FFFFFF"/>
        </w:rPr>
        <w:t>infection to small towns</w:t>
      </w:r>
      <w:r w:rsidR="009C60AF">
        <w:rPr>
          <w:shd w:val="clear" w:color="auto" w:fill="FFFFFF"/>
        </w:rPr>
        <w:t xml:space="preserve">.  </w:t>
      </w:r>
      <w:r>
        <w:rPr>
          <w:shd w:val="clear" w:color="auto" w:fill="FFFFFF"/>
        </w:rPr>
        <w:t>Postmasburg and surrounds is already characterised by vulnerable households</w:t>
      </w:r>
      <w:r w:rsidRPr="00D06BC7">
        <w:rPr>
          <w:shd w:val="clear" w:color="auto" w:fill="FFFFFF"/>
        </w:rPr>
        <w:t xml:space="preserve"> </w:t>
      </w:r>
      <w:r>
        <w:rPr>
          <w:shd w:val="clear" w:color="auto" w:fill="FFFFFF"/>
        </w:rPr>
        <w:t>and inadequate public health services</w:t>
      </w:r>
      <w:r w:rsidRPr="00D06BC7">
        <w:rPr>
          <w:shd w:val="clear" w:color="auto" w:fill="FFFFFF"/>
        </w:rPr>
        <w:t xml:space="preserve"> </w:t>
      </w:r>
      <w:r w:rsidR="009C60AF">
        <w:rPr>
          <w:shd w:val="clear" w:color="auto" w:fill="FFFFFF"/>
        </w:rPr>
        <w:t>that can</w:t>
      </w:r>
      <w:r w:rsidR="00046A14">
        <w:rPr>
          <w:shd w:val="clear" w:color="auto" w:fill="FFFFFF"/>
        </w:rPr>
        <w:t>not always</w:t>
      </w:r>
      <w:r w:rsidR="009C60AF">
        <w:rPr>
          <w:shd w:val="clear" w:color="auto" w:fill="FFFFFF"/>
        </w:rPr>
        <w:t xml:space="preserve"> </w:t>
      </w:r>
      <w:r>
        <w:rPr>
          <w:shd w:val="clear" w:color="auto" w:fill="FFFFFF"/>
        </w:rPr>
        <w:t xml:space="preserve">effectively </w:t>
      </w:r>
      <w:r w:rsidRPr="00D06BC7">
        <w:rPr>
          <w:shd w:val="clear" w:color="auto" w:fill="FFFFFF"/>
        </w:rPr>
        <w:t xml:space="preserve">deal with the </w:t>
      </w:r>
      <w:r>
        <w:rPr>
          <w:shd w:val="clear" w:color="auto" w:fill="FFFFFF"/>
        </w:rPr>
        <w:t xml:space="preserve">health risks associated with the pandemic.  </w:t>
      </w:r>
      <w:r w:rsidR="009C60AF">
        <w:rPr>
          <w:shd w:val="clear" w:color="auto" w:fill="FFFFFF"/>
        </w:rPr>
        <w:t xml:space="preserve">It will thus remain the </w:t>
      </w:r>
      <w:r>
        <w:rPr>
          <w:shd w:val="clear" w:color="auto" w:fill="FFFFFF"/>
        </w:rPr>
        <w:t xml:space="preserve">responsibility of mining companies </w:t>
      </w:r>
      <w:r w:rsidR="009C60AF">
        <w:rPr>
          <w:shd w:val="clear" w:color="auto" w:fill="FFFFFF"/>
        </w:rPr>
        <w:t xml:space="preserve">such as Beeshoek Mine to continue their support </w:t>
      </w:r>
      <w:r>
        <w:rPr>
          <w:shd w:val="clear" w:color="auto" w:fill="FFFFFF"/>
        </w:rPr>
        <w:t>to surrounding communities</w:t>
      </w:r>
      <w:r w:rsidRPr="00292607">
        <w:rPr>
          <w:shd w:val="clear" w:color="auto" w:fill="FFFFFF"/>
        </w:rPr>
        <w:t xml:space="preserve"> to reduce vulnerability. </w:t>
      </w:r>
    </w:p>
    <w:p w14:paraId="0F60716A" w14:textId="70E80F97" w:rsidR="00046A14" w:rsidRDefault="00046A14" w:rsidP="00046A14">
      <w:r>
        <w:t xml:space="preserve">As part of the proposed </w:t>
      </w:r>
      <w:r w:rsidRPr="00335214">
        <w:t xml:space="preserve">Beeshoek </w:t>
      </w:r>
      <w:r>
        <w:t xml:space="preserve">Optimisation Project, mineral waste on site would be reduced </w:t>
      </w:r>
      <w:r w:rsidRPr="00335214">
        <w:t xml:space="preserve"> by implementing two additional Beneficiation Projects, namely a new WHIMS Plant to rework the existing slimes from the Slimes Dam and a new Jig Plant to rework the existing low grade stockpile (Discard Dump).  </w:t>
      </w:r>
      <w:r>
        <w:t>The reworking of mineral waste would reduce waste to be landfilled with subsequent indirect health benefits.</w:t>
      </w:r>
    </w:p>
    <w:p w14:paraId="01EB9CEB" w14:textId="77777777" w:rsidR="00046A14" w:rsidRDefault="00046A14" w:rsidP="00046A14">
      <w:r w:rsidRPr="00616ED3">
        <w:t xml:space="preserve">The storage of hazardous substances (diesel and explosives) on site furthermore creates safety risks.  Even though all precautionary safety measures will be implemented with regards to the storage, transportation and handling of these substances, this remains a concern as there are </w:t>
      </w:r>
      <w:r>
        <w:t>limited</w:t>
      </w:r>
      <w:r w:rsidRPr="00616ED3">
        <w:t xml:space="preserve"> firefighting services provided by the TLM.  The residents are </w:t>
      </w:r>
      <w:r>
        <w:t xml:space="preserve">mainly </w:t>
      </w:r>
      <w:r w:rsidRPr="00616ED3">
        <w:t xml:space="preserve">reliant on the service provided by mining companies.  </w:t>
      </w:r>
    </w:p>
    <w:p w14:paraId="56F723B7" w14:textId="59D47623" w:rsidR="00046A14" w:rsidRPr="00C47481" w:rsidRDefault="00046A14" w:rsidP="00046A14">
      <w:pPr>
        <w:keepNext/>
        <w:jc w:val="left"/>
        <w:rPr>
          <w:b/>
          <w:sz w:val="20"/>
          <w:szCs w:val="20"/>
        </w:rPr>
      </w:pPr>
      <w:bookmarkStart w:id="221" w:name="_Toc73721114"/>
      <w:r w:rsidRPr="00CE1C0B">
        <w:rPr>
          <w:b/>
          <w:sz w:val="20"/>
          <w:szCs w:val="20"/>
        </w:rPr>
        <w:t xml:space="preserve">Table </w:t>
      </w:r>
      <w:r w:rsidRPr="00CE1C0B">
        <w:rPr>
          <w:b/>
          <w:sz w:val="20"/>
          <w:szCs w:val="20"/>
        </w:rPr>
        <w:fldChar w:fldCharType="begin"/>
      </w:r>
      <w:r w:rsidRPr="00CE1C0B">
        <w:rPr>
          <w:b/>
          <w:sz w:val="20"/>
          <w:szCs w:val="20"/>
        </w:rPr>
        <w:instrText xml:space="preserve"> SEQ Table \* ARABIC </w:instrText>
      </w:r>
      <w:r w:rsidRPr="00CE1C0B">
        <w:rPr>
          <w:b/>
          <w:sz w:val="20"/>
          <w:szCs w:val="20"/>
        </w:rPr>
        <w:fldChar w:fldCharType="separate"/>
      </w:r>
      <w:r w:rsidR="001567F4">
        <w:rPr>
          <w:b/>
          <w:noProof/>
          <w:sz w:val="20"/>
          <w:szCs w:val="20"/>
        </w:rPr>
        <w:t>26</w:t>
      </w:r>
      <w:r w:rsidRPr="00CE1C0B">
        <w:rPr>
          <w:b/>
          <w:noProof/>
          <w:sz w:val="20"/>
          <w:szCs w:val="20"/>
        </w:rPr>
        <w:fldChar w:fldCharType="end"/>
      </w:r>
      <w:r w:rsidRPr="00CE1C0B">
        <w:rPr>
          <w:b/>
          <w:sz w:val="20"/>
          <w:szCs w:val="20"/>
        </w:rPr>
        <w:t xml:space="preserve">: </w:t>
      </w:r>
      <w:r>
        <w:rPr>
          <w:b/>
          <w:sz w:val="20"/>
          <w:szCs w:val="20"/>
        </w:rPr>
        <w:t>Health Related Risks</w:t>
      </w:r>
      <w:bookmarkEnd w:id="221"/>
      <w:r w:rsidRPr="00C47481">
        <w:rPr>
          <w:b/>
          <w:sz w:val="20"/>
          <w:szCs w:val="20"/>
        </w:rPr>
        <w:t xml:space="preserve"> </w:t>
      </w:r>
    </w:p>
    <w:tbl>
      <w:tblPr>
        <w:tblW w:w="9106" w:type="dxa"/>
        <w:tblInd w:w="250" w:type="dxa"/>
        <w:tblLook w:val="01E0" w:firstRow="1" w:lastRow="1" w:firstColumn="1" w:lastColumn="1" w:noHBand="0" w:noVBand="0"/>
      </w:tblPr>
      <w:tblGrid>
        <w:gridCol w:w="1730"/>
        <w:gridCol w:w="3419"/>
        <w:gridCol w:w="3957"/>
      </w:tblGrid>
      <w:tr w:rsidR="00046A14" w:rsidRPr="00CD00D8" w14:paraId="173A2057" w14:textId="77777777" w:rsidTr="00E06B55">
        <w:tc>
          <w:tcPr>
            <w:tcW w:w="9106" w:type="dxa"/>
            <w:gridSpan w:val="3"/>
            <w:tcBorders>
              <w:top w:val="single" w:sz="4" w:space="0" w:color="auto"/>
              <w:left w:val="single" w:sz="4" w:space="0" w:color="auto"/>
              <w:bottom w:val="single" w:sz="4" w:space="0" w:color="auto"/>
              <w:right w:val="single" w:sz="4" w:space="0" w:color="auto"/>
            </w:tcBorders>
          </w:tcPr>
          <w:p w14:paraId="4F15ED36" w14:textId="669F9FF9" w:rsidR="00046A14" w:rsidRPr="00CD00D8" w:rsidRDefault="00046A14" w:rsidP="00E06B55">
            <w:pPr>
              <w:keepNext/>
              <w:spacing w:after="0" w:line="240" w:lineRule="auto"/>
              <w:rPr>
                <w:b/>
                <w:sz w:val="18"/>
                <w:szCs w:val="18"/>
              </w:rPr>
            </w:pPr>
            <w:r w:rsidRPr="00CD00D8">
              <w:rPr>
                <w:b/>
                <w:sz w:val="18"/>
                <w:szCs w:val="18"/>
              </w:rPr>
              <w:t xml:space="preserve">THEME:  </w:t>
            </w:r>
            <w:r>
              <w:rPr>
                <w:b/>
                <w:bCs/>
                <w:sz w:val="18"/>
                <w:szCs w:val="18"/>
                <w:lang w:eastAsia="en-GB"/>
              </w:rPr>
              <w:t>Health Related Risks</w:t>
            </w:r>
          </w:p>
        </w:tc>
      </w:tr>
      <w:tr w:rsidR="00046A14" w:rsidRPr="00CD00D8" w14:paraId="018192F8" w14:textId="77777777" w:rsidTr="00E06B55">
        <w:tc>
          <w:tcPr>
            <w:tcW w:w="1730" w:type="dxa"/>
            <w:tcBorders>
              <w:top w:val="single" w:sz="4" w:space="0" w:color="auto"/>
              <w:left w:val="single" w:sz="4" w:space="0" w:color="auto"/>
              <w:bottom w:val="single" w:sz="4" w:space="0" w:color="auto"/>
              <w:right w:val="single" w:sz="4" w:space="0" w:color="auto"/>
            </w:tcBorders>
          </w:tcPr>
          <w:p w14:paraId="2BF7566A" w14:textId="77777777" w:rsidR="00046A14" w:rsidRPr="00CD00D8" w:rsidRDefault="00046A14" w:rsidP="00E06B55">
            <w:pPr>
              <w:keepNext/>
              <w:spacing w:after="0" w:line="240" w:lineRule="auto"/>
              <w:rPr>
                <w:sz w:val="18"/>
                <w:szCs w:val="18"/>
              </w:rPr>
            </w:pPr>
          </w:p>
        </w:tc>
        <w:tc>
          <w:tcPr>
            <w:tcW w:w="3419" w:type="dxa"/>
            <w:tcBorders>
              <w:top w:val="single" w:sz="4" w:space="0" w:color="auto"/>
              <w:left w:val="single" w:sz="4" w:space="0" w:color="auto"/>
              <w:bottom w:val="single" w:sz="4" w:space="0" w:color="auto"/>
              <w:right w:val="single" w:sz="4" w:space="0" w:color="auto"/>
            </w:tcBorders>
          </w:tcPr>
          <w:p w14:paraId="4ABAEBCF" w14:textId="77777777" w:rsidR="00046A14" w:rsidRPr="00CD00D8" w:rsidRDefault="00046A14" w:rsidP="00E06B55">
            <w:pPr>
              <w:keepNext/>
              <w:spacing w:after="0" w:line="240" w:lineRule="auto"/>
              <w:rPr>
                <w:b/>
                <w:sz w:val="18"/>
                <w:szCs w:val="18"/>
              </w:rPr>
            </w:pPr>
            <w:r w:rsidRPr="00CD00D8">
              <w:rPr>
                <w:b/>
                <w:sz w:val="18"/>
                <w:szCs w:val="18"/>
              </w:rPr>
              <w:t>Without mitigation</w:t>
            </w:r>
          </w:p>
        </w:tc>
        <w:tc>
          <w:tcPr>
            <w:tcW w:w="3957" w:type="dxa"/>
            <w:tcBorders>
              <w:top w:val="single" w:sz="4" w:space="0" w:color="auto"/>
              <w:left w:val="single" w:sz="4" w:space="0" w:color="auto"/>
              <w:bottom w:val="single" w:sz="4" w:space="0" w:color="auto"/>
              <w:right w:val="single" w:sz="4" w:space="0" w:color="auto"/>
            </w:tcBorders>
          </w:tcPr>
          <w:p w14:paraId="7FF55317" w14:textId="77777777" w:rsidR="00046A14" w:rsidRPr="00CD00D8" w:rsidRDefault="00046A14" w:rsidP="00E06B55">
            <w:pPr>
              <w:keepNext/>
              <w:spacing w:after="0" w:line="240" w:lineRule="auto"/>
              <w:rPr>
                <w:b/>
                <w:sz w:val="18"/>
                <w:szCs w:val="18"/>
              </w:rPr>
            </w:pPr>
            <w:r w:rsidRPr="00CD00D8">
              <w:rPr>
                <w:b/>
                <w:sz w:val="18"/>
                <w:szCs w:val="18"/>
              </w:rPr>
              <w:t>With mitigation / enhancement</w:t>
            </w:r>
          </w:p>
        </w:tc>
      </w:tr>
      <w:tr w:rsidR="00046A14" w:rsidRPr="00CD00D8" w14:paraId="1F054964" w14:textId="77777777" w:rsidTr="00E06B55">
        <w:tc>
          <w:tcPr>
            <w:tcW w:w="1730" w:type="dxa"/>
            <w:tcBorders>
              <w:top w:val="single" w:sz="4" w:space="0" w:color="auto"/>
              <w:left w:val="single" w:sz="4" w:space="0" w:color="auto"/>
              <w:bottom w:val="single" w:sz="4" w:space="0" w:color="auto"/>
              <w:right w:val="single" w:sz="4" w:space="0" w:color="auto"/>
            </w:tcBorders>
          </w:tcPr>
          <w:p w14:paraId="62EFE013" w14:textId="77777777" w:rsidR="00046A14" w:rsidRPr="00CD00D8" w:rsidRDefault="00046A14" w:rsidP="00E06B55">
            <w:pPr>
              <w:keepNext/>
              <w:spacing w:before="0" w:line="240" w:lineRule="auto"/>
              <w:ind w:left="180" w:hanging="180"/>
              <w:rPr>
                <w:b/>
                <w:sz w:val="18"/>
                <w:szCs w:val="18"/>
              </w:rPr>
            </w:pPr>
            <w:r w:rsidRPr="00CD00D8">
              <w:rPr>
                <w:b/>
                <w:sz w:val="18"/>
                <w:szCs w:val="18"/>
              </w:rPr>
              <w:t>Status</w:t>
            </w:r>
          </w:p>
        </w:tc>
        <w:tc>
          <w:tcPr>
            <w:tcW w:w="3419" w:type="dxa"/>
            <w:tcBorders>
              <w:top w:val="single" w:sz="4" w:space="0" w:color="auto"/>
              <w:left w:val="single" w:sz="4" w:space="0" w:color="auto"/>
              <w:bottom w:val="single" w:sz="4" w:space="0" w:color="auto"/>
              <w:right w:val="single" w:sz="4" w:space="0" w:color="auto"/>
            </w:tcBorders>
          </w:tcPr>
          <w:p w14:paraId="27742AA5" w14:textId="77777777" w:rsidR="00046A14" w:rsidRPr="006579BA" w:rsidRDefault="00046A14" w:rsidP="00E06B55">
            <w:pPr>
              <w:keepNext/>
              <w:spacing w:before="0" w:line="240" w:lineRule="auto"/>
              <w:ind w:left="180"/>
              <w:rPr>
                <w:sz w:val="18"/>
                <w:szCs w:val="18"/>
              </w:rPr>
            </w:pPr>
            <w:r w:rsidRPr="006579BA">
              <w:rPr>
                <w:sz w:val="18"/>
                <w:szCs w:val="18"/>
              </w:rPr>
              <w:t>Negative (-)</w:t>
            </w:r>
          </w:p>
        </w:tc>
        <w:tc>
          <w:tcPr>
            <w:tcW w:w="3957" w:type="dxa"/>
            <w:tcBorders>
              <w:top w:val="single" w:sz="4" w:space="0" w:color="auto"/>
              <w:left w:val="single" w:sz="4" w:space="0" w:color="auto"/>
              <w:bottom w:val="single" w:sz="4" w:space="0" w:color="auto"/>
              <w:right w:val="single" w:sz="4" w:space="0" w:color="auto"/>
            </w:tcBorders>
          </w:tcPr>
          <w:p w14:paraId="2E94D6E8" w14:textId="77777777" w:rsidR="00046A14" w:rsidRPr="006579BA" w:rsidRDefault="00046A14" w:rsidP="00E06B55">
            <w:pPr>
              <w:keepNext/>
              <w:spacing w:before="0" w:line="240" w:lineRule="auto"/>
              <w:ind w:left="180"/>
              <w:rPr>
                <w:sz w:val="18"/>
                <w:szCs w:val="18"/>
              </w:rPr>
            </w:pPr>
            <w:r w:rsidRPr="006579BA">
              <w:rPr>
                <w:sz w:val="18"/>
                <w:szCs w:val="18"/>
              </w:rPr>
              <w:t>Negative (-)</w:t>
            </w:r>
          </w:p>
        </w:tc>
      </w:tr>
      <w:tr w:rsidR="00046A14" w:rsidRPr="00CD00D8" w14:paraId="1E12AAC3" w14:textId="77777777" w:rsidTr="00E06B55">
        <w:tc>
          <w:tcPr>
            <w:tcW w:w="1730" w:type="dxa"/>
            <w:tcBorders>
              <w:top w:val="single" w:sz="4" w:space="0" w:color="auto"/>
              <w:left w:val="single" w:sz="4" w:space="0" w:color="auto"/>
              <w:bottom w:val="single" w:sz="4" w:space="0" w:color="auto"/>
              <w:right w:val="single" w:sz="4" w:space="0" w:color="auto"/>
            </w:tcBorders>
          </w:tcPr>
          <w:p w14:paraId="28DD4344" w14:textId="77777777" w:rsidR="00046A14" w:rsidRPr="00CD00D8" w:rsidRDefault="00046A14" w:rsidP="00E06B55">
            <w:pPr>
              <w:spacing w:before="0" w:line="240" w:lineRule="auto"/>
              <w:ind w:left="180" w:hanging="180"/>
              <w:rPr>
                <w:b/>
                <w:sz w:val="18"/>
                <w:szCs w:val="18"/>
              </w:rPr>
            </w:pPr>
            <w:r w:rsidRPr="00CD00D8">
              <w:rPr>
                <w:b/>
                <w:sz w:val="18"/>
                <w:szCs w:val="18"/>
              </w:rPr>
              <w:t xml:space="preserve">Extent </w:t>
            </w:r>
          </w:p>
        </w:tc>
        <w:tc>
          <w:tcPr>
            <w:tcW w:w="3419" w:type="dxa"/>
            <w:tcBorders>
              <w:top w:val="single" w:sz="4" w:space="0" w:color="auto"/>
              <w:left w:val="single" w:sz="4" w:space="0" w:color="auto"/>
              <w:bottom w:val="single" w:sz="4" w:space="0" w:color="auto"/>
              <w:right w:val="single" w:sz="4" w:space="0" w:color="auto"/>
            </w:tcBorders>
          </w:tcPr>
          <w:p w14:paraId="4B6A5B8C" w14:textId="77777777" w:rsidR="00046A14" w:rsidRPr="006579BA" w:rsidRDefault="00046A14" w:rsidP="00E06B55">
            <w:pPr>
              <w:spacing w:before="0" w:line="240" w:lineRule="auto"/>
              <w:ind w:left="180"/>
              <w:rPr>
                <w:sz w:val="18"/>
                <w:szCs w:val="18"/>
              </w:rPr>
            </w:pPr>
            <w:r w:rsidRPr="006579BA">
              <w:rPr>
                <w:sz w:val="18"/>
                <w:szCs w:val="18"/>
              </w:rPr>
              <w:t>Local (2)</w:t>
            </w:r>
          </w:p>
        </w:tc>
        <w:tc>
          <w:tcPr>
            <w:tcW w:w="3957" w:type="dxa"/>
            <w:tcBorders>
              <w:top w:val="single" w:sz="4" w:space="0" w:color="auto"/>
              <w:left w:val="single" w:sz="4" w:space="0" w:color="auto"/>
              <w:bottom w:val="single" w:sz="4" w:space="0" w:color="auto"/>
              <w:right w:val="single" w:sz="4" w:space="0" w:color="auto"/>
            </w:tcBorders>
          </w:tcPr>
          <w:p w14:paraId="4A46ED84" w14:textId="77777777" w:rsidR="00046A14" w:rsidRPr="006579BA" w:rsidRDefault="00046A14" w:rsidP="00E06B55">
            <w:pPr>
              <w:spacing w:before="0" w:line="240" w:lineRule="auto"/>
              <w:ind w:left="180"/>
              <w:rPr>
                <w:sz w:val="18"/>
                <w:szCs w:val="18"/>
              </w:rPr>
            </w:pPr>
            <w:r w:rsidRPr="006579BA">
              <w:rPr>
                <w:sz w:val="18"/>
                <w:szCs w:val="18"/>
              </w:rPr>
              <w:t>Local (2)</w:t>
            </w:r>
          </w:p>
        </w:tc>
      </w:tr>
      <w:tr w:rsidR="00046A14" w:rsidRPr="00CD00D8" w14:paraId="7332729C" w14:textId="77777777" w:rsidTr="00E06B55">
        <w:tc>
          <w:tcPr>
            <w:tcW w:w="1730" w:type="dxa"/>
            <w:tcBorders>
              <w:top w:val="single" w:sz="4" w:space="0" w:color="auto"/>
              <w:left w:val="single" w:sz="4" w:space="0" w:color="auto"/>
              <w:bottom w:val="single" w:sz="4" w:space="0" w:color="auto"/>
              <w:right w:val="single" w:sz="4" w:space="0" w:color="auto"/>
            </w:tcBorders>
          </w:tcPr>
          <w:p w14:paraId="4D2DAB18" w14:textId="77777777" w:rsidR="00046A14" w:rsidRPr="00CD00D8" w:rsidRDefault="00046A14" w:rsidP="00E06B55">
            <w:pPr>
              <w:spacing w:before="0" w:line="240" w:lineRule="auto"/>
              <w:ind w:left="180" w:hanging="180"/>
              <w:rPr>
                <w:b/>
                <w:sz w:val="18"/>
                <w:szCs w:val="18"/>
              </w:rPr>
            </w:pPr>
            <w:r w:rsidRPr="00CD00D8">
              <w:rPr>
                <w:b/>
                <w:sz w:val="18"/>
                <w:szCs w:val="18"/>
              </w:rPr>
              <w:t>Duration</w:t>
            </w:r>
          </w:p>
        </w:tc>
        <w:tc>
          <w:tcPr>
            <w:tcW w:w="3419" w:type="dxa"/>
            <w:tcBorders>
              <w:top w:val="single" w:sz="4" w:space="0" w:color="auto"/>
              <w:left w:val="single" w:sz="4" w:space="0" w:color="auto"/>
              <w:bottom w:val="single" w:sz="4" w:space="0" w:color="auto"/>
              <w:right w:val="single" w:sz="4" w:space="0" w:color="auto"/>
            </w:tcBorders>
          </w:tcPr>
          <w:p w14:paraId="6C0990A8" w14:textId="77777777" w:rsidR="00046A14" w:rsidRPr="006579BA" w:rsidRDefault="00046A14" w:rsidP="00E06B55">
            <w:pPr>
              <w:spacing w:before="0" w:line="240" w:lineRule="auto"/>
              <w:ind w:left="180"/>
              <w:rPr>
                <w:sz w:val="18"/>
                <w:szCs w:val="18"/>
              </w:rPr>
            </w:pPr>
            <w:r w:rsidRPr="006579BA">
              <w:rPr>
                <w:sz w:val="18"/>
                <w:szCs w:val="18"/>
              </w:rPr>
              <w:t>Medium term (2)</w:t>
            </w:r>
          </w:p>
        </w:tc>
        <w:tc>
          <w:tcPr>
            <w:tcW w:w="3957" w:type="dxa"/>
            <w:tcBorders>
              <w:top w:val="single" w:sz="4" w:space="0" w:color="auto"/>
              <w:left w:val="single" w:sz="4" w:space="0" w:color="auto"/>
              <w:bottom w:val="single" w:sz="4" w:space="0" w:color="auto"/>
              <w:right w:val="single" w:sz="4" w:space="0" w:color="auto"/>
            </w:tcBorders>
          </w:tcPr>
          <w:p w14:paraId="45FF6E2C" w14:textId="77777777" w:rsidR="00046A14" w:rsidRPr="006579BA" w:rsidRDefault="00046A14" w:rsidP="00E06B55">
            <w:pPr>
              <w:spacing w:before="0" w:line="240" w:lineRule="auto"/>
              <w:ind w:left="180"/>
              <w:rPr>
                <w:sz w:val="18"/>
                <w:szCs w:val="18"/>
              </w:rPr>
            </w:pPr>
            <w:r w:rsidRPr="006579BA">
              <w:rPr>
                <w:sz w:val="18"/>
                <w:szCs w:val="18"/>
              </w:rPr>
              <w:t>Medium term (2)</w:t>
            </w:r>
          </w:p>
        </w:tc>
      </w:tr>
      <w:tr w:rsidR="00046A14" w:rsidRPr="00CD00D8" w14:paraId="3729CFBF" w14:textId="77777777" w:rsidTr="00E06B55">
        <w:tc>
          <w:tcPr>
            <w:tcW w:w="1730" w:type="dxa"/>
            <w:tcBorders>
              <w:top w:val="single" w:sz="4" w:space="0" w:color="auto"/>
              <w:left w:val="single" w:sz="4" w:space="0" w:color="auto"/>
              <w:bottom w:val="single" w:sz="4" w:space="0" w:color="auto"/>
              <w:right w:val="single" w:sz="4" w:space="0" w:color="auto"/>
            </w:tcBorders>
          </w:tcPr>
          <w:p w14:paraId="7163C8B3" w14:textId="77777777" w:rsidR="00046A14" w:rsidRPr="00CD00D8" w:rsidRDefault="00046A14" w:rsidP="00E06B55">
            <w:pPr>
              <w:spacing w:before="0" w:line="240" w:lineRule="auto"/>
              <w:ind w:left="180" w:hanging="180"/>
              <w:rPr>
                <w:b/>
                <w:sz w:val="18"/>
                <w:szCs w:val="18"/>
              </w:rPr>
            </w:pPr>
            <w:r w:rsidRPr="00CD00D8">
              <w:rPr>
                <w:b/>
                <w:sz w:val="18"/>
                <w:szCs w:val="18"/>
              </w:rPr>
              <w:t>Probability</w:t>
            </w:r>
          </w:p>
        </w:tc>
        <w:tc>
          <w:tcPr>
            <w:tcW w:w="3419" w:type="dxa"/>
            <w:tcBorders>
              <w:top w:val="single" w:sz="4" w:space="0" w:color="auto"/>
              <w:left w:val="single" w:sz="4" w:space="0" w:color="auto"/>
              <w:bottom w:val="single" w:sz="4" w:space="0" w:color="auto"/>
              <w:right w:val="single" w:sz="4" w:space="0" w:color="auto"/>
            </w:tcBorders>
          </w:tcPr>
          <w:p w14:paraId="1C1768F3" w14:textId="77777777" w:rsidR="00046A14" w:rsidRPr="006579BA" w:rsidRDefault="00046A14" w:rsidP="00E06B55">
            <w:pPr>
              <w:spacing w:before="0" w:line="240" w:lineRule="auto"/>
              <w:ind w:left="180"/>
              <w:rPr>
                <w:sz w:val="18"/>
                <w:szCs w:val="18"/>
              </w:rPr>
            </w:pPr>
            <w:r w:rsidRPr="006579BA">
              <w:rPr>
                <w:sz w:val="18"/>
                <w:szCs w:val="18"/>
              </w:rPr>
              <w:t>Probable (2)</w:t>
            </w:r>
          </w:p>
        </w:tc>
        <w:tc>
          <w:tcPr>
            <w:tcW w:w="3957" w:type="dxa"/>
            <w:tcBorders>
              <w:top w:val="single" w:sz="4" w:space="0" w:color="auto"/>
              <w:left w:val="single" w:sz="4" w:space="0" w:color="auto"/>
              <w:bottom w:val="single" w:sz="4" w:space="0" w:color="auto"/>
              <w:right w:val="single" w:sz="4" w:space="0" w:color="auto"/>
            </w:tcBorders>
          </w:tcPr>
          <w:p w14:paraId="4921F7BC" w14:textId="77777777" w:rsidR="00046A14" w:rsidRPr="006579BA" w:rsidRDefault="00046A14" w:rsidP="00E06B55">
            <w:pPr>
              <w:spacing w:before="0" w:line="240" w:lineRule="auto"/>
              <w:ind w:left="180"/>
              <w:rPr>
                <w:sz w:val="18"/>
                <w:szCs w:val="18"/>
              </w:rPr>
            </w:pPr>
            <w:r w:rsidRPr="006579BA">
              <w:rPr>
                <w:sz w:val="18"/>
                <w:szCs w:val="18"/>
              </w:rPr>
              <w:t>Probable (2)</w:t>
            </w:r>
          </w:p>
        </w:tc>
      </w:tr>
      <w:tr w:rsidR="00046A14" w:rsidRPr="00CD00D8" w14:paraId="00841E3B" w14:textId="77777777" w:rsidTr="00E06B55">
        <w:tc>
          <w:tcPr>
            <w:tcW w:w="1730" w:type="dxa"/>
            <w:tcBorders>
              <w:top w:val="single" w:sz="4" w:space="0" w:color="auto"/>
              <w:left w:val="single" w:sz="4" w:space="0" w:color="auto"/>
              <w:bottom w:val="single" w:sz="4" w:space="0" w:color="auto"/>
              <w:right w:val="single" w:sz="4" w:space="0" w:color="auto"/>
            </w:tcBorders>
          </w:tcPr>
          <w:p w14:paraId="5A13B42B" w14:textId="77777777" w:rsidR="00046A14" w:rsidRPr="00CD00D8" w:rsidRDefault="00046A14" w:rsidP="00E06B55">
            <w:pPr>
              <w:spacing w:before="0" w:line="240" w:lineRule="auto"/>
              <w:ind w:left="180" w:hanging="180"/>
              <w:rPr>
                <w:b/>
                <w:sz w:val="18"/>
                <w:szCs w:val="18"/>
              </w:rPr>
            </w:pPr>
            <w:r w:rsidRPr="00CD00D8">
              <w:rPr>
                <w:b/>
                <w:sz w:val="18"/>
                <w:szCs w:val="18"/>
              </w:rPr>
              <w:t>Intensity</w:t>
            </w:r>
          </w:p>
        </w:tc>
        <w:tc>
          <w:tcPr>
            <w:tcW w:w="3419" w:type="dxa"/>
            <w:tcBorders>
              <w:top w:val="single" w:sz="4" w:space="0" w:color="auto"/>
              <w:left w:val="single" w:sz="4" w:space="0" w:color="auto"/>
              <w:bottom w:val="single" w:sz="4" w:space="0" w:color="auto"/>
              <w:right w:val="single" w:sz="4" w:space="0" w:color="auto"/>
            </w:tcBorders>
            <w:shd w:val="clear" w:color="auto" w:fill="auto"/>
          </w:tcPr>
          <w:p w14:paraId="40F3B109" w14:textId="77777777" w:rsidR="00046A14" w:rsidRPr="006579BA" w:rsidRDefault="00046A14" w:rsidP="00E06B55">
            <w:pPr>
              <w:spacing w:before="0" w:line="240" w:lineRule="auto"/>
              <w:ind w:left="180"/>
              <w:rPr>
                <w:sz w:val="18"/>
                <w:szCs w:val="18"/>
              </w:rPr>
            </w:pPr>
            <w:r w:rsidRPr="006579BA">
              <w:rPr>
                <w:sz w:val="18"/>
                <w:szCs w:val="18"/>
              </w:rPr>
              <w:t>Average (-3)</w:t>
            </w:r>
          </w:p>
        </w:tc>
        <w:tc>
          <w:tcPr>
            <w:tcW w:w="3957" w:type="dxa"/>
            <w:tcBorders>
              <w:top w:val="single" w:sz="4" w:space="0" w:color="auto"/>
              <w:left w:val="single" w:sz="4" w:space="0" w:color="auto"/>
              <w:bottom w:val="single" w:sz="4" w:space="0" w:color="auto"/>
              <w:right w:val="single" w:sz="4" w:space="0" w:color="auto"/>
            </w:tcBorders>
          </w:tcPr>
          <w:p w14:paraId="5FDB70D2" w14:textId="77777777" w:rsidR="00046A14" w:rsidRPr="006579BA" w:rsidRDefault="00046A14" w:rsidP="00E06B55">
            <w:pPr>
              <w:spacing w:before="0" w:line="240" w:lineRule="auto"/>
              <w:ind w:left="180"/>
              <w:rPr>
                <w:sz w:val="18"/>
                <w:szCs w:val="18"/>
              </w:rPr>
            </w:pPr>
            <w:r w:rsidRPr="006579BA">
              <w:rPr>
                <w:sz w:val="18"/>
                <w:szCs w:val="18"/>
              </w:rPr>
              <w:t>Minor (-2)</w:t>
            </w:r>
          </w:p>
        </w:tc>
      </w:tr>
      <w:tr w:rsidR="00046A14" w:rsidRPr="00CD00D8" w14:paraId="4CE89A3A" w14:textId="77777777" w:rsidTr="00E06B55">
        <w:tc>
          <w:tcPr>
            <w:tcW w:w="1730" w:type="dxa"/>
            <w:tcBorders>
              <w:top w:val="single" w:sz="4" w:space="0" w:color="auto"/>
              <w:left w:val="single" w:sz="4" w:space="0" w:color="auto"/>
              <w:bottom w:val="single" w:sz="4" w:space="0" w:color="auto"/>
              <w:right w:val="single" w:sz="4" w:space="0" w:color="auto"/>
            </w:tcBorders>
          </w:tcPr>
          <w:p w14:paraId="67886D29" w14:textId="77777777" w:rsidR="00046A14" w:rsidRPr="00CD00D8" w:rsidRDefault="00046A14" w:rsidP="00E06B55">
            <w:pPr>
              <w:spacing w:before="0" w:line="240" w:lineRule="auto"/>
              <w:ind w:left="180" w:hanging="180"/>
              <w:rPr>
                <w:b/>
                <w:sz w:val="18"/>
                <w:szCs w:val="18"/>
              </w:rPr>
            </w:pPr>
            <w:r w:rsidRPr="00CD00D8">
              <w:rPr>
                <w:b/>
                <w:sz w:val="18"/>
                <w:szCs w:val="18"/>
              </w:rPr>
              <w:t>Significance</w:t>
            </w:r>
          </w:p>
        </w:tc>
        <w:tc>
          <w:tcPr>
            <w:tcW w:w="3419" w:type="dxa"/>
            <w:tcBorders>
              <w:top w:val="single" w:sz="4" w:space="0" w:color="auto"/>
              <w:left w:val="single" w:sz="4" w:space="0" w:color="auto"/>
              <w:bottom w:val="single" w:sz="4" w:space="0" w:color="auto"/>
              <w:right w:val="single" w:sz="4" w:space="0" w:color="auto"/>
            </w:tcBorders>
          </w:tcPr>
          <w:p w14:paraId="77D0B2C8" w14:textId="77777777" w:rsidR="00046A14" w:rsidRPr="006579BA" w:rsidRDefault="00046A14" w:rsidP="00E06B55">
            <w:pPr>
              <w:spacing w:before="0" w:line="240" w:lineRule="auto"/>
              <w:ind w:left="180"/>
              <w:rPr>
                <w:sz w:val="18"/>
                <w:szCs w:val="18"/>
              </w:rPr>
            </w:pPr>
            <w:r w:rsidRPr="006579BA">
              <w:rPr>
                <w:sz w:val="18"/>
                <w:szCs w:val="18"/>
              </w:rPr>
              <w:t>Medium (9) (-)</w:t>
            </w:r>
          </w:p>
        </w:tc>
        <w:tc>
          <w:tcPr>
            <w:tcW w:w="3957" w:type="dxa"/>
            <w:tcBorders>
              <w:top w:val="single" w:sz="4" w:space="0" w:color="auto"/>
              <w:left w:val="single" w:sz="4" w:space="0" w:color="auto"/>
              <w:bottom w:val="single" w:sz="4" w:space="0" w:color="auto"/>
              <w:right w:val="single" w:sz="4" w:space="0" w:color="auto"/>
            </w:tcBorders>
            <w:shd w:val="clear" w:color="auto" w:fill="auto"/>
          </w:tcPr>
          <w:p w14:paraId="1C6795C0" w14:textId="77777777" w:rsidR="00046A14" w:rsidRPr="006579BA" w:rsidRDefault="00046A14" w:rsidP="00E06B55">
            <w:pPr>
              <w:spacing w:before="0" w:line="240" w:lineRule="auto"/>
              <w:ind w:left="180"/>
              <w:rPr>
                <w:sz w:val="18"/>
                <w:szCs w:val="18"/>
              </w:rPr>
            </w:pPr>
            <w:r w:rsidRPr="006579BA">
              <w:rPr>
                <w:sz w:val="18"/>
                <w:szCs w:val="18"/>
              </w:rPr>
              <w:t>Medium (8) (-)</w:t>
            </w:r>
          </w:p>
        </w:tc>
      </w:tr>
      <w:tr w:rsidR="00046A14" w:rsidRPr="00CD00D8" w14:paraId="6C6FBF17" w14:textId="77777777" w:rsidTr="00E06B55">
        <w:tc>
          <w:tcPr>
            <w:tcW w:w="9106" w:type="dxa"/>
            <w:gridSpan w:val="3"/>
            <w:tcBorders>
              <w:top w:val="single" w:sz="4" w:space="0" w:color="auto"/>
              <w:left w:val="single" w:sz="4" w:space="0" w:color="auto"/>
              <w:bottom w:val="single" w:sz="4" w:space="0" w:color="auto"/>
              <w:right w:val="single" w:sz="4" w:space="0" w:color="auto"/>
            </w:tcBorders>
          </w:tcPr>
          <w:p w14:paraId="127174BF" w14:textId="77777777" w:rsidR="00046A14" w:rsidRPr="00CD00D8" w:rsidRDefault="00046A14" w:rsidP="00E06B55">
            <w:pPr>
              <w:spacing w:line="240" w:lineRule="auto"/>
              <w:rPr>
                <w:b/>
                <w:sz w:val="18"/>
                <w:szCs w:val="18"/>
              </w:rPr>
            </w:pPr>
            <w:r w:rsidRPr="00CD00D8">
              <w:rPr>
                <w:b/>
                <w:sz w:val="18"/>
                <w:szCs w:val="18"/>
              </w:rPr>
              <w:lastRenderedPageBreak/>
              <w:t>Mitigation:</w:t>
            </w:r>
          </w:p>
          <w:p w14:paraId="19C4BB8F" w14:textId="588C82D3" w:rsidR="00046A14" w:rsidRPr="00046A14" w:rsidRDefault="00046A14" w:rsidP="00046A14">
            <w:pPr>
              <w:numPr>
                <w:ilvl w:val="0"/>
                <w:numId w:val="26"/>
              </w:numPr>
              <w:spacing w:before="0" w:after="60" w:line="240" w:lineRule="auto"/>
              <w:rPr>
                <w:sz w:val="18"/>
                <w:szCs w:val="18"/>
              </w:rPr>
            </w:pPr>
            <w:r>
              <w:rPr>
                <w:sz w:val="18"/>
                <w:szCs w:val="18"/>
              </w:rPr>
              <w:t>The Social and Labour Plan (</w:t>
            </w:r>
            <w:r w:rsidRPr="00046A14">
              <w:rPr>
                <w:sz w:val="18"/>
                <w:szCs w:val="18"/>
              </w:rPr>
              <w:t>SLP</w:t>
            </w:r>
            <w:r>
              <w:rPr>
                <w:sz w:val="18"/>
                <w:szCs w:val="18"/>
              </w:rPr>
              <w:t>) of Beeshoek Mine</w:t>
            </w:r>
            <w:r w:rsidRPr="00046A14">
              <w:rPr>
                <w:sz w:val="18"/>
                <w:szCs w:val="18"/>
              </w:rPr>
              <w:t xml:space="preserve"> should make provision for addressing </w:t>
            </w:r>
            <w:r>
              <w:rPr>
                <w:sz w:val="18"/>
                <w:szCs w:val="18"/>
              </w:rPr>
              <w:t>any possible</w:t>
            </w:r>
            <w:r w:rsidRPr="00046A14">
              <w:rPr>
                <w:sz w:val="18"/>
                <w:szCs w:val="18"/>
              </w:rPr>
              <w:t xml:space="preserve"> direct health related risks and providing a supporting role to minimise the vulnerabilities of the communities, without having to take over the role of the local </w:t>
            </w:r>
            <w:r>
              <w:rPr>
                <w:sz w:val="18"/>
                <w:szCs w:val="18"/>
              </w:rPr>
              <w:t xml:space="preserve">health services and </w:t>
            </w:r>
            <w:r w:rsidRPr="00046A14">
              <w:rPr>
                <w:sz w:val="18"/>
                <w:szCs w:val="18"/>
              </w:rPr>
              <w:t>municipality.</w:t>
            </w:r>
          </w:p>
          <w:p w14:paraId="53F67EDA" w14:textId="3200C015" w:rsidR="00046A14" w:rsidRDefault="00046A14" w:rsidP="00046A14">
            <w:pPr>
              <w:numPr>
                <w:ilvl w:val="0"/>
                <w:numId w:val="26"/>
              </w:numPr>
              <w:spacing w:before="0" w:after="60" w:line="240" w:lineRule="auto"/>
              <w:rPr>
                <w:sz w:val="18"/>
                <w:szCs w:val="18"/>
              </w:rPr>
            </w:pPr>
            <w:r>
              <w:rPr>
                <w:sz w:val="18"/>
                <w:szCs w:val="18"/>
              </w:rPr>
              <w:t xml:space="preserve">On site, </w:t>
            </w:r>
            <w:r w:rsidRPr="00046A14">
              <w:rPr>
                <w:sz w:val="18"/>
                <w:szCs w:val="18"/>
              </w:rPr>
              <w:t xml:space="preserve">all the appropriate health, hygiene and distancing measures aimed at protecting </w:t>
            </w:r>
            <w:r>
              <w:rPr>
                <w:sz w:val="18"/>
                <w:szCs w:val="18"/>
              </w:rPr>
              <w:t>the employees’</w:t>
            </w:r>
            <w:r w:rsidRPr="00046A14">
              <w:rPr>
                <w:sz w:val="18"/>
                <w:szCs w:val="18"/>
              </w:rPr>
              <w:t xml:space="preserve"> safety and health, </w:t>
            </w:r>
            <w:r>
              <w:rPr>
                <w:sz w:val="18"/>
                <w:szCs w:val="18"/>
              </w:rPr>
              <w:t xml:space="preserve">must be </w:t>
            </w:r>
            <w:r w:rsidRPr="00046A14">
              <w:rPr>
                <w:sz w:val="18"/>
                <w:szCs w:val="18"/>
              </w:rPr>
              <w:t>implemented</w:t>
            </w:r>
            <w:r w:rsidR="003374E4">
              <w:rPr>
                <w:sz w:val="18"/>
                <w:szCs w:val="18"/>
              </w:rPr>
              <w:t>.</w:t>
            </w:r>
          </w:p>
          <w:p w14:paraId="0989ADC2" w14:textId="3F1AF94D" w:rsidR="00046A14" w:rsidRPr="00046A14" w:rsidRDefault="00046A14" w:rsidP="00E06B55">
            <w:pPr>
              <w:numPr>
                <w:ilvl w:val="0"/>
                <w:numId w:val="26"/>
              </w:numPr>
              <w:spacing w:before="0" w:after="60" w:line="240" w:lineRule="auto"/>
              <w:rPr>
                <w:sz w:val="18"/>
                <w:szCs w:val="18"/>
              </w:rPr>
            </w:pPr>
            <w:r>
              <w:rPr>
                <w:sz w:val="18"/>
                <w:szCs w:val="18"/>
              </w:rPr>
              <w:t>Beeshoek Mine should c</w:t>
            </w:r>
            <w:r w:rsidRPr="00046A14">
              <w:rPr>
                <w:sz w:val="18"/>
                <w:szCs w:val="18"/>
              </w:rPr>
              <w:t>ontinue</w:t>
            </w:r>
            <w:r w:rsidR="009F69B5">
              <w:rPr>
                <w:sz w:val="18"/>
                <w:szCs w:val="18"/>
              </w:rPr>
              <w:t xml:space="preserve"> to </w:t>
            </w:r>
            <w:r w:rsidRPr="00046A14">
              <w:rPr>
                <w:sz w:val="18"/>
                <w:szCs w:val="18"/>
              </w:rPr>
              <w:t>support to the local clinics</w:t>
            </w:r>
            <w:r w:rsidR="009F69B5">
              <w:rPr>
                <w:sz w:val="18"/>
                <w:szCs w:val="18"/>
              </w:rPr>
              <w:t xml:space="preserve"> through their community support programmes and SLP initiatives.</w:t>
            </w:r>
          </w:p>
          <w:p w14:paraId="01DBB25D" w14:textId="2D337C6A" w:rsidR="00046A14" w:rsidRPr="00046A14" w:rsidRDefault="00046A14" w:rsidP="00046A14">
            <w:pPr>
              <w:numPr>
                <w:ilvl w:val="0"/>
                <w:numId w:val="26"/>
              </w:numPr>
              <w:spacing w:before="0" w:after="60" w:line="240" w:lineRule="auto"/>
              <w:rPr>
                <w:sz w:val="18"/>
                <w:szCs w:val="18"/>
              </w:rPr>
            </w:pPr>
            <w:r w:rsidRPr="00046A14">
              <w:rPr>
                <w:sz w:val="18"/>
                <w:szCs w:val="18"/>
              </w:rPr>
              <w:t>Educational videos on COVID-19</w:t>
            </w:r>
            <w:r w:rsidR="009F69B5">
              <w:rPr>
                <w:sz w:val="18"/>
                <w:szCs w:val="18"/>
              </w:rPr>
              <w:t>, and general health and hygiene measures associated with the pandemic should be provided to employees.</w:t>
            </w:r>
          </w:p>
          <w:p w14:paraId="0C9FAEA6" w14:textId="77777777" w:rsidR="009F69B5" w:rsidRDefault="009F69B5" w:rsidP="00046A14">
            <w:pPr>
              <w:numPr>
                <w:ilvl w:val="0"/>
                <w:numId w:val="26"/>
              </w:numPr>
              <w:spacing w:before="0" w:after="60" w:line="240" w:lineRule="auto"/>
              <w:rPr>
                <w:sz w:val="18"/>
                <w:szCs w:val="18"/>
              </w:rPr>
            </w:pPr>
            <w:r>
              <w:rPr>
                <w:sz w:val="18"/>
                <w:szCs w:val="18"/>
              </w:rPr>
              <w:t>Beeshoek Mine</w:t>
            </w:r>
            <w:r w:rsidR="00046A14" w:rsidRPr="00046A14">
              <w:rPr>
                <w:sz w:val="18"/>
                <w:szCs w:val="18"/>
              </w:rPr>
              <w:t xml:space="preserve"> can</w:t>
            </w:r>
            <w:r>
              <w:rPr>
                <w:sz w:val="18"/>
                <w:szCs w:val="18"/>
              </w:rPr>
              <w:t>, through their formalised community support programmes,</w:t>
            </w:r>
            <w:r w:rsidR="00046A14" w:rsidRPr="00046A14">
              <w:rPr>
                <w:sz w:val="18"/>
                <w:szCs w:val="18"/>
              </w:rPr>
              <w:t xml:space="preserve"> support efforts to ensure greater access to water and sanitation</w:t>
            </w:r>
            <w:r>
              <w:rPr>
                <w:sz w:val="18"/>
                <w:szCs w:val="18"/>
              </w:rPr>
              <w:t xml:space="preserve"> and</w:t>
            </w:r>
            <w:r w:rsidR="00046A14" w:rsidRPr="00046A14">
              <w:rPr>
                <w:sz w:val="18"/>
                <w:szCs w:val="18"/>
              </w:rPr>
              <w:t xml:space="preserve"> support measures to maintain household food security</w:t>
            </w:r>
            <w:r>
              <w:rPr>
                <w:sz w:val="18"/>
                <w:szCs w:val="18"/>
              </w:rPr>
              <w:t>.</w:t>
            </w:r>
          </w:p>
          <w:p w14:paraId="645646D1" w14:textId="09A37197" w:rsidR="00046A14" w:rsidRPr="00046A14" w:rsidRDefault="009F69B5" w:rsidP="00046A14">
            <w:pPr>
              <w:numPr>
                <w:ilvl w:val="0"/>
                <w:numId w:val="26"/>
              </w:numPr>
              <w:spacing w:before="0" w:after="60" w:line="240" w:lineRule="auto"/>
              <w:rPr>
                <w:sz w:val="18"/>
                <w:szCs w:val="18"/>
              </w:rPr>
            </w:pPr>
            <w:r>
              <w:rPr>
                <w:sz w:val="18"/>
                <w:szCs w:val="18"/>
              </w:rPr>
              <w:t>Beeshoek Mine can</w:t>
            </w:r>
            <w:r w:rsidR="000D62C1">
              <w:rPr>
                <w:sz w:val="18"/>
                <w:szCs w:val="18"/>
              </w:rPr>
              <w:t xml:space="preserve"> consider during the SLP update to</w:t>
            </w:r>
            <w:r w:rsidR="00046A14" w:rsidRPr="00046A14">
              <w:rPr>
                <w:sz w:val="18"/>
                <w:szCs w:val="18"/>
              </w:rPr>
              <w:t xml:space="preserve"> redirect corporate social investment (CSI) and social and labour plan (SLP) funding to Covid-19 lockdown mitigation</w:t>
            </w:r>
            <w:r>
              <w:rPr>
                <w:sz w:val="18"/>
                <w:szCs w:val="18"/>
              </w:rPr>
              <w:t>.</w:t>
            </w:r>
          </w:p>
          <w:p w14:paraId="35DCA341" w14:textId="721B1376" w:rsidR="00F379C5" w:rsidRPr="000D62C1" w:rsidRDefault="00046A14" w:rsidP="000D62C1">
            <w:pPr>
              <w:numPr>
                <w:ilvl w:val="0"/>
                <w:numId w:val="26"/>
              </w:numPr>
              <w:spacing w:before="0" w:after="60" w:line="240" w:lineRule="auto"/>
              <w:rPr>
                <w:sz w:val="18"/>
                <w:szCs w:val="18"/>
              </w:rPr>
            </w:pPr>
            <w:r w:rsidRPr="00046A14">
              <w:rPr>
                <w:sz w:val="18"/>
                <w:szCs w:val="18"/>
              </w:rPr>
              <w:t>Care should</w:t>
            </w:r>
            <w:r w:rsidR="009F69B5">
              <w:rPr>
                <w:sz w:val="18"/>
                <w:szCs w:val="18"/>
              </w:rPr>
              <w:t xml:space="preserve"> </w:t>
            </w:r>
            <w:r w:rsidRPr="00046A14">
              <w:rPr>
                <w:sz w:val="18"/>
                <w:szCs w:val="18"/>
              </w:rPr>
              <w:t>be taken to limit any possible health related impacts by striving towards international best practice</w:t>
            </w:r>
            <w:r w:rsidR="009F69B5">
              <w:rPr>
                <w:sz w:val="18"/>
                <w:szCs w:val="18"/>
              </w:rPr>
              <w:t>.</w:t>
            </w:r>
          </w:p>
        </w:tc>
      </w:tr>
      <w:tr w:rsidR="00046A14" w:rsidRPr="00CD00D8" w14:paraId="03327E72" w14:textId="77777777" w:rsidTr="00E06B55">
        <w:tc>
          <w:tcPr>
            <w:tcW w:w="9106" w:type="dxa"/>
            <w:gridSpan w:val="3"/>
            <w:tcBorders>
              <w:top w:val="single" w:sz="4" w:space="0" w:color="auto"/>
              <w:left w:val="single" w:sz="4" w:space="0" w:color="auto"/>
              <w:bottom w:val="single" w:sz="4" w:space="0" w:color="auto"/>
              <w:right w:val="single" w:sz="4" w:space="0" w:color="auto"/>
            </w:tcBorders>
          </w:tcPr>
          <w:p w14:paraId="1602C454" w14:textId="77777777" w:rsidR="00046A14" w:rsidRPr="00CD00D8" w:rsidRDefault="00046A14" w:rsidP="00E06B55">
            <w:pPr>
              <w:spacing w:line="240" w:lineRule="auto"/>
              <w:rPr>
                <w:b/>
                <w:sz w:val="18"/>
                <w:szCs w:val="18"/>
              </w:rPr>
            </w:pPr>
            <w:r w:rsidRPr="00CD00D8">
              <w:rPr>
                <w:b/>
                <w:sz w:val="18"/>
                <w:szCs w:val="18"/>
              </w:rPr>
              <w:t xml:space="preserve">Expected areas of impact: </w:t>
            </w:r>
            <w:r w:rsidRPr="00CD00D8">
              <w:rPr>
                <w:bCs/>
                <w:sz w:val="18"/>
                <w:szCs w:val="18"/>
              </w:rPr>
              <w:t xml:space="preserve">Mainly on-site and </w:t>
            </w:r>
            <w:r>
              <w:rPr>
                <w:bCs/>
                <w:sz w:val="18"/>
                <w:szCs w:val="18"/>
              </w:rPr>
              <w:t>possibly at select areas within surrounding area</w:t>
            </w:r>
          </w:p>
        </w:tc>
      </w:tr>
      <w:tr w:rsidR="00046A14" w:rsidRPr="00CD00D8" w14:paraId="2CBC19C8" w14:textId="77777777" w:rsidTr="00E06B55">
        <w:tc>
          <w:tcPr>
            <w:tcW w:w="9106" w:type="dxa"/>
            <w:gridSpan w:val="3"/>
            <w:tcBorders>
              <w:top w:val="single" w:sz="4" w:space="0" w:color="auto"/>
              <w:left w:val="single" w:sz="4" w:space="0" w:color="auto"/>
              <w:bottom w:val="single" w:sz="4" w:space="0" w:color="auto"/>
              <w:right w:val="single" w:sz="4" w:space="0" w:color="auto"/>
            </w:tcBorders>
          </w:tcPr>
          <w:p w14:paraId="43298A2B" w14:textId="77777777" w:rsidR="00046A14" w:rsidRPr="00CD00D8" w:rsidRDefault="00046A14" w:rsidP="00E06B55">
            <w:pPr>
              <w:spacing w:before="0" w:line="240" w:lineRule="auto"/>
              <w:rPr>
                <w:b/>
                <w:sz w:val="18"/>
                <w:szCs w:val="18"/>
              </w:rPr>
            </w:pPr>
            <w:r w:rsidRPr="00CD00D8">
              <w:rPr>
                <w:b/>
                <w:sz w:val="18"/>
                <w:szCs w:val="18"/>
              </w:rPr>
              <w:t>Cumulative impacts:</w:t>
            </w:r>
          </w:p>
          <w:p w14:paraId="2BA67AA7" w14:textId="77777777" w:rsidR="00046A14" w:rsidRPr="00CD00D8" w:rsidRDefault="00046A14" w:rsidP="00E06B55">
            <w:pPr>
              <w:numPr>
                <w:ilvl w:val="0"/>
                <w:numId w:val="26"/>
              </w:numPr>
              <w:spacing w:line="240" w:lineRule="auto"/>
              <w:rPr>
                <w:sz w:val="18"/>
                <w:szCs w:val="18"/>
              </w:rPr>
            </w:pPr>
            <w:r w:rsidRPr="00CD00D8">
              <w:rPr>
                <w:sz w:val="18"/>
                <w:szCs w:val="18"/>
              </w:rPr>
              <w:t xml:space="preserve">Other mining activities in the area </w:t>
            </w:r>
          </w:p>
        </w:tc>
      </w:tr>
      <w:tr w:rsidR="00046A14" w:rsidRPr="00CD00D8" w14:paraId="3616653A" w14:textId="77777777" w:rsidTr="00E06B55">
        <w:tc>
          <w:tcPr>
            <w:tcW w:w="9106" w:type="dxa"/>
            <w:gridSpan w:val="3"/>
            <w:tcBorders>
              <w:top w:val="single" w:sz="4" w:space="0" w:color="auto"/>
              <w:left w:val="single" w:sz="4" w:space="0" w:color="auto"/>
              <w:bottom w:val="single" w:sz="4" w:space="0" w:color="auto"/>
              <w:right w:val="single" w:sz="4" w:space="0" w:color="auto"/>
            </w:tcBorders>
          </w:tcPr>
          <w:p w14:paraId="4735E193" w14:textId="77777777" w:rsidR="00046A14" w:rsidRPr="00CD00D8" w:rsidRDefault="00046A14" w:rsidP="00E06B55">
            <w:pPr>
              <w:spacing w:before="0" w:after="60" w:line="240" w:lineRule="auto"/>
              <w:rPr>
                <w:b/>
                <w:sz w:val="18"/>
                <w:szCs w:val="18"/>
              </w:rPr>
            </w:pPr>
            <w:r w:rsidRPr="00CD00D8">
              <w:rPr>
                <w:b/>
                <w:sz w:val="18"/>
                <w:szCs w:val="18"/>
              </w:rPr>
              <w:t>Residual impacts:</w:t>
            </w:r>
          </w:p>
          <w:p w14:paraId="791BAF06" w14:textId="26168462" w:rsidR="00046A14" w:rsidRPr="00CD00D8" w:rsidRDefault="009F69B5" w:rsidP="00E06B55">
            <w:pPr>
              <w:numPr>
                <w:ilvl w:val="0"/>
                <w:numId w:val="26"/>
              </w:numPr>
              <w:spacing w:before="0" w:after="60" w:line="240" w:lineRule="auto"/>
              <w:rPr>
                <w:sz w:val="18"/>
                <w:szCs w:val="18"/>
              </w:rPr>
            </w:pPr>
            <w:r>
              <w:rPr>
                <w:sz w:val="18"/>
                <w:szCs w:val="18"/>
              </w:rPr>
              <w:t>None foreseen.</w:t>
            </w:r>
          </w:p>
        </w:tc>
      </w:tr>
    </w:tbl>
    <w:p w14:paraId="35BBFD73" w14:textId="096BC7FB" w:rsidR="000A748B" w:rsidRPr="00C47481" w:rsidRDefault="000A748B" w:rsidP="0030380A"/>
    <w:p w14:paraId="31164E36" w14:textId="77777777" w:rsidR="00C47481" w:rsidRPr="00567F8D" w:rsidRDefault="00C47481" w:rsidP="00567F8D">
      <w:pPr>
        <w:pStyle w:val="Heading1"/>
      </w:pPr>
      <w:bookmarkStart w:id="222" w:name="_Toc73721078"/>
      <w:bookmarkEnd w:id="209"/>
      <w:bookmarkEnd w:id="210"/>
      <w:r w:rsidRPr="00567F8D">
        <w:t>SOCIO-ECONOMIC IMPACTS DURING DECOMMISIONING AND POST-CLOSURE</w:t>
      </w:r>
      <w:bookmarkEnd w:id="168"/>
      <w:bookmarkEnd w:id="222"/>
      <w:r w:rsidRPr="00567F8D">
        <w:t xml:space="preserve"> </w:t>
      </w:r>
    </w:p>
    <w:p w14:paraId="4FAFAFAF" w14:textId="77777777" w:rsidR="00D928A2" w:rsidRDefault="00752F31" w:rsidP="00752F31">
      <w:pPr>
        <w:spacing w:line="276" w:lineRule="auto"/>
      </w:pPr>
      <w:r w:rsidRPr="00C05102">
        <w:t>Decommissioning refers to the actual closure of the mine, the dismantling of the infrastructure and/or replacement of the infrastructure with newer technology</w:t>
      </w:r>
      <w:r w:rsidR="00D928A2">
        <w:t xml:space="preserve">, as well as the </w:t>
      </w:r>
      <w:r w:rsidR="00C05102" w:rsidRPr="00C47481">
        <w:t>final rehabilitation process</w:t>
      </w:r>
      <w:r w:rsidR="00C05102">
        <w:t xml:space="preserve">.  </w:t>
      </w:r>
    </w:p>
    <w:p w14:paraId="1F18032F" w14:textId="63585B33" w:rsidR="00752F31" w:rsidRPr="00C05102" w:rsidRDefault="00C05102" w:rsidP="00752F31">
      <w:pPr>
        <w:spacing w:line="276" w:lineRule="auto"/>
      </w:pPr>
      <w:r w:rsidRPr="00C05102">
        <w:t xml:space="preserve">The proposed Beeshoek Optimisation Project will assist in extending the life of mine.  </w:t>
      </w:r>
      <w:r w:rsidR="00752F31" w:rsidRPr="00C05102">
        <w:t xml:space="preserve">The mining activities can thus continue </w:t>
      </w:r>
      <w:r w:rsidRPr="00C05102">
        <w:t xml:space="preserve">for some time until </w:t>
      </w:r>
      <w:r w:rsidR="00752F31" w:rsidRPr="00C05102">
        <w:t>the entire facility will be completely decommissioned.  This would depend on the economic feasibility of the various options.</w:t>
      </w:r>
    </w:p>
    <w:p w14:paraId="773EEC1A" w14:textId="7766B3CD" w:rsidR="00752F31" w:rsidRPr="00C05102" w:rsidRDefault="00752F31" w:rsidP="00752F31">
      <w:pPr>
        <w:spacing w:line="276" w:lineRule="auto"/>
      </w:pPr>
      <w:r w:rsidRPr="00C05102">
        <w:t>Possible social impacts to be experienced during decommissioning (closure of the mine) could include the following:</w:t>
      </w:r>
    </w:p>
    <w:p w14:paraId="43F48CF8" w14:textId="164C1FC5" w:rsidR="00752F31" w:rsidRPr="00C05102" w:rsidRDefault="00752F31" w:rsidP="00C05102">
      <w:pPr>
        <w:pStyle w:val="BulletQES"/>
      </w:pPr>
      <w:r w:rsidRPr="00C05102">
        <w:t>Job losses due to mine closure;</w:t>
      </w:r>
    </w:p>
    <w:p w14:paraId="17D0D2C0" w14:textId="016B92D3" w:rsidR="00752F31" w:rsidRPr="00C05102" w:rsidRDefault="00752F31" w:rsidP="00C05102">
      <w:pPr>
        <w:pStyle w:val="BulletQES"/>
      </w:pPr>
      <w:r w:rsidRPr="00C05102">
        <w:t>Decline in the sustainability of the local economy as a result of the loss of employment, household income and capital investments;</w:t>
      </w:r>
    </w:p>
    <w:p w14:paraId="4131BC42" w14:textId="16EC5C5B" w:rsidR="00752F31" w:rsidRPr="00C05102" w:rsidRDefault="00752F31" w:rsidP="00C05102">
      <w:pPr>
        <w:pStyle w:val="BulletQES"/>
      </w:pPr>
      <w:r w:rsidRPr="00C05102">
        <w:t>Reduced economic activities within the area with subsequent negative impacts on smaller businesses;</w:t>
      </w:r>
    </w:p>
    <w:p w14:paraId="2C1005C5" w14:textId="0B0E032E" w:rsidR="00752F31" w:rsidRPr="00C05102" w:rsidRDefault="00752F31" w:rsidP="00C05102">
      <w:pPr>
        <w:pStyle w:val="BulletQES"/>
      </w:pPr>
      <w:r w:rsidRPr="00C05102">
        <w:t xml:space="preserve">A decline in the local economy would also have a direct impact on the financial status of the </w:t>
      </w:r>
      <w:r w:rsidR="00C05102">
        <w:t>TLM</w:t>
      </w:r>
      <w:r w:rsidRPr="00C05102">
        <w:t>;</w:t>
      </w:r>
    </w:p>
    <w:p w14:paraId="7DBA2F94" w14:textId="3A29DCFF" w:rsidR="00752F31" w:rsidRPr="00C05102" w:rsidRDefault="00752F31" w:rsidP="00C05102">
      <w:pPr>
        <w:pStyle w:val="BulletQES"/>
      </w:pPr>
      <w:r w:rsidRPr="00C05102">
        <w:t xml:space="preserve">Negative impact on the revenue base of the </w:t>
      </w:r>
      <w:r w:rsidR="00C05102">
        <w:t>TLM</w:t>
      </w:r>
      <w:r w:rsidRPr="00C05102">
        <w:t>;</w:t>
      </w:r>
    </w:p>
    <w:p w14:paraId="6AC038E0" w14:textId="7B13E049" w:rsidR="00752F31" w:rsidRPr="00C05102" w:rsidRDefault="00752F31" w:rsidP="00C05102">
      <w:pPr>
        <w:pStyle w:val="BulletQES"/>
      </w:pPr>
      <w:r w:rsidRPr="00C05102">
        <w:t>Population changes and out-migration of people from the area</w:t>
      </w:r>
      <w:r w:rsidR="00C05102" w:rsidRPr="00C05102">
        <w:t>, as well as relocation of families</w:t>
      </w:r>
      <w:r w:rsidRPr="00C05102">
        <w:t>;</w:t>
      </w:r>
    </w:p>
    <w:p w14:paraId="6B52C9CE" w14:textId="43EBCD4F" w:rsidR="00752F31" w:rsidRPr="00C05102" w:rsidRDefault="00752F31" w:rsidP="00C05102">
      <w:pPr>
        <w:pStyle w:val="BulletQES"/>
      </w:pPr>
      <w:r w:rsidRPr="00C05102">
        <w:lastRenderedPageBreak/>
        <w:t>Negative impact on the social fabric and social networks;</w:t>
      </w:r>
    </w:p>
    <w:p w14:paraId="7FA67A51" w14:textId="77777777" w:rsidR="00C05102" w:rsidRPr="00C05102" w:rsidRDefault="00752F31" w:rsidP="00C05102">
      <w:pPr>
        <w:pStyle w:val="BulletQES"/>
      </w:pPr>
      <w:r w:rsidRPr="00C05102">
        <w:t>A new class of jobseekers targeting other mines in the area;</w:t>
      </w:r>
      <w:r w:rsidR="00C05102" w:rsidRPr="00C05102">
        <w:rPr>
          <w:highlight w:val="magenta"/>
        </w:rPr>
        <w:t xml:space="preserve"> </w:t>
      </w:r>
    </w:p>
    <w:p w14:paraId="6214DB45" w14:textId="30AF6153" w:rsidR="00752F31" w:rsidRPr="00C05102" w:rsidRDefault="00C05102" w:rsidP="00C05102">
      <w:pPr>
        <w:pStyle w:val="BulletQES"/>
      </w:pPr>
      <w:r w:rsidRPr="00C05102">
        <w:t>Skilled workers moving out of the area in search of employment elsewhere</w:t>
      </w:r>
      <w:r>
        <w:t>;</w:t>
      </w:r>
    </w:p>
    <w:p w14:paraId="552CD496" w14:textId="78B0FC15" w:rsidR="00752F31" w:rsidRPr="00C05102" w:rsidRDefault="00752F31" w:rsidP="00C05102">
      <w:pPr>
        <w:pStyle w:val="BulletQES"/>
      </w:pPr>
      <w:r w:rsidRPr="00C05102">
        <w:t>Decrease in the quality of life of the surrounding communities due to the discontinuation of social development support and local economic development programmes;</w:t>
      </w:r>
    </w:p>
    <w:p w14:paraId="1078B319" w14:textId="0EE62F05" w:rsidR="00752F31" w:rsidRPr="00C05102" w:rsidRDefault="00752F31" w:rsidP="00C05102">
      <w:pPr>
        <w:pStyle w:val="BulletQES"/>
      </w:pPr>
      <w:r w:rsidRPr="00C05102">
        <w:t>Negative impact on infrastructure development and maintenance;</w:t>
      </w:r>
    </w:p>
    <w:p w14:paraId="017B84F3" w14:textId="2FA67F07" w:rsidR="00752F31" w:rsidRPr="00C05102" w:rsidRDefault="00752F31" w:rsidP="00C05102">
      <w:pPr>
        <w:pStyle w:val="BulletQES"/>
      </w:pPr>
      <w:r w:rsidRPr="00C05102">
        <w:t xml:space="preserve">A change in community infrastructure; </w:t>
      </w:r>
    </w:p>
    <w:p w14:paraId="7AA820F6" w14:textId="2163E977" w:rsidR="00752F31" w:rsidRPr="00C05102" w:rsidRDefault="00752F31" w:rsidP="00C05102">
      <w:pPr>
        <w:pStyle w:val="BulletQES"/>
      </w:pPr>
      <w:r w:rsidRPr="00C05102">
        <w:t xml:space="preserve">Disruptions and nuisance factors associated with the actual decommissioning such as noise, visual and traffic related impacts; </w:t>
      </w:r>
    </w:p>
    <w:p w14:paraId="1F057089" w14:textId="11003D5F" w:rsidR="00752F31" w:rsidRPr="00C05102" w:rsidRDefault="00752F31" w:rsidP="00C05102">
      <w:pPr>
        <w:pStyle w:val="BulletQES"/>
      </w:pPr>
      <w:r w:rsidRPr="00C05102">
        <w:t xml:space="preserve">Increased safety risks associated with the decommissioning of the infrastructure; </w:t>
      </w:r>
    </w:p>
    <w:p w14:paraId="2EBAFDD4" w14:textId="513F0F65" w:rsidR="00752F31" w:rsidRPr="00C05102" w:rsidRDefault="00752F31" w:rsidP="00C05102">
      <w:pPr>
        <w:pStyle w:val="BulletQES"/>
      </w:pPr>
      <w:r w:rsidRPr="00C05102">
        <w:t xml:space="preserve">Possible negative impact on the crime levels due to increased unemployment rate; </w:t>
      </w:r>
    </w:p>
    <w:p w14:paraId="56A8817C" w14:textId="7B3E8422" w:rsidR="00752F31" w:rsidRPr="00C05102" w:rsidRDefault="00752F31" w:rsidP="00C05102">
      <w:pPr>
        <w:pStyle w:val="BulletQES"/>
      </w:pPr>
      <w:r w:rsidRPr="00C05102">
        <w:t>Remnants of possible environmental impacts; and</w:t>
      </w:r>
    </w:p>
    <w:p w14:paraId="197C593A" w14:textId="28600284" w:rsidR="00752F31" w:rsidRPr="00C05102" w:rsidRDefault="00752F31" w:rsidP="00C05102">
      <w:pPr>
        <w:pStyle w:val="BulletQES"/>
      </w:pPr>
      <w:r w:rsidRPr="00C05102">
        <w:t>Remaining visual impact as a result of mining.</w:t>
      </w:r>
    </w:p>
    <w:p w14:paraId="0640A322" w14:textId="77777777" w:rsidR="004D79C9" w:rsidRDefault="004D79C9" w:rsidP="004D79C9">
      <w:r>
        <w:t xml:space="preserve">Decommissioning and its associated closure programmes must ensure that </w:t>
      </w:r>
      <w:r w:rsidRPr="00D06BC7">
        <w:t xml:space="preserve">communities </w:t>
      </w:r>
      <w:r>
        <w:t xml:space="preserve">are not left </w:t>
      </w:r>
      <w:r w:rsidRPr="00D06BC7">
        <w:t xml:space="preserve">stranded without alternative forms of livelihoods, </w:t>
      </w:r>
      <w:r>
        <w:t xml:space="preserve">with subsequent </w:t>
      </w:r>
      <w:r w:rsidRPr="00D06BC7">
        <w:t xml:space="preserve">degradation </w:t>
      </w:r>
      <w:r>
        <w:t xml:space="preserve">of the communities’ </w:t>
      </w:r>
      <w:r w:rsidRPr="00D06BC7">
        <w:t>socio-economic</w:t>
      </w:r>
      <w:r>
        <w:t xml:space="preserve"> quality of life.</w:t>
      </w:r>
    </w:p>
    <w:p w14:paraId="58EA960B" w14:textId="145948C0" w:rsidR="00752F31" w:rsidRDefault="00752F31" w:rsidP="00752F31">
      <w:pPr>
        <w:spacing w:line="276" w:lineRule="auto"/>
      </w:pPr>
      <w:r w:rsidRPr="00C05102">
        <w:t>As the timing with regards to decommissioning or the replacement of the infrastructure cannot be determined at this stage, it is recommended that a detailed Social Impact Assessment be undertaken at the time of decommissioning to determine the actual impacts on the changing social environment at that stage.</w:t>
      </w:r>
      <w:r w:rsidR="004D79C9">
        <w:t xml:space="preserve">  No rating will thus be provided</w:t>
      </w:r>
      <w:r w:rsidR="0075557E">
        <w:t>, but mitigation measures have been included as part of Section 11: Socio-economic Risk Management and Monitoring Plan.</w:t>
      </w:r>
    </w:p>
    <w:p w14:paraId="6A09A294" w14:textId="1784431D" w:rsidR="003915C2" w:rsidRPr="0082215D" w:rsidRDefault="003915C2" w:rsidP="00567F8D">
      <w:pPr>
        <w:pStyle w:val="Heading1"/>
      </w:pPr>
      <w:bookmarkStart w:id="223" w:name="_Toc73721079"/>
      <w:bookmarkStart w:id="224" w:name="_Toc48160594"/>
      <w:bookmarkStart w:id="225" w:name="_Ref63170224"/>
      <w:r w:rsidRPr="0082215D">
        <w:t>THE NO-GO ALTERNATIVE</w:t>
      </w:r>
      <w:bookmarkEnd w:id="223"/>
    </w:p>
    <w:p w14:paraId="66DEFBCC" w14:textId="670F695E" w:rsidR="00A25918" w:rsidRDefault="00A25918" w:rsidP="001C3892">
      <w:pPr>
        <w:rPr>
          <w:rFonts w:eastAsia="Times New Roman"/>
          <w:color w:val="auto"/>
        </w:rPr>
      </w:pPr>
      <w:r w:rsidRPr="00A25918">
        <w:rPr>
          <w:rFonts w:eastAsia="Times New Roman"/>
          <w:color w:val="auto"/>
        </w:rPr>
        <w:t xml:space="preserve">Should the proposed project not proceed, the status quo in terms of the existing social impacts in the area would therefore remain.  The Life of Mine would then not be extended and the mine would cease to operate over a shorter period of time.      </w:t>
      </w:r>
    </w:p>
    <w:p w14:paraId="0ECAE97B" w14:textId="1F60FD37" w:rsidR="001C3892" w:rsidRPr="001C3892" w:rsidRDefault="001C3892" w:rsidP="001C3892">
      <w:pPr>
        <w:rPr>
          <w:rFonts w:eastAsia="Times New Roman"/>
          <w:color w:val="auto"/>
        </w:rPr>
      </w:pPr>
      <w:r w:rsidRPr="001C3892">
        <w:rPr>
          <w:rFonts w:eastAsia="Times New Roman"/>
          <w:color w:val="auto"/>
        </w:rPr>
        <w:t>The most significant social impact with regards to the no-go alternative relates to the loss in employment opportunities and the overall direct and indirect economic impacts for the region.</w:t>
      </w:r>
    </w:p>
    <w:p w14:paraId="196BDF5D" w14:textId="19FFE5BE" w:rsidR="001C3892" w:rsidRPr="001C3892" w:rsidRDefault="001C3892" w:rsidP="001C3892">
      <w:pPr>
        <w:rPr>
          <w:rFonts w:eastAsia="Times New Roman"/>
          <w:color w:val="auto"/>
        </w:rPr>
      </w:pPr>
      <w:r w:rsidRPr="001C3892">
        <w:rPr>
          <w:rFonts w:eastAsia="Times New Roman"/>
          <w:color w:val="auto"/>
        </w:rPr>
        <w:t xml:space="preserve">As the </w:t>
      </w:r>
      <w:r w:rsidR="00077516">
        <w:rPr>
          <w:rFonts w:eastAsia="Times New Roman"/>
          <w:color w:val="auto"/>
        </w:rPr>
        <w:t xml:space="preserve">Beeshoek </w:t>
      </w:r>
      <w:r w:rsidRPr="001C3892">
        <w:rPr>
          <w:rFonts w:eastAsia="Times New Roman"/>
          <w:color w:val="auto"/>
        </w:rPr>
        <w:t>mine is involved in various corporate social investment programmes these would not be further implemented and no impacts on poverty alleviation would occur as a result of such programmes. The potential loss in terms of employment and economic benefits to the local communities is considered as a critical negative impact.</w:t>
      </w:r>
    </w:p>
    <w:p w14:paraId="1F690E0C" w14:textId="3E126294" w:rsidR="00046999" w:rsidRPr="001C3892" w:rsidRDefault="001C3892" w:rsidP="001C3892">
      <w:pPr>
        <w:rPr>
          <w:highlight w:val="green"/>
        </w:rPr>
      </w:pPr>
      <w:r w:rsidRPr="001C3892">
        <w:rPr>
          <w:rFonts w:eastAsia="Times New Roman"/>
          <w:color w:val="auto"/>
        </w:rPr>
        <w:t xml:space="preserve">The ‘no-go alternative’ should thus not be considered from a social point of view as the negative social impacts anticipated with the </w:t>
      </w:r>
      <w:r w:rsidR="00077516">
        <w:rPr>
          <w:rFonts w:eastAsia="Times New Roman"/>
          <w:color w:val="auto"/>
        </w:rPr>
        <w:t>Beeshoek optimisation</w:t>
      </w:r>
      <w:r w:rsidRPr="001C3892">
        <w:rPr>
          <w:rFonts w:eastAsia="Times New Roman"/>
          <w:color w:val="auto"/>
        </w:rPr>
        <w:t xml:space="preserve"> project are deemed low.  The negative impacts would further respond to mitigation as proposed.  The proposed activities further fall within the mining rights area and the area is already characterised by and surrounded by various mining infrastructure.</w:t>
      </w:r>
    </w:p>
    <w:p w14:paraId="57E0CE43" w14:textId="76530592" w:rsidR="00C47481" w:rsidRPr="00567F8D" w:rsidRDefault="00C47481" w:rsidP="00567F8D">
      <w:pPr>
        <w:pStyle w:val="Heading1"/>
      </w:pPr>
      <w:bookmarkStart w:id="226" w:name="_Toc73721080"/>
      <w:r w:rsidRPr="00567F8D">
        <w:lastRenderedPageBreak/>
        <w:t>THE SOCIO-ECONOMIC RISK MANAGEMENT AND MONITORING PLAN</w:t>
      </w:r>
      <w:bookmarkEnd w:id="224"/>
      <w:bookmarkEnd w:id="225"/>
      <w:bookmarkEnd w:id="226"/>
      <w:r w:rsidRPr="00567F8D">
        <w:t xml:space="preserve"> </w:t>
      </w:r>
    </w:p>
    <w:p w14:paraId="6655B84E" w14:textId="61CC8CC6" w:rsidR="00C47481" w:rsidRPr="00C47481" w:rsidRDefault="00C47481" w:rsidP="00C47481">
      <w:r w:rsidRPr="00C47481">
        <w:t xml:space="preserve">From a social perspective the following objectives and measures, as summarised in Table </w:t>
      </w:r>
      <w:r w:rsidR="0023605E">
        <w:t>2</w:t>
      </w:r>
      <w:r w:rsidR="00C11988">
        <w:t>7</w:t>
      </w:r>
      <w:r w:rsidRPr="00C47481">
        <w:t xml:space="preserve">, should be included as part of the Socio-Economic Risk Management Plan (SMP) as part of the Environmental Management Plan (EMP).  </w:t>
      </w:r>
    </w:p>
    <w:p w14:paraId="018C6B9F" w14:textId="76B85323" w:rsidR="00C47481" w:rsidRPr="00C47481" w:rsidRDefault="00C47481" w:rsidP="0023605E">
      <w:pPr>
        <w:jc w:val="left"/>
        <w:rPr>
          <w:b/>
          <w:sz w:val="20"/>
        </w:rPr>
      </w:pPr>
      <w:bookmarkStart w:id="227" w:name="_Toc41598604"/>
      <w:bookmarkStart w:id="228" w:name="_Toc73721115"/>
      <w:r w:rsidRPr="00C47481">
        <w:rPr>
          <w:b/>
          <w:sz w:val="20"/>
          <w:szCs w:val="20"/>
        </w:rPr>
        <w:t xml:space="preserve">Table </w:t>
      </w:r>
      <w:r w:rsidRPr="00C47481">
        <w:rPr>
          <w:b/>
          <w:sz w:val="20"/>
          <w:szCs w:val="20"/>
        </w:rPr>
        <w:fldChar w:fldCharType="begin"/>
      </w:r>
      <w:r w:rsidRPr="00C47481">
        <w:rPr>
          <w:b/>
          <w:sz w:val="20"/>
          <w:szCs w:val="20"/>
        </w:rPr>
        <w:instrText xml:space="preserve"> SEQ Table \* ARABIC </w:instrText>
      </w:r>
      <w:r w:rsidRPr="00C47481">
        <w:rPr>
          <w:b/>
          <w:sz w:val="20"/>
          <w:szCs w:val="20"/>
        </w:rPr>
        <w:fldChar w:fldCharType="separate"/>
      </w:r>
      <w:r w:rsidR="001567F4">
        <w:rPr>
          <w:b/>
          <w:noProof/>
          <w:sz w:val="20"/>
          <w:szCs w:val="20"/>
        </w:rPr>
        <w:t>27</w:t>
      </w:r>
      <w:r w:rsidRPr="00C47481">
        <w:rPr>
          <w:b/>
          <w:noProof/>
          <w:sz w:val="20"/>
          <w:szCs w:val="20"/>
        </w:rPr>
        <w:fldChar w:fldCharType="end"/>
      </w:r>
      <w:r w:rsidRPr="00C47481">
        <w:rPr>
          <w:b/>
          <w:sz w:val="20"/>
        </w:rPr>
        <w:t xml:space="preserve">: Socio-Economic Risk Management and </w:t>
      </w:r>
      <w:r w:rsidR="0023605E" w:rsidRPr="00C47481">
        <w:rPr>
          <w:b/>
          <w:sz w:val="20"/>
        </w:rPr>
        <w:t>Monitoring Plan</w:t>
      </w:r>
      <w:bookmarkEnd w:id="227"/>
      <w:bookmarkEnd w:id="228"/>
      <w:r w:rsidR="0023605E" w:rsidRPr="00C47481">
        <w:rPr>
          <w:b/>
          <w:sz w:val="20"/>
        </w:rPr>
        <w:t xml:space="preserve">  </w:t>
      </w:r>
    </w:p>
    <w:tbl>
      <w:tblPr>
        <w:tblW w:w="9747"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ook w:val="0000" w:firstRow="0" w:lastRow="0" w:firstColumn="0" w:lastColumn="0" w:noHBand="0" w:noVBand="0"/>
      </w:tblPr>
      <w:tblGrid>
        <w:gridCol w:w="2088"/>
        <w:gridCol w:w="34"/>
        <w:gridCol w:w="2975"/>
        <w:gridCol w:w="1815"/>
        <w:gridCol w:w="2835"/>
      </w:tblGrid>
      <w:tr w:rsidR="00C47481" w:rsidRPr="00C47481" w14:paraId="18C3F96F" w14:textId="77777777" w:rsidTr="0023605E">
        <w:trPr>
          <w:tblHeader/>
        </w:trPr>
        <w:tc>
          <w:tcPr>
            <w:tcW w:w="974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030959BA" w14:textId="77777777" w:rsidR="00C47481" w:rsidRPr="0023605E" w:rsidRDefault="00C47481" w:rsidP="00C47481">
            <w:pPr>
              <w:spacing w:after="0" w:line="276" w:lineRule="auto"/>
              <w:jc w:val="center"/>
              <w:rPr>
                <w:rFonts w:eastAsia="Times New Roman"/>
                <w:b/>
                <w:color w:val="auto"/>
                <w:sz w:val="18"/>
                <w:szCs w:val="20"/>
                <w:lang w:val="en-GB"/>
              </w:rPr>
            </w:pPr>
            <w:bookmarkStart w:id="229" w:name="_Hlk37569345"/>
            <w:r w:rsidRPr="0023605E">
              <w:rPr>
                <w:b/>
                <w:color w:val="auto"/>
                <w:sz w:val="20"/>
              </w:rPr>
              <w:t xml:space="preserve">SOCIO-ECONOMIC RISK MANAGEMENT AND MONITORING PLAN  </w:t>
            </w:r>
          </w:p>
        </w:tc>
      </w:tr>
      <w:bookmarkEnd w:id="229"/>
      <w:tr w:rsidR="00C47481" w:rsidRPr="00C47481" w14:paraId="4A1CD8CC" w14:textId="77777777" w:rsidTr="0023605E">
        <w:tc>
          <w:tcPr>
            <w:tcW w:w="2088" w:type="dxa"/>
            <w:tcBorders>
              <w:top w:val="single" w:sz="4" w:space="0" w:color="auto"/>
              <w:left w:val="single" w:sz="4" w:space="0" w:color="auto"/>
              <w:bottom w:val="single" w:sz="4" w:space="0" w:color="auto"/>
              <w:right w:val="single" w:sz="4" w:space="0" w:color="auto"/>
            </w:tcBorders>
            <w:shd w:val="clear" w:color="auto" w:fill="FFFFFF" w:themeFill="background1"/>
          </w:tcPr>
          <w:p w14:paraId="3144D387" w14:textId="77777777" w:rsidR="00C47481" w:rsidRPr="0023605E" w:rsidRDefault="00C47481" w:rsidP="00C47481">
            <w:pPr>
              <w:spacing w:after="0" w:line="276" w:lineRule="auto"/>
              <w:rPr>
                <w:rFonts w:eastAsia="Times New Roman"/>
                <w:b/>
                <w:color w:val="auto"/>
                <w:sz w:val="18"/>
                <w:szCs w:val="20"/>
                <w:lang w:val="en-GB"/>
              </w:rPr>
            </w:pPr>
            <w:r w:rsidRPr="0023605E">
              <w:rPr>
                <w:rFonts w:eastAsia="Times New Roman"/>
                <w:b/>
                <w:color w:val="auto"/>
                <w:sz w:val="18"/>
                <w:szCs w:val="20"/>
                <w:lang w:val="en-GB"/>
              </w:rPr>
              <w:t>Objective 1:</w:t>
            </w:r>
          </w:p>
        </w:tc>
        <w:tc>
          <w:tcPr>
            <w:tcW w:w="765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873B613" w14:textId="7B420067" w:rsidR="00C47481" w:rsidRPr="0023605E" w:rsidRDefault="00C47481" w:rsidP="00C47481">
            <w:pPr>
              <w:spacing w:after="0" w:line="276" w:lineRule="auto"/>
              <w:rPr>
                <w:rFonts w:eastAsia="Times New Roman"/>
                <w:b/>
                <w:color w:val="auto"/>
                <w:sz w:val="18"/>
                <w:szCs w:val="20"/>
                <w:lang w:val="en-GB"/>
              </w:rPr>
            </w:pPr>
            <w:r w:rsidRPr="0023605E">
              <w:rPr>
                <w:rFonts w:eastAsia="Times New Roman"/>
                <w:b/>
                <w:color w:val="auto"/>
                <w:sz w:val="18"/>
                <w:szCs w:val="20"/>
                <w:lang w:val="en-GB"/>
              </w:rPr>
              <w:t xml:space="preserve">Maximise local employment opportunities and local procurement during construction and operation and minimise job losses during decommissioning and closure; impact on </w:t>
            </w:r>
            <w:r w:rsidR="001A0458">
              <w:rPr>
                <w:rFonts w:eastAsia="Times New Roman"/>
                <w:b/>
                <w:color w:val="auto"/>
                <w:sz w:val="18"/>
                <w:szCs w:val="20"/>
                <w:lang w:val="en-GB"/>
              </w:rPr>
              <w:t xml:space="preserve">socio-economic development through continued </w:t>
            </w:r>
            <w:r w:rsidR="00BE4A1A">
              <w:rPr>
                <w:rFonts w:eastAsia="Times New Roman"/>
                <w:b/>
                <w:color w:val="auto"/>
                <w:sz w:val="18"/>
                <w:szCs w:val="20"/>
                <w:lang w:val="en-GB"/>
              </w:rPr>
              <w:t>operations</w:t>
            </w:r>
          </w:p>
        </w:tc>
      </w:tr>
      <w:tr w:rsidR="00C47481" w:rsidRPr="00C47481" w14:paraId="0AC7C416" w14:textId="77777777" w:rsidTr="0023605E">
        <w:trPr>
          <w:tblHeader/>
        </w:trPr>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FB5DCD4" w14:textId="0D8D7D23" w:rsidR="00C47481" w:rsidRPr="0023605E" w:rsidRDefault="00C47481" w:rsidP="00C47481">
            <w:pPr>
              <w:spacing w:after="0" w:line="276" w:lineRule="auto"/>
              <w:rPr>
                <w:rFonts w:eastAsia="Times New Roman"/>
                <w:b/>
                <w:color w:val="auto"/>
                <w:sz w:val="18"/>
                <w:szCs w:val="20"/>
                <w:lang w:val="en-GB"/>
              </w:rPr>
            </w:pPr>
            <w:r w:rsidRPr="0023605E">
              <w:rPr>
                <w:rFonts w:eastAsia="Times New Roman"/>
                <w:b/>
                <w:color w:val="auto"/>
                <w:sz w:val="18"/>
                <w:szCs w:val="20"/>
                <w:lang w:val="en-GB"/>
              </w:rPr>
              <w:t>Mitigation: Action</w:t>
            </w:r>
            <w:r w:rsidR="00CF7B34">
              <w:rPr>
                <w:rFonts w:eastAsia="Times New Roman"/>
                <w:b/>
                <w:color w:val="auto"/>
                <w:sz w:val="18"/>
                <w:szCs w:val="20"/>
                <w:lang w:val="en-GB"/>
              </w:rPr>
              <w:t>/Control</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0EE59F3D" w14:textId="77777777" w:rsidR="00C47481" w:rsidRPr="0023605E" w:rsidRDefault="00C47481" w:rsidP="00C47481">
            <w:pPr>
              <w:spacing w:after="0" w:line="276" w:lineRule="auto"/>
              <w:rPr>
                <w:rFonts w:eastAsia="Times New Roman"/>
                <w:b/>
                <w:color w:val="auto"/>
                <w:sz w:val="18"/>
                <w:szCs w:val="20"/>
                <w:lang w:val="en-GB"/>
              </w:rPr>
            </w:pPr>
            <w:r w:rsidRPr="0023605E">
              <w:rPr>
                <w:rFonts w:eastAsia="Times New Roman"/>
                <w:b/>
                <w:color w:val="auto"/>
                <w:sz w:val="18"/>
                <w:szCs w:val="20"/>
                <w:lang w:val="en-GB"/>
              </w:rPr>
              <w:t>Responsibility</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1A1AA20E" w14:textId="77777777" w:rsidR="00C47481" w:rsidRPr="0023605E" w:rsidRDefault="00C47481" w:rsidP="00C47481">
            <w:pPr>
              <w:spacing w:after="0" w:line="276" w:lineRule="auto"/>
              <w:rPr>
                <w:rFonts w:eastAsia="Times New Roman"/>
                <w:b/>
                <w:color w:val="auto"/>
                <w:sz w:val="18"/>
                <w:szCs w:val="20"/>
                <w:lang w:val="en-GB"/>
              </w:rPr>
            </w:pPr>
            <w:r w:rsidRPr="0023605E">
              <w:rPr>
                <w:rFonts w:eastAsia="Times New Roman"/>
                <w:b/>
                <w:color w:val="auto"/>
                <w:sz w:val="18"/>
                <w:szCs w:val="20"/>
                <w:lang w:val="en-GB"/>
              </w:rPr>
              <w:t>Timeframe</w:t>
            </w:r>
          </w:p>
        </w:tc>
      </w:tr>
      <w:tr w:rsidR="0020369E" w:rsidRPr="00C47481" w14:paraId="0EE2B1A6"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CBA4108" w14:textId="746E228F" w:rsidR="0020369E" w:rsidRPr="0023605E" w:rsidRDefault="0020369E" w:rsidP="0020369E">
            <w:pPr>
              <w:spacing w:before="60" w:after="60" w:line="240" w:lineRule="auto"/>
              <w:ind w:left="28"/>
              <w:rPr>
                <w:color w:val="auto"/>
                <w:sz w:val="18"/>
                <w:szCs w:val="18"/>
                <w:lang w:eastAsia="en-GB"/>
              </w:rPr>
            </w:pPr>
            <w:r w:rsidRPr="00D36961">
              <w:rPr>
                <w:sz w:val="18"/>
                <w:szCs w:val="18"/>
              </w:rPr>
              <w:t>Prioritise any possible new local labour in the recruitment process as part of the company’s own recruitment policy or as part of the contractor management plan and stipulate the procurement of new employees, especially in the unskilled category, from the local communities.</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005D9CDD" w14:textId="4AE072A1" w:rsidR="0020369E" w:rsidRPr="0023605E" w:rsidRDefault="0020369E" w:rsidP="0020369E">
            <w:pPr>
              <w:spacing w:after="0" w:line="276" w:lineRule="auto"/>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22576C4E" w14:textId="77777777" w:rsidR="0020369E" w:rsidRPr="0023605E" w:rsidRDefault="0020369E" w:rsidP="0020369E">
            <w:pPr>
              <w:spacing w:after="0" w:line="276" w:lineRule="auto"/>
              <w:rPr>
                <w:rFonts w:eastAsia="Times New Roman"/>
                <w:color w:val="auto"/>
                <w:sz w:val="18"/>
                <w:szCs w:val="18"/>
                <w:lang w:val="en-GB"/>
              </w:rPr>
            </w:pPr>
            <w:r w:rsidRPr="0023605E">
              <w:rPr>
                <w:rFonts w:eastAsia="Times New Roman"/>
                <w:color w:val="auto"/>
                <w:sz w:val="18"/>
                <w:szCs w:val="18"/>
                <w:lang w:val="en-GB"/>
              </w:rPr>
              <w:t>Construction and Operations</w:t>
            </w:r>
          </w:p>
        </w:tc>
      </w:tr>
      <w:tr w:rsidR="0020369E" w:rsidRPr="00C47481" w14:paraId="7A69D842"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9C5EFD8" w14:textId="2A2DB555" w:rsidR="0020369E" w:rsidRPr="006B5113" w:rsidRDefault="0020369E" w:rsidP="0020369E">
            <w:pPr>
              <w:spacing w:before="60" w:after="60" w:line="240" w:lineRule="auto"/>
              <w:ind w:left="28"/>
              <w:rPr>
                <w:sz w:val="18"/>
                <w:szCs w:val="18"/>
              </w:rPr>
            </w:pPr>
            <w:r w:rsidRPr="00D36961">
              <w:rPr>
                <w:sz w:val="18"/>
                <w:szCs w:val="18"/>
              </w:rPr>
              <w:t>Provide up-skilling opportunities for unskilled and semi-skilled local workers during the construction phase to allow them to become more employable for operational activities.</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298EF056" w14:textId="5A46ADC7" w:rsidR="0020369E" w:rsidRPr="0023605E" w:rsidRDefault="0020369E" w:rsidP="0020369E">
            <w:pPr>
              <w:spacing w:after="0" w:line="276" w:lineRule="auto"/>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6BA6D5ED" w14:textId="77777777" w:rsidR="0020369E" w:rsidRPr="0023605E" w:rsidRDefault="0020369E" w:rsidP="0020369E">
            <w:pPr>
              <w:spacing w:after="0" w:line="276" w:lineRule="auto"/>
              <w:rPr>
                <w:rFonts w:eastAsia="Times New Roman"/>
                <w:color w:val="auto"/>
                <w:sz w:val="18"/>
                <w:szCs w:val="18"/>
                <w:lang w:val="en-GB"/>
              </w:rPr>
            </w:pPr>
            <w:r w:rsidRPr="0023605E">
              <w:rPr>
                <w:rFonts w:eastAsia="Times New Roman"/>
                <w:color w:val="auto"/>
                <w:sz w:val="18"/>
                <w:szCs w:val="18"/>
                <w:lang w:val="en-GB"/>
              </w:rPr>
              <w:t>Construction</w:t>
            </w:r>
          </w:p>
        </w:tc>
      </w:tr>
      <w:tr w:rsidR="0020369E" w:rsidRPr="00C47481" w14:paraId="246AD574"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99A6339" w14:textId="269826E4" w:rsidR="0020369E" w:rsidRPr="0023605E" w:rsidRDefault="0020369E" w:rsidP="0020369E">
            <w:pPr>
              <w:spacing w:before="60" w:after="60" w:line="240" w:lineRule="auto"/>
              <w:ind w:left="28"/>
              <w:rPr>
                <w:color w:val="auto"/>
                <w:sz w:val="18"/>
                <w:szCs w:val="18"/>
                <w:lang w:eastAsia="en-GB"/>
              </w:rPr>
            </w:pPr>
            <w:r w:rsidRPr="00D36961">
              <w:rPr>
                <w:sz w:val="18"/>
                <w:szCs w:val="18"/>
              </w:rPr>
              <w:t>Explore possible placement of local construction workers in mining operations</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42DD564D" w14:textId="73BE1F16" w:rsidR="0020369E" w:rsidRPr="0023605E" w:rsidRDefault="0020369E" w:rsidP="0020369E">
            <w:pPr>
              <w:spacing w:after="0" w:line="276" w:lineRule="auto"/>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4044A496" w14:textId="77777777" w:rsidR="0020369E" w:rsidRPr="0023605E" w:rsidRDefault="0020369E" w:rsidP="0020369E">
            <w:pPr>
              <w:spacing w:after="0" w:line="276" w:lineRule="auto"/>
              <w:rPr>
                <w:rFonts w:eastAsia="Times New Roman"/>
                <w:color w:val="auto"/>
                <w:sz w:val="18"/>
                <w:szCs w:val="18"/>
                <w:lang w:val="en-GB"/>
              </w:rPr>
            </w:pPr>
            <w:r w:rsidRPr="0023605E">
              <w:rPr>
                <w:rFonts w:eastAsia="Times New Roman"/>
                <w:color w:val="auto"/>
                <w:sz w:val="18"/>
                <w:szCs w:val="18"/>
                <w:lang w:val="en-GB"/>
              </w:rPr>
              <w:t>Construction</w:t>
            </w:r>
          </w:p>
        </w:tc>
      </w:tr>
      <w:tr w:rsidR="0020369E" w:rsidRPr="00C47481" w14:paraId="05E22E1C"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18B7724" w14:textId="6005862A" w:rsidR="0020369E" w:rsidRPr="0023605E" w:rsidRDefault="0020369E" w:rsidP="0020369E">
            <w:pPr>
              <w:spacing w:before="60" w:after="60" w:line="240" w:lineRule="auto"/>
              <w:ind w:left="28"/>
              <w:rPr>
                <w:color w:val="auto"/>
                <w:sz w:val="18"/>
                <w:szCs w:val="18"/>
                <w:lang w:eastAsia="en-GB"/>
              </w:rPr>
            </w:pPr>
            <w:r w:rsidRPr="00B81837">
              <w:rPr>
                <w:sz w:val="18"/>
                <w:szCs w:val="18"/>
                <w:lang w:eastAsia="en-GB"/>
              </w:rPr>
              <w:t>Beeshoek Mine must continue to prioritise local labour in the recruitment process as part of the company’s own recruitment policy or as part of the Contractor Management Plan.</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4E667C2A" w14:textId="38351123" w:rsidR="0020369E" w:rsidRPr="0023605E" w:rsidRDefault="0020369E" w:rsidP="0020369E">
            <w:pPr>
              <w:spacing w:after="0" w:line="276" w:lineRule="auto"/>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4CB63A2A" w14:textId="31D7C913" w:rsidR="0020369E" w:rsidRPr="0023605E" w:rsidRDefault="0020369E" w:rsidP="0020369E">
            <w:pPr>
              <w:spacing w:after="0" w:line="276" w:lineRule="auto"/>
              <w:rPr>
                <w:rFonts w:eastAsia="Times New Roman"/>
                <w:color w:val="auto"/>
                <w:sz w:val="18"/>
                <w:szCs w:val="18"/>
                <w:lang w:val="en-GB"/>
              </w:rPr>
            </w:pPr>
            <w:r w:rsidRPr="0023605E">
              <w:rPr>
                <w:rFonts w:eastAsia="Times New Roman"/>
                <w:color w:val="auto"/>
                <w:sz w:val="18"/>
                <w:szCs w:val="18"/>
                <w:lang w:val="en-GB"/>
              </w:rPr>
              <w:t>Construction and Operations</w:t>
            </w:r>
          </w:p>
        </w:tc>
      </w:tr>
      <w:tr w:rsidR="0020369E" w:rsidRPr="00C47481" w14:paraId="1E6964D5"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10F9B46" w14:textId="4EF8DF29" w:rsidR="0020369E" w:rsidRPr="0023605E" w:rsidRDefault="0020369E" w:rsidP="0020369E">
            <w:pPr>
              <w:spacing w:before="60" w:after="60" w:line="240" w:lineRule="auto"/>
              <w:ind w:left="28"/>
              <w:rPr>
                <w:color w:val="auto"/>
                <w:sz w:val="18"/>
                <w:szCs w:val="18"/>
                <w:lang w:eastAsia="en-GB"/>
              </w:rPr>
            </w:pPr>
            <w:r w:rsidRPr="00B81837">
              <w:rPr>
                <w:sz w:val="18"/>
                <w:szCs w:val="18"/>
              </w:rPr>
              <w:t>Sub-contractors should adopt a recruitment policy to enhance employment positive impacts, limit in-migration of outside jobseekers and mitigate the potential impact of residual in-migration.</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5EC4A19F" w14:textId="0F36385E" w:rsidR="0020369E" w:rsidRPr="0023605E" w:rsidRDefault="0020369E" w:rsidP="0020369E">
            <w:pPr>
              <w:spacing w:after="0" w:line="276" w:lineRule="auto"/>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38793EC2" w14:textId="30CA8FD7" w:rsidR="0020369E" w:rsidRPr="0023605E" w:rsidRDefault="0020369E" w:rsidP="0020369E">
            <w:pPr>
              <w:spacing w:after="0" w:line="276" w:lineRule="auto"/>
              <w:rPr>
                <w:rFonts w:eastAsia="Times New Roman"/>
                <w:color w:val="auto"/>
                <w:sz w:val="18"/>
                <w:szCs w:val="18"/>
                <w:lang w:val="en-GB"/>
              </w:rPr>
            </w:pPr>
            <w:r w:rsidRPr="0023605E">
              <w:rPr>
                <w:rFonts w:eastAsia="Times New Roman"/>
                <w:color w:val="auto"/>
                <w:sz w:val="18"/>
                <w:szCs w:val="18"/>
                <w:lang w:val="en-GB"/>
              </w:rPr>
              <w:t>Construction and Operations</w:t>
            </w:r>
          </w:p>
        </w:tc>
      </w:tr>
      <w:tr w:rsidR="0020369E" w:rsidRPr="00C47481" w14:paraId="42F1CB68"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C4DF660" w14:textId="3C9602EF" w:rsidR="0020369E" w:rsidRPr="0023605E" w:rsidRDefault="0020369E" w:rsidP="0020369E">
            <w:pPr>
              <w:spacing w:before="60" w:after="60" w:line="240" w:lineRule="auto"/>
              <w:ind w:left="28"/>
              <w:rPr>
                <w:color w:val="auto"/>
                <w:sz w:val="18"/>
                <w:szCs w:val="18"/>
                <w:lang w:eastAsia="en-GB"/>
              </w:rPr>
            </w:pPr>
            <w:r w:rsidRPr="00B81837">
              <w:rPr>
                <w:sz w:val="18"/>
                <w:szCs w:val="18"/>
              </w:rPr>
              <w:t xml:space="preserve">Communities within the TLM area should be given preference if any new employment opportunities will be created, as these communities will be mostly affected by the existing approved mining activities and proposed infrastructure development.  </w:t>
            </w:r>
            <w:r w:rsidRPr="00B81837">
              <w:rPr>
                <w:sz w:val="18"/>
                <w:szCs w:val="18"/>
                <w:lang w:eastAsia="en-GB"/>
              </w:rPr>
              <w:t>The ideal objective should be to reach 100% recruitment of additional/ new unskilled labour from local communities where skills are locally be available.</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65F1A726" w14:textId="601B1D5F" w:rsidR="0020369E" w:rsidRPr="0023605E" w:rsidRDefault="0020369E" w:rsidP="0020369E">
            <w:pPr>
              <w:spacing w:line="276" w:lineRule="auto"/>
              <w:rPr>
                <w:color w:val="auto"/>
                <w:sz w:val="18"/>
                <w:szCs w:val="18"/>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02A65AB0" w14:textId="17C81BC6" w:rsidR="0020369E" w:rsidRPr="0023605E" w:rsidRDefault="0020369E" w:rsidP="0020369E">
            <w:pPr>
              <w:spacing w:after="0" w:line="276" w:lineRule="auto"/>
              <w:rPr>
                <w:rFonts w:eastAsia="Times New Roman"/>
                <w:color w:val="auto"/>
                <w:sz w:val="18"/>
                <w:szCs w:val="18"/>
                <w:lang w:val="en-GB"/>
              </w:rPr>
            </w:pPr>
            <w:r w:rsidRPr="0023605E">
              <w:rPr>
                <w:rFonts w:eastAsia="Times New Roman"/>
                <w:color w:val="auto"/>
                <w:sz w:val="18"/>
                <w:szCs w:val="18"/>
                <w:lang w:val="en-GB"/>
              </w:rPr>
              <w:t>Construction and Operations</w:t>
            </w:r>
          </w:p>
        </w:tc>
      </w:tr>
      <w:tr w:rsidR="0020369E" w:rsidRPr="00C47481" w14:paraId="31186A31"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1153AD6" w14:textId="61FB58E6" w:rsidR="0020369E" w:rsidRPr="0023605E" w:rsidRDefault="0020369E" w:rsidP="0020369E">
            <w:pPr>
              <w:spacing w:before="60" w:after="60" w:line="240" w:lineRule="auto"/>
              <w:ind w:left="28"/>
              <w:rPr>
                <w:color w:val="auto"/>
                <w:sz w:val="18"/>
                <w:szCs w:val="18"/>
                <w:lang w:eastAsia="en-GB"/>
              </w:rPr>
            </w:pPr>
            <w:r w:rsidRPr="00B81837">
              <w:rPr>
                <w:sz w:val="18"/>
                <w:szCs w:val="18"/>
                <w:lang w:eastAsia="en-GB"/>
              </w:rPr>
              <w:t>Beeshoek Mine, through their SLP, must continue to provide skills development opportunities for employees</w:t>
            </w:r>
            <w:r w:rsidRPr="00B81837">
              <w:rPr>
                <w:rFonts w:eastAsia="Times New Roman" w:cs="Times New Roman"/>
                <w:color w:val="auto"/>
                <w:sz w:val="18"/>
                <w:szCs w:val="18"/>
                <w:lang w:val="en-GB"/>
              </w:rPr>
              <w:t>that could include functional literacy and numeracy programmes, career progression plans, up-skilling for hard to fill vacancies and management positions, bursary and internships and portable skills training</w:t>
            </w:r>
            <w:r w:rsidRPr="00B81837">
              <w:rPr>
                <w:sz w:val="18"/>
                <w:szCs w:val="18"/>
                <w:lang w:eastAsia="en-GB"/>
              </w:rPr>
              <w:t>.</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367EFD5B" w14:textId="1CD742B2" w:rsidR="0020369E" w:rsidRPr="0023605E" w:rsidRDefault="0020369E" w:rsidP="0020369E">
            <w:pPr>
              <w:spacing w:line="276" w:lineRule="auto"/>
              <w:rPr>
                <w:color w:val="auto"/>
                <w:sz w:val="18"/>
                <w:szCs w:val="18"/>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40CA6F30" w14:textId="1AF41893" w:rsidR="0020369E" w:rsidRPr="0023605E" w:rsidRDefault="0020369E" w:rsidP="0020369E">
            <w:pPr>
              <w:spacing w:after="0" w:line="276" w:lineRule="auto"/>
              <w:rPr>
                <w:rFonts w:eastAsia="Times New Roman"/>
                <w:color w:val="auto"/>
                <w:sz w:val="18"/>
                <w:szCs w:val="18"/>
                <w:lang w:val="en-GB"/>
              </w:rPr>
            </w:pPr>
            <w:r w:rsidRPr="0023605E">
              <w:rPr>
                <w:rFonts w:eastAsia="Times New Roman"/>
                <w:color w:val="auto"/>
                <w:sz w:val="18"/>
                <w:szCs w:val="18"/>
                <w:lang w:val="en-GB"/>
              </w:rPr>
              <w:t>Construction and Operations</w:t>
            </w:r>
          </w:p>
        </w:tc>
      </w:tr>
      <w:tr w:rsidR="0020369E" w:rsidRPr="00C47481" w14:paraId="356D9B55"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0AEA6E8" w14:textId="028E53BD" w:rsidR="0020369E" w:rsidRPr="0023605E" w:rsidRDefault="0020369E" w:rsidP="0020369E">
            <w:pPr>
              <w:spacing w:before="60" w:after="60" w:line="240" w:lineRule="auto"/>
              <w:ind w:left="28"/>
              <w:rPr>
                <w:color w:val="auto"/>
                <w:sz w:val="18"/>
                <w:szCs w:val="18"/>
                <w:lang w:eastAsia="en-GB"/>
              </w:rPr>
            </w:pPr>
            <w:r w:rsidRPr="00B81837">
              <w:rPr>
                <w:sz w:val="18"/>
                <w:szCs w:val="18"/>
                <w:lang w:eastAsia="en-GB"/>
              </w:rPr>
              <w:t xml:space="preserve">Develop a database of SMME’s for the procurement of goods and services that could potentially be outsourced to the local community. </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1745C23D" w14:textId="7FF76F7C" w:rsidR="0020369E" w:rsidRPr="0023605E" w:rsidRDefault="0020369E" w:rsidP="0020369E">
            <w:pPr>
              <w:spacing w:line="276" w:lineRule="auto"/>
              <w:rPr>
                <w:color w:val="auto"/>
                <w:sz w:val="18"/>
                <w:szCs w:val="18"/>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6A395B39" w14:textId="5602DA53" w:rsidR="0020369E" w:rsidRPr="0023605E" w:rsidRDefault="0020369E" w:rsidP="0020369E">
            <w:pPr>
              <w:spacing w:after="0" w:line="276" w:lineRule="auto"/>
              <w:rPr>
                <w:rFonts w:eastAsia="Times New Roman"/>
                <w:color w:val="auto"/>
                <w:sz w:val="18"/>
                <w:szCs w:val="18"/>
                <w:lang w:val="en-GB"/>
              </w:rPr>
            </w:pPr>
            <w:r w:rsidRPr="0023605E">
              <w:rPr>
                <w:rFonts w:eastAsia="Times New Roman"/>
                <w:color w:val="auto"/>
                <w:sz w:val="18"/>
                <w:szCs w:val="18"/>
                <w:lang w:val="en-GB"/>
              </w:rPr>
              <w:t>Construction and Operations</w:t>
            </w:r>
          </w:p>
        </w:tc>
      </w:tr>
      <w:tr w:rsidR="0020369E" w:rsidRPr="00C47481" w14:paraId="5F4BB0EE"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8ECEEDC" w14:textId="292F2785" w:rsidR="0020369E" w:rsidRPr="0023605E" w:rsidRDefault="0020369E" w:rsidP="0020369E">
            <w:pPr>
              <w:spacing w:before="60" w:after="60" w:line="240" w:lineRule="auto"/>
              <w:ind w:left="28"/>
              <w:rPr>
                <w:color w:val="auto"/>
                <w:sz w:val="18"/>
                <w:szCs w:val="18"/>
                <w:lang w:eastAsia="en-GB"/>
              </w:rPr>
            </w:pPr>
            <w:r w:rsidRPr="00B81837">
              <w:rPr>
                <w:sz w:val="18"/>
                <w:szCs w:val="18"/>
                <w:lang w:eastAsia="en-GB"/>
              </w:rPr>
              <w:t>Beeshoek Mine to continue to adhere to the Statutory Plans such as the Spatial Development Framework (SDF) with regards to infrastructure and housing.</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449445BD" w14:textId="527CE5C7" w:rsidR="0020369E" w:rsidRPr="0023605E" w:rsidRDefault="0020369E" w:rsidP="0020369E">
            <w:pPr>
              <w:spacing w:line="276" w:lineRule="auto"/>
              <w:rPr>
                <w:color w:val="auto"/>
                <w:sz w:val="18"/>
                <w:szCs w:val="18"/>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07443902" w14:textId="341117A3" w:rsidR="0020369E" w:rsidRPr="0023605E" w:rsidRDefault="0020369E" w:rsidP="0020369E">
            <w:pPr>
              <w:spacing w:after="0" w:line="276" w:lineRule="auto"/>
              <w:rPr>
                <w:rFonts w:eastAsia="Times New Roman"/>
                <w:color w:val="auto"/>
                <w:sz w:val="18"/>
                <w:szCs w:val="18"/>
                <w:lang w:val="en-GB"/>
              </w:rPr>
            </w:pPr>
            <w:r w:rsidRPr="0023605E">
              <w:rPr>
                <w:rFonts w:eastAsia="Times New Roman"/>
                <w:color w:val="auto"/>
                <w:sz w:val="18"/>
                <w:szCs w:val="18"/>
                <w:lang w:val="en-GB"/>
              </w:rPr>
              <w:t>Construction and Operations</w:t>
            </w:r>
          </w:p>
        </w:tc>
      </w:tr>
      <w:tr w:rsidR="006635BE" w:rsidRPr="00C47481" w14:paraId="086C71A5"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D43D508" w14:textId="06DB02CF" w:rsidR="006635BE" w:rsidRPr="00B81837" w:rsidRDefault="006635BE" w:rsidP="006635BE">
            <w:pPr>
              <w:spacing w:before="60" w:after="60" w:line="240" w:lineRule="auto"/>
              <w:ind w:left="28"/>
              <w:rPr>
                <w:sz w:val="18"/>
                <w:szCs w:val="18"/>
                <w:lang w:eastAsia="en-GB"/>
              </w:rPr>
            </w:pPr>
            <w:r w:rsidRPr="0020539E">
              <w:rPr>
                <w:bCs/>
                <w:sz w:val="18"/>
                <w:szCs w:val="18"/>
                <w:lang w:eastAsia="en-GB"/>
              </w:rPr>
              <w:t xml:space="preserve">Beeshoek Mine to continue to adhere to the Social and Labour Plans as per the </w:t>
            </w:r>
            <w:r w:rsidRPr="0020539E">
              <w:rPr>
                <w:sz w:val="18"/>
                <w:szCs w:val="18"/>
                <w:lang w:eastAsia="en-GB"/>
              </w:rPr>
              <w:t>Regulation 46 of the Mineral and Petroleum Resources Development Act (Act 28 of 2002) and the Mining Charter (2018).</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6E506247" w14:textId="226C6CD6" w:rsidR="006635BE" w:rsidRDefault="006635BE" w:rsidP="006635BE">
            <w:pPr>
              <w:spacing w:line="276" w:lineRule="auto"/>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1CD73DD9" w14:textId="34981B25" w:rsidR="006635BE" w:rsidRPr="0023605E" w:rsidRDefault="006635BE" w:rsidP="006635BE">
            <w:pPr>
              <w:spacing w:after="0" w:line="276" w:lineRule="auto"/>
              <w:rPr>
                <w:rFonts w:eastAsia="Times New Roman"/>
                <w:color w:val="auto"/>
                <w:sz w:val="18"/>
                <w:szCs w:val="18"/>
                <w:lang w:val="en-GB"/>
              </w:rPr>
            </w:pPr>
            <w:r w:rsidRPr="0023605E">
              <w:rPr>
                <w:rFonts w:eastAsia="Times New Roman"/>
                <w:color w:val="auto"/>
                <w:sz w:val="18"/>
                <w:szCs w:val="18"/>
                <w:lang w:val="en-GB"/>
              </w:rPr>
              <w:t>Construction and Operations</w:t>
            </w:r>
          </w:p>
        </w:tc>
      </w:tr>
      <w:tr w:rsidR="006635BE" w:rsidRPr="00C47481" w14:paraId="4D7AAF75"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326240B" w14:textId="71079054" w:rsidR="006635BE" w:rsidRPr="00B81837" w:rsidRDefault="006635BE" w:rsidP="006635BE">
            <w:pPr>
              <w:spacing w:before="60" w:after="60" w:line="240" w:lineRule="auto"/>
              <w:ind w:left="28"/>
              <w:rPr>
                <w:sz w:val="18"/>
                <w:szCs w:val="18"/>
                <w:lang w:eastAsia="en-GB"/>
              </w:rPr>
            </w:pPr>
            <w:r w:rsidRPr="00BE4A1A">
              <w:rPr>
                <w:sz w:val="18"/>
                <w:szCs w:val="18"/>
                <w:lang w:eastAsia="en-GB"/>
              </w:rPr>
              <w:lastRenderedPageBreak/>
              <w:t>Beeshoek Mine to continue with its Local Economic Development (LED) programme to strengthen the local economy and assist with projects that will uplift the community as a whole with local, sustainable initiatives relating to community and enterprise development, as well as infrastructural development.</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3941733E" w14:textId="4A562645" w:rsidR="006635BE" w:rsidRDefault="006635BE" w:rsidP="006635BE">
            <w:pPr>
              <w:spacing w:line="276" w:lineRule="auto"/>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1EEEE2AC" w14:textId="6606F803" w:rsidR="006635BE" w:rsidRPr="0023605E" w:rsidRDefault="006635BE" w:rsidP="006635BE">
            <w:pPr>
              <w:spacing w:after="0" w:line="276" w:lineRule="auto"/>
              <w:rPr>
                <w:rFonts w:eastAsia="Times New Roman"/>
                <w:color w:val="auto"/>
                <w:sz w:val="18"/>
                <w:szCs w:val="18"/>
                <w:lang w:val="en-GB"/>
              </w:rPr>
            </w:pPr>
            <w:r w:rsidRPr="0023605E">
              <w:rPr>
                <w:rFonts w:eastAsia="Times New Roman"/>
                <w:color w:val="auto"/>
                <w:sz w:val="18"/>
                <w:szCs w:val="18"/>
                <w:lang w:val="en-GB"/>
              </w:rPr>
              <w:t>Construction and Operations</w:t>
            </w:r>
          </w:p>
        </w:tc>
      </w:tr>
      <w:tr w:rsidR="006635BE" w:rsidRPr="00C47481" w14:paraId="41340F33"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6991E98" w14:textId="1BA55EB1" w:rsidR="006635BE" w:rsidRPr="00B81837" w:rsidRDefault="006635BE" w:rsidP="006635BE">
            <w:pPr>
              <w:spacing w:before="60" w:after="60" w:line="240" w:lineRule="auto"/>
              <w:ind w:left="28"/>
              <w:rPr>
                <w:sz w:val="18"/>
                <w:szCs w:val="18"/>
                <w:lang w:eastAsia="en-GB"/>
              </w:rPr>
            </w:pPr>
            <w:r w:rsidRPr="008A1961">
              <w:rPr>
                <w:sz w:val="18"/>
                <w:szCs w:val="18"/>
                <w:lang w:eastAsia="en-GB"/>
              </w:rPr>
              <w:t>Beeshoek Mine’s Social Development Fund to be aligned with the requirements as set out in the Mining Charter of 2018.</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6B379717" w14:textId="346567DA" w:rsidR="006635BE" w:rsidRDefault="006635BE" w:rsidP="006635BE">
            <w:pPr>
              <w:spacing w:line="276" w:lineRule="auto"/>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4EAC4085" w14:textId="314DEB17" w:rsidR="006635BE" w:rsidRPr="0023605E" w:rsidRDefault="006635BE" w:rsidP="006635BE">
            <w:pPr>
              <w:spacing w:after="0" w:line="276" w:lineRule="auto"/>
              <w:rPr>
                <w:rFonts w:eastAsia="Times New Roman"/>
                <w:color w:val="auto"/>
                <w:sz w:val="18"/>
                <w:szCs w:val="18"/>
                <w:lang w:val="en-GB"/>
              </w:rPr>
            </w:pPr>
            <w:r w:rsidRPr="0023605E">
              <w:rPr>
                <w:rFonts w:eastAsia="Times New Roman"/>
                <w:color w:val="auto"/>
                <w:sz w:val="18"/>
                <w:szCs w:val="18"/>
                <w:lang w:val="en-GB"/>
              </w:rPr>
              <w:t>Construction and Operations</w:t>
            </w:r>
          </w:p>
        </w:tc>
      </w:tr>
      <w:tr w:rsidR="00C47481" w:rsidRPr="00C47481" w14:paraId="66168A0E" w14:textId="77777777" w:rsidTr="0023605E">
        <w:tc>
          <w:tcPr>
            <w:tcW w:w="2088" w:type="dxa"/>
            <w:tcBorders>
              <w:top w:val="single" w:sz="4" w:space="0" w:color="auto"/>
              <w:left w:val="single" w:sz="4" w:space="0" w:color="auto"/>
              <w:bottom w:val="single" w:sz="4" w:space="0" w:color="auto"/>
              <w:right w:val="single" w:sz="4" w:space="0" w:color="auto"/>
            </w:tcBorders>
            <w:shd w:val="clear" w:color="auto" w:fill="FFFFFF" w:themeFill="background1"/>
          </w:tcPr>
          <w:p w14:paraId="75CF84EE" w14:textId="77777777" w:rsidR="00C47481" w:rsidRPr="0023605E" w:rsidRDefault="00C47481" w:rsidP="00C47481">
            <w:pPr>
              <w:spacing w:after="0" w:line="276" w:lineRule="auto"/>
              <w:rPr>
                <w:rFonts w:eastAsia="Times New Roman"/>
                <w:b/>
                <w:color w:val="auto"/>
                <w:sz w:val="18"/>
                <w:szCs w:val="20"/>
                <w:lang w:val="en-GB"/>
              </w:rPr>
            </w:pPr>
            <w:r w:rsidRPr="0023605E">
              <w:rPr>
                <w:rFonts w:eastAsia="Times New Roman"/>
                <w:b/>
                <w:color w:val="auto"/>
                <w:sz w:val="18"/>
                <w:szCs w:val="20"/>
                <w:lang w:val="en-GB"/>
              </w:rPr>
              <w:t>Monitoring</w:t>
            </w:r>
          </w:p>
        </w:tc>
        <w:tc>
          <w:tcPr>
            <w:tcW w:w="765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52BA2EF" w14:textId="4BA858E2" w:rsidR="00C47481" w:rsidRPr="0023605E" w:rsidRDefault="00C47481" w:rsidP="00C47481">
            <w:pPr>
              <w:spacing w:before="0" w:after="0"/>
              <w:rPr>
                <w:rFonts w:eastAsia="Times New Roman"/>
                <w:color w:val="auto"/>
                <w:sz w:val="18"/>
                <w:szCs w:val="20"/>
                <w:lang w:val="en-GB"/>
              </w:rPr>
            </w:pPr>
            <w:r w:rsidRPr="0023605E">
              <w:rPr>
                <w:rFonts w:eastAsia="Times New Roman"/>
                <w:color w:val="auto"/>
                <w:sz w:val="18"/>
                <w:szCs w:val="20"/>
                <w:lang w:val="en-GB"/>
              </w:rPr>
              <w:t xml:space="preserve"> Annually as per the agreed commitments and procurement strategies</w:t>
            </w:r>
          </w:p>
        </w:tc>
      </w:tr>
      <w:tr w:rsidR="00C47481" w:rsidRPr="00C47481" w14:paraId="29D73185" w14:textId="77777777" w:rsidTr="0023605E">
        <w:trPr>
          <w:tblHeader/>
        </w:trPr>
        <w:tc>
          <w:tcPr>
            <w:tcW w:w="2088" w:type="dxa"/>
            <w:tcBorders>
              <w:top w:val="single" w:sz="4" w:space="0" w:color="auto"/>
              <w:left w:val="single" w:sz="4" w:space="0" w:color="auto"/>
              <w:bottom w:val="single" w:sz="4" w:space="0" w:color="auto"/>
              <w:right w:val="single" w:sz="4" w:space="0" w:color="auto"/>
            </w:tcBorders>
            <w:shd w:val="clear" w:color="auto" w:fill="FFFFFF" w:themeFill="background1"/>
          </w:tcPr>
          <w:p w14:paraId="09BB361F" w14:textId="77777777" w:rsidR="00C47481" w:rsidRPr="0023605E" w:rsidRDefault="00C47481" w:rsidP="00C47481">
            <w:pPr>
              <w:spacing w:after="0" w:line="276" w:lineRule="auto"/>
              <w:rPr>
                <w:rFonts w:eastAsia="Times New Roman"/>
                <w:b/>
                <w:color w:val="auto"/>
                <w:sz w:val="18"/>
                <w:szCs w:val="20"/>
                <w:lang w:val="en-GB"/>
              </w:rPr>
            </w:pPr>
            <w:r w:rsidRPr="0023605E">
              <w:rPr>
                <w:rFonts w:eastAsia="Times New Roman"/>
                <w:b/>
                <w:color w:val="auto"/>
                <w:sz w:val="18"/>
                <w:szCs w:val="20"/>
                <w:lang w:val="en-GB"/>
              </w:rPr>
              <w:t>Objective 2:</w:t>
            </w:r>
          </w:p>
        </w:tc>
        <w:tc>
          <w:tcPr>
            <w:tcW w:w="765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E18007A" w14:textId="77777777" w:rsidR="00C47481" w:rsidRPr="0023605E" w:rsidRDefault="00C47481" w:rsidP="00C47481">
            <w:pPr>
              <w:spacing w:after="0" w:line="276" w:lineRule="auto"/>
              <w:rPr>
                <w:rFonts w:eastAsia="Times New Roman"/>
                <w:b/>
                <w:color w:val="auto"/>
                <w:sz w:val="18"/>
                <w:szCs w:val="20"/>
                <w:lang w:val="en-GB"/>
              </w:rPr>
            </w:pPr>
            <w:r w:rsidRPr="0023605E">
              <w:rPr>
                <w:rFonts w:eastAsia="Times New Roman"/>
                <w:b/>
                <w:color w:val="auto"/>
                <w:sz w:val="18"/>
                <w:szCs w:val="20"/>
                <w:lang w:val="en-GB"/>
              </w:rPr>
              <w:t>Minimise any potential negative impacts associated with the inflow of workers and jobseekers</w:t>
            </w:r>
          </w:p>
        </w:tc>
      </w:tr>
      <w:tr w:rsidR="002A1667" w:rsidRPr="00C47481" w14:paraId="582227D0" w14:textId="77777777" w:rsidTr="0023605E">
        <w:trPr>
          <w:tblHeader/>
        </w:trPr>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F93960E" w14:textId="60757836" w:rsidR="002A1667" w:rsidRPr="0023605E" w:rsidRDefault="002A1667" w:rsidP="002A1667">
            <w:pPr>
              <w:spacing w:after="0" w:line="276" w:lineRule="auto"/>
              <w:rPr>
                <w:rFonts w:eastAsia="Times New Roman"/>
                <w:b/>
                <w:color w:val="auto"/>
                <w:sz w:val="18"/>
                <w:szCs w:val="20"/>
                <w:lang w:val="en-GB"/>
              </w:rPr>
            </w:pPr>
            <w:r w:rsidRPr="0023605E">
              <w:rPr>
                <w:rFonts w:eastAsia="Times New Roman"/>
                <w:b/>
                <w:color w:val="auto"/>
                <w:sz w:val="18"/>
                <w:szCs w:val="20"/>
                <w:lang w:val="en-GB"/>
              </w:rPr>
              <w:t>Mitigation: Action</w:t>
            </w:r>
            <w:r>
              <w:rPr>
                <w:rFonts w:eastAsia="Times New Roman"/>
                <w:b/>
                <w:color w:val="auto"/>
                <w:sz w:val="18"/>
                <w:szCs w:val="20"/>
                <w:lang w:val="en-GB"/>
              </w:rPr>
              <w:t>/Control</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1BF06FA7" w14:textId="77777777" w:rsidR="002A1667" w:rsidRPr="0023605E" w:rsidRDefault="002A1667" w:rsidP="002A1667">
            <w:pPr>
              <w:spacing w:after="0" w:line="276" w:lineRule="auto"/>
              <w:rPr>
                <w:rFonts w:eastAsia="Times New Roman"/>
                <w:b/>
                <w:color w:val="auto"/>
                <w:sz w:val="18"/>
                <w:szCs w:val="20"/>
                <w:lang w:val="en-GB"/>
              </w:rPr>
            </w:pPr>
            <w:r w:rsidRPr="0023605E">
              <w:rPr>
                <w:rFonts w:eastAsia="Times New Roman"/>
                <w:b/>
                <w:color w:val="auto"/>
                <w:sz w:val="18"/>
                <w:szCs w:val="20"/>
                <w:lang w:val="en-GB"/>
              </w:rPr>
              <w:t>Responsibility</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71F827F7" w14:textId="77777777" w:rsidR="002A1667" w:rsidRPr="0023605E" w:rsidRDefault="002A1667" w:rsidP="002A1667">
            <w:pPr>
              <w:spacing w:after="0" w:line="276" w:lineRule="auto"/>
              <w:rPr>
                <w:rFonts w:eastAsia="Times New Roman"/>
                <w:b/>
                <w:color w:val="auto"/>
                <w:sz w:val="18"/>
                <w:szCs w:val="20"/>
                <w:lang w:val="en-GB"/>
              </w:rPr>
            </w:pPr>
            <w:r w:rsidRPr="0023605E">
              <w:rPr>
                <w:rFonts w:eastAsia="Times New Roman"/>
                <w:b/>
                <w:color w:val="auto"/>
                <w:sz w:val="18"/>
                <w:szCs w:val="20"/>
                <w:lang w:val="en-GB"/>
              </w:rPr>
              <w:t>Timeframe</w:t>
            </w:r>
          </w:p>
        </w:tc>
      </w:tr>
      <w:tr w:rsidR="009630DF" w:rsidRPr="00C47481" w14:paraId="1CCEDCC4"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15E44C9" w14:textId="4ADA39AC" w:rsidR="009630DF" w:rsidRPr="0023605E" w:rsidRDefault="009630DF" w:rsidP="009630DF">
            <w:pPr>
              <w:spacing w:before="60" w:after="60" w:line="240" w:lineRule="auto"/>
              <w:ind w:left="28"/>
              <w:rPr>
                <w:color w:val="auto"/>
                <w:sz w:val="18"/>
                <w:szCs w:val="18"/>
                <w:lang w:eastAsia="en-GB"/>
              </w:rPr>
            </w:pPr>
            <w:r w:rsidRPr="0046428D">
              <w:rPr>
                <w:sz w:val="18"/>
                <w:szCs w:val="18"/>
              </w:rPr>
              <w:t xml:space="preserve">Maximise the use of local labour and contractors where possible by developing a strategy to involve local labour in the construction </w:t>
            </w:r>
            <w:r w:rsidR="00325580">
              <w:rPr>
                <w:sz w:val="18"/>
                <w:szCs w:val="18"/>
              </w:rPr>
              <w:t xml:space="preserve">and operational </w:t>
            </w:r>
            <w:r w:rsidRPr="0046428D">
              <w:rPr>
                <w:sz w:val="18"/>
                <w:szCs w:val="18"/>
              </w:rPr>
              <w:t>process.</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08818DEB" w14:textId="041818C7" w:rsidR="009630DF" w:rsidRPr="0023605E" w:rsidRDefault="009630DF" w:rsidP="009630DF">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6D2E1B01" w14:textId="2B7B4CD5" w:rsidR="009630DF" w:rsidRPr="0023605E" w:rsidRDefault="009630DF" w:rsidP="009630DF">
            <w:pPr>
              <w:spacing w:before="60" w:after="60" w:line="240" w:lineRule="auto"/>
              <w:ind w:left="28"/>
              <w:rPr>
                <w:color w:val="auto"/>
                <w:sz w:val="18"/>
                <w:szCs w:val="18"/>
                <w:lang w:eastAsia="en-GB"/>
              </w:rPr>
            </w:pPr>
            <w:r w:rsidRPr="0023605E">
              <w:rPr>
                <w:rFonts w:eastAsia="Times New Roman"/>
                <w:color w:val="auto"/>
                <w:sz w:val="18"/>
                <w:szCs w:val="18"/>
                <w:lang w:val="en-GB"/>
              </w:rPr>
              <w:t>Construction and Operations</w:t>
            </w:r>
          </w:p>
        </w:tc>
      </w:tr>
      <w:tr w:rsidR="009630DF" w:rsidRPr="00C47481" w14:paraId="44D0E67A"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332DC3A" w14:textId="34835C6D" w:rsidR="009630DF" w:rsidRPr="00934CBE" w:rsidRDefault="009630DF" w:rsidP="009630DF">
            <w:pPr>
              <w:spacing w:before="60" w:after="60" w:line="240" w:lineRule="auto"/>
              <w:ind w:left="28"/>
              <w:rPr>
                <w:sz w:val="18"/>
                <w:szCs w:val="18"/>
              </w:rPr>
            </w:pPr>
            <w:r w:rsidRPr="0046428D">
              <w:rPr>
                <w:sz w:val="18"/>
                <w:szCs w:val="18"/>
              </w:rPr>
              <w:t>The development, publication and widespread dissemination of a recruitment policy could serve to encourage local employment and reduce the potential influx of jobseekers to the area.</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51375F28" w14:textId="39D6995D" w:rsidR="009630DF" w:rsidRDefault="009630DF" w:rsidP="009630DF">
            <w:pPr>
              <w:spacing w:before="60" w:after="60" w:line="240" w:lineRule="auto"/>
              <w:ind w:left="28"/>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544A6350" w14:textId="0AA50327" w:rsidR="009630DF" w:rsidRPr="0023605E" w:rsidRDefault="009630DF" w:rsidP="009630DF">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Construction and Operations</w:t>
            </w:r>
          </w:p>
        </w:tc>
      </w:tr>
      <w:tr w:rsidR="009630DF" w:rsidRPr="00C47481" w14:paraId="14B2F2E9"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B95CD96" w14:textId="2E7D8483" w:rsidR="009630DF" w:rsidRPr="00934CBE" w:rsidRDefault="009630DF" w:rsidP="009630DF">
            <w:pPr>
              <w:spacing w:before="60" w:after="60" w:line="240" w:lineRule="auto"/>
              <w:ind w:left="28"/>
              <w:rPr>
                <w:sz w:val="18"/>
                <w:szCs w:val="18"/>
              </w:rPr>
            </w:pPr>
            <w:r w:rsidRPr="0046428D">
              <w:rPr>
                <w:sz w:val="18"/>
                <w:szCs w:val="18"/>
              </w:rPr>
              <w:t>The communication strategy should ensure that unrealistic employment expectations are not created.</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1CFCE7DC" w14:textId="7776A1E4" w:rsidR="009630DF" w:rsidRDefault="009630DF" w:rsidP="009630DF">
            <w:pPr>
              <w:spacing w:before="60" w:after="60" w:line="240" w:lineRule="auto"/>
              <w:ind w:left="28"/>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2D5799C5" w14:textId="1D2DA6E9" w:rsidR="009630DF" w:rsidRPr="0023605E" w:rsidRDefault="009630DF" w:rsidP="009630DF">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Construction and Operations</w:t>
            </w:r>
          </w:p>
        </w:tc>
      </w:tr>
      <w:tr w:rsidR="009630DF" w:rsidRPr="00C47481" w14:paraId="62E91A6B"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7D7E20F" w14:textId="205150EF" w:rsidR="009630DF" w:rsidRPr="00934CBE" w:rsidRDefault="009630DF" w:rsidP="009630DF">
            <w:pPr>
              <w:spacing w:before="60" w:after="60" w:line="240" w:lineRule="auto"/>
              <w:ind w:left="28"/>
              <w:rPr>
                <w:sz w:val="18"/>
                <w:szCs w:val="18"/>
              </w:rPr>
            </w:pPr>
            <w:r w:rsidRPr="0046428D">
              <w:rPr>
                <w:sz w:val="18"/>
                <w:szCs w:val="18"/>
              </w:rPr>
              <w:t xml:space="preserve">A representative of Beeshoek Mine could liaise with the local leaders and local councillors to either attend key community meetings arranged within the affected wards to discuss the possible employment and recruitment process; or liaise with the local leaders and local councillors to ensure that the correct information regarding this issue is portrayed to the communities. </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50082547" w14:textId="78C65F4C" w:rsidR="009630DF" w:rsidRDefault="009630DF" w:rsidP="009630DF">
            <w:pPr>
              <w:spacing w:before="60" w:after="60" w:line="240" w:lineRule="auto"/>
              <w:ind w:left="28"/>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638AE7BD" w14:textId="03932ECD" w:rsidR="009630DF" w:rsidRPr="0023605E" w:rsidRDefault="009630DF" w:rsidP="009630DF">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Construction and Operations</w:t>
            </w:r>
          </w:p>
        </w:tc>
      </w:tr>
      <w:tr w:rsidR="009630DF" w:rsidRPr="00C47481" w14:paraId="3EE24D4B"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36BB079" w14:textId="6A9AB544" w:rsidR="009630DF" w:rsidRPr="00934CBE" w:rsidRDefault="009630DF" w:rsidP="009630DF">
            <w:pPr>
              <w:spacing w:before="60" w:after="60" w:line="240" w:lineRule="auto"/>
              <w:ind w:left="28"/>
              <w:rPr>
                <w:sz w:val="18"/>
                <w:szCs w:val="18"/>
              </w:rPr>
            </w:pPr>
            <w:r w:rsidRPr="0046428D">
              <w:rPr>
                <w:sz w:val="18"/>
                <w:szCs w:val="18"/>
              </w:rPr>
              <w:t>Beeshoek Mine should, where possible, support efforts by TLM to limit squatting and sub-letting in the area, e.g., no informal settlements should be allowed within the mining rights area.</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755DE99F" w14:textId="407710DD" w:rsidR="009630DF" w:rsidRDefault="009630DF" w:rsidP="009630DF">
            <w:pPr>
              <w:spacing w:before="60" w:after="60" w:line="240" w:lineRule="auto"/>
              <w:ind w:left="28"/>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and </w:t>
            </w:r>
            <w:r>
              <w:rPr>
                <w:rFonts w:eastAsia="Times New Roman"/>
                <w:color w:val="auto"/>
                <w:sz w:val="18"/>
                <w:szCs w:val="18"/>
                <w:lang w:val="en-GB"/>
              </w:rPr>
              <w:t>TLM</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2ED86688" w14:textId="32CED670" w:rsidR="009630DF" w:rsidRPr="0023605E" w:rsidRDefault="009630DF" w:rsidP="009630DF">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Construction and Operations</w:t>
            </w:r>
          </w:p>
        </w:tc>
      </w:tr>
      <w:tr w:rsidR="0014338F" w:rsidRPr="00C47481" w14:paraId="091C3EC1"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1B3E49D" w14:textId="4C28E6BE" w:rsidR="0014338F" w:rsidRPr="00934CBE" w:rsidRDefault="0014338F" w:rsidP="0014338F">
            <w:pPr>
              <w:spacing w:before="60" w:after="60" w:line="240" w:lineRule="auto"/>
              <w:ind w:left="28"/>
              <w:rPr>
                <w:sz w:val="18"/>
                <w:szCs w:val="18"/>
              </w:rPr>
            </w:pPr>
            <w:r w:rsidRPr="0046428D">
              <w:rPr>
                <w:sz w:val="18"/>
                <w:szCs w:val="18"/>
              </w:rPr>
              <w:t>As per the Beeshoek SLP, the Beeshoek Mine has through the Khumani Housing Development Company, built 357 homes in the main residential areas of Postmasburg, namely Boichoko (51), Postdene (163) and Airfield (143).  Beeshoek Mine plans to continue with this strategy and has stipulated the plans in the SLP.</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7D563FE3" w14:textId="31508670" w:rsidR="0014338F" w:rsidRDefault="0014338F" w:rsidP="0014338F">
            <w:pPr>
              <w:spacing w:before="60" w:after="60" w:line="240" w:lineRule="auto"/>
              <w:ind w:left="28"/>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70DDD409" w14:textId="79424030" w:rsidR="0014338F" w:rsidRPr="0023605E" w:rsidRDefault="0014338F" w:rsidP="0014338F">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Construction and Operations</w:t>
            </w:r>
          </w:p>
        </w:tc>
      </w:tr>
      <w:tr w:rsidR="0014338F" w:rsidRPr="00C47481" w14:paraId="70F6F180"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C432EFC" w14:textId="5828D639" w:rsidR="0014338F" w:rsidRPr="00934CBE" w:rsidRDefault="0014338F" w:rsidP="0014338F">
            <w:pPr>
              <w:spacing w:before="60" w:after="60" w:line="240" w:lineRule="auto"/>
              <w:ind w:left="28"/>
              <w:rPr>
                <w:sz w:val="18"/>
                <w:szCs w:val="18"/>
              </w:rPr>
            </w:pPr>
            <w:r w:rsidRPr="0046428D">
              <w:rPr>
                <w:sz w:val="18"/>
                <w:szCs w:val="18"/>
              </w:rPr>
              <w:t xml:space="preserve">Beeshoek Mine must continue with their assistance in the provision of housing infrastructure as discussed in the Assmang Iron Ore Social and Labour Plan for Beeshoek Iron Ore Mine: 2019-2024. </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486E61D9" w14:textId="7DA578E8" w:rsidR="0014338F" w:rsidRDefault="0014338F" w:rsidP="0014338F">
            <w:pPr>
              <w:spacing w:before="60" w:after="60" w:line="240" w:lineRule="auto"/>
              <w:ind w:left="28"/>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4DAC95AD" w14:textId="501C45B4" w:rsidR="0014338F" w:rsidRPr="0023605E" w:rsidRDefault="0014338F" w:rsidP="0014338F">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Construction and Operations</w:t>
            </w:r>
          </w:p>
        </w:tc>
      </w:tr>
      <w:tr w:rsidR="0014338F" w:rsidRPr="00C47481" w14:paraId="7A2088FA"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E2359DD" w14:textId="649E3B80" w:rsidR="0014338F" w:rsidRPr="00934CBE" w:rsidRDefault="0014338F" w:rsidP="0014338F">
            <w:pPr>
              <w:spacing w:before="60" w:after="60" w:line="240" w:lineRule="auto"/>
              <w:ind w:left="28"/>
              <w:rPr>
                <w:sz w:val="18"/>
                <w:szCs w:val="18"/>
              </w:rPr>
            </w:pPr>
            <w:r w:rsidRPr="0046428D">
              <w:rPr>
                <w:sz w:val="18"/>
              </w:rPr>
              <w:t>Review and update of the SLP after 2024 must specify efforts by Beeshoek Mine to continue to seek sustainable and collective solutions to the issue of housing for employees and other housing challenges in the area.</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4D3B47A7" w14:textId="1A773CFF" w:rsidR="0014338F" w:rsidRDefault="0014338F" w:rsidP="0014338F">
            <w:pPr>
              <w:spacing w:before="60" w:after="60" w:line="240" w:lineRule="auto"/>
              <w:ind w:left="28"/>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7638BFBC" w14:textId="6B6BBF40" w:rsidR="0014338F" w:rsidRPr="0023605E" w:rsidRDefault="0014338F" w:rsidP="0014338F">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Construction and Operations</w:t>
            </w:r>
          </w:p>
        </w:tc>
      </w:tr>
      <w:tr w:rsidR="0014338F" w:rsidRPr="00C47481" w14:paraId="5591DF3A"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E1A156C" w14:textId="26C486EC" w:rsidR="0014338F" w:rsidRPr="00934CBE" w:rsidRDefault="0014338F" w:rsidP="0014338F">
            <w:pPr>
              <w:spacing w:before="60" w:after="60" w:line="240" w:lineRule="auto"/>
              <w:ind w:left="28"/>
              <w:rPr>
                <w:sz w:val="18"/>
                <w:szCs w:val="18"/>
              </w:rPr>
            </w:pPr>
            <w:r w:rsidRPr="0046428D">
              <w:rPr>
                <w:sz w:val="18"/>
              </w:rPr>
              <w:t>There should be ongoing engagements between Beeshoek Mine, the relevant housing forums and working groups, as well as the TLM with regards to housing policies, models and challenges</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19B488E2" w14:textId="1F94F86E" w:rsidR="0014338F" w:rsidRDefault="0014338F" w:rsidP="0014338F">
            <w:pPr>
              <w:spacing w:before="60" w:after="60" w:line="240" w:lineRule="auto"/>
              <w:ind w:left="28"/>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3DF405DE" w14:textId="310B694E" w:rsidR="0014338F" w:rsidRPr="0023605E" w:rsidRDefault="0014338F" w:rsidP="0014338F">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Construction and Operations</w:t>
            </w:r>
          </w:p>
        </w:tc>
      </w:tr>
      <w:tr w:rsidR="009630DF" w:rsidRPr="00C47481" w14:paraId="089C204C" w14:textId="77777777" w:rsidTr="0023605E">
        <w:tc>
          <w:tcPr>
            <w:tcW w:w="2088" w:type="dxa"/>
            <w:tcBorders>
              <w:top w:val="single" w:sz="4" w:space="0" w:color="auto"/>
              <w:left w:val="single" w:sz="4" w:space="0" w:color="auto"/>
              <w:bottom w:val="single" w:sz="4" w:space="0" w:color="auto"/>
              <w:right w:val="single" w:sz="4" w:space="0" w:color="auto"/>
            </w:tcBorders>
            <w:shd w:val="clear" w:color="auto" w:fill="FFFFFF" w:themeFill="background1"/>
          </w:tcPr>
          <w:p w14:paraId="46C3F31E" w14:textId="77777777" w:rsidR="009630DF" w:rsidRPr="0023605E" w:rsidRDefault="009630DF" w:rsidP="009630DF">
            <w:pPr>
              <w:spacing w:after="0" w:line="276" w:lineRule="auto"/>
              <w:rPr>
                <w:rFonts w:eastAsia="Times New Roman"/>
                <w:b/>
                <w:color w:val="auto"/>
                <w:sz w:val="18"/>
                <w:szCs w:val="20"/>
                <w:lang w:val="en-GB"/>
              </w:rPr>
            </w:pPr>
            <w:r w:rsidRPr="0023605E">
              <w:rPr>
                <w:rFonts w:eastAsia="Times New Roman"/>
                <w:b/>
                <w:color w:val="auto"/>
                <w:sz w:val="18"/>
                <w:szCs w:val="20"/>
                <w:lang w:val="en-GB"/>
              </w:rPr>
              <w:t>Monitoring</w:t>
            </w:r>
          </w:p>
        </w:tc>
        <w:tc>
          <w:tcPr>
            <w:tcW w:w="765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6529146" w14:textId="62CC0709" w:rsidR="009630DF" w:rsidRPr="00B47DF0" w:rsidRDefault="009630DF" w:rsidP="009630DF">
            <w:pPr>
              <w:spacing w:before="0" w:after="0"/>
              <w:rPr>
                <w:rFonts w:eastAsia="Times New Roman"/>
                <w:color w:val="auto"/>
                <w:sz w:val="18"/>
                <w:szCs w:val="20"/>
                <w:lang w:val="en-GB"/>
              </w:rPr>
            </w:pPr>
            <w:r w:rsidRPr="00B47DF0">
              <w:rPr>
                <w:rFonts w:eastAsia="Times New Roman"/>
                <w:color w:val="auto"/>
                <w:sz w:val="18"/>
                <w:szCs w:val="20"/>
                <w:lang w:val="en-GB"/>
              </w:rPr>
              <w:t xml:space="preserve"> Beeshoek Mine and TLM annually </w:t>
            </w:r>
          </w:p>
        </w:tc>
      </w:tr>
      <w:tr w:rsidR="009630DF" w:rsidRPr="00C47481" w14:paraId="19FD8FAE" w14:textId="77777777" w:rsidTr="0023605E">
        <w:trPr>
          <w:tblHeader/>
        </w:trPr>
        <w:tc>
          <w:tcPr>
            <w:tcW w:w="2088" w:type="dxa"/>
            <w:tcBorders>
              <w:top w:val="single" w:sz="4" w:space="0" w:color="auto"/>
              <w:left w:val="single" w:sz="4" w:space="0" w:color="auto"/>
              <w:bottom w:val="single" w:sz="4" w:space="0" w:color="auto"/>
              <w:right w:val="single" w:sz="4" w:space="0" w:color="auto"/>
            </w:tcBorders>
            <w:shd w:val="clear" w:color="auto" w:fill="FFFFFF" w:themeFill="background1"/>
          </w:tcPr>
          <w:p w14:paraId="05F3B2DA" w14:textId="43B744C3" w:rsidR="009630DF" w:rsidRPr="0023605E" w:rsidRDefault="009630DF" w:rsidP="009630DF">
            <w:pPr>
              <w:spacing w:after="0" w:line="276" w:lineRule="auto"/>
              <w:rPr>
                <w:rFonts w:eastAsia="Times New Roman"/>
                <w:b/>
                <w:color w:val="auto"/>
                <w:sz w:val="18"/>
                <w:szCs w:val="20"/>
                <w:lang w:val="en-GB"/>
              </w:rPr>
            </w:pPr>
            <w:r w:rsidRPr="0023605E">
              <w:rPr>
                <w:rFonts w:eastAsia="Times New Roman"/>
                <w:b/>
                <w:color w:val="auto"/>
                <w:sz w:val="18"/>
                <w:szCs w:val="20"/>
                <w:lang w:val="en-GB"/>
              </w:rPr>
              <w:lastRenderedPageBreak/>
              <w:t>Objective 3:</w:t>
            </w:r>
          </w:p>
        </w:tc>
        <w:tc>
          <w:tcPr>
            <w:tcW w:w="765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120FFAD" w14:textId="553E22F9" w:rsidR="009630DF" w:rsidRPr="0023605E" w:rsidRDefault="009630DF" w:rsidP="009630DF">
            <w:pPr>
              <w:spacing w:after="0" w:line="276" w:lineRule="auto"/>
              <w:rPr>
                <w:rFonts w:eastAsia="Times New Roman"/>
                <w:b/>
                <w:color w:val="auto"/>
                <w:sz w:val="18"/>
                <w:szCs w:val="20"/>
                <w:lang w:val="en-GB"/>
              </w:rPr>
            </w:pPr>
            <w:r w:rsidRPr="0023605E">
              <w:rPr>
                <w:rFonts w:eastAsia="Times New Roman"/>
                <w:b/>
                <w:color w:val="auto"/>
                <w:sz w:val="18"/>
                <w:szCs w:val="20"/>
                <w:lang w:val="en-GB"/>
              </w:rPr>
              <w:t xml:space="preserve">Minimise </w:t>
            </w:r>
            <w:r w:rsidR="00737F37">
              <w:rPr>
                <w:rFonts w:eastAsia="Times New Roman"/>
                <w:b/>
                <w:color w:val="auto"/>
                <w:sz w:val="18"/>
                <w:szCs w:val="20"/>
                <w:lang w:val="en-GB"/>
              </w:rPr>
              <w:t>intrusion impacts</w:t>
            </w:r>
          </w:p>
        </w:tc>
      </w:tr>
      <w:tr w:rsidR="009630DF" w:rsidRPr="00C47481" w14:paraId="02E08FE0" w14:textId="77777777" w:rsidTr="0023605E">
        <w:trPr>
          <w:tblHeader/>
        </w:trPr>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F7DB531" w14:textId="12AF88BD" w:rsidR="009630DF" w:rsidRPr="0023605E" w:rsidRDefault="009630DF" w:rsidP="009630DF">
            <w:pPr>
              <w:spacing w:after="0" w:line="276" w:lineRule="auto"/>
              <w:rPr>
                <w:rFonts w:eastAsia="Times New Roman"/>
                <w:b/>
                <w:color w:val="auto"/>
                <w:sz w:val="18"/>
                <w:szCs w:val="20"/>
                <w:lang w:val="en-GB"/>
              </w:rPr>
            </w:pPr>
            <w:r w:rsidRPr="0023605E">
              <w:rPr>
                <w:rFonts w:eastAsia="Times New Roman"/>
                <w:b/>
                <w:color w:val="auto"/>
                <w:sz w:val="18"/>
                <w:szCs w:val="20"/>
                <w:lang w:val="en-GB"/>
              </w:rPr>
              <w:t>Mitigation: Action</w:t>
            </w:r>
            <w:r>
              <w:rPr>
                <w:rFonts w:eastAsia="Times New Roman"/>
                <w:b/>
                <w:color w:val="auto"/>
                <w:sz w:val="18"/>
                <w:szCs w:val="20"/>
                <w:lang w:val="en-GB"/>
              </w:rPr>
              <w:t>/Control</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049CEE5F" w14:textId="77777777" w:rsidR="009630DF" w:rsidRPr="0023605E" w:rsidRDefault="009630DF" w:rsidP="009630DF">
            <w:pPr>
              <w:spacing w:after="0" w:line="276" w:lineRule="auto"/>
              <w:rPr>
                <w:rFonts w:eastAsia="Times New Roman"/>
                <w:b/>
                <w:color w:val="auto"/>
                <w:sz w:val="18"/>
                <w:szCs w:val="20"/>
                <w:lang w:val="en-GB"/>
              </w:rPr>
            </w:pPr>
            <w:r w:rsidRPr="0023605E">
              <w:rPr>
                <w:rFonts w:eastAsia="Times New Roman"/>
                <w:b/>
                <w:color w:val="auto"/>
                <w:sz w:val="18"/>
                <w:szCs w:val="20"/>
                <w:lang w:val="en-GB"/>
              </w:rPr>
              <w:t>Responsibility</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137176A0" w14:textId="77777777" w:rsidR="009630DF" w:rsidRPr="0023605E" w:rsidRDefault="009630DF" w:rsidP="009630DF">
            <w:pPr>
              <w:spacing w:after="0" w:line="276" w:lineRule="auto"/>
              <w:rPr>
                <w:rFonts w:eastAsia="Times New Roman"/>
                <w:b/>
                <w:color w:val="auto"/>
                <w:sz w:val="18"/>
                <w:szCs w:val="20"/>
                <w:lang w:val="en-GB"/>
              </w:rPr>
            </w:pPr>
            <w:r w:rsidRPr="0023605E">
              <w:rPr>
                <w:rFonts w:eastAsia="Times New Roman"/>
                <w:b/>
                <w:color w:val="auto"/>
                <w:sz w:val="18"/>
                <w:szCs w:val="20"/>
                <w:lang w:val="en-GB"/>
              </w:rPr>
              <w:t>Timeframe</w:t>
            </w:r>
          </w:p>
        </w:tc>
      </w:tr>
      <w:tr w:rsidR="00737F37" w:rsidRPr="00C47481" w14:paraId="7F56899F"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BFC3D3E" w14:textId="65948E25" w:rsidR="00737F37" w:rsidRPr="0023605E" w:rsidRDefault="00737F37" w:rsidP="00737F37">
            <w:pPr>
              <w:numPr>
                <w:ilvl w:val="0"/>
                <w:numId w:val="25"/>
              </w:numPr>
              <w:spacing w:before="60" w:after="60" w:line="240" w:lineRule="auto"/>
              <w:ind w:left="28" w:hanging="429"/>
              <w:contextualSpacing/>
              <w:rPr>
                <w:color w:val="auto"/>
                <w:sz w:val="18"/>
                <w:szCs w:val="18"/>
                <w:lang w:eastAsia="en-GB"/>
              </w:rPr>
            </w:pPr>
            <w:r w:rsidRPr="006D275B">
              <w:rPr>
                <w:sz w:val="18"/>
                <w:szCs w:val="18"/>
              </w:rPr>
              <w:t>Unauthorised entry onto the mining area must not be allowed.  Access control should continue to be implemented.</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16C66E90" w14:textId="5CA657CA" w:rsidR="00737F37" w:rsidRPr="0023605E" w:rsidRDefault="00737F37" w:rsidP="00737F37">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558C383E" w14:textId="728F103A" w:rsidR="00737F37" w:rsidRPr="0023605E" w:rsidRDefault="00737F37" w:rsidP="00737F37">
            <w:pPr>
              <w:spacing w:before="60" w:after="60" w:line="240" w:lineRule="auto"/>
              <w:ind w:left="28"/>
              <w:rPr>
                <w:color w:val="auto"/>
                <w:sz w:val="18"/>
                <w:szCs w:val="18"/>
                <w:lang w:eastAsia="en-GB"/>
              </w:rPr>
            </w:pPr>
            <w:r w:rsidRPr="0023605E">
              <w:rPr>
                <w:rFonts w:eastAsia="Times New Roman"/>
                <w:color w:val="auto"/>
                <w:sz w:val="18"/>
                <w:szCs w:val="18"/>
                <w:lang w:val="en-GB"/>
              </w:rPr>
              <w:t>Construction</w:t>
            </w:r>
            <w:r w:rsidR="00322DF3">
              <w:rPr>
                <w:rFonts w:eastAsia="Times New Roman"/>
                <w:color w:val="auto"/>
                <w:sz w:val="18"/>
                <w:szCs w:val="18"/>
                <w:lang w:val="en-GB"/>
              </w:rPr>
              <w:t xml:space="preserve"> and Operation</w:t>
            </w:r>
            <w:r w:rsidRPr="0023605E">
              <w:rPr>
                <w:rFonts w:eastAsia="Times New Roman"/>
                <w:color w:val="auto"/>
                <w:sz w:val="18"/>
                <w:szCs w:val="18"/>
                <w:lang w:val="en-GB"/>
              </w:rPr>
              <w:t xml:space="preserve"> </w:t>
            </w:r>
          </w:p>
        </w:tc>
      </w:tr>
      <w:tr w:rsidR="00737F37" w:rsidRPr="00C47481" w14:paraId="579493D3"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5EA9691" w14:textId="0F1E095F" w:rsidR="00737F37" w:rsidRPr="0023605E" w:rsidRDefault="00737F37" w:rsidP="00737F37">
            <w:pPr>
              <w:spacing w:before="60" w:after="60" w:line="240" w:lineRule="auto"/>
              <w:ind w:left="28"/>
              <w:rPr>
                <w:color w:val="auto"/>
                <w:sz w:val="18"/>
                <w:szCs w:val="18"/>
                <w:lang w:eastAsia="en-GB"/>
              </w:rPr>
            </w:pPr>
            <w:r w:rsidRPr="006D275B">
              <w:rPr>
                <w:sz w:val="18"/>
                <w:szCs w:val="18"/>
              </w:rPr>
              <w:t>Mining areas must be secured and fenced.</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039F119F" w14:textId="57963E36" w:rsidR="00737F37" w:rsidRPr="0023605E" w:rsidRDefault="00737F37" w:rsidP="00737F37">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0873A52E" w14:textId="39DD8D09" w:rsidR="00737F37" w:rsidRPr="0023605E" w:rsidRDefault="00737F37" w:rsidP="00737F37">
            <w:pPr>
              <w:spacing w:before="60" w:after="60" w:line="240" w:lineRule="auto"/>
              <w:ind w:left="28"/>
              <w:rPr>
                <w:color w:val="auto"/>
                <w:sz w:val="18"/>
                <w:szCs w:val="18"/>
                <w:lang w:eastAsia="en-GB"/>
              </w:rPr>
            </w:pPr>
            <w:r w:rsidRPr="0023605E">
              <w:rPr>
                <w:rFonts w:eastAsia="Times New Roman"/>
                <w:color w:val="auto"/>
                <w:sz w:val="18"/>
                <w:szCs w:val="18"/>
                <w:lang w:val="en-GB"/>
              </w:rPr>
              <w:t>Construction and Operations</w:t>
            </w:r>
          </w:p>
        </w:tc>
      </w:tr>
      <w:tr w:rsidR="00737F37" w:rsidRPr="00C47481" w14:paraId="4F04F527"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9F7F5BE" w14:textId="0E5A3285" w:rsidR="00737F37" w:rsidRPr="0023605E" w:rsidRDefault="00737F37" w:rsidP="00737F37">
            <w:pPr>
              <w:spacing w:before="60" w:after="60" w:line="240" w:lineRule="auto"/>
              <w:ind w:left="28"/>
              <w:rPr>
                <w:color w:val="auto"/>
                <w:sz w:val="18"/>
                <w:szCs w:val="18"/>
                <w:lang w:eastAsia="en-GB"/>
              </w:rPr>
            </w:pPr>
            <w:r w:rsidRPr="006D275B">
              <w:rPr>
                <w:sz w:val="18"/>
                <w:szCs w:val="18"/>
              </w:rPr>
              <w:t>All construction vehicles should be in a good condition and adhere to road worthy standards.</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389B7009" w14:textId="03786FEF" w:rsidR="00737F37" w:rsidRPr="0023605E" w:rsidRDefault="00737F37" w:rsidP="00737F37">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3E25E668" w14:textId="5E6EB5C6" w:rsidR="00737F37" w:rsidRPr="0023605E" w:rsidRDefault="00737F37" w:rsidP="00737F37">
            <w:pPr>
              <w:spacing w:before="60" w:after="60" w:line="240" w:lineRule="auto"/>
              <w:ind w:left="28"/>
              <w:rPr>
                <w:color w:val="auto"/>
                <w:sz w:val="18"/>
                <w:szCs w:val="18"/>
                <w:lang w:eastAsia="en-GB"/>
              </w:rPr>
            </w:pPr>
            <w:r w:rsidRPr="0023605E">
              <w:rPr>
                <w:rFonts w:eastAsia="Times New Roman"/>
                <w:color w:val="auto"/>
                <w:sz w:val="18"/>
                <w:szCs w:val="18"/>
                <w:lang w:val="en-GB"/>
              </w:rPr>
              <w:t xml:space="preserve">Construction </w:t>
            </w:r>
          </w:p>
        </w:tc>
      </w:tr>
      <w:tr w:rsidR="00737F37" w:rsidRPr="00C47481" w14:paraId="23D345D0"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C3DBD0D" w14:textId="3550C3DA" w:rsidR="00737F37" w:rsidRPr="0023605E" w:rsidRDefault="00737F37" w:rsidP="00737F37">
            <w:pPr>
              <w:spacing w:before="60" w:after="60" w:line="240" w:lineRule="auto"/>
              <w:ind w:left="28"/>
              <w:rPr>
                <w:color w:val="auto"/>
                <w:sz w:val="18"/>
                <w:szCs w:val="18"/>
                <w:lang w:eastAsia="en-GB"/>
              </w:rPr>
            </w:pPr>
            <w:r w:rsidRPr="006D275B">
              <w:rPr>
                <w:sz w:val="18"/>
                <w:szCs w:val="18"/>
              </w:rPr>
              <w:t>Construction vehicles must keep to speed limits.</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378A5412" w14:textId="241D3349" w:rsidR="00737F37" w:rsidRPr="0023605E" w:rsidRDefault="00737F37" w:rsidP="00737F37">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50C800CB" w14:textId="58406604" w:rsidR="00737F37" w:rsidRPr="0023605E" w:rsidRDefault="00737F37" w:rsidP="00737F37">
            <w:pPr>
              <w:spacing w:before="60" w:after="60" w:line="240" w:lineRule="auto"/>
              <w:ind w:left="28"/>
              <w:rPr>
                <w:color w:val="auto"/>
                <w:sz w:val="18"/>
                <w:szCs w:val="18"/>
                <w:lang w:eastAsia="en-GB"/>
              </w:rPr>
            </w:pPr>
            <w:r w:rsidRPr="0023605E">
              <w:rPr>
                <w:rFonts w:eastAsia="Times New Roman"/>
                <w:color w:val="auto"/>
                <w:sz w:val="18"/>
                <w:szCs w:val="18"/>
                <w:lang w:val="en-GB"/>
              </w:rPr>
              <w:t xml:space="preserve">Construction </w:t>
            </w:r>
          </w:p>
        </w:tc>
      </w:tr>
      <w:tr w:rsidR="00737F37" w:rsidRPr="00C47481" w14:paraId="0271FE45"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B29FCC6" w14:textId="76764A20" w:rsidR="00737F37" w:rsidRPr="0023605E" w:rsidRDefault="00737F37" w:rsidP="00737F37">
            <w:pPr>
              <w:spacing w:before="60" w:after="60" w:line="240" w:lineRule="auto"/>
              <w:ind w:left="28"/>
              <w:rPr>
                <w:color w:val="auto"/>
                <w:sz w:val="18"/>
                <w:szCs w:val="18"/>
                <w:lang w:eastAsia="en-GB"/>
              </w:rPr>
            </w:pPr>
            <w:r w:rsidRPr="006D275B">
              <w:rPr>
                <w:sz w:val="18"/>
                <w:szCs w:val="18"/>
              </w:rPr>
              <w:t>Limit construction hours to daylight hours e.g., 6am to 6 pm.</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14D32B52" w14:textId="6CAEBD60" w:rsidR="00737F37" w:rsidRPr="0023605E" w:rsidRDefault="00737F37" w:rsidP="00737F37">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0431B824" w14:textId="39968650" w:rsidR="00737F37" w:rsidRPr="0023605E" w:rsidRDefault="00737F37" w:rsidP="00737F37">
            <w:pPr>
              <w:spacing w:before="60" w:after="60" w:line="240" w:lineRule="auto"/>
              <w:ind w:left="28"/>
              <w:rPr>
                <w:color w:val="auto"/>
                <w:sz w:val="18"/>
                <w:szCs w:val="18"/>
                <w:lang w:eastAsia="en-GB"/>
              </w:rPr>
            </w:pPr>
            <w:r w:rsidRPr="0023605E">
              <w:rPr>
                <w:rFonts w:eastAsia="Times New Roman"/>
                <w:color w:val="auto"/>
                <w:sz w:val="18"/>
                <w:szCs w:val="18"/>
                <w:lang w:val="en-GB"/>
              </w:rPr>
              <w:t xml:space="preserve">Construction </w:t>
            </w:r>
          </w:p>
        </w:tc>
      </w:tr>
      <w:tr w:rsidR="00737F37" w:rsidRPr="00C47481" w14:paraId="604F4199"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A345197" w14:textId="330695DA" w:rsidR="00737F37" w:rsidRPr="0023605E" w:rsidRDefault="00737F37" w:rsidP="00737F37">
            <w:pPr>
              <w:spacing w:before="60" w:after="60" w:line="240" w:lineRule="auto"/>
              <w:ind w:left="28"/>
              <w:rPr>
                <w:color w:val="auto"/>
                <w:sz w:val="18"/>
                <w:szCs w:val="18"/>
                <w:lang w:eastAsia="en-GB"/>
              </w:rPr>
            </w:pPr>
            <w:r w:rsidRPr="006D275B">
              <w:rPr>
                <w:sz w:val="18"/>
                <w:szCs w:val="18"/>
              </w:rPr>
              <w:t>Road users must be notified if delays would be experienced due to the road bridge construction.</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742AF45B" w14:textId="5A1A9EEE" w:rsidR="00737F37" w:rsidRPr="0023605E" w:rsidRDefault="00737F37" w:rsidP="00737F37">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2EED4A7C" w14:textId="5EAB8340" w:rsidR="00737F37" w:rsidRPr="0023605E" w:rsidRDefault="00737F37" w:rsidP="00737F37">
            <w:pPr>
              <w:spacing w:before="60" w:after="60" w:line="240" w:lineRule="auto"/>
              <w:ind w:left="28"/>
              <w:rPr>
                <w:color w:val="auto"/>
                <w:sz w:val="18"/>
                <w:szCs w:val="18"/>
                <w:lang w:eastAsia="en-GB"/>
              </w:rPr>
            </w:pPr>
            <w:r w:rsidRPr="0023605E">
              <w:rPr>
                <w:rFonts w:eastAsia="Times New Roman"/>
                <w:color w:val="auto"/>
                <w:sz w:val="18"/>
                <w:szCs w:val="18"/>
                <w:lang w:val="en-GB"/>
              </w:rPr>
              <w:t xml:space="preserve">Construction </w:t>
            </w:r>
          </w:p>
        </w:tc>
      </w:tr>
      <w:tr w:rsidR="00737F37" w:rsidRPr="00C47481" w14:paraId="38550DBF"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B948085" w14:textId="1EAF9926" w:rsidR="00737F37" w:rsidRPr="0023605E" w:rsidRDefault="00737F37" w:rsidP="00737F37">
            <w:pPr>
              <w:spacing w:before="60" w:after="60" w:line="240" w:lineRule="auto"/>
              <w:ind w:left="28"/>
              <w:rPr>
                <w:color w:val="auto"/>
                <w:sz w:val="18"/>
                <w:szCs w:val="18"/>
                <w:lang w:eastAsia="en-GB"/>
              </w:rPr>
            </w:pPr>
            <w:r w:rsidRPr="006D275B">
              <w:rPr>
                <w:sz w:val="18"/>
                <w:szCs w:val="18"/>
              </w:rPr>
              <w:t>Warning signs with regards to the construction activities need to be erected at strategic places along the R385 and must be clearly visible at night.</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6B134468" w14:textId="7A82939C" w:rsidR="00737F37" w:rsidRPr="0023605E" w:rsidRDefault="00737F37" w:rsidP="00737F37">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5D343EAB" w14:textId="74D7266F" w:rsidR="00737F37" w:rsidRPr="0023605E" w:rsidRDefault="00737F37" w:rsidP="00737F37">
            <w:pPr>
              <w:spacing w:before="60" w:after="60" w:line="240" w:lineRule="auto"/>
              <w:ind w:left="28"/>
              <w:rPr>
                <w:color w:val="auto"/>
                <w:sz w:val="18"/>
                <w:szCs w:val="18"/>
                <w:lang w:eastAsia="en-GB"/>
              </w:rPr>
            </w:pPr>
            <w:r w:rsidRPr="0023605E">
              <w:rPr>
                <w:rFonts w:eastAsia="Times New Roman"/>
                <w:color w:val="auto"/>
                <w:sz w:val="18"/>
                <w:szCs w:val="18"/>
                <w:lang w:val="en-GB"/>
              </w:rPr>
              <w:t xml:space="preserve">Construction </w:t>
            </w:r>
          </w:p>
        </w:tc>
      </w:tr>
      <w:tr w:rsidR="00737F37" w:rsidRPr="00C47481" w14:paraId="1E100C6E"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1FD3A3F" w14:textId="51930F2F" w:rsidR="00737F37" w:rsidRPr="0023605E" w:rsidRDefault="00737F37" w:rsidP="00737F37">
            <w:pPr>
              <w:spacing w:before="60" w:after="60" w:line="240" w:lineRule="auto"/>
              <w:ind w:left="28"/>
              <w:rPr>
                <w:color w:val="auto"/>
                <w:sz w:val="18"/>
                <w:szCs w:val="18"/>
                <w:lang w:eastAsia="en-GB"/>
              </w:rPr>
            </w:pPr>
            <w:r w:rsidRPr="006D275B">
              <w:rPr>
                <w:sz w:val="18"/>
                <w:szCs w:val="18"/>
              </w:rPr>
              <w:t xml:space="preserve">Road deviations must be clearly indicated by road signs and must be clearly visible at night.  </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5AB03EE7" w14:textId="2221C928" w:rsidR="00737F37" w:rsidRPr="0023605E" w:rsidRDefault="00737F37" w:rsidP="00737F37">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366A10B7" w14:textId="7CEA57A6" w:rsidR="00737F37" w:rsidRPr="0023605E" w:rsidRDefault="00737F37" w:rsidP="00737F37">
            <w:pPr>
              <w:spacing w:before="60" w:after="60" w:line="240" w:lineRule="auto"/>
              <w:ind w:left="28"/>
              <w:rPr>
                <w:color w:val="auto"/>
                <w:sz w:val="18"/>
                <w:szCs w:val="18"/>
                <w:lang w:eastAsia="en-GB"/>
              </w:rPr>
            </w:pPr>
            <w:r w:rsidRPr="0023605E">
              <w:rPr>
                <w:rFonts w:eastAsia="Times New Roman"/>
                <w:color w:val="auto"/>
                <w:sz w:val="18"/>
                <w:szCs w:val="18"/>
                <w:lang w:val="en-GB"/>
              </w:rPr>
              <w:t xml:space="preserve">Construction </w:t>
            </w:r>
          </w:p>
        </w:tc>
      </w:tr>
      <w:tr w:rsidR="00BE5B42" w:rsidRPr="00C47481" w14:paraId="5CC278EF"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8B9AA88" w14:textId="3973C2F5" w:rsidR="00BE5B42" w:rsidRPr="0023605E" w:rsidRDefault="00BE5B42" w:rsidP="00BE5B42">
            <w:pPr>
              <w:spacing w:before="60" w:after="60" w:line="240" w:lineRule="auto"/>
              <w:ind w:left="28"/>
              <w:rPr>
                <w:color w:val="auto"/>
                <w:sz w:val="18"/>
                <w:szCs w:val="18"/>
                <w:lang w:eastAsia="en-GB"/>
              </w:rPr>
            </w:pPr>
            <w:r w:rsidRPr="003D1F85">
              <w:rPr>
                <w:sz w:val="18"/>
                <w:szCs w:val="18"/>
              </w:rPr>
              <w:t>Access to the R385 and Olifantshoek Road to Kolomela Mine must be ensured at all times.</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35D003B1" w14:textId="6D210E88" w:rsidR="00BE5B42" w:rsidRPr="0023605E" w:rsidRDefault="00BE5B42" w:rsidP="00BE5B42">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082A6071" w14:textId="5864DB71" w:rsidR="00BE5B42" w:rsidRPr="0023605E" w:rsidRDefault="00BE5B42" w:rsidP="00BE5B42">
            <w:pPr>
              <w:spacing w:before="60" w:after="60" w:line="240" w:lineRule="auto"/>
              <w:ind w:left="28"/>
              <w:rPr>
                <w:color w:val="auto"/>
                <w:sz w:val="18"/>
                <w:szCs w:val="18"/>
                <w:lang w:eastAsia="en-GB"/>
              </w:rPr>
            </w:pPr>
            <w:r w:rsidRPr="0023605E">
              <w:rPr>
                <w:rFonts w:eastAsia="Times New Roman"/>
                <w:color w:val="auto"/>
                <w:sz w:val="18"/>
                <w:szCs w:val="18"/>
                <w:lang w:val="en-GB"/>
              </w:rPr>
              <w:t xml:space="preserve">Construction </w:t>
            </w:r>
          </w:p>
        </w:tc>
      </w:tr>
      <w:tr w:rsidR="00BE5B42" w:rsidRPr="00C47481" w14:paraId="099980AF"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BA65745" w14:textId="290B0467" w:rsidR="00BE5B42" w:rsidRPr="0023605E" w:rsidRDefault="00BE5B42" w:rsidP="00BE5B42">
            <w:pPr>
              <w:spacing w:before="60" w:after="60" w:line="240" w:lineRule="auto"/>
              <w:ind w:left="28"/>
              <w:rPr>
                <w:color w:val="auto"/>
                <w:sz w:val="18"/>
                <w:szCs w:val="18"/>
                <w:lang w:eastAsia="en-GB"/>
              </w:rPr>
            </w:pPr>
            <w:r w:rsidRPr="003D1F85">
              <w:rPr>
                <w:sz w:val="18"/>
                <w:szCs w:val="18"/>
              </w:rPr>
              <w:t>Speed limits around the construction sites should be lowered for the duration of the construction period.</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276EC1DE" w14:textId="72C0AFBE" w:rsidR="00BE5B42" w:rsidRPr="0023605E" w:rsidRDefault="00BE5B42" w:rsidP="00BE5B42">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5F102648" w14:textId="00C6C9B3" w:rsidR="00BE5B42" w:rsidRPr="0023605E" w:rsidRDefault="00BE5B42" w:rsidP="00BE5B42">
            <w:pPr>
              <w:spacing w:before="60" w:after="60" w:line="240" w:lineRule="auto"/>
              <w:ind w:left="28"/>
              <w:rPr>
                <w:color w:val="auto"/>
                <w:sz w:val="18"/>
                <w:szCs w:val="18"/>
                <w:lang w:eastAsia="en-GB"/>
              </w:rPr>
            </w:pPr>
            <w:r w:rsidRPr="0023605E">
              <w:rPr>
                <w:rFonts w:eastAsia="Times New Roman"/>
                <w:color w:val="auto"/>
                <w:sz w:val="18"/>
                <w:szCs w:val="18"/>
                <w:lang w:val="en-GB"/>
              </w:rPr>
              <w:t xml:space="preserve">Construction </w:t>
            </w:r>
          </w:p>
        </w:tc>
      </w:tr>
      <w:tr w:rsidR="00BE5B42" w:rsidRPr="00C47481" w14:paraId="51E1B632"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0D65384" w14:textId="26B49D44" w:rsidR="00BE5B42" w:rsidRPr="0023605E" w:rsidRDefault="00BE5B42" w:rsidP="00BE5B42">
            <w:pPr>
              <w:spacing w:before="60" w:after="60" w:line="240" w:lineRule="auto"/>
              <w:ind w:left="28"/>
              <w:rPr>
                <w:color w:val="auto"/>
                <w:sz w:val="18"/>
                <w:szCs w:val="18"/>
                <w:lang w:eastAsia="en-GB"/>
              </w:rPr>
            </w:pPr>
            <w:r w:rsidRPr="003D1F85">
              <w:rPr>
                <w:sz w:val="18"/>
                <w:szCs w:val="18"/>
              </w:rPr>
              <w:t>The construction schedule of the railway link line and bridge on the R385 must be discussed and finalised in consultation with directly affected landowners and Kolomela Mine</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594EC14C" w14:textId="0D3137E4" w:rsidR="00BE5B42" w:rsidRPr="0023605E" w:rsidRDefault="00BE5B42" w:rsidP="00BE5B42">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3D5A725A" w14:textId="3006EFBD" w:rsidR="00BE5B42" w:rsidRPr="0023605E" w:rsidRDefault="00BE5B42" w:rsidP="00BE5B42">
            <w:pPr>
              <w:spacing w:before="60" w:after="60" w:line="240" w:lineRule="auto"/>
              <w:ind w:left="28"/>
              <w:rPr>
                <w:color w:val="auto"/>
                <w:sz w:val="18"/>
                <w:szCs w:val="18"/>
                <w:lang w:eastAsia="en-GB"/>
              </w:rPr>
            </w:pPr>
            <w:r w:rsidRPr="0023605E">
              <w:rPr>
                <w:rFonts w:eastAsia="Times New Roman"/>
                <w:color w:val="auto"/>
                <w:sz w:val="18"/>
                <w:szCs w:val="18"/>
                <w:lang w:val="en-GB"/>
              </w:rPr>
              <w:t xml:space="preserve">Construction </w:t>
            </w:r>
          </w:p>
        </w:tc>
      </w:tr>
      <w:tr w:rsidR="00731116" w:rsidRPr="00C47481" w14:paraId="137B9090"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DA24947" w14:textId="57749505" w:rsidR="00731116" w:rsidRPr="0023605E" w:rsidRDefault="00731116" w:rsidP="00731116">
            <w:pPr>
              <w:spacing w:before="60" w:after="60" w:line="240" w:lineRule="auto"/>
              <w:ind w:left="28"/>
              <w:rPr>
                <w:color w:val="auto"/>
                <w:sz w:val="18"/>
                <w:szCs w:val="18"/>
                <w:lang w:eastAsia="en-GB"/>
              </w:rPr>
            </w:pPr>
            <w:r w:rsidRPr="004F307E">
              <w:rPr>
                <w:sz w:val="18"/>
                <w:szCs w:val="18"/>
              </w:rPr>
              <w:t>Dust suppression (e.g.</w:t>
            </w:r>
            <w:r>
              <w:rPr>
                <w:sz w:val="18"/>
                <w:szCs w:val="18"/>
              </w:rPr>
              <w:t>,</w:t>
            </w:r>
            <w:r w:rsidRPr="004F307E">
              <w:rPr>
                <w:sz w:val="18"/>
                <w:szCs w:val="18"/>
              </w:rPr>
              <w:t xml:space="preserve"> wetting of road) to be implemented on the road deviation during windy conditions and peak traffic periods, if feasible.</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25E1F1DA" w14:textId="2C04637B" w:rsidR="00731116" w:rsidRPr="0023605E" w:rsidRDefault="00731116" w:rsidP="00731116">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6807EF7E" w14:textId="39230156" w:rsidR="00731116" w:rsidRPr="0023605E" w:rsidRDefault="00731116" w:rsidP="00731116">
            <w:pPr>
              <w:spacing w:before="60" w:after="60" w:line="240" w:lineRule="auto"/>
              <w:ind w:left="28"/>
              <w:rPr>
                <w:color w:val="auto"/>
                <w:sz w:val="18"/>
                <w:szCs w:val="18"/>
                <w:lang w:eastAsia="en-GB"/>
              </w:rPr>
            </w:pPr>
            <w:r w:rsidRPr="0023605E">
              <w:rPr>
                <w:rFonts w:eastAsia="Times New Roman"/>
                <w:color w:val="auto"/>
                <w:sz w:val="18"/>
                <w:szCs w:val="18"/>
                <w:lang w:val="en-GB"/>
              </w:rPr>
              <w:t xml:space="preserve">Construction </w:t>
            </w:r>
          </w:p>
        </w:tc>
      </w:tr>
      <w:tr w:rsidR="008B4352" w:rsidRPr="00C47481" w14:paraId="428C53C4"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3520445" w14:textId="165CA657" w:rsidR="008B4352" w:rsidRPr="004F307E" w:rsidRDefault="008B4352" w:rsidP="008B4352">
            <w:pPr>
              <w:spacing w:before="60" w:after="60" w:line="240" w:lineRule="auto"/>
              <w:ind w:left="28"/>
              <w:rPr>
                <w:sz w:val="18"/>
                <w:szCs w:val="18"/>
              </w:rPr>
            </w:pPr>
            <w:r w:rsidRPr="0061732C">
              <w:rPr>
                <w:sz w:val="18"/>
                <w:szCs w:val="18"/>
              </w:rPr>
              <w:t>Access to the Tommy’s Field Airport must be ensured at all times.</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4C7A8BBB" w14:textId="61736144" w:rsidR="008B4352" w:rsidRDefault="008B4352" w:rsidP="008B4352">
            <w:pPr>
              <w:spacing w:before="60" w:after="60" w:line="240" w:lineRule="auto"/>
              <w:ind w:left="28"/>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144F5569" w14:textId="2267643E" w:rsidR="008B4352" w:rsidRPr="0023605E" w:rsidRDefault="008B4352" w:rsidP="008B4352">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 xml:space="preserve">Construction </w:t>
            </w:r>
          </w:p>
        </w:tc>
      </w:tr>
      <w:tr w:rsidR="008B4352" w:rsidRPr="00C47481" w14:paraId="0F6BF6D8"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15D96E3" w14:textId="7B6612A5" w:rsidR="008B4352" w:rsidRPr="004F307E" w:rsidRDefault="008B4352" w:rsidP="008B4352">
            <w:pPr>
              <w:spacing w:before="60" w:after="60" w:line="240" w:lineRule="auto"/>
              <w:ind w:left="28"/>
              <w:rPr>
                <w:sz w:val="18"/>
                <w:szCs w:val="18"/>
              </w:rPr>
            </w:pPr>
            <w:r w:rsidRPr="0061732C">
              <w:rPr>
                <w:sz w:val="18"/>
                <w:szCs w:val="18"/>
              </w:rPr>
              <w:t>Temporary closure of the Tommy’s Field Airport and the impact on flight patterns should be communicated to all parties involved and alternative available airport options must be finalised</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0E726825" w14:textId="737D5FA2" w:rsidR="008B4352" w:rsidRDefault="008B4352" w:rsidP="008B4352">
            <w:pPr>
              <w:spacing w:before="60" w:after="60" w:line="240" w:lineRule="auto"/>
              <w:ind w:left="28"/>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56121993" w14:textId="2BCAC423" w:rsidR="008B4352" w:rsidRPr="0023605E" w:rsidRDefault="008B4352" w:rsidP="008B4352">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 xml:space="preserve">Construction </w:t>
            </w:r>
          </w:p>
        </w:tc>
      </w:tr>
      <w:tr w:rsidR="008B4352" w:rsidRPr="00C47481" w14:paraId="5E20416F"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C67FAB2" w14:textId="0C131CC5" w:rsidR="008B4352" w:rsidRPr="004F307E" w:rsidRDefault="008B4352" w:rsidP="008B4352">
            <w:pPr>
              <w:spacing w:before="60" w:after="60" w:line="240" w:lineRule="auto"/>
              <w:ind w:left="28"/>
              <w:rPr>
                <w:sz w:val="18"/>
                <w:szCs w:val="18"/>
              </w:rPr>
            </w:pPr>
            <w:r w:rsidRPr="008E12BA">
              <w:rPr>
                <w:sz w:val="18"/>
                <w:szCs w:val="18"/>
              </w:rPr>
              <w:t>Concurrent rehabilitation to be undertaken e.g., establishment of vegetation or covers (where feasible) to assist with dust suppression.</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7C0952E1" w14:textId="6A51F718" w:rsidR="008B4352" w:rsidRDefault="008B4352" w:rsidP="008B4352">
            <w:pPr>
              <w:spacing w:before="60" w:after="60" w:line="240" w:lineRule="auto"/>
              <w:ind w:left="28"/>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0CBD883D" w14:textId="4643DB9A" w:rsidR="008B4352" w:rsidRPr="0023605E" w:rsidRDefault="008B4352" w:rsidP="008B4352">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 xml:space="preserve">Construction </w:t>
            </w:r>
            <w:r>
              <w:rPr>
                <w:rFonts w:eastAsia="Times New Roman"/>
                <w:color w:val="auto"/>
                <w:sz w:val="18"/>
                <w:szCs w:val="18"/>
                <w:lang w:val="en-GB"/>
              </w:rPr>
              <w:t>and Operation</w:t>
            </w:r>
          </w:p>
        </w:tc>
      </w:tr>
      <w:tr w:rsidR="008B4352" w:rsidRPr="00C47481" w14:paraId="0D33D292"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DFEDCD3" w14:textId="1B774218" w:rsidR="008B4352" w:rsidRPr="008E12BA" w:rsidRDefault="008B4352" w:rsidP="008B4352">
            <w:pPr>
              <w:spacing w:before="60" w:after="60" w:line="240" w:lineRule="auto"/>
              <w:ind w:left="28"/>
              <w:rPr>
                <w:sz w:val="18"/>
                <w:szCs w:val="18"/>
              </w:rPr>
            </w:pPr>
            <w:r w:rsidRPr="004F307E">
              <w:rPr>
                <w:sz w:val="18"/>
                <w:szCs w:val="18"/>
              </w:rPr>
              <w:t>Dust management plan and recommendations of the Air Quality Assessment should be strictly implemented</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656A8A41" w14:textId="24442223" w:rsidR="008B4352" w:rsidRDefault="008B4352" w:rsidP="008B4352">
            <w:pPr>
              <w:spacing w:before="60" w:after="60" w:line="240" w:lineRule="auto"/>
              <w:ind w:left="28"/>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4346C657" w14:textId="64DE5FBF" w:rsidR="008B4352" w:rsidRPr="0023605E" w:rsidRDefault="008B4352" w:rsidP="008B4352">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 xml:space="preserve">Construction </w:t>
            </w:r>
            <w:r>
              <w:rPr>
                <w:rFonts w:eastAsia="Times New Roman"/>
                <w:color w:val="auto"/>
                <w:sz w:val="18"/>
                <w:szCs w:val="18"/>
                <w:lang w:val="en-GB"/>
              </w:rPr>
              <w:t>and Operation</w:t>
            </w:r>
          </w:p>
        </w:tc>
      </w:tr>
      <w:tr w:rsidR="008B4352" w:rsidRPr="00C47481" w14:paraId="3F42985E"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E134208" w14:textId="254E2FED" w:rsidR="008B4352" w:rsidRPr="004F307E" w:rsidRDefault="008B4352" w:rsidP="008B4352">
            <w:pPr>
              <w:spacing w:before="60" w:after="60" w:line="240" w:lineRule="auto"/>
              <w:ind w:left="28"/>
              <w:rPr>
                <w:sz w:val="18"/>
                <w:szCs w:val="18"/>
              </w:rPr>
            </w:pPr>
            <w:r w:rsidRPr="002C1BB6">
              <w:rPr>
                <w:sz w:val="18"/>
                <w:szCs w:val="18"/>
              </w:rPr>
              <w:t>Unauthorised entry onto the mining area must not be allowed.  Access control should continue to be implemented.</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03D900E8" w14:textId="420C03B8" w:rsidR="008B4352" w:rsidRDefault="008B4352" w:rsidP="008B4352">
            <w:pPr>
              <w:spacing w:before="60" w:after="60" w:line="240" w:lineRule="auto"/>
              <w:ind w:left="28"/>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37046926" w14:textId="61F781CF" w:rsidR="008B4352" w:rsidRPr="0023605E" w:rsidRDefault="008B4352" w:rsidP="008B4352">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 xml:space="preserve">Construction </w:t>
            </w:r>
            <w:r>
              <w:rPr>
                <w:rFonts w:eastAsia="Times New Roman"/>
                <w:color w:val="auto"/>
                <w:sz w:val="18"/>
                <w:szCs w:val="18"/>
                <w:lang w:val="en-GB"/>
              </w:rPr>
              <w:t>and Operation</w:t>
            </w:r>
          </w:p>
        </w:tc>
      </w:tr>
      <w:tr w:rsidR="008B4352" w:rsidRPr="00C47481" w14:paraId="24DA4AE3"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DA22DB3" w14:textId="09F872FE" w:rsidR="008B4352" w:rsidRPr="00ED4CD9" w:rsidRDefault="008B4352" w:rsidP="008B4352">
            <w:pPr>
              <w:spacing w:before="60" w:after="60" w:line="240" w:lineRule="auto"/>
              <w:ind w:left="28"/>
              <w:rPr>
                <w:color w:val="auto"/>
                <w:sz w:val="18"/>
                <w:szCs w:val="18"/>
                <w:lang w:eastAsia="en-GB"/>
              </w:rPr>
            </w:pPr>
            <w:r w:rsidRPr="00ED4CD9">
              <w:rPr>
                <w:bCs/>
                <w:sz w:val="18"/>
                <w:szCs w:val="18"/>
              </w:rPr>
              <w:t>Beeshoek Mine should inform the TLM, community representatives and affected stakeholders of the proposed construction schedule and development plan through various forums including the forums stipulated by the Environmental authorisation application process.</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71BFF7C7" w14:textId="6F3BC57A" w:rsidR="008B4352" w:rsidRDefault="008B4352" w:rsidP="008B4352">
            <w:pPr>
              <w:spacing w:before="60" w:after="60" w:line="240" w:lineRule="auto"/>
              <w:ind w:left="28"/>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6C917FA2" w14:textId="6313CD02" w:rsidR="008B4352" w:rsidRPr="0023605E" w:rsidRDefault="008B4352" w:rsidP="008B4352">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 xml:space="preserve">Construction </w:t>
            </w:r>
            <w:r>
              <w:rPr>
                <w:rFonts w:eastAsia="Times New Roman"/>
                <w:color w:val="auto"/>
                <w:sz w:val="18"/>
                <w:szCs w:val="18"/>
                <w:lang w:val="en-GB"/>
              </w:rPr>
              <w:t>and Operation</w:t>
            </w:r>
          </w:p>
        </w:tc>
      </w:tr>
      <w:tr w:rsidR="008B4352" w:rsidRPr="00C47481" w14:paraId="7422FA04"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1ED44B4" w14:textId="7C797DAB" w:rsidR="008B4352" w:rsidRPr="00ED4CD9" w:rsidRDefault="008B4352" w:rsidP="008B4352">
            <w:pPr>
              <w:spacing w:before="60" w:after="60" w:line="240" w:lineRule="auto"/>
              <w:ind w:left="28"/>
              <w:rPr>
                <w:color w:val="auto"/>
                <w:sz w:val="18"/>
                <w:szCs w:val="18"/>
                <w:lang w:eastAsia="en-GB"/>
              </w:rPr>
            </w:pPr>
            <w:r w:rsidRPr="00ED4CD9">
              <w:rPr>
                <w:bCs/>
                <w:sz w:val="18"/>
                <w:szCs w:val="18"/>
              </w:rPr>
              <w:t xml:space="preserve">Beeshoek Mine to communicate openly and frequently with the TLM, community representatives and affected </w:t>
            </w:r>
            <w:r w:rsidRPr="00ED4CD9">
              <w:rPr>
                <w:bCs/>
                <w:sz w:val="18"/>
                <w:szCs w:val="18"/>
              </w:rPr>
              <w:lastRenderedPageBreak/>
              <w:t>stakeholders to ensure they are informed about activities that will generate nuisance factors</w:t>
            </w:r>
            <w:r>
              <w:rPr>
                <w:bCs/>
                <w:sz w:val="18"/>
                <w:szCs w:val="18"/>
              </w:rPr>
              <w:t>.</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6671971D" w14:textId="2537596B" w:rsidR="008B4352" w:rsidRDefault="008B4352" w:rsidP="008B4352">
            <w:pPr>
              <w:spacing w:before="60" w:after="60" w:line="240" w:lineRule="auto"/>
              <w:ind w:left="28"/>
              <w:rPr>
                <w:rFonts w:eastAsia="Times New Roman"/>
                <w:color w:val="auto"/>
                <w:sz w:val="18"/>
                <w:szCs w:val="18"/>
                <w:lang w:val="en-GB"/>
              </w:rPr>
            </w:pPr>
            <w:r>
              <w:rPr>
                <w:rFonts w:eastAsia="Times New Roman"/>
                <w:color w:val="auto"/>
                <w:sz w:val="18"/>
                <w:szCs w:val="18"/>
                <w:lang w:val="en-GB"/>
              </w:rPr>
              <w:lastRenderedPageBreak/>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2EBF18B1" w14:textId="576E21C1" w:rsidR="008B4352" w:rsidRPr="0023605E" w:rsidRDefault="008B4352" w:rsidP="008B4352">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 xml:space="preserve">Construction </w:t>
            </w:r>
            <w:r>
              <w:rPr>
                <w:rFonts w:eastAsia="Times New Roman"/>
                <w:color w:val="auto"/>
                <w:sz w:val="18"/>
                <w:szCs w:val="18"/>
                <w:lang w:val="en-GB"/>
              </w:rPr>
              <w:t>and Operation</w:t>
            </w:r>
          </w:p>
        </w:tc>
      </w:tr>
      <w:tr w:rsidR="008B4352" w:rsidRPr="00C47481" w14:paraId="50FEB105"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8BD2966" w14:textId="2C8CB9FE" w:rsidR="008B4352" w:rsidRPr="0061732C" w:rsidRDefault="008B4352" w:rsidP="008B4352">
            <w:pPr>
              <w:spacing w:before="60" w:after="60" w:line="240" w:lineRule="auto"/>
              <w:ind w:left="28"/>
              <w:rPr>
                <w:sz w:val="18"/>
                <w:szCs w:val="18"/>
              </w:rPr>
            </w:pPr>
            <w:r w:rsidRPr="00240368">
              <w:rPr>
                <w:sz w:val="18"/>
                <w:szCs w:val="18"/>
              </w:rPr>
              <w:t>Beeshoek Mine to keep a grievance register that is easily accessible and regularly monitored.</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5BE9EDBE" w14:textId="162ED785" w:rsidR="008B4352" w:rsidRDefault="008B4352" w:rsidP="008B4352">
            <w:pPr>
              <w:spacing w:before="60" w:after="60" w:line="240" w:lineRule="auto"/>
              <w:ind w:left="28"/>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38528680" w14:textId="1E0EBCB8" w:rsidR="008B4352" w:rsidRPr="0023605E" w:rsidRDefault="008B4352" w:rsidP="008B4352">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 xml:space="preserve">Construction </w:t>
            </w:r>
            <w:r>
              <w:rPr>
                <w:rFonts w:eastAsia="Times New Roman"/>
                <w:color w:val="auto"/>
                <w:sz w:val="18"/>
                <w:szCs w:val="18"/>
                <w:lang w:val="en-GB"/>
              </w:rPr>
              <w:t>and Operation</w:t>
            </w:r>
          </w:p>
        </w:tc>
      </w:tr>
      <w:tr w:rsidR="008B4352" w:rsidRPr="00C47481" w14:paraId="28CAA710"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47C2A67" w14:textId="2DC80E2E" w:rsidR="008B4352" w:rsidRPr="0061732C" w:rsidRDefault="008B4352" w:rsidP="008B4352">
            <w:pPr>
              <w:spacing w:before="60" w:after="60" w:line="240" w:lineRule="auto"/>
              <w:ind w:left="28"/>
              <w:rPr>
                <w:sz w:val="18"/>
                <w:szCs w:val="18"/>
              </w:rPr>
            </w:pPr>
            <w:r w:rsidRPr="00240368">
              <w:rPr>
                <w:sz w:val="18"/>
                <w:szCs w:val="18"/>
              </w:rPr>
              <w:t>Dust suppression methods as recommended in the Air Quality Assessment should be strictly implemented as required.</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1A7379E0" w14:textId="366AA98C" w:rsidR="008B4352" w:rsidRDefault="008B4352" w:rsidP="008B4352">
            <w:pPr>
              <w:spacing w:before="60" w:after="60" w:line="240" w:lineRule="auto"/>
              <w:ind w:left="28"/>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5B1752A7" w14:textId="34F73D5F" w:rsidR="008B4352" w:rsidRPr="0023605E" w:rsidRDefault="008B4352" w:rsidP="008B4352">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 xml:space="preserve">Construction </w:t>
            </w:r>
            <w:r>
              <w:rPr>
                <w:rFonts w:eastAsia="Times New Roman"/>
                <w:color w:val="auto"/>
                <w:sz w:val="18"/>
                <w:szCs w:val="18"/>
                <w:lang w:val="en-GB"/>
              </w:rPr>
              <w:t>and Operation</w:t>
            </w:r>
          </w:p>
        </w:tc>
      </w:tr>
      <w:tr w:rsidR="008B4352" w:rsidRPr="00C47481" w14:paraId="3B45A60A"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157B76D" w14:textId="75DF0DE5" w:rsidR="008B4352" w:rsidRPr="0061732C" w:rsidRDefault="008B4352" w:rsidP="008B4352">
            <w:pPr>
              <w:spacing w:before="60" w:after="60" w:line="240" w:lineRule="auto"/>
              <w:ind w:left="28"/>
              <w:rPr>
                <w:sz w:val="18"/>
                <w:szCs w:val="18"/>
              </w:rPr>
            </w:pPr>
            <w:r w:rsidRPr="00240368">
              <w:rPr>
                <w:sz w:val="18"/>
                <w:szCs w:val="18"/>
              </w:rPr>
              <w:t>The approved dust management plan should be amended to incorporate the Beeshoek Optimisation Project.</w:t>
            </w:r>
            <w:r>
              <w:rPr>
                <w:sz w:val="18"/>
                <w:szCs w:val="18"/>
              </w:rPr>
              <w:t xml:space="preserve">  </w:t>
            </w:r>
            <w:r w:rsidRPr="00423F82">
              <w:rPr>
                <w:sz w:val="18"/>
                <w:szCs w:val="18"/>
              </w:rPr>
              <w:t>The erection of additional dust buckets can be considered</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5D24B8AC" w14:textId="0BFA335E" w:rsidR="008B4352" w:rsidRDefault="008B4352" w:rsidP="008B4352">
            <w:pPr>
              <w:spacing w:before="60" w:after="60" w:line="240" w:lineRule="auto"/>
              <w:ind w:left="28"/>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64CD83C9" w14:textId="18914610" w:rsidR="008B4352" w:rsidRPr="0023605E" w:rsidRDefault="008B4352" w:rsidP="008B4352">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 xml:space="preserve">Construction </w:t>
            </w:r>
            <w:r>
              <w:rPr>
                <w:rFonts w:eastAsia="Times New Roman"/>
                <w:color w:val="auto"/>
                <w:sz w:val="18"/>
                <w:szCs w:val="18"/>
                <w:lang w:val="en-GB"/>
              </w:rPr>
              <w:t>and Operation</w:t>
            </w:r>
          </w:p>
        </w:tc>
      </w:tr>
      <w:tr w:rsidR="008B4352" w:rsidRPr="00C47481" w14:paraId="4A35D391"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65F91B6" w14:textId="7466E85A" w:rsidR="008B4352" w:rsidRPr="0061732C" w:rsidRDefault="008B4352" w:rsidP="008B4352">
            <w:pPr>
              <w:spacing w:before="60" w:after="60" w:line="240" w:lineRule="auto"/>
              <w:ind w:left="28"/>
              <w:rPr>
                <w:sz w:val="18"/>
                <w:szCs w:val="18"/>
              </w:rPr>
            </w:pPr>
            <w:r w:rsidRPr="00240368">
              <w:rPr>
                <w:sz w:val="18"/>
                <w:szCs w:val="18"/>
              </w:rPr>
              <w:t>On-going dust fall out monitoring must be undertaken to monitor emissions from the project</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4B65F7D1" w14:textId="18398E09" w:rsidR="008B4352" w:rsidRDefault="008B4352" w:rsidP="008B4352">
            <w:pPr>
              <w:spacing w:before="60" w:after="60" w:line="240" w:lineRule="auto"/>
              <w:ind w:left="28"/>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21E0DAC7" w14:textId="730AA7EA" w:rsidR="008B4352" w:rsidRPr="0023605E" w:rsidRDefault="008B4352" w:rsidP="008B4352">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 xml:space="preserve">Construction </w:t>
            </w:r>
            <w:r>
              <w:rPr>
                <w:rFonts w:eastAsia="Times New Roman"/>
                <w:color w:val="auto"/>
                <w:sz w:val="18"/>
                <w:szCs w:val="18"/>
                <w:lang w:val="en-GB"/>
              </w:rPr>
              <w:t>and Operation</w:t>
            </w:r>
          </w:p>
        </w:tc>
      </w:tr>
      <w:tr w:rsidR="008B4352" w:rsidRPr="00C47481" w14:paraId="41687654"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11E8CF4" w14:textId="5E35FCC0" w:rsidR="008B4352" w:rsidRPr="0023605E" w:rsidRDefault="008B4352" w:rsidP="008B4352">
            <w:pPr>
              <w:spacing w:before="60" w:after="60" w:line="240" w:lineRule="auto"/>
              <w:ind w:left="28"/>
              <w:rPr>
                <w:color w:val="auto"/>
                <w:sz w:val="18"/>
                <w:szCs w:val="18"/>
                <w:lang w:eastAsia="en-GB"/>
              </w:rPr>
            </w:pPr>
            <w:r w:rsidRPr="006D275B">
              <w:rPr>
                <w:sz w:val="18"/>
                <w:szCs w:val="18"/>
              </w:rPr>
              <w:t>A Fire/Emergency Management Plan should be developed and implemented, if not yet in place.  It would be important to regularly review the functionality and efficiency of such a plan in conjunction with the local emergency teams, mine management and affected communities as well as neighbouring landowners</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3C1259A9" w14:textId="7AD8A222" w:rsidR="008B4352" w:rsidRDefault="008B4352" w:rsidP="008B4352">
            <w:pPr>
              <w:spacing w:before="60" w:after="60" w:line="240" w:lineRule="auto"/>
              <w:ind w:left="28"/>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27068D53" w14:textId="5F891F44" w:rsidR="008B4352" w:rsidRPr="0023605E" w:rsidRDefault="008B4352" w:rsidP="008B4352">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 xml:space="preserve">Construction </w:t>
            </w:r>
            <w:r>
              <w:rPr>
                <w:rFonts w:eastAsia="Times New Roman"/>
                <w:color w:val="auto"/>
                <w:sz w:val="18"/>
                <w:szCs w:val="18"/>
                <w:lang w:val="en-GB"/>
              </w:rPr>
              <w:t>and Operation</w:t>
            </w:r>
          </w:p>
        </w:tc>
      </w:tr>
      <w:tr w:rsidR="008B4352" w:rsidRPr="00C47481" w14:paraId="23C8CA4C" w14:textId="77777777" w:rsidTr="0023605E">
        <w:tc>
          <w:tcPr>
            <w:tcW w:w="2088" w:type="dxa"/>
            <w:tcBorders>
              <w:top w:val="single" w:sz="4" w:space="0" w:color="auto"/>
              <w:left w:val="single" w:sz="4" w:space="0" w:color="auto"/>
              <w:bottom w:val="single" w:sz="4" w:space="0" w:color="auto"/>
              <w:right w:val="single" w:sz="4" w:space="0" w:color="auto"/>
            </w:tcBorders>
            <w:shd w:val="clear" w:color="auto" w:fill="FFFFFF" w:themeFill="background1"/>
          </w:tcPr>
          <w:p w14:paraId="5B176B49" w14:textId="77777777" w:rsidR="008B4352" w:rsidRPr="0023605E" w:rsidRDefault="008B4352" w:rsidP="008B4352">
            <w:pPr>
              <w:spacing w:after="0" w:line="276" w:lineRule="auto"/>
              <w:rPr>
                <w:rFonts w:eastAsia="Times New Roman"/>
                <w:b/>
                <w:color w:val="auto"/>
                <w:sz w:val="18"/>
                <w:szCs w:val="20"/>
                <w:lang w:val="en-GB"/>
              </w:rPr>
            </w:pPr>
            <w:r w:rsidRPr="0023605E">
              <w:rPr>
                <w:rFonts w:eastAsia="Times New Roman"/>
                <w:b/>
                <w:color w:val="auto"/>
                <w:sz w:val="18"/>
                <w:szCs w:val="20"/>
                <w:lang w:val="en-GB"/>
              </w:rPr>
              <w:t>Monitoring</w:t>
            </w:r>
          </w:p>
        </w:tc>
        <w:tc>
          <w:tcPr>
            <w:tcW w:w="765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2C7BC888" w14:textId="67D4E116" w:rsidR="008B4352" w:rsidRPr="0023605E" w:rsidRDefault="008B4352" w:rsidP="008B4352">
            <w:pPr>
              <w:spacing w:before="0" w:after="0"/>
              <w:rPr>
                <w:rFonts w:eastAsia="Times New Roman"/>
                <w:color w:val="auto"/>
                <w:sz w:val="18"/>
                <w:szCs w:val="20"/>
                <w:lang w:val="en-GB"/>
              </w:rPr>
            </w:pPr>
            <w:r>
              <w:rPr>
                <w:rFonts w:eastAsia="Times New Roman"/>
                <w:color w:val="auto"/>
                <w:sz w:val="18"/>
                <w:szCs w:val="20"/>
                <w:lang w:val="en-GB"/>
              </w:rPr>
              <w:t>A</w:t>
            </w:r>
            <w:r w:rsidRPr="0023605E">
              <w:rPr>
                <w:rFonts w:eastAsia="Times New Roman"/>
                <w:color w:val="auto"/>
                <w:sz w:val="18"/>
                <w:szCs w:val="20"/>
                <w:lang w:val="en-GB"/>
              </w:rPr>
              <w:t>nnual environmental performance audits</w:t>
            </w:r>
          </w:p>
        </w:tc>
      </w:tr>
      <w:tr w:rsidR="008B4352" w:rsidRPr="00C47481" w14:paraId="714B904F" w14:textId="77777777" w:rsidTr="0023605E">
        <w:trPr>
          <w:tblHeader/>
        </w:trPr>
        <w:tc>
          <w:tcPr>
            <w:tcW w:w="2088" w:type="dxa"/>
            <w:tcBorders>
              <w:top w:val="single" w:sz="4" w:space="0" w:color="auto"/>
              <w:left w:val="single" w:sz="4" w:space="0" w:color="auto"/>
              <w:bottom w:val="single" w:sz="4" w:space="0" w:color="auto"/>
              <w:right w:val="single" w:sz="4" w:space="0" w:color="auto"/>
            </w:tcBorders>
            <w:shd w:val="clear" w:color="auto" w:fill="FFFFFF" w:themeFill="background1"/>
          </w:tcPr>
          <w:p w14:paraId="6905849F" w14:textId="32EB8A01" w:rsidR="008B4352" w:rsidRPr="0023605E" w:rsidRDefault="008B4352" w:rsidP="008B4352">
            <w:pPr>
              <w:spacing w:after="0" w:line="276" w:lineRule="auto"/>
              <w:rPr>
                <w:rFonts w:eastAsia="Times New Roman"/>
                <w:b/>
                <w:color w:val="auto"/>
                <w:sz w:val="18"/>
                <w:szCs w:val="20"/>
                <w:lang w:val="en-GB"/>
              </w:rPr>
            </w:pPr>
            <w:r w:rsidRPr="0023605E">
              <w:rPr>
                <w:rFonts w:eastAsia="Times New Roman"/>
                <w:b/>
                <w:color w:val="auto"/>
                <w:sz w:val="18"/>
                <w:szCs w:val="20"/>
                <w:lang w:val="en-GB"/>
              </w:rPr>
              <w:t xml:space="preserve">Objective </w:t>
            </w:r>
            <w:r>
              <w:rPr>
                <w:rFonts w:eastAsia="Times New Roman"/>
                <w:b/>
                <w:color w:val="auto"/>
                <w:sz w:val="18"/>
                <w:szCs w:val="20"/>
                <w:lang w:val="en-GB"/>
              </w:rPr>
              <w:t>4</w:t>
            </w:r>
            <w:r w:rsidRPr="0023605E">
              <w:rPr>
                <w:rFonts w:eastAsia="Times New Roman"/>
                <w:b/>
                <w:color w:val="auto"/>
                <w:sz w:val="18"/>
                <w:szCs w:val="20"/>
                <w:lang w:val="en-GB"/>
              </w:rPr>
              <w:t>:</w:t>
            </w:r>
          </w:p>
        </w:tc>
        <w:tc>
          <w:tcPr>
            <w:tcW w:w="765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3BDBEC0" w14:textId="0AEC7ED7" w:rsidR="008B4352" w:rsidRPr="0023605E" w:rsidRDefault="008B4352" w:rsidP="008B4352">
            <w:pPr>
              <w:spacing w:after="0" w:line="276" w:lineRule="auto"/>
              <w:rPr>
                <w:rFonts w:eastAsia="Times New Roman"/>
                <w:b/>
                <w:color w:val="auto"/>
                <w:sz w:val="18"/>
                <w:szCs w:val="20"/>
                <w:lang w:val="en-GB"/>
              </w:rPr>
            </w:pPr>
            <w:r w:rsidRPr="0023605E">
              <w:rPr>
                <w:rFonts w:eastAsia="Times New Roman"/>
                <w:b/>
                <w:color w:val="auto"/>
                <w:sz w:val="18"/>
                <w:szCs w:val="20"/>
                <w:lang w:val="en-GB"/>
              </w:rPr>
              <w:t>Mitigate impact on sense of place</w:t>
            </w:r>
          </w:p>
        </w:tc>
      </w:tr>
      <w:tr w:rsidR="008B4352" w:rsidRPr="00C47481" w14:paraId="373706D5" w14:textId="77777777" w:rsidTr="0023605E">
        <w:trPr>
          <w:tblHeader/>
        </w:trPr>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AEC0841" w14:textId="6F3FB0BA" w:rsidR="008B4352" w:rsidRPr="0023605E" w:rsidRDefault="008B4352" w:rsidP="008B4352">
            <w:pPr>
              <w:spacing w:after="0" w:line="276" w:lineRule="auto"/>
              <w:rPr>
                <w:rFonts w:eastAsia="Times New Roman"/>
                <w:b/>
                <w:color w:val="auto"/>
                <w:sz w:val="18"/>
                <w:szCs w:val="20"/>
                <w:lang w:val="en-GB"/>
              </w:rPr>
            </w:pPr>
            <w:r w:rsidRPr="0023605E">
              <w:rPr>
                <w:rFonts w:eastAsia="Times New Roman"/>
                <w:b/>
                <w:color w:val="auto"/>
                <w:sz w:val="18"/>
                <w:szCs w:val="20"/>
                <w:lang w:val="en-GB"/>
              </w:rPr>
              <w:t>Mitigation: Action</w:t>
            </w:r>
            <w:r>
              <w:rPr>
                <w:rFonts w:eastAsia="Times New Roman"/>
                <w:b/>
                <w:color w:val="auto"/>
                <w:sz w:val="18"/>
                <w:szCs w:val="20"/>
                <w:lang w:val="en-GB"/>
              </w:rPr>
              <w:t>/Control</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4C0592A2" w14:textId="77777777" w:rsidR="008B4352" w:rsidRPr="0023605E" w:rsidRDefault="008B4352" w:rsidP="008B4352">
            <w:pPr>
              <w:spacing w:after="0" w:line="276" w:lineRule="auto"/>
              <w:rPr>
                <w:rFonts w:eastAsia="Times New Roman"/>
                <w:b/>
                <w:color w:val="auto"/>
                <w:sz w:val="18"/>
                <w:szCs w:val="20"/>
                <w:lang w:val="en-GB"/>
              </w:rPr>
            </w:pPr>
            <w:r w:rsidRPr="0023605E">
              <w:rPr>
                <w:rFonts w:eastAsia="Times New Roman"/>
                <w:b/>
                <w:color w:val="auto"/>
                <w:sz w:val="18"/>
                <w:szCs w:val="20"/>
                <w:lang w:val="en-GB"/>
              </w:rPr>
              <w:t>Responsibility</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0CD735C9" w14:textId="77777777" w:rsidR="008B4352" w:rsidRPr="0023605E" w:rsidRDefault="008B4352" w:rsidP="008B4352">
            <w:pPr>
              <w:spacing w:after="0" w:line="276" w:lineRule="auto"/>
              <w:rPr>
                <w:rFonts w:eastAsia="Times New Roman"/>
                <w:b/>
                <w:color w:val="auto"/>
                <w:sz w:val="18"/>
                <w:szCs w:val="20"/>
                <w:lang w:val="en-GB"/>
              </w:rPr>
            </w:pPr>
            <w:r w:rsidRPr="0023605E">
              <w:rPr>
                <w:rFonts w:eastAsia="Times New Roman"/>
                <w:b/>
                <w:color w:val="auto"/>
                <w:sz w:val="18"/>
                <w:szCs w:val="20"/>
                <w:lang w:val="en-GB"/>
              </w:rPr>
              <w:t>Timeframe</w:t>
            </w:r>
          </w:p>
        </w:tc>
      </w:tr>
      <w:tr w:rsidR="008B4352" w:rsidRPr="00C47481" w14:paraId="14552506"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50DF6AA" w14:textId="6130D2AF" w:rsidR="008B4352" w:rsidRPr="0023605E" w:rsidRDefault="008B4352" w:rsidP="008B4352">
            <w:pPr>
              <w:spacing w:before="0" w:after="0"/>
              <w:rPr>
                <w:color w:val="auto"/>
                <w:sz w:val="18"/>
                <w:szCs w:val="18"/>
              </w:rPr>
            </w:pPr>
            <w:r w:rsidRPr="00E34D70">
              <w:rPr>
                <w:sz w:val="18"/>
                <w:szCs w:val="18"/>
              </w:rPr>
              <w:t>The mitigation measures of the Visual Impact Assessment should be implemented.</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13BCB712" w14:textId="4C88DE1F" w:rsidR="008B4352" w:rsidRPr="0023605E" w:rsidRDefault="008B4352" w:rsidP="008B4352">
            <w:pPr>
              <w:spacing w:before="60" w:after="60" w:line="240" w:lineRule="auto"/>
              <w:ind w:left="28"/>
              <w:jc w:val="left"/>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49C7E2D0" w14:textId="20BD870C" w:rsidR="008B4352" w:rsidRPr="0023605E" w:rsidRDefault="008B4352" w:rsidP="008B4352">
            <w:pPr>
              <w:spacing w:before="60" w:after="60" w:line="240" w:lineRule="auto"/>
              <w:ind w:left="28"/>
              <w:rPr>
                <w:color w:val="auto"/>
                <w:sz w:val="18"/>
                <w:szCs w:val="18"/>
                <w:lang w:eastAsia="en-GB"/>
              </w:rPr>
            </w:pPr>
            <w:r w:rsidRPr="0023605E">
              <w:rPr>
                <w:rFonts w:eastAsia="Times New Roman"/>
                <w:color w:val="auto"/>
                <w:sz w:val="18"/>
                <w:szCs w:val="18"/>
                <w:lang w:val="en-GB"/>
              </w:rPr>
              <w:t>Construction and Operations</w:t>
            </w:r>
          </w:p>
        </w:tc>
      </w:tr>
      <w:tr w:rsidR="008B4352" w:rsidRPr="00C47481" w14:paraId="32F47B77"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17A1A64" w14:textId="51BB2C6C" w:rsidR="008B4352" w:rsidRPr="0023605E" w:rsidRDefault="008B4352" w:rsidP="008B4352">
            <w:pPr>
              <w:spacing w:before="0" w:after="0"/>
              <w:rPr>
                <w:color w:val="auto"/>
                <w:sz w:val="18"/>
                <w:szCs w:val="18"/>
              </w:rPr>
            </w:pPr>
            <w:r w:rsidRPr="00E34D70">
              <w:rPr>
                <w:sz w:val="18"/>
                <w:szCs w:val="18"/>
              </w:rPr>
              <w:t>Concurrent rehabilitation to be undertaken where feasible. Mining areas should be rehabilitated as soon as the Mining Works Programme allows.</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6453458B" w14:textId="4D3F1494" w:rsidR="008B4352" w:rsidRPr="0023605E" w:rsidRDefault="008B4352" w:rsidP="008B4352">
            <w:pPr>
              <w:spacing w:before="60" w:after="60" w:line="240" w:lineRule="auto"/>
              <w:ind w:left="28"/>
              <w:jc w:val="left"/>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699FCFD1" w14:textId="3D312CD2" w:rsidR="008B4352" w:rsidRPr="0023605E" w:rsidRDefault="008B4352" w:rsidP="008B4352">
            <w:pPr>
              <w:spacing w:before="60" w:after="60" w:line="240" w:lineRule="auto"/>
              <w:ind w:left="28"/>
              <w:rPr>
                <w:color w:val="auto"/>
                <w:sz w:val="18"/>
                <w:szCs w:val="18"/>
                <w:lang w:eastAsia="en-GB"/>
              </w:rPr>
            </w:pPr>
            <w:r w:rsidRPr="0023605E">
              <w:rPr>
                <w:rFonts w:eastAsia="Times New Roman"/>
                <w:color w:val="auto"/>
                <w:sz w:val="18"/>
                <w:szCs w:val="18"/>
                <w:lang w:val="en-GB"/>
              </w:rPr>
              <w:t>Construction and Operations</w:t>
            </w:r>
          </w:p>
        </w:tc>
      </w:tr>
      <w:tr w:rsidR="008B4352" w:rsidRPr="00C47481" w14:paraId="1118BF0B"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8314557" w14:textId="7634FB1C" w:rsidR="008B4352" w:rsidRPr="0023605E" w:rsidRDefault="008B4352" w:rsidP="008B4352">
            <w:pPr>
              <w:spacing w:before="0" w:after="0"/>
              <w:rPr>
                <w:color w:val="auto"/>
                <w:sz w:val="18"/>
                <w:szCs w:val="18"/>
              </w:rPr>
            </w:pPr>
            <w:r w:rsidRPr="00E34D70">
              <w:rPr>
                <w:sz w:val="18"/>
                <w:szCs w:val="18"/>
              </w:rPr>
              <w:t>Un-rehabilitated and poorly rehabilitated mining areas must not be allowed to remain.</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453E14E3" w14:textId="08054085" w:rsidR="008B4352" w:rsidRPr="0023605E" w:rsidRDefault="008B4352" w:rsidP="008B4352">
            <w:pPr>
              <w:spacing w:before="60" w:after="60" w:line="240" w:lineRule="auto"/>
              <w:ind w:left="28"/>
              <w:jc w:val="left"/>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79B43316" w14:textId="267837DE" w:rsidR="008B4352" w:rsidRPr="0023605E" w:rsidRDefault="00075EA2" w:rsidP="008B4352">
            <w:pPr>
              <w:spacing w:before="60" w:after="60" w:line="240" w:lineRule="auto"/>
              <w:ind w:left="28"/>
              <w:rPr>
                <w:color w:val="auto"/>
                <w:sz w:val="18"/>
                <w:szCs w:val="18"/>
                <w:lang w:eastAsia="en-GB"/>
              </w:rPr>
            </w:pPr>
            <w:r>
              <w:rPr>
                <w:rFonts w:eastAsia="Times New Roman"/>
                <w:color w:val="auto"/>
                <w:sz w:val="18"/>
                <w:szCs w:val="18"/>
                <w:lang w:val="en-GB"/>
              </w:rPr>
              <w:t xml:space="preserve">Operation and </w:t>
            </w:r>
            <w:r w:rsidR="008B4352">
              <w:rPr>
                <w:rFonts w:eastAsia="Times New Roman"/>
                <w:color w:val="auto"/>
                <w:sz w:val="18"/>
                <w:szCs w:val="18"/>
                <w:lang w:val="en-GB"/>
              </w:rPr>
              <w:t>Decommissioning</w:t>
            </w:r>
          </w:p>
        </w:tc>
      </w:tr>
      <w:tr w:rsidR="00581457" w:rsidRPr="00C47481" w14:paraId="32DB94D0"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21FC2E6" w14:textId="2FD3CFDE" w:rsidR="00581457" w:rsidRPr="0023605E" w:rsidRDefault="00581457" w:rsidP="00581457">
            <w:pPr>
              <w:spacing w:before="0" w:after="0"/>
              <w:rPr>
                <w:color w:val="auto"/>
                <w:sz w:val="18"/>
                <w:szCs w:val="18"/>
              </w:rPr>
            </w:pPr>
            <w:r w:rsidRPr="00E34D70">
              <w:rPr>
                <w:sz w:val="18"/>
                <w:szCs w:val="18"/>
              </w:rPr>
              <w:t>Environmental management of the mining activities must adhere to environmental regulations and strive towards international best practice.</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7784E7CA" w14:textId="7506B1E9" w:rsidR="00581457" w:rsidRPr="0023605E" w:rsidRDefault="00581457" w:rsidP="00581457">
            <w:pPr>
              <w:spacing w:before="60" w:after="60" w:line="240" w:lineRule="auto"/>
              <w:ind w:left="28"/>
              <w:jc w:val="left"/>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40BD2259" w14:textId="75FDE284" w:rsidR="00581457" w:rsidRPr="0023605E" w:rsidRDefault="00581457" w:rsidP="00581457">
            <w:pPr>
              <w:spacing w:before="60" w:after="60" w:line="240" w:lineRule="auto"/>
              <w:ind w:left="28"/>
              <w:rPr>
                <w:color w:val="auto"/>
                <w:sz w:val="18"/>
                <w:szCs w:val="18"/>
                <w:lang w:eastAsia="en-GB"/>
              </w:rPr>
            </w:pPr>
            <w:r w:rsidRPr="0023605E">
              <w:rPr>
                <w:rFonts w:eastAsia="Times New Roman"/>
                <w:color w:val="auto"/>
                <w:sz w:val="18"/>
                <w:szCs w:val="18"/>
                <w:lang w:val="en-GB"/>
              </w:rPr>
              <w:t xml:space="preserve">Construction </w:t>
            </w:r>
            <w:r>
              <w:rPr>
                <w:rFonts w:eastAsia="Times New Roman"/>
                <w:color w:val="auto"/>
                <w:sz w:val="18"/>
                <w:szCs w:val="18"/>
                <w:lang w:val="en-GB"/>
              </w:rPr>
              <w:t>and Operation</w:t>
            </w:r>
          </w:p>
        </w:tc>
      </w:tr>
      <w:tr w:rsidR="00581457" w:rsidRPr="00C47481" w14:paraId="43E62F6C"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92FCAC6" w14:textId="6BDA41D3" w:rsidR="00581457" w:rsidRPr="00E266A8" w:rsidRDefault="00581457" w:rsidP="00581457">
            <w:pPr>
              <w:spacing w:before="0" w:after="0"/>
              <w:rPr>
                <w:sz w:val="18"/>
                <w:szCs w:val="18"/>
              </w:rPr>
            </w:pPr>
            <w:r w:rsidRPr="00E34D70">
              <w:rPr>
                <w:sz w:val="18"/>
                <w:szCs w:val="18"/>
              </w:rPr>
              <w:t xml:space="preserve">Landscaping mitigation measures as recommended by the Visual Impact Assessment must be considered.  </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1982E260" w14:textId="27E7D6B1" w:rsidR="00581457" w:rsidRDefault="00581457" w:rsidP="00581457">
            <w:pPr>
              <w:spacing w:before="60" w:after="60" w:line="240" w:lineRule="auto"/>
              <w:ind w:left="28"/>
              <w:jc w:val="left"/>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4D334B8D" w14:textId="04241E25" w:rsidR="00581457" w:rsidRPr="0023605E" w:rsidRDefault="00581457" w:rsidP="00581457">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 xml:space="preserve">Construction </w:t>
            </w:r>
            <w:r>
              <w:rPr>
                <w:rFonts w:eastAsia="Times New Roman"/>
                <w:color w:val="auto"/>
                <w:sz w:val="18"/>
                <w:szCs w:val="18"/>
                <w:lang w:val="en-GB"/>
              </w:rPr>
              <w:t>and Operation</w:t>
            </w:r>
          </w:p>
        </w:tc>
      </w:tr>
      <w:tr w:rsidR="00581457" w:rsidRPr="00C47481" w14:paraId="4036FE0E"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5881960" w14:textId="2F1C351D" w:rsidR="00581457" w:rsidRPr="00E266A8" w:rsidRDefault="00581457" w:rsidP="00581457">
            <w:pPr>
              <w:spacing w:before="0" w:after="0"/>
              <w:rPr>
                <w:sz w:val="18"/>
                <w:szCs w:val="18"/>
              </w:rPr>
            </w:pPr>
            <w:r w:rsidRPr="00E34D70">
              <w:rPr>
                <w:sz w:val="18"/>
                <w:szCs w:val="18"/>
              </w:rPr>
              <w:t>The eradication of alien invasives, aimed at ensuring the integrity of the biodiversity, should form part of the mitigation to limit further negative impacts on the overall sense of place.</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51422E6C" w14:textId="78A51CBF" w:rsidR="00581457" w:rsidRDefault="00581457" w:rsidP="00581457">
            <w:pPr>
              <w:spacing w:before="60" w:after="60" w:line="240" w:lineRule="auto"/>
              <w:ind w:left="28"/>
              <w:jc w:val="left"/>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72FBC810" w14:textId="714CCB23" w:rsidR="00581457" w:rsidRPr="0023605E" w:rsidRDefault="00581457" w:rsidP="00581457">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 xml:space="preserve">Construction </w:t>
            </w:r>
            <w:r>
              <w:rPr>
                <w:rFonts w:eastAsia="Times New Roman"/>
                <w:color w:val="auto"/>
                <w:sz w:val="18"/>
                <w:szCs w:val="18"/>
                <w:lang w:val="en-GB"/>
              </w:rPr>
              <w:t>and Operation</w:t>
            </w:r>
          </w:p>
        </w:tc>
      </w:tr>
      <w:tr w:rsidR="00581457" w:rsidRPr="00C47481" w14:paraId="1780ADC3"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1628CAA" w14:textId="682E5DF1" w:rsidR="00581457" w:rsidRPr="00E266A8" w:rsidRDefault="00581457" w:rsidP="00581457">
            <w:pPr>
              <w:spacing w:before="0" w:after="0"/>
              <w:rPr>
                <w:sz w:val="18"/>
                <w:szCs w:val="18"/>
              </w:rPr>
            </w:pPr>
            <w:r w:rsidRPr="00E34D70">
              <w:rPr>
                <w:sz w:val="18"/>
                <w:szCs w:val="18"/>
              </w:rPr>
              <w:t>Placement of lighting at infrastructure such as the WRD’s should be reconsidered to ensure optimal placement with the least negative visual impacts possible</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4CBB3CC9" w14:textId="2A19F261" w:rsidR="00581457" w:rsidRDefault="00581457" w:rsidP="00581457">
            <w:pPr>
              <w:spacing w:before="60" w:after="60" w:line="240" w:lineRule="auto"/>
              <w:ind w:left="28"/>
              <w:jc w:val="left"/>
              <w:rPr>
                <w:rFonts w:eastAsia="Times New Roman"/>
                <w:color w:val="auto"/>
                <w:sz w:val="18"/>
                <w:szCs w:val="18"/>
                <w:lang w:val="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4617BB7E" w14:textId="40744609" w:rsidR="00581457" w:rsidRPr="0023605E" w:rsidRDefault="00581457" w:rsidP="00581457">
            <w:pPr>
              <w:spacing w:before="60" w:after="60" w:line="240" w:lineRule="auto"/>
              <w:ind w:left="28"/>
              <w:rPr>
                <w:rFonts w:eastAsia="Times New Roman"/>
                <w:color w:val="auto"/>
                <w:sz w:val="18"/>
                <w:szCs w:val="18"/>
                <w:lang w:val="en-GB"/>
              </w:rPr>
            </w:pPr>
            <w:r w:rsidRPr="0023605E">
              <w:rPr>
                <w:rFonts w:eastAsia="Times New Roman"/>
                <w:color w:val="auto"/>
                <w:sz w:val="18"/>
                <w:szCs w:val="18"/>
                <w:lang w:val="en-GB"/>
              </w:rPr>
              <w:t xml:space="preserve">Construction </w:t>
            </w:r>
            <w:r>
              <w:rPr>
                <w:rFonts w:eastAsia="Times New Roman"/>
                <w:color w:val="auto"/>
                <w:sz w:val="18"/>
                <w:szCs w:val="18"/>
                <w:lang w:val="en-GB"/>
              </w:rPr>
              <w:t>and Operation</w:t>
            </w:r>
          </w:p>
        </w:tc>
      </w:tr>
      <w:tr w:rsidR="008B4352" w:rsidRPr="00C47481" w14:paraId="603AF8F6" w14:textId="77777777" w:rsidTr="0023605E">
        <w:tc>
          <w:tcPr>
            <w:tcW w:w="2088" w:type="dxa"/>
            <w:tcBorders>
              <w:top w:val="single" w:sz="4" w:space="0" w:color="auto"/>
              <w:left w:val="single" w:sz="4" w:space="0" w:color="auto"/>
              <w:bottom w:val="single" w:sz="4" w:space="0" w:color="auto"/>
              <w:right w:val="single" w:sz="4" w:space="0" w:color="auto"/>
            </w:tcBorders>
            <w:shd w:val="clear" w:color="auto" w:fill="FFFFFF" w:themeFill="background1"/>
          </w:tcPr>
          <w:p w14:paraId="7D65B9C5" w14:textId="77777777" w:rsidR="008B4352" w:rsidRPr="0023605E" w:rsidRDefault="008B4352" w:rsidP="008B4352">
            <w:pPr>
              <w:spacing w:after="0" w:line="276" w:lineRule="auto"/>
              <w:rPr>
                <w:rFonts w:eastAsia="Times New Roman"/>
                <w:b/>
                <w:color w:val="auto"/>
                <w:sz w:val="18"/>
                <w:szCs w:val="20"/>
                <w:lang w:val="en-GB"/>
              </w:rPr>
            </w:pPr>
            <w:r w:rsidRPr="0023605E">
              <w:rPr>
                <w:rFonts w:eastAsia="Times New Roman"/>
                <w:b/>
                <w:color w:val="auto"/>
                <w:sz w:val="18"/>
                <w:szCs w:val="20"/>
                <w:lang w:val="en-GB"/>
              </w:rPr>
              <w:t>Monitoring</w:t>
            </w:r>
          </w:p>
        </w:tc>
        <w:tc>
          <w:tcPr>
            <w:tcW w:w="765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4294C449" w14:textId="68E2EC57" w:rsidR="008B4352" w:rsidRPr="0023605E" w:rsidRDefault="008B4352" w:rsidP="008B4352">
            <w:pPr>
              <w:spacing w:before="0" w:after="0"/>
              <w:rPr>
                <w:rFonts w:eastAsia="Times New Roman"/>
                <w:color w:val="auto"/>
                <w:sz w:val="18"/>
                <w:szCs w:val="20"/>
                <w:lang w:val="en-GB"/>
              </w:rPr>
            </w:pPr>
            <w:r>
              <w:rPr>
                <w:rFonts w:eastAsia="Times New Roman"/>
                <w:color w:val="auto"/>
                <w:sz w:val="18"/>
                <w:szCs w:val="20"/>
                <w:lang w:val="en-GB"/>
              </w:rPr>
              <w:t>A</w:t>
            </w:r>
            <w:r w:rsidRPr="0023605E">
              <w:rPr>
                <w:rFonts w:eastAsia="Times New Roman"/>
                <w:color w:val="auto"/>
                <w:sz w:val="18"/>
                <w:szCs w:val="20"/>
                <w:lang w:val="en-GB"/>
              </w:rPr>
              <w:t>nnual environmental performance audits</w:t>
            </w:r>
          </w:p>
        </w:tc>
      </w:tr>
      <w:tr w:rsidR="008B4352" w:rsidRPr="00C47481" w14:paraId="566984CC" w14:textId="77777777" w:rsidTr="0023605E">
        <w:trPr>
          <w:tblHeader/>
        </w:trPr>
        <w:tc>
          <w:tcPr>
            <w:tcW w:w="2088" w:type="dxa"/>
            <w:tcBorders>
              <w:top w:val="single" w:sz="4" w:space="0" w:color="auto"/>
              <w:left w:val="single" w:sz="4" w:space="0" w:color="auto"/>
              <w:bottom w:val="single" w:sz="4" w:space="0" w:color="auto"/>
              <w:right w:val="single" w:sz="4" w:space="0" w:color="auto"/>
            </w:tcBorders>
            <w:shd w:val="clear" w:color="auto" w:fill="FFFFFF" w:themeFill="background1"/>
          </w:tcPr>
          <w:p w14:paraId="516DEA68" w14:textId="3CEEF29B" w:rsidR="008B4352" w:rsidRPr="0023605E" w:rsidRDefault="008B4352" w:rsidP="008B4352">
            <w:pPr>
              <w:spacing w:after="0" w:line="276" w:lineRule="auto"/>
              <w:rPr>
                <w:rFonts w:eastAsia="Times New Roman"/>
                <w:b/>
                <w:color w:val="auto"/>
                <w:sz w:val="18"/>
                <w:szCs w:val="20"/>
                <w:lang w:val="en-GB"/>
              </w:rPr>
            </w:pPr>
            <w:r w:rsidRPr="0023605E">
              <w:rPr>
                <w:rFonts w:eastAsia="Times New Roman"/>
                <w:b/>
                <w:color w:val="auto"/>
                <w:sz w:val="18"/>
                <w:szCs w:val="20"/>
                <w:lang w:val="en-GB"/>
              </w:rPr>
              <w:t xml:space="preserve">Objective </w:t>
            </w:r>
            <w:r>
              <w:rPr>
                <w:rFonts w:eastAsia="Times New Roman"/>
                <w:b/>
                <w:color w:val="auto"/>
                <w:sz w:val="18"/>
                <w:szCs w:val="20"/>
                <w:lang w:val="en-GB"/>
              </w:rPr>
              <w:t>5</w:t>
            </w:r>
            <w:r w:rsidRPr="0023605E">
              <w:rPr>
                <w:rFonts w:eastAsia="Times New Roman"/>
                <w:b/>
                <w:color w:val="auto"/>
                <w:sz w:val="18"/>
                <w:szCs w:val="20"/>
                <w:lang w:val="en-GB"/>
              </w:rPr>
              <w:t>:</w:t>
            </w:r>
          </w:p>
        </w:tc>
        <w:tc>
          <w:tcPr>
            <w:tcW w:w="765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00C666FC" w14:textId="0BF5BD7B" w:rsidR="008B4352" w:rsidRPr="0023605E" w:rsidRDefault="008B4352" w:rsidP="008B4352">
            <w:pPr>
              <w:spacing w:after="0" w:line="276" w:lineRule="auto"/>
              <w:rPr>
                <w:rFonts w:eastAsia="Times New Roman"/>
                <w:b/>
                <w:color w:val="auto"/>
                <w:sz w:val="18"/>
                <w:szCs w:val="20"/>
                <w:lang w:val="en-GB"/>
              </w:rPr>
            </w:pPr>
            <w:r w:rsidRPr="0023605E">
              <w:rPr>
                <w:rFonts w:eastAsia="Times New Roman"/>
                <w:b/>
                <w:color w:val="auto"/>
                <w:sz w:val="18"/>
                <w:szCs w:val="20"/>
                <w:lang w:val="en-GB"/>
              </w:rPr>
              <w:t>Minimise risks to community safety</w:t>
            </w:r>
          </w:p>
        </w:tc>
      </w:tr>
      <w:tr w:rsidR="008B4352" w:rsidRPr="00C47481" w14:paraId="28F215C3" w14:textId="77777777" w:rsidTr="0023605E">
        <w:trPr>
          <w:tblHeader/>
        </w:trPr>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918693E" w14:textId="2E9570AA" w:rsidR="008B4352" w:rsidRPr="0023605E" w:rsidRDefault="008B4352" w:rsidP="008B4352">
            <w:pPr>
              <w:spacing w:after="0" w:line="276" w:lineRule="auto"/>
              <w:rPr>
                <w:rFonts w:eastAsia="Times New Roman"/>
                <w:b/>
                <w:color w:val="auto"/>
                <w:sz w:val="18"/>
                <w:szCs w:val="20"/>
                <w:lang w:val="en-GB"/>
              </w:rPr>
            </w:pPr>
            <w:r w:rsidRPr="0023605E">
              <w:rPr>
                <w:rFonts w:eastAsia="Times New Roman"/>
                <w:b/>
                <w:color w:val="auto"/>
                <w:sz w:val="18"/>
                <w:szCs w:val="20"/>
                <w:lang w:val="en-GB"/>
              </w:rPr>
              <w:t>Mitigation: Action</w:t>
            </w:r>
            <w:r>
              <w:rPr>
                <w:rFonts w:eastAsia="Times New Roman"/>
                <w:b/>
                <w:color w:val="auto"/>
                <w:sz w:val="18"/>
                <w:szCs w:val="20"/>
                <w:lang w:val="en-GB"/>
              </w:rPr>
              <w:t>/Control</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288A3A61" w14:textId="77777777" w:rsidR="008B4352" w:rsidRPr="0023605E" w:rsidRDefault="008B4352" w:rsidP="008B4352">
            <w:pPr>
              <w:spacing w:after="0" w:line="276" w:lineRule="auto"/>
              <w:rPr>
                <w:rFonts w:eastAsia="Times New Roman"/>
                <w:b/>
                <w:color w:val="auto"/>
                <w:sz w:val="18"/>
                <w:szCs w:val="20"/>
                <w:lang w:val="en-GB"/>
              </w:rPr>
            </w:pPr>
            <w:r w:rsidRPr="0023605E">
              <w:rPr>
                <w:rFonts w:eastAsia="Times New Roman"/>
                <w:b/>
                <w:color w:val="auto"/>
                <w:sz w:val="18"/>
                <w:szCs w:val="20"/>
                <w:lang w:val="en-GB"/>
              </w:rPr>
              <w:t>Responsibility</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59EE6052" w14:textId="77777777" w:rsidR="008B4352" w:rsidRPr="0023605E" w:rsidRDefault="008B4352" w:rsidP="008B4352">
            <w:pPr>
              <w:spacing w:after="0" w:line="276" w:lineRule="auto"/>
              <w:rPr>
                <w:rFonts w:eastAsia="Times New Roman"/>
                <w:b/>
                <w:color w:val="auto"/>
                <w:sz w:val="18"/>
                <w:szCs w:val="20"/>
                <w:lang w:val="en-GB"/>
              </w:rPr>
            </w:pPr>
            <w:r w:rsidRPr="0023605E">
              <w:rPr>
                <w:rFonts w:eastAsia="Times New Roman"/>
                <w:b/>
                <w:color w:val="auto"/>
                <w:sz w:val="18"/>
                <w:szCs w:val="20"/>
                <w:lang w:val="en-GB"/>
              </w:rPr>
              <w:t>Timeframe</w:t>
            </w:r>
          </w:p>
        </w:tc>
      </w:tr>
      <w:tr w:rsidR="008B4352" w:rsidRPr="00C47481" w14:paraId="0E0AA371"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A39A9DC" w14:textId="334CCD21" w:rsidR="008B4352" w:rsidRPr="0023605E" w:rsidRDefault="008B4352" w:rsidP="008B4352">
            <w:pPr>
              <w:spacing w:before="0" w:after="0"/>
              <w:rPr>
                <w:color w:val="auto"/>
                <w:sz w:val="18"/>
                <w:szCs w:val="18"/>
                <w:lang w:eastAsia="en-ZA"/>
              </w:rPr>
            </w:pPr>
            <w:r w:rsidRPr="003C40CE">
              <w:rPr>
                <w:sz w:val="18"/>
                <w:szCs w:val="18"/>
              </w:rPr>
              <w:t>A Fire/Emergency Management Plan should be developed and implemented, if not yet in place.  It would be important to regularly review the functionality and efficiency of such a plan in conjunction with the local emergency teams, mine management and affected communities as well as neighbouring landowners.</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41365CD3" w14:textId="6D084003" w:rsidR="008B4352" w:rsidRPr="0023605E" w:rsidRDefault="008B4352" w:rsidP="008B4352">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5D93E6D0" w14:textId="7373D516" w:rsidR="008B4352" w:rsidRPr="0023605E" w:rsidRDefault="008B4352" w:rsidP="008B4352">
            <w:pPr>
              <w:spacing w:before="60" w:after="60" w:line="240" w:lineRule="auto"/>
              <w:ind w:left="28"/>
              <w:rPr>
                <w:color w:val="auto"/>
                <w:sz w:val="18"/>
                <w:szCs w:val="18"/>
                <w:lang w:eastAsia="en-GB"/>
              </w:rPr>
            </w:pPr>
            <w:r w:rsidRPr="0023605E">
              <w:rPr>
                <w:rFonts w:eastAsia="Times New Roman"/>
                <w:color w:val="auto"/>
                <w:sz w:val="18"/>
                <w:szCs w:val="18"/>
                <w:lang w:val="en-GB"/>
              </w:rPr>
              <w:t>Construction and Operations</w:t>
            </w:r>
          </w:p>
        </w:tc>
      </w:tr>
      <w:tr w:rsidR="008B4352" w:rsidRPr="00C47481" w14:paraId="242C054B"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B191FC1" w14:textId="2466364B" w:rsidR="008B4352" w:rsidRPr="0023605E" w:rsidRDefault="008B4352" w:rsidP="008B4352">
            <w:pPr>
              <w:spacing w:before="0" w:after="0" w:line="276" w:lineRule="auto"/>
              <w:contextualSpacing/>
              <w:rPr>
                <w:color w:val="auto"/>
                <w:sz w:val="18"/>
                <w:szCs w:val="18"/>
                <w:lang w:eastAsia="en-ZA"/>
              </w:rPr>
            </w:pPr>
            <w:r w:rsidRPr="003C40CE">
              <w:rPr>
                <w:sz w:val="18"/>
                <w:szCs w:val="18"/>
              </w:rPr>
              <w:lastRenderedPageBreak/>
              <w:t>Unauthorised entry onto the mining area must not be allowed.  Access control should continue to be implemented.</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7DE3FD69" w14:textId="3DC2AD7F" w:rsidR="008B4352" w:rsidRPr="0023605E" w:rsidRDefault="008B4352" w:rsidP="008B4352">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2E7D9E3B" w14:textId="7086A864" w:rsidR="008B4352" w:rsidRPr="0023605E" w:rsidRDefault="008B4352" w:rsidP="008B4352">
            <w:pPr>
              <w:spacing w:before="60" w:after="60" w:line="240" w:lineRule="auto"/>
              <w:ind w:left="28"/>
              <w:rPr>
                <w:color w:val="auto"/>
                <w:sz w:val="18"/>
                <w:szCs w:val="18"/>
                <w:lang w:eastAsia="en-GB"/>
              </w:rPr>
            </w:pPr>
            <w:r w:rsidRPr="0023605E">
              <w:rPr>
                <w:rFonts w:eastAsia="Times New Roman"/>
                <w:color w:val="auto"/>
                <w:sz w:val="18"/>
                <w:szCs w:val="18"/>
                <w:lang w:val="en-GB"/>
              </w:rPr>
              <w:t>Construction and Operations</w:t>
            </w:r>
          </w:p>
        </w:tc>
      </w:tr>
      <w:tr w:rsidR="008B4352" w:rsidRPr="00C47481" w14:paraId="4AA69049"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7D3C924" w14:textId="003DA3C8" w:rsidR="008B4352" w:rsidRPr="0023605E" w:rsidRDefault="008B4352" w:rsidP="008B4352">
            <w:pPr>
              <w:spacing w:before="0" w:after="0"/>
              <w:rPr>
                <w:color w:val="auto"/>
                <w:sz w:val="18"/>
                <w:szCs w:val="18"/>
                <w:lang w:eastAsia="en-ZA"/>
              </w:rPr>
            </w:pPr>
            <w:r w:rsidRPr="003C40CE">
              <w:rPr>
                <w:sz w:val="18"/>
                <w:szCs w:val="18"/>
              </w:rPr>
              <w:t>Mining areas must be secured and fenced.</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22D83B14" w14:textId="78F6FA90" w:rsidR="008B4352" w:rsidRPr="0023605E" w:rsidRDefault="008B4352" w:rsidP="008B4352">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5C5F2F4D" w14:textId="35F7586E" w:rsidR="008B4352" w:rsidRPr="0023605E" w:rsidRDefault="008B4352" w:rsidP="008B4352">
            <w:pPr>
              <w:spacing w:before="60" w:after="60" w:line="240" w:lineRule="auto"/>
              <w:ind w:left="28"/>
              <w:rPr>
                <w:color w:val="auto"/>
                <w:sz w:val="18"/>
                <w:szCs w:val="18"/>
                <w:lang w:eastAsia="en-GB"/>
              </w:rPr>
            </w:pPr>
            <w:r w:rsidRPr="0023605E">
              <w:rPr>
                <w:rFonts w:eastAsia="Times New Roman"/>
                <w:color w:val="auto"/>
                <w:sz w:val="18"/>
                <w:szCs w:val="18"/>
                <w:lang w:val="en-GB"/>
              </w:rPr>
              <w:t>Construction and Operations</w:t>
            </w:r>
          </w:p>
        </w:tc>
      </w:tr>
      <w:tr w:rsidR="008B4352" w:rsidRPr="00C47481" w14:paraId="7BD17CD9" w14:textId="77777777" w:rsidTr="0023605E">
        <w:tc>
          <w:tcPr>
            <w:tcW w:w="2088" w:type="dxa"/>
            <w:tcBorders>
              <w:top w:val="single" w:sz="4" w:space="0" w:color="auto"/>
              <w:left w:val="single" w:sz="4" w:space="0" w:color="auto"/>
              <w:bottom w:val="single" w:sz="4" w:space="0" w:color="auto"/>
              <w:right w:val="single" w:sz="4" w:space="0" w:color="auto"/>
            </w:tcBorders>
            <w:shd w:val="clear" w:color="auto" w:fill="FFFFFF" w:themeFill="background1"/>
          </w:tcPr>
          <w:p w14:paraId="2739CFBD" w14:textId="77777777" w:rsidR="008B4352" w:rsidRPr="0023605E" w:rsidRDefault="008B4352" w:rsidP="008B4352">
            <w:pPr>
              <w:spacing w:after="0" w:line="276" w:lineRule="auto"/>
              <w:rPr>
                <w:rFonts w:eastAsia="Times New Roman"/>
                <w:b/>
                <w:color w:val="auto"/>
                <w:sz w:val="18"/>
                <w:szCs w:val="20"/>
                <w:lang w:val="en-GB"/>
              </w:rPr>
            </w:pPr>
            <w:r w:rsidRPr="0023605E">
              <w:rPr>
                <w:rFonts w:eastAsia="Times New Roman"/>
                <w:b/>
                <w:color w:val="auto"/>
                <w:sz w:val="18"/>
                <w:szCs w:val="20"/>
                <w:lang w:val="en-GB"/>
              </w:rPr>
              <w:t>Monitoring</w:t>
            </w:r>
          </w:p>
        </w:tc>
        <w:tc>
          <w:tcPr>
            <w:tcW w:w="765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6FE33E14" w14:textId="3E91B7E9" w:rsidR="008B4352" w:rsidRPr="0023605E" w:rsidRDefault="008B4352" w:rsidP="008B4352">
            <w:pPr>
              <w:spacing w:before="0" w:after="0"/>
              <w:rPr>
                <w:rFonts w:eastAsia="Times New Roman"/>
                <w:color w:val="auto"/>
                <w:sz w:val="18"/>
                <w:szCs w:val="20"/>
                <w:lang w:val="en-GB"/>
              </w:rPr>
            </w:pPr>
            <w:r w:rsidRPr="00B47DF0">
              <w:rPr>
                <w:rFonts w:eastAsia="Times New Roman"/>
                <w:color w:val="auto"/>
                <w:sz w:val="18"/>
                <w:szCs w:val="20"/>
                <w:lang w:val="en-GB"/>
              </w:rPr>
              <w:t xml:space="preserve"> Beeshoek Mine</w:t>
            </w:r>
            <w:r>
              <w:rPr>
                <w:rFonts w:eastAsia="Times New Roman"/>
                <w:color w:val="auto"/>
                <w:sz w:val="18"/>
                <w:szCs w:val="20"/>
                <w:lang w:val="en-GB"/>
              </w:rPr>
              <w:t>, SAPS</w:t>
            </w:r>
            <w:r w:rsidRPr="00B47DF0">
              <w:rPr>
                <w:rFonts w:eastAsia="Times New Roman"/>
                <w:color w:val="auto"/>
                <w:sz w:val="18"/>
                <w:szCs w:val="20"/>
                <w:lang w:val="en-GB"/>
              </w:rPr>
              <w:t xml:space="preserve"> and TLM annually </w:t>
            </w:r>
          </w:p>
        </w:tc>
      </w:tr>
      <w:tr w:rsidR="008B4352" w:rsidRPr="00C47481" w14:paraId="182D6F80" w14:textId="77777777" w:rsidTr="0023605E">
        <w:trPr>
          <w:tblHeader/>
        </w:trPr>
        <w:tc>
          <w:tcPr>
            <w:tcW w:w="2088" w:type="dxa"/>
            <w:tcBorders>
              <w:top w:val="single" w:sz="4" w:space="0" w:color="auto"/>
              <w:left w:val="single" w:sz="4" w:space="0" w:color="auto"/>
              <w:bottom w:val="single" w:sz="4" w:space="0" w:color="auto"/>
              <w:right w:val="single" w:sz="4" w:space="0" w:color="auto"/>
            </w:tcBorders>
            <w:shd w:val="clear" w:color="auto" w:fill="FFFFFF" w:themeFill="background1"/>
          </w:tcPr>
          <w:p w14:paraId="2EAF8D24" w14:textId="4746B793" w:rsidR="008B4352" w:rsidRPr="0023605E" w:rsidRDefault="008B4352" w:rsidP="008B4352">
            <w:pPr>
              <w:spacing w:after="0" w:line="276" w:lineRule="auto"/>
              <w:rPr>
                <w:rFonts w:eastAsia="Times New Roman"/>
                <w:b/>
                <w:color w:val="auto"/>
                <w:sz w:val="18"/>
                <w:szCs w:val="20"/>
                <w:lang w:val="en-GB"/>
              </w:rPr>
            </w:pPr>
            <w:r w:rsidRPr="0023605E">
              <w:rPr>
                <w:rFonts w:eastAsia="Times New Roman"/>
                <w:b/>
                <w:color w:val="auto"/>
                <w:sz w:val="18"/>
                <w:szCs w:val="20"/>
                <w:lang w:val="en-GB"/>
              </w:rPr>
              <w:t xml:space="preserve">Objective </w:t>
            </w:r>
            <w:r>
              <w:rPr>
                <w:rFonts w:eastAsia="Times New Roman"/>
                <w:b/>
                <w:color w:val="auto"/>
                <w:sz w:val="18"/>
                <w:szCs w:val="20"/>
                <w:lang w:val="en-GB"/>
              </w:rPr>
              <w:t>6</w:t>
            </w:r>
            <w:r w:rsidRPr="0023605E">
              <w:rPr>
                <w:rFonts w:eastAsia="Times New Roman"/>
                <w:b/>
                <w:color w:val="auto"/>
                <w:sz w:val="18"/>
                <w:szCs w:val="20"/>
                <w:lang w:val="en-GB"/>
              </w:rPr>
              <w:t>:</w:t>
            </w:r>
          </w:p>
        </w:tc>
        <w:tc>
          <w:tcPr>
            <w:tcW w:w="765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FC65EBE" w14:textId="25CE43CE" w:rsidR="008B4352" w:rsidRPr="0023605E" w:rsidRDefault="008B4352" w:rsidP="008B4352">
            <w:pPr>
              <w:spacing w:after="0" w:line="276" w:lineRule="auto"/>
              <w:rPr>
                <w:rFonts w:eastAsia="Times New Roman"/>
                <w:b/>
                <w:color w:val="auto"/>
                <w:sz w:val="18"/>
                <w:szCs w:val="20"/>
                <w:lang w:val="en-GB"/>
              </w:rPr>
            </w:pPr>
            <w:r>
              <w:rPr>
                <w:rFonts w:eastAsia="Times New Roman"/>
                <w:b/>
                <w:color w:val="auto"/>
                <w:sz w:val="18"/>
                <w:szCs w:val="20"/>
                <w:lang w:val="en-GB"/>
              </w:rPr>
              <w:t>Minimise health related risks</w:t>
            </w:r>
          </w:p>
        </w:tc>
      </w:tr>
      <w:tr w:rsidR="008B4352" w:rsidRPr="00C47481" w14:paraId="2EABBD00" w14:textId="77777777" w:rsidTr="0023605E">
        <w:trPr>
          <w:tblHeader/>
        </w:trPr>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21B3820" w14:textId="61416F88" w:rsidR="008B4352" w:rsidRPr="0023605E" w:rsidRDefault="008B4352" w:rsidP="008B4352">
            <w:pPr>
              <w:spacing w:after="0" w:line="276" w:lineRule="auto"/>
              <w:rPr>
                <w:rFonts w:eastAsia="Times New Roman"/>
                <w:b/>
                <w:color w:val="auto"/>
                <w:sz w:val="18"/>
                <w:szCs w:val="20"/>
                <w:lang w:val="en-GB"/>
              </w:rPr>
            </w:pPr>
            <w:r w:rsidRPr="0023605E">
              <w:rPr>
                <w:rFonts w:eastAsia="Times New Roman"/>
                <w:b/>
                <w:color w:val="auto"/>
                <w:sz w:val="18"/>
                <w:szCs w:val="20"/>
                <w:lang w:val="en-GB"/>
              </w:rPr>
              <w:t>Mitigation: Action</w:t>
            </w:r>
            <w:r>
              <w:rPr>
                <w:rFonts w:eastAsia="Times New Roman"/>
                <w:b/>
                <w:color w:val="auto"/>
                <w:sz w:val="18"/>
                <w:szCs w:val="20"/>
                <w:lang w:val="en-GB"/>
              </w:rPr>
              <w:t>/Control</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0944E710" w14:textId="77777777" w:rsidR="008B4352" w:rsidRPr="0023605E" w:rsidRDefault="008B4352" w:rsidP="008B4352">
            <w:pPr>
              <w:spacing w:after="0" w:line="276" w:lineRule="auto"/>
              <w:rPr>
                <w:rFonts w:eastAsia="Times New Roman"/>
                <w:b/>
                <w:color w:val="auto"/>
                <w:sz w:val="18"/>
                <w:szCs w:val="20"/>
                <w:lang w:val="en-GB"/>
              </w:rPr>
            </w:pPr>
            <w:r w:rsidRPr="0023605E">
              <w:rPr>
                <w:rFonts w:eastAsia="Times New Roman"/>
                <w:b/>
                <w:color w:val="auto"/>
                <w:sz w:val="18"/>
                <w:szCs w:val="20"/>
                <w:lang w:val="en-GB"/>
              </w:rPr>
              <w:t>Responsibility</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33611692" w14:textId="77777777" w:rsidR="008B4352" w:rsidRPr="0023605E" w:rsidRDefault="008B4352" w:rsidP="008B4352">
            <w:pPr>
              <w:spacing w:after="0" w:line="276" w:lineRule="auto"/>
              <w:rPr>
                <w:rFonts w:eastAsia="Times New Roman"/>
                <w:b/>
                <w:color w:val="auto"/>
                <w:sz w:val="18"/>
                <w:szCs w:val="20"/>
                <w:lang w:val="en-GB"/>
              </w:rPr>
            </w:pPr>
            <w:r w:rsidRPr="0023605E">
              <w:rPr>
                <w:rFonts w:eastAsia="Times New Roman"/>
                <w:b/>
                <w:color w:val="auto"/>
                <w:sz w:val="18"/>
                <w:szCs w:val="20"/>
                <w:lang w:val="en-GB"/>
              </w:rPr>
              <w:t>Timeframe</w:t>
            </w:r>
          </w:p>
        </w:tc>
      </w:tr>
      <w:tr w:rsidR="008B4352" w:rsidRPr="00C47481" w14:paraId="63170AAF"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D7E7A4D" w14:textId="5AA9B809" w:rsidR="008B4352" w:rsidRPr="0023605E" w:rsidRDefault="008B4352" w:rsidP="008B4352">
            <w:pPr>
              <w:spacing w:before="60" w:after="60" w:line="240" w:lineRule="auto"/>
              <w:ind w:left="30"/>
              <w:rPr>
                <w:color w:val="auto"/>
                <w:sz w:val="18"/>
                <w:szCs w:val="18"/>
                <w:lang w:eastAsia="en-GB"/>
              </w:rPr>
            </w:pPr>
            <w:r w:rsidRPr="00132703">
              <w:rPr>
                <w:sz w:val="18"/>
                <w:szCs w:val="18"/>
              </w:rPr>
              <w:t>The Social and Labour Plan (SLP) of Beeshoek Mine should make provision for addressing any possible direct health related risks and providing a supporting role to minimise the vulnerabilities of the communities, without having to take over the role of the local health services and municipality.</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48269285" w14:textId="27BEBDEC" w:rsidR="008B4352" w:rsidRPr="0023605E" w:rsidRDefault="008B4352" w:rsidP="008B4352">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0ACFDB27" w14:textId="4F7D602E" w:rsidR="008B4352" w:rsidRPr="0023605E" w:rsidRDefault="008B4352" w:rsidP="008B4352">
            <w:pPr>
              <w:spacing w:before="60" w:after="60" w:line="240" w:lineRule="auto"/>
              <w:ind w:left="28"/>
              <w:rPr>
                <w:color w:val="auto"/>
                <w:sz w:val="18"/>
                <w:szCs w:val="18"/>
                <w:lang w:eastAsia="en-GB"/>
              </w:rPr>
            </w:pPr>
            <w:r w:rsidRPr="0023605E">
              <w:rPr>
                <w:rFonts w:eastAsia="Times New Roman"/>
                <w:color w:val="auto"/>
                <w:sz w:val="18"/>
                <w:szCs w:val="18"/>
                <w:lang w:val="en-GB"/>
              </w:rPr>
              <w:t>Construction and Operations</w:t>
            </w:r>
          </w:p>
        </w:tc>
      </w:tr>
      <w:tr w:rsidR="008B4352" w:rsidRPr="00C47481" w14:paraId="6D3640CE"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601B92A" w14:textId="3C06227D" w:rsidR="008B4352" w:rsidRPr="0023605E" w:rsidRDefault="008B4352" w:rsidP="008B4352">
            <w:pPr>
              <w:spacing w:before="60" w:after="60" w:line="240" w:lineRule="auto"/>
              <w:ind w:left="30"/>
              <w:rPr>
                <w:color w:val="auto"/>
                <w:sz w:val="18"/>
                <w:szCs w:val="18"/>
                <w:lang w:eastAsia="en-GB"/>
              </w:rPr>
            </w:pPr>
            <w:r w:rsidRPr="00132703">
              <w:rPr>
                <w:sz w:val="18"/>
                <w:szCs w:val="18"/>
              </w:rPr>
              <w:t>On site, all the appropriate health, hygiene and distancing measures aimed at protecting the employees’ safety and health, must be implemented</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0B292EB8" w14:textId="17DF999C" w:rsidR="008B4352" w:rsidRPr="0023605E" w:rsidRDefault="008B4352" w:rsidP="008B4352">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45F1EDA2" w14:textId="7814B86E" w:rsidR="008B4352" w:rsidRPr="0023605E" w:rsidRDefault="008B4352" w:rsidP="008B4352">
            <w:pPr>
              <w:spacing w:before="60" w:after="60" w:line="240" w:lineRule="auto"/>
              <w:ind w:left="28"/>
              <w:rPr>
                <w:color w:val="auto"/>
                <w:sz w:val="18"/>
                <w:szCs w:val="18"/>
                <w:lang w:eastAsia="en-GB"/>
              </w:rPr>
            </w:pPr>
            <w:r w:rsidRPr="0023605E">
              <w:rPr>
                <w:rFonts w:eastAsia="Times New Roman"/>
                <w:color w:val="auto"/>
                <w:sz w:val="18"/>
                <w:szCs w:val="18"/>
                <w:lang w:val="en-GB"/>
              </w:rPr>
              <w:t>Construction and Operations</w:t>
            </w:r>
          </w:p>
        </w:tc>
      </w:tr>
      <w:tr w:rsidR="008B4352" w:rsidRPr="00C47481" w14:paraId="2565F526"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56120B0" w14:textId="5265DA7E" w:rsidR="008B4352" w:rsidRPr="0023605E" w:rsidRDefault="008B4352" w:rsidP="008B4352">
            <w:pPr>
              <w:spacing w:before="60" w:after="60" w:line="240" w:lineRule="auto"/>
              <w:ind w:left="30"/>
              <w:rPr>
                <w:color w:val="auto"/>
                <w:sz w:val="18"/>
                <w:szCs w:val="18"/>
                <w:lang w:eastAsia="en-GB"/>
              </w:rPr>
            </w:pPr>
            <w:r w:rsidRPr="00132703">
              <w:rPr>
                <w:sz w:val="18"/>
                <w:szCs w:val="18"/>
              </w:rPr>
              <w:t>Beeshoek Mine should continue to support to the local clinics through their community support programmes and SLP initiatives.</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0A2FD18A" w14:textId="05C27969" w:rsidR="008B4352" w:rsidRPr="0023605E" w:rsidRDefault="008B4352" w:rsidP="008B4352">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67864730" w14:textId="3064CB8E" w:rsidR="008B4352" w:rsidRPr="0023605E" w:rsidRDefault="008B4352" w:rsidP="008B4352">
            <w:pPr>
              <w:spacing w:before="60" w:after="60" w:line="240" w:lineRule="auto"/>
              <w:ind w:left="28"/>
              <w:rPr>
                <w:color w:val="auto"/>
                <w:sz w:val="18"/>
                <w:szCs w:val="18"/>
                <w:lang w:eastAsia="en-GB"/>
              </w:rPr>
            </w:pPr>
            <w:r w:rsidRPr="0023605E">
              <w:rPr>
                <w:rFonts w:eastAsia="Times New Roman"/>
                <w:color w:val="auto"/>
                <w:sz w:val="18"/>
                <w:szCs w:val="18"/>
                <w:lang w:val="en-GB"/>
              </w:rPr>
              <w:t>Construction and Operations</w:t>
            </w:r>
          </w:p>
        </w:tc>
      </w:tr>
      <w:tr w:rsidR="008B4352" w:rsidRPr="00C47481" w14:paraId="60E96BB0"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37A7E2F" w14:textId="287BFFBF" w:rsidR="008B4352" w:rsidRPr="0023605E" w:rsidRDefault="008B4352" w:rsidP="008B4352">
            <w:pPr>
              <w:spacing w:before="60" w:after="60" w:line="240" w:lineRule="auto"/>
              <w:ind w:left="30"/>
              <w:rPr>
                <w:color w:val="auto"/>
                <w:sz w:val="18"/>
                <w:szCs w:val="18"/>
                <w:lang w:eastAsia="en-GB"/>
              </w:rPr>
            </w:pPr>
            <w:r w:rsidRPr="00132703">
              <w:rPr>
                <w:sz w:val="18"/>
                <w:szCs w:val="18"/>
              </w:rPr>
              <w:t>Educational videos on COVID-19, and general health and hygiene measures associated with the pandemic should be provided to employees.</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1D47A093" w14:textId="1781791A" w:rsidR="008B4352" w:rsidRPr="0023605E" w:rsidRDefault="008B4352" w:rsidP="008B4352">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5FE7F686" w14:textId="65B923C7" w:rsidR="008B4352" w:rsidRPr="0023605E" w:rsidRDefault="008B4352" w:rsidP="008B4352">
            <w:pPr>
              <w:spacing w:before="60" w:after="60" w:line="240" w:lineRule="auto"/>
              <w:ind w:left="28"/>
              <w:rPr>
                <w:color w:val="auto"/>
                <w:sz w:val="18"/>
                <w:szCs w:val="18"/>
                <w:lang w:eastAsia="en-GB"/>
              </w:rPr>
            </w:pPr>
            <w:r w:rsidRPr="0023605E">
              <w:rPr>
                <w:rFonts w:eastAsia="Times New Roman"/>
                <w:color w:val="auto"/>
                <w:sz w:val="18"/>
                <w:szCs w:val="18"/>
                <w:lang w:val="en-GB"/>
              </w:rPr>
              <w:t>Construction and Operations</w:t>
            </w:r>
          </w:p>
        </w:tc>
      </w:tr>
      <w:tr w:rsidR="008B4352" w:rsidRPr="00C47481" w14:paraId="2D1623A7"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5D52630" w14:textId="380F1269" w:rsidR="008B4352" w:rsidRPr="0023605E" w:rsidRDefault="008B4352" w:rsidP="008B4352">
            <w:pPr>
              <w:spacing w:before="60" w:after="60" w:line="240" w:lineRule="auto"/>
              <w:ind w:left="30"/>
              <w:rPr>
                <w:color w:val="auto"/>
                <w:sz w:val="18"/>
                <w:szCs w:val="18"/>
                <w:lang w:eastAsia="en-GB"/>
              </w:rPr>
            </w:pPr>
            <w:r w:rsidRPr="00132703">
              <w:rPr>
                <w:sz w:val="18"/>
                <w:szCs w:val="18"/>
              </w:rPr>
              <w:t>Beeshoek Mine can, through their formalised community support programmes, support efforts to ensure greater access to water and sanitation and support measures to maintain household food security.</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0D26E4D2" w14:textId="3A6AF565" w:rsidR="008B4352" w:rsidRPr="0023605E" w:rsidRDefault="008B4352" w:rsidP="008B4352">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2824F6A0" w14:textId="79CF3B33" w:rsidR="008B4352" w:rsidRPr="0023605E" w:rsidRDefault="008B4352" w:rsidP="008B4352">
            <w:pPr>
              <w:spacing w:before="60" w:after="60" w:line="240" w:lineRule="auto"/>
              <w:ind w:left="28"/>
              <w:rPr>
                <w:color w:val="auto"/>
                <w:sz w:val="18"/>
                <w:szCs w:val="18"/>
                <w:lang w:eastAsia="en-GB"/>
              </w:rPr>
            </w:pPr>
            <w:r w:rsidRPr="0023605E">
              <w:rPr>
                <w:rFonts w:eastAsia="Times New Roman"/>
                <w:color w:val="auto"/>
                <w:sz w:val="18"/>
                <w:szCs w:val="18"/>
                <w:lang w:val="en-GB"/>
              </w:rPr>
              <w:t>Construction and Operations</w:t>
            </w:r>
          </w:p>
        </w:tc>
      </w:tr>
      <w:tr w:rsidR="008B4352" w:rsidRPr="00C47481" w14:paraId="4DECCAF2"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5629B1B" w14:textId="05361D29" w:rsidR="008B4352" w:rsidRPr="0023605E" w:rsidRDefault="008B4352" w:rsidP="008B4352">
            <w:pPr>
              <w:spacing w:before="60" w:after="60" w:line="240" w:lineRule="auto"/>
              <w:ind w:left="30"/>
              <w:rPr>
                <w:color w:val="auto"/>
                <w:sz w:val="18"/>
                <w:szCs w:val="18"/>
                <w:lang w:eastAsia="en-GB"/>
              </w:rPr>
            </w:pPr>
            <w:r w:rsidRPr="00A20899">
              <w:rPr>
                <w:sz w:val="18"/>
                <w:szCs w:val="18"/>
              </w:rPr>
              <w:t>Beeshoek Mine can consider during the SLP update to redirect corporate social investment (CSI) and social and labour plan (SLP) funding to Covid-19 lockdown mitigation</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72E521B0" w14:textId="3CB16F04" w:rsidR="008B4352" w:rsidRPr="0023605E" w:rsidRDefault="008B4352" w:rsidP="008B4352">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5B4A56B2" w14:textId="2A27D48A" w:rsidR="008B4352" w:rsidRPr="0023605E" w:rsidRDefault="008B4352" w:rsidP="008B4352">
            <w:pPr>
              <w:spacing w:before="60" w:after="60" w:line="240" w:lineRule="auto"/>
              <w:ind w:left="28"/>
              <w:rPr>
                <w:color w:val="auto"/>
                <w:sz w:val="18"/>
                <w:szCs w:val="18"/>
                <w:lang w:eastAsia="en-GB"/>
              </w:rPr>
            </w:pPr>
            <w:r w:rsidRPr="0023605E">
              <w:rPr>
                <w:rFonts w:eastAsia="Times New Roman"/>
                <w:color w:val="auto"/>
                <w:sz w:val="18"/>
                <w:szCs w:val="18"/>
                <w:lang w:val="en-GB"/>
              </w:rPr>
              <w:t>Construction and Operations</w:t>
            </w:r>
          </w:p>
        </w:tc>
      </w:tr>
      <w:tr w:rsidR="008B4352" w:rsidRPr="00C47481" w14:paraId="2458FCE6"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0328F6B" w14:textId="44C658BC" w:rsidR="008B4352" w:rsidRPr="0023605E" w:rsidRDefault="008B4352" w:rsidP="008B4352">
            <w:pPr>
              <w:spacing w:before="60" w:after="60" w:line="240" w:lineRule="auto"/>
              <w:ind w:left="30"/>
              <w:rPr>
                <w:color w:val="auto"/>
                <w:sz w:val="18"/>
                <w:szCs w:val="18"/>
                <w:lang w:eastAsia="en-GB"/>
              </w:rPr>
            </w:pPr>
            <w:r w:rsidRPr="00132703">
              <w:rPr>
                <w:sz w:val="18"/>
                <w:szCs w:val="18"/>
              </w:rPr>
              <w:t>Care should be taken to limit any possible health related impacts by striving towards international best practice.</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7EB4A5C1" w14:textId="551186CD" w:rsidR="008B4352" w:rsidRPr="0023605E" w:rsidRDefault="008B4352" w:rsidP="008B4352">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and contractor</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7347CB8E" w14:textId="1C6D4A0E" w:rsidR="008B4352" w:rsidRPr="0023605E" w:rsidRDefault="008B4352" w:rsidP="008B4352">
            <w:pPr>
              <w:spacing w:before="60" w:after="60" w:line="240" w:lineRule="auto"/>
              <w:ind w:left="28"/>
              <w:rPr>
                <w:color w:val="auto"/>
                <w:sz w:val="18"/>
                <w:szCs w:val="18"/>
                <w:lang w:eastAsia="en-GB"/>
              </w:rPr>
            </w:pPr>
            <w:r w:rsidRPr="0023605E">
              <w:rPr>
                <w:rFonts w:eastAsia="Times New Roman"/>
                <w:color w:val="auto"/>
                <w:sz w:val="18"/>
                <w:szCs w:val="18"/>
                <w:lang w:val="en-GB"/>
              </w:rPr>
              <w:t>Construction and Operations</w:t>
            </w:r>
          </w:p>
        </w:tc>
      </w:tr>
      <w:tr w:rsidR="008B4352" w:rsidRPr="00C47481" w14:paraId="1211CE9D" w14:textId="77777777" w:rsidTr="0023605E">
        <w:tc>
          <w:tcPr>
            <w:tcW w:w="2088" w:type="dxa"/>
            <w:tcBorders>
              <w:top w:val="single" w:sz="4" w:space="0" w:color="auto"/>
              <w:left w:val="single" w:sz="4" w:space="0" w:color="auto"/>
              <w:bottom w:val="single" w:sz="4" w:space="0" w:color="auto"/>
              <w:right w:val="single" w:sz="4" w:space="0" w:color="auto"/>
            </w:tcBorders>
            <w:shd w:val="clear" w:color="auto" w:fill="FFFFFF" w:themeFill="background1"/>
          </w:tcPr>
          <w:p w14:paraId="18EC23D3" w14:textId="77777777" w:rsidR="008B4352" w:rsidRPr="0023605E" w:rsidRDefault="008B4352" w:rsidP="008B4352">
            <w:pPr>
              <w:spacing w:after="0" w:line="276" w:lineRule="auto"/>
              <w:rPr>
                <w:rFonts w:eastAsia="Times New Roman"/>
                <w:b/>
                <w:color w:val="auto"/>
                <w:sz w:val="18"/>
                <w:szCs w:val="20"/>
                <w:lang w:val="en-GB"/>
              </w:rPr>
            </w:pPr>
            <w:r w:rsidRPr="0023605E">
              <w:rPr>
                <w:rFonts w:eastAsia="Times New Roman"/>
                <w:b/>
                <w:color w:val="auto"/>
                <w:sz w:val="18"/>
                <w:szCs w:val="20"/>
                <w:lang w:val="en-GB"/>
              </w:rPr>
              <w:t>Monitoring</w:t>
            </w:r>
          </w:p>
        </w:tc>
        <w:tc>
          <w:tcPr>
            <w:tcW w:w="765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362705AF" w14:textId="560B2CCC" w:rsidR="008B4352" w:rsidRPr="0023605E" w:rsidRDefault="008B4352" w:rsidP="008B4352">
            <w:pPr>
              <w:spacing w:before="0" w:after="0"/>
              <w:rPr>
                <w:rFonts w:eastAsia="Times New Roman"/>
                <w:color w:val="auto"/>
                <w:sz w:val="18"/>
                <w:szCs w:val="20"/>
                <w:lang w:val="en-GB"/>
              </w:rPr>
            </w:pPr>
            <w:r w:rsidRPr="0023605E">
              <w:rPr>
                <w:rFonts w:eastAsia="Times New Roman"/>
                <w:color w:val="auto"/>
                <w:sz w:val="18"/>
                <w:szCs w:val="20"/>
                <w:lang w:val="en-GB"/>
              </w:rPr>
              <w:t xml:space="preserve"> </w:t>
            </w:r>
            <w:r>
              <w:rPr>
                <w:rFonts w:eastAsia="Times New Roman"/>
                <w:color w:val="auto"/>
                <w:sz w:val="18"/>
                <w:szCs w:val="20"/>
                <w:lang w:val="en-GB"/>
              </w:rPr>
              <w:t>SLP Programmes and Corporate Social Investment initiatives</w:t>
            </w:r>
          </w:p>
        </w:tc>
      </w:tr>
      <w:tr w:rsidR="008B4352" w:rsidRPr="00C47481" w14:paraId="269856AB" w14:textId="77777777" w:rsidTr="0023605E">
        <w:trPr>
          <w:tblHeader/>
        </w:trPr>
        <w:tc>
          <w:tcPr>
            <w:tcW w:w="2088" w:type="dxa"/>
            <w:tcBorders>
              <w:top w:val="single" w:sz="4" w:space="0" w:color="auto"/>
              <w:left w:val="single" w:sz="4" w:space="0" w:color="auto"/>
              <w:bottom w:val="single" w:sz="4" w:space="0" w:color="auto"/>
              <w:right w:val="single" w:sz="4" w:space="0" w:color="auto"/>
            </w:tcBorders>
            <w:shd w:val="clear" w:color="auto" w:fill="FFFFFF" w:themeFill="background1"/>
          </w:tcPr>
          <w:p w14:paraId="50300DD0" w14:textId="661C13BC" w:rsidR="008B4352" w:rsidRPr="00B676B4" w:rsidRDefault="008B4352" w:rsidP="008B4352">
            <w:pPr>
              <w:spacing w:after="0" w:line="276" w:lineRule="auto"/>
              <w:rPr>
                <w:rFonts w:eastAsia="Times New Roman"/>
                <w:b/>
                <w:color w:val="auto"/>
                <w:sz w:val="18"/>
                <w:szCs w:val="20"/>
                <w:lang w:val="en-GB"/>
              </w:rPr>
            </w:pPr>
            <w:bookmarkStart w:id="230" w:name="_Hlk73691402"/>
            <w:r w:rsidRPr="00B676B4">
              <w:rPr>
                <w:rFonts w:eastAsia="Times New Roman"/>
                <w:b/>
                <w:color w:val="auto"/>
                <w:sz w:val="18"/>
                <w:szCs w:val="20"/>
                <w:lang w:val="en-GB"/>
              </w:rPr>
              <w:t>Objective 7:</w:t>
            </w:r>
          </w:p>
        </w:tc>
        <w:tc>
          <w:tcPr>
            <w:tcW w:w="765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E8EC7EA" w14:textId="05434671" w:rsidR="008B4352" w:rsidRPr="00B676B4" w:rsidRDefault="008B4352" w:rsidP="008B4352">
            <w:pPr>
              <w:spacing w:after="0" w:line="276" w:lineRule="auto"/>
              <w:rPr>
                <w:rFonts w:eastAsia="Times New Roman"/>
                <w:b/>
                <w:color w:val="auto"/>
                <w:sz w:val="18"/>
                <w:szCs w:val="20"/>
                <w:lang w:val="en-GB"/>
              </w:rPr>
            </w:pPr>
            <w:r>
              <w:rPr>
                <w:rFonts w:eastAsia="Times New Roman"/>
                <w:b/>
                <w:color w:val="auto"/>
                <w:sz w:val="18"/>
                <w:szCs w:val="20"/>
                <w:lang w:val="en-GB"/>
              </w:rPr>
              <w:t>Management of Impact on Resource Use</w:t>
            </w:r>
          </w:p>
        </w:tc>
      </w:tr>
      <w:tr w:rsidR="008B4352" w:rsidRPr="00C47481" w14:paraId="37130F7B" w14:textId="77777777" w:rsidTr="0023605E">
        <w:trPr>
          <w:tblHeader/>
        </w:trPr>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D419EDC" w14:textId="70262E16" w:rsidR="008B4352" w:rsidRPr="00B676B4" w:rsidRDefault="008B4352" w:rsidP="008B4352">
            <w:pPr>
              <w:spacing w:after="0" w:line="276" w:lineRule="auto"/>
              <w:rPr>
                <w:rFonts w:eastAsia="Times New Roman"/>
                <w:b/>
                <w:color w:val="auto"/>
                <w:sz w:val="18"/>
                <w:szCs w:val="20"/>
                <w:lang w:val="en-GB"/>
              </w:rPr>
            </w:pPr>
            <w:r w:rsidRPr="00B676B4">
              <w:rPr>
                <w:rFonts w:eastAsia="Times New Roman"/>
                <w:b/>
                <w:color w:val="auto"/>
                <w:sz w:val="18"/>
                <w:szCs w:val="20"/>
                <w:lang w:val="en-GB"/>
              </w:rPr>
              <w:t>Mitigation: Action/Control</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1978355E" w14:textId="77777777" w:rsidR="008B4352" w:rsidRPr="00B676B4" w:rsidRDefault="008B4352" w:rsidP="008B4352">
            <w:pPr>
              <w:spacing w:after="0" w:line="276" w:lineRule="auto"/>
              <w:rPr>
                <w:rFonts w:eastAsia="Times New Roman"/>
                <w:b/>
                <w:color w:val="auto"/>
                <w:sz w:val="18"/>
                <w:szCs w:val="20"/>
                <w:lang w:val="en-GB"/>
              </w:rPr>
            </w:pPr>
            <w:r w:rsidRPr="00B676B4">
              <w:rPr>
                <w:rFonts w:eastAsia="Times New Roman"/>
                <w:b/>
                <w:color w:val="auto"/>
                <w:sz w:val="18"/>
                <w:szCs w:val="20"/>
                <w:lang w:val="en-GB"/>
              </w:rPr>
              <w:t>Responsibility</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33A409A7" w14:textId="77777777" w:rsidR="008B4352" w:rsidRPr="00B676B4" w:rsidRDefault="008B4352" w:rsidP="008B4352">
            <w:pPr>
              <w:spacing w:after="0" w:line="276" w:lineRule="auto"/>
              <w:rPr>
                <w:rFonts w:eastAsia="Times New Roman"/>
                <w:b/>
                <w:color w:val="auto"/>
                <w:sz w:val="18"/>
                <w:szCs w:val="20"/>
                <w:lang w:val="en-GB"/>
              </w:rPr>
            </w:pPr>
            <w:r w:rsidRPr="00B676B4">
              <w:rPr>
                <w:rFonts w:eastAsia="Times New Roman"/>
                <w:b/>
                <w:color w:val="auto"/>
                <w:sz w:val="18"/>
                <w:szCs w:val="20"/>
                <w:lang w:val="en-GB"/>
              </w:rPr>
              <w:t>Timeframe</w:t>
            </w:r>
          </w:p>
        </w:tc>
      </w:tr>
      <w:tr w:rsidR="00691D30" w:rsidRPr="00C47481" w14:paraId="4F98C537"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7145A3EB" w14:textId="5AEB5E56" w:rsidR="00691D30" w:rsidRPr="00B676B4" w:rsidRDefault="00691D30" w:rsidP="00691D30">
            <w:pPr>
              <w:spacing w:before="60" w:after="60" w:line="240" w:lineRule="auto"/>
              <w:ind w:left="28"/>
              <w:rPr>
                <w:color w:val="auto"/>
                <w:sz w:val="18"/>
                <w:szCs w:val="18"/>
                <w:lang w:eastAsia="en-GB"/>
              </w:rPr>
            </w:pPr>
            <w:r w:rsidRPr="00B265CF">
              <w:rPr>
                <w:sz w:val="18"/>
                <w:szCs w:val="18"/>
              </w:rPr>
              <w:t>Beeshoek Mine can develop a resource use plan with the specific objective to minimise the mining operations’ energy and water use as far practical.</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17AE5E18" w14:textId="2B36FF31" w:rsidR="00691D30" w:rsidRPr="00B676B4" w:rsidRDefault="00691D30" w:rsidP="00691D30">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175C6B9B" w14:textId="77E8BFBC" w:rsidR="00691D30" w:rsidRPr="00B676B4" w:rsidRDefault="00691D30" w:rsidP="00691D30">
            <w:pPr>
              <w:spacing w:before="60" w:after="60" w:line="240" w:lineRule="auto"/>
              <w:ind w:left="28"/>
              <w:rPr>
                <w:color w:val="auto"/>
                <w:sz w:val="18"/>
                <w:szCs w:val="18"/>
                <w:lang w:eastAsia="en-GB"/>
              </w:rPr>
            </w:pPr>
            <w:r w:rsidRPr="0023605E">
              <w:rPr>
                <w:rFonts w:eastAsia="Times New Roman"/>
                <w:color w:val="auto"/>
                <w:sz w:val="18"/>
                <w:szCs w:val="18"/>
                <w:lang w:val="en-GB"/>
              </w:rPr>
              <w:t>Construction and Operations</w:t>
            </w:r>
          </w:p>
        </w:tc>
      </w:tr>
      <w:tr w:rsidR="00691D30" w:rsidRPr="00C47481" w14:paraId="4EA36587"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2D2B9C1" w14:textId="128EEDF3" w:rsidR="00691D30" w:rsidRPr="00B676B4" w:rsidRDefault="00691D30" w:rsidP="00691D30">
            <w:pPr>
              <w:spacing w:before="60" w:after="60" w:line="240" w:lineRule="auto"/>
              <w:ind w:left="28"/>
              <w:rPr>
                <w:color w:val="auto"/>
                <w:sz w:val="18"/>
                <w:szCs w:val="18"/>
                <w:lang w:eastAsia="en-GB"/>
              </w:rPr>
            </w:pPr>
            <w:r w:rsidRPr="00B265CF">
              <w:rPr>
                <w:sz w:val="18"/>
                <w:szCs w:val="18"/>
              </w:rPr>
              <w:t xml:space="preserve">Beeshoek Mine to ensure that the water quality and quantity issues are managed appropriately through engineering controls and through regular and required quality and quantity groundwater monitoring. </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592CF4BB" w14:textId="37108456" w:rsidR="00691D30" w:rsidRPr="00B676B4" w:rsidRDefault="00691D30" w:rsidP="00691D30">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2CB59F0C" w14:textId="0FB1A698" w:rsidR="00691D30" w:rsidRPr="00B676B4" w:rsidRDefault="00691D30" w:rsidP="00691D30">
            <w:pPr>
              <w:spacing w:before="60" w:after="60" w:line="240" w:lineRule="auto"/>
              <w:ind w:left="28"/>
              <w:rPr>
                <w:color w:val="auto"/>
                <w:sz w:val="18"/>
                <w:szCs w:val="18"/>
                <w:lang w:eastAsia="en-GB"/>
              </w:rPr>
            </w:pPr>
            <w:r w:rsidRPr="0023605E">
              <w:rPr>
                <w:rFonts w:eastAsia="Times New Roman"/>
                <w:color w:val="auto"/>
                <w:sz w:val="18"/>
                <w:szCs w:val="18"/>
                <w:lang w:val="en-GB"/>
              </w:rPr>
              <w:t>Construction and Operations</w:t>
            </w:r>
          </w:p>
        </w:tc>
      </w:tr>
      <w:tr w:rsidR="00691D30" w:rsidRPr="00C47481" w14:paraId="56277D41"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6D7AC189" w14:textId="104B3B8D" w:rsidR="00691D30" w:rsidRPr="00B676B4" w:rsidRDefault="00691D30" w:rsidP="00691D30">
            <w:pPr>
              <w:spacing w:before="60" w:after="60" w:line="240" w:lineRule="auto"/>
              <w:ind w:left="28"/>
              <w:rPr>
                <w:color w:val="auto"/>
                <w:sz w:val="18"/>
                <w:szCs w:val="18"/>
                <w:lang w:eastAsia="en-GB"/>
              </w:rPr>
            </w:pPr>
            <w:r w:rsidRPr="00B265CF">
              <w:rPr>
                <w:sz w:val="18"/>
                <w:szCs w:val="18"/>
              </w:rPr>
              <w:t>The management and mitigation measures of the Hydrological Assessment and Numerical Groundwater Assessment must be strictly implemented.</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195F8847" w14:textId="02DA8CFE" w:rsidR="00691D30" w:rsidRPr="00B676B4" w:rsidRDefault="00691D30" w:rsidP="00691D30">
            <w:pPr>
              <w:spacing w:before="60" w:after="60" w:line="240" w:lineRule="auto"/>
              <w:ind w:left="28"/>
              <w:rPr>
                <w:color w:val="auto"/>
                <w:sz w:val="18"/>
                <w:szCs w:val="18"/>
                <w:lang w:eastAsia="en-GB"/>
              </w:rPr>
            </w:pPr>
            <w:r>
              <w:rPr>
                <w:rFonts w:eastAsia="Times New Roman"/>
                <w:color w:val="auto"/>
                <w:sz w:val="18"/>
                <w:szCs w:val="18"/>
                <w:lang w:val="en-GB"/>
              </w:rPr>
              <w:t>Beeshoek Mine</w:t>
            </w:r>
            <w:r w:rsidRPr="0023605E">
              <w:rPr>
                <w:rFonts w:eastAsia="Times New Roman"/>
                <w:color w:val="auto"/>
                <w:sz w:val="18"/>
                <w:szCs w:val="18"/>
                <w:lang w:val="en-GB"/>
              </w:rPr>
              <w:t xml:space="preserv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00FBC7AA" w14:textId="155FA3CC" w:rsidR="00691D30" w:rsidRPr="00B676B4" w:rsidRDefault="00691D30" w:rsidP="00691D30">
            <w:pPr>
              <w:spacing w:before="60" w:after="60" w:line="240" w:lineRule="auto"/>
              <w:ind w:left="28"/>
              <w:rPr>
                <w:color w:val="auto"/>
                <w:sz w:val="18"/>
                <w:szCs w:val="18"/>
                <w:lang w:eastAsia="en-GB"/>
              </w:rPr>
            </w:pPr>
            <w:r w:rsidRPr="0023605E">
              <w:rPr>
                <w:rFonts w:eastAsia="Times New Roman"/>
                <w:color w:val="auto"/>
                <w:sz w:val="18"/>
                <w:szCs w:val="18"/>
                <w:lang w:val="en-GB"/>
              </w:rPr>
              <w:t>Construction and Operations</w:t>
            </w:r>
          </w:p>
        </w:tc>
      </w:tr>
      <w:tr w:rsidR="00691D30" w:rsidRPr="00C47481" w14:paraId="419B42AD" w14:textId="77777777" w:rsidTr="0023605E">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3FCFECE" w14:textId="31385382" w:rsidR="00691D30" w:rsidRPr="00B676B4" w:rsidRDefault="00691D30" w:rsidP="00691D30">
            <w:pPr>
              <w:spacing w:before="60" w:after="60" w:line="240" w:lineRule="auto"/>
              <w:ind w:left="28"/>
              <w:rPr>
                <w:color w:val="auto"/>
                <w:sz w:val="18"/>
                <w:szCs w:val="18"/>
                <w:lang w:eastAsia="en-GB"/>
              </w:rPr>
            </w:pPr>
            <w:r w:rsidRPr="00B265CF">
              <w:rPr>
                <w:sz w:val="18"/>
                <w:szCs w:val="18"/>
              </w:rPr>
              <w:t>A forum can be established (if not yet in place) where the TLM, Sedibeng Water, DWS and all mining companies in the Postmasburg area can discuss mitigation measures and the way forward in terms of the impacts of mining on the water resources.</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5BC8021F" w14:textId="4717BB85" w:rsidR="00691D30" w:rsidRPr="00B676B4" w:rsidRDefault="00691D30" w:rsidP="00691D30">
            <w:pPr>
              <w:spacing w:before="60" w:after="60" w:line="240" w:lineRule="auto"/>
              <w:ind w:left="28"/>
              <w:rPr>
                <w:color w:val="auto"/>
                <w:sz w:val="18"/>
                <w:szCs w:val="18"/>
                <w:lang w:eastAsia="en-GB"/>
              </w:rPr>
            </w:pPr>
            <w:r>
              <w:rPr>
                <w:rFonts w:eastAsia="Times New Roman"/>
                <w:color w:val="auto"/>
                <w:sz w:val="18"/>
                <w:szCs w:val="18"/>
                <w:lang w:val="en-GB"/>
              </w:rPr>
              <w:t>Beeshoek Mine</w:t>
            </w:r>
            <w:r w:rsidR="00DD0878">
              <w:rPr>
                <w:rFonts w:eastAsia="Times New Roman"/>
                <w:color w:val="auto"/>
                <w:sz w:val="18"/>
                <w:szCs w:val="18"/>
                <w:lang w:val="en-GB"/>
              </w:rPr>
              <w:t>, DWS, TLM, other mining companies</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23063E93" w14:textId="69F427B8" w:rsidR="00691D30" w:rsidRPr="00B676B4" w:rsidRDefault="00691D30" w:rsidP="00691D30">
            <w:pPr>
              <w:spacing w:before="60" w:after="60" w:line="240" w:lineRule="auto"/>
              <w:ind w:left="28"/>
              <w:rPr>
                <w:color w:val="auto"/>
                <w:sz w:val="18"/>
                <w:szCs w:val="18"/>
                <w:lang w:eastAsia="en-GB"/>
              </w:rPr>
            </w:pPr>
            <w:r w:rsidRPr="0023605E">
              <w:rPr>
                <w:rFonts w:eastAsia="Times New Roman"/>
                <w:color w:val="auto"/>
                <w:sz w:val="18"/>
                <w:szCs w:val="18"/>
                <w:lang w:val="en-GB"/>
              </w:rPr>
              <w:t>Construction and Operations</w:t>
            </w:r>
          </w:p>
        </w:tc>
      </w:tr>
      <w:tr w:rsidR="008B4352" w:rsidRPr="00C47481" w14:paraId="4C9A9599" w14:textId="77777777" w:rsidTr="0023605E">
        <w:tc>
          <w:tcPr>
            <w:tcW w:w="2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1DF7F3C" w14:textId="77777777" w:rsidR="008B4352" w:rsidRPr="00B676B4" w:rsidRDefault="008B4352" w:rsidP="008B4352">
            <w:pPr>
              <w:spacing w:before="60" w:after="60" w:line="240" w:lineRule="auto"/>
              <w:ind w:left="30"/>
              <w:rPr>
                <w:color w:val="auto"/>
                <w:sz w:val="18"/>
                <w:szCs w:val="18"/>
                <w:lang w:eastAsia="en-GB"/>
              </w:rPr>
            </w:pPr>
            <w:r w:rsidRPr="00B676B4">
              <w:rPr>
                <w:rFonts w:eastAsia="Times New Roman"/>
                <w:b/>
                <w:color w:val="auto"/>
                <w:sz w:val="18"/>
                <w:szCs w:val="20"/>
                <w:lang w:val="en-GB"/>
              </w:rPr>
              <w:t>Monitoring</w:t>
            </w:r>
          </w:p>
        </w:tc>
        <w:tc>
          <w:tcPr>
            <w:tcW w:w="762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6210A72" w14:textId="3FA50142" w:rsidR="008B4352" w:rsidRPr="00B676B4" w:rsidRDefault="008B4352" w:rsidP="008B4352">
            <w:pPr>
              <w:spacing w:before="60" w:after="60" w:line="240" w:lineRule="auto"/>
              <w:ind w:left="28"/>
              <w:rPr>
                <w:color w:val="auto"/>
                <w:sz w:val="18"/>
                <w:szCs w:val="18"/>
                <w:lang w:eastAsia="en-GB"/>
              </w:rPr>
            </w:pPr>
            <w:r w:rsidRPr="00B676B4">
              <w:rPr>
                <w:rFonts w:eastAsia="Times New Roman"/>
                <w:color w:val="auto"/>
                <w:sz w:val="18"/>
                <w:szCs w:val="20"/>
                <w:lang w:val="en-GB"/>
              </w:rPr>
              <w:t>Beeshoek Mine annual environmental performance audits</w:t>
            </w:r>
          </w:p>
        </w:tc>
      </w:tr>
      <w:bookmarkEnd w:id="230"/>
      <w:tr w:rsidR="008B4352" w:rsidRPr="00B676B4" w14:paraId="6D111C48" w14:textId="77777777" w:rsidTr="00C02C25">
        <w:trPr>
          <w:tblHeader/>
        </w:trPr>
        <w:tc>
          <w:tcPr>
            <w:tcW w:w="2088" w:type="dxa"/>
            <w:tcBorders>
              <w:top w:val="single" w:sz="4" w:space="0" w:color="auto"/>
              <w:left w:val="single" w:sz="4" w:space="0" w:color="auto"/>
              <w:bottom w:val="single" w:sz="4" w:space="0" w:color="auto"/>
              <w:right w:val="single" w:sz="4" w:space="0" w:color="auto"/>
            </w:tcBorders>
            <w:shd w:val="clear" w:color="auto" w:fill="FFFFFF" w:themeFill="background1"/>
          </w:tcPr>
          <w:p w14:paraId="549B1BB2" w14:textId="0C181A8A" w:rsidR="008B4352" w:rsidRPr="00B676B4" w:rsidRDefault="008B4352" w:rsidP="008B4352">
            <w:pPr>
              <w:spacing w:after="0" w:line="276" w:lineRule="auto"/>
              <w:rPr>
                <w:rFonts w:eastAsia="Times New Roman"/>
                <w:b/>
                <w:color w:val="auto"/>
                <w:sz w:val="18"/>
                <w:szCs w:val="20"/>
                <w:lang w:val="en-GB"/>
              </w:rPr>
            </w:pPr>
            <w:r w:rsidRPr="00B676B4">
              <w:rPr>
                <w:rFonts w:eastAsia="Times New Roman"/>
                <w:b/>
                <w:color w:val="auto"/>
                <w:sz w:val="18"/>
                <w:szCs w:val="20"/>
                <w:lang w:val="en-GB"/>
              </w:rPr>
              <w:lastRenderedPageBreak/>
              <w:t xml:space="preserve">Objective </w:t>
            </w:r>
            <w:r>
              <w:rPr>
                <w:rFonts w:eastAsia="Times New Roman"/>
                <w:b/>
                <w:color w:val="auto"/>
                <w:sz w:val="18"/>
                <w:szCs w:val="20"/>
                <w:lang w:val="en-GB"/>
              </w:rPr>
              <w:t>8</w:t>
            </w:r>
            <w:r w:rsidRPr="00B676B4">
              <w:rPr>
                <w:rFonts w:eastAsia="Times New Roman"/>
                <w:b/>
                <w:color w:val="auto"/>
                <w:sz w:val="18"/>
                <w:szCs w:val="20"/>
                <w:lang w:val="en-GB"/>
              </w:rPr>
              <w:t>:</w:t>
            </w:r>
          </w:p>
        </w:tc>
        <w:tc>
          <w:tcPr>
            <w:tcW w:w="7659"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D825C05" w14:textId="77777777" w:rsidR="008B4352" w:rsidRPr="00B676B4" w:rsidRDefault="008B4352" w:rsidP="008B4352">
            <w:pPr>
              <w:spacing w:after="0" w:line="276" w:lineRule="auto"/>
              <w:rPr>
                <w:rFonts w:eastAsia="Times New Roman"/>
                <w:b/>
                <w:color w:val="auto"/>
                <w:sz w:val="18"/>
                <w:szCs w:val="20"/>
                <w:lang w:val="en-GB"/>
              </w:rPr>
            </w:pPr>
            <w:r w:rsidRPr="00B676B4">
              <w:rPr>
                <w:rFonts w:eastAsia="Times New Roman"/>
                <w:b/>
                <w:color w:val="auto"/>
                <w:sz w:val="18"/>
                <w:szCs w:val="20"/>
                <w:lang w:val="en-GB"/>
              </w:rPr>
              <w:t>Management of Decommissioning / Closure Impacts</w:t>
            </w:r>
          </w:p>
        </w:tc>
      </w:tr>
      <w:tr w:rsidR="008B4352" w:rsidRPr="00B676B4" w14:paraId="1F3E964B" w14:textId="77777777" w:rsidTr="00C02C25">
        <w:trPr>
          <w:tblHeader/>
        </w:trPr>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4476E8A6" w14:textId="77777777" w:rsidR="008B4352" w:rsidRPr="00B676B4" w:rsidRDefault="008B4352" w:rsidP="008B4352">
            <w:pPr>
              <w:spacing w:after="0" w:line="276" w:lineRule="auto"/>
              <w:rPr>
                <w:rFonts w:eastAsia="Times New Roman"/>
                <w:b/>
                <w:color w:val="auto"/>
                <w:sz w:val="18"/>
                <w:szCs w:val="20"/>
                <w:lang w:val="en-GB"/>
              </w:rPr>
            </w:pPr>
            <w:r w:rsidRPr="00B676B4">
              <w:rPr>
                <w:rFonts w:eastAsia="Times New Roman"/>
                <w:b/>
                <w:color w:val="auto"/>
                <w:sz w:val="18"/>
                <w:szCs w:val="20"/>
                <w:lang w:val="en-GB"/>
              </w:rPr>
              <w:t>Mitigation: Action/Control</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20C7F0C3" w14:textId="77777777" w:rsidR="008B4352" w:rsidRPr="00B676B4" w:rsidRDefault="008B4352" w:rsidP="008B4352">
            <w:pPr>
              <w:spacing w:after="0" w:line="276" w:lineRule="auto"/>
              <w:rPr>
                <w:rFonts w:eastAsia="Times New Roman"/>
                <w:b/>
                <w:color w:val="auto"/>
                <w:sz w:val="18"/>
                <w:szCs w:val="20"/>
                <w:lang w:val="en-GB"/>
              </w:rPr>
            </w:pPr>
            <w:r w:rsidRPr="00B676B4">
              <w:rPr>
                <w:rFonts w:eastAsia="Times New Roman"/>
                <w:b/>
                <w:color w:val="auto"/>
                <w:sz w:val="18"/>
                <w:szCs w:val="20"/>
                <w:lang w:val="en-GB"/>
              </w:rPr>
              <w:t>Responsibility</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316C351E" w14:textId="77777777" w:rsidR="008B4352" w:rsidRPr="00B676B4" w:rsidRDefault="008B4352" w:rsidP="008B4352">
            <w:pPr>
              <w:spacing w:after="0" w:line="276" w:lineRule="auto"/>
              <w:rPr>
                <w:rFonts w:eastAsia="Times New Roman"/>
                <w:b/>
                <w:color w:val="auto"/>
                <w:sz w:val="18"/>
                <w:szCs w:val="20"/>
                <w:lang w:val="en-GB"/>
              </w:rPr>
            </w:pPr>
            <w:r w:rsidRPr="00B676B4">
              <w:rPr>
                <w:rFonts w:eastAsia="Times New Roman"/>
                <w:b/>
                <w:color w:val="auto"/>
                <w:sz w:val="18"/>
                <w:szCs w:val="20"/>
                <w:lang w:val="en-GB"/>
              </w:rPr>
              <w:t>Timeframe</w:t>
            </w:r>
          </w:p>
        </w:tc>
      </w:tr>
      <w:tr w:rsidR="008B4352" w:rsidRPr="00B676B4" w14:paraId="6F842A06" w14:textId="77777777" w:rsidTr="00C02C25">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F187F48" w14:textId="77777777" w:rsidR="008B4352" w:rsidRPr="00B676B4" w:rsidRDefault="008B4352" w:rsidP="008B4352">
            <w:pPr>
              <w:spacing w:before="60" w:after="60" w:line="240" w:lineRule="auto"/>
              <w:ind w:left="28"/>
              <w:rPr>
                <w:color w:val="auto"/>
                <w:sz w:val="18"/>
                <w:szCs w:val="18"/>
                <w:lang w:eastAsia="en-GB"/>
              </w:rPr>
            </w:pPr>
            <w:r w:rsidRPr="00B676B4">
              <w:rPr>
                <w:color w:val="auto"/>
                <w:sz w:val="18"/>
                <w:szCs w:val="18"/>
                <w:lang w:eastAsia="en-GB"/>
              </w:rPr>
              <w:t>Develop mechanisms to assist employees, prior to retrenchment date, in the transition phase after closure of the operations. This includes offering portable skilled development programmes during the operational phase of the project, providing assistance in accessing available and suitable jobs with other local mines or companies, providing positions during the Aftercare and rehabilitation phase etc.</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29D7C44D" w14:textId="77777777" w:rsidR="008B4352" w:rsidRPr="00B676B4" w:rsidRDefault="008B4352" w:rsidP="008B4352">
            <w:pPr>
              <w:spacing w:before="60" w:after="60" w:line="240" w:lineRule="auto"/>
              <w:ind w:left="28"/>
              <w:rPr>
                <w:color w:val="auto"/>
                <w:sz w:val="18"/>
                <w:szCs w:val="18"/>
                <w:lang w:eastAsia="en-GB"/>
              </w:rPr>
            </w:pPr>
            <w:r w:rsidRPr="00B676B4">
              <w:rPr>
                <w:rFonts w:eastAsia="Times New Roman"/>
                <w:color w:val="auto"/>
                <w:sz w:val="18"/>
                <w:szCs w:val="18"/>
                <w:lang w:val="en-GB"/>
              </w:rPr>
              <w:t xml:space="preserve">Beeshoek Mine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55927AF7" w14:textId="77777777" w:rsidR="008B4352" w:rsidRPr="00B676B4" w:rsidRDefault="008B4352" w:rsidP="008B4352">
            <w:pPr>
              <w:spacing w:before="60" w:after="60" w:line="240" w:lineRule="auto"/>
              <w:ind w:left="28"/>
              <w:rPr>
                <w:color w:val="auto"/>
                <w:sz w:val="18"/>
                <w:szCs w:val="18"/>
                <w:lang w:eastAsia="en-GB"/>
              </w:rPr>
            </w:pPr>
            <w:r w:rsidRPr="00B676B4">
              <w:rPr>
                <w:color w:val="auto"/>
                <w:sz w:val="18"/>
                <w:szCs w:val="18"/>
                <w:lang w:eastAsia="en-GB"/>
              </w:rPr>
              <w:t>Operations, Decommissioning and Closure</w:t>
            </w:r>
          </w:p>
        </w:tc>
      </w:tr>
      <w:tr w:rsidR="008B4352" w:rsidRPr="00B676B4" w14:paraId="5B24A1BC" w14:textId="77777777" w:rsidTr="00C02C25">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3C4D0F48" w14:textId="77777777" w:rsidR="008B4352" w:rsidRPr="00B676B4" w:rsidRDefault="008B4352" w:rsidP="008B4352">
            <w:pPr>
              <w:spacing w:before="60" w:after="60" w:line="240" w:lineRule="auto"/>
              <w:ind w:left="28"/>
              <w:rPr>
                <w:color w:val="auto"/>
                <w:sz w:val="18"/>
                <w:szCs w:val="18"/>
                <w:lang w:eastAsia="en-GB"/>
              </w:rPr>
            </w:pPr>
            <w:r w:rsidRPr="00B676B4">
              <w:rPr>
                <w:color w:val="auto"/>
                <w:sz w:val="18"/>
                <w:szCs w:val="18"/>
                <w:lang w:eastAsia="en-GB"/>
              </w:rPr>
              <w:t xml:space="preserve">Focus on non-core related local supply links during the operational phase to facilitate easier transitioning of local suppliers to other industries    </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73501498" w14:textId="77777777" w:rsidR="008B4352" w:rsidRPr="00B676B4" w:rsidRDefault="008B4352" w:rsidP="008B4352">
            <w:pPr>
              <w:spacing w:before="60" w:after="60" w:line="240" w:lineRule="auto"/>
              <w:ind w:left="28"/>
              <w:rPr>
                <w:color w:val="auto"/>
                <w:sz w:val="18"/>
                <w:szCs w:val="18"/>
                <w:lang w:eastAsia="en-GB"/>
              </w:rPr>
            </w:pPr>
            <w:r w:rsidRPr="00B676B4">
              <w:rPr>
                <w:rFonts w:eastAsia="Times New Roman"/>
                <w:color w:val="auto"/>
                <w:sz w:val="18"/>
                <w:szCs w:val="18"/>
                <w:lang w:val="en-GB"/>
              </w:rPr>
              <w:t xml:space="preserve">Beeshoek Mine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62330A72" w14:textId="77777777" w:rsidR="008B4352" w:rsidRPr="00B676B4" w:rsidRDefault="008B4352" w:rsidP="008B4352">
            <w:pPr>
              <w:spacing w:before="60" w:after="60" w:line="240" w:lineRule="auto"/>
              <w:ind w:left="28"/>
              <w:rPr>
                <w:color w:val="auto"/>
                <w:sz w:val="18"/>
                <w:szCs w:val="18"/>
                <w:lang w:eastAsia="en-GB"/>
              </w:rPr>
            </w:pPr>
            <w:r w:rsidRPr="00B676B4">
              <w:rPr>
                <w:color w:val="auto"/>
                <w:sz w:val="18"/>
                <w:szCs w:val="18"/>
                <w:lang w:eastAsia="en-GB"/>
              </w:rPr>
              <w:t>Decommissioning and Closure</w:t>
            </w:r>
          </w:p>
        </w:tc>
      </w:tr>
      <w:tr w:rsidR="008B4352" w:rsidRPr="00B676B4" w14:paraId="527920F1" w14:textId="77777777" w:rsidTr="00C02C25">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75D9FD6" w14:textId="77777777" w:rsidR="008B4352" w:rsidRPr="00B676B4" w:rsidRDefault="008B4352" w:rsidP="008B4352">
            <w:pPr>
              <w:spacing w:before="60" w:after="60" w:line="240" w:lineRule="auto"/>
              <w:ind w:left="28"/>
              <w:rPr>
                <w:color w:val="auto"/>
                <w:sz w:val="18"/>
                <w:szCs w:val="18"/>
                <w:lang w:eastAsia="en-GB"/>
              </w:rPr>
            </w:pPr>
            <w:r w:rsidRPr="00B676B4">
              <w:rPr>
                <w:color w:val="auto"/>
                <w:sz w:val="18"/>
                <w:szCs w:val="18"/>
                <w:lang w:eastAsia="en-GB"/>
              </w:rPr>
              <w:t>Develop and implement an exit strategy of any social projects that was implemented during the operational phase well in advance (2 years) before closure of the Project: For example hand-over of projects that does not generate their own income to relevant organisations that can ensure sustainable implementation</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4DC995DB" w14:textId="77777777" w:rsidR="008B4352" w:rsidRPr="00B676B4" w:rsidRDefault="008B4352" w:rsidP="008B4352">
            <w:pPr>
              <w:spacing w:before="60" w:after="60" w:line="240" w:lineRule="auto"/>
              <w:ind w:left="28"/>
              <w:rPr>
                <w:color w:val="auto"/>
                <w:sz w:val="18"/>
                <w:szCs w:val="18"/>
                <w:lang w:eastAsia="en-GB"/>
              </w:rPr>
            </w:pPr>
            <w:r w:rsidRPr="00B676B4">
              <w:rPr>
                <w:rFonts w:eastAsia="Times New Roman"/>
                <w:color w:val="auto"/>
                <w:sz w:val="18"/>
                <w:szCs w:val="18"/>
                <w:lang w:val="en-GB"/>
              </w:rPr>
              <w:t xml:space="preserve">Beeshoek Mine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4986C67A" w14:textId="77777777" w:rsidR="008B4352" w:rsidRPr="00B676B4" w:rsidRDefault="008B4352" w:rsidP="008B4352">
            <w:pPr>
              <w:spacing w:before="60" w:after="60" w:line="240" w:lineRule="auto"/>
              <w:ind w:left="28"/>
              <w:rPr>
                <w:color w:val="auto"/>
                <w:sz w:val="18"/>
                <w:szCs w:val="18"/>
                <w:lang w:eastAsia="en-GB"/>
              </w:rPr>
            </w:pPr>
            <w:r w:rsidRPr="00B676B4">
              <w:rPr>
                <w:color w:val="auto"/>
                <w:sz w:val="18"/>
                <w:szCs w:val="18"/>
                <w:lang w:eastAsia="en-GB"/>
              </w:rPr>
              <w:t>Decommissioning and Closure</w:t>
            </w:r>
          </w:p>
        </w:tc>
      </w:tr>
      <w:tr w:rsidR="008B4352" w:rsidRPr="00B676B4" w14:paraId="690771D3" w14:textId="77777777" w:rsidTr="00C02C25">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0BF1A99A" w14:textId="77777777" w:rsidR="008B4352" w:rsidRPr="00B676B4" w:rsidRDefault="008B4352" w:rsidP="008B4352">
            <w:pPr>
              <w:spacing w:before="60" w:after="60" w:line="240" w:lineRule="auto"/>
              <w:ind w:left="28"/>
              <w:rPr>
                <w:color w:val="auto"/>
                <w:sz w:val="18"/>
                <w:szCs w:val="18"/>
                <w:lang w:eastAsia="en-GB"/>
              </w:rPr>
            </w:pPr>
            <w:r w:rsidRPr="00B676B4">
              <w:rPr>
                <w:color w:val="auto"/>
                <w:sz w:val="18"/>
                <w:szCs w:val="18"/>
                <w:lang w:eastAsia="en-GB"/>
              </w:rPr>
              <w:t xml:space="preserve">Follow a clear communication strategy to inform the local community of arrangements made related to any social spending and project closure. The communication strategy should commence two years prior to project closure   </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51042993" w14:textId="77777777" w:rsidR="008B4352" w:rsidRPr="00B676B4" w:rsidRDefault="008B4352" w:rsidP="008B4352">
            <w:pPr>
              <w:spacing w:before="60" w:after="60" w:line="240" w:lineRule="auto"/>
              <w:ind w:left="28"/>
              <w:rPr>
                <w:color w:val="auto"/>
                <w:sz w:val="18"/>
                <w:szCs w:val="18"/>
                <w:lang w:eastAsia="en-GB"/>
              </w:rPr>
            </w:pPr>
            <w:r w:rsidRPr="00B676B4">
              <w:rPr>
                <w:rFonts w:eastAsia="Times New Roman"/>
                <w:color w:val="auto"/>
                <w:sz w:val="18"/>
                <w:szCs w:val="18"/>
                <w:lang w:val="en-GB"/>
              </w:rPr>
              <w:t xml:space="preserve">Beeshoek Mine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27BBC1D3" w14:textId="77777777" w:rsidR="008B4352" w:rsidRPr="00B676B4" w:rsidRDefault="008B4352" w:rsidP="008B4352">
            <w:pPr>
              <w:spacing w:before="60" w:after="60" w:line="240" w:lineRule="auto"/>
              <w:ind w:left="28"/>
              <w:rPr>
                <w:color w:val="auto"/>
                <w:sz w:val="18"/>
                <w:szCs w:val="18"/>
                <w:lang w:eastAsia="en-GB"/>
              </w:rPr>
            </w:pPr>
            <w:r w:rsidRPr="00B676B4">
              <w:rPr>
                <w:color w:val="auto"/>
                <w:sz w:val="18"/>
                <w:szCs w:val="18"/>
                <w:lang w:eastAsia="en-GB"/>
              </w:rPr>
              <w:t>Decommissioning and Closure</w:t>
            </w:r>
          </w:p>
        </w:tc>
      </w:tr>
      <w:tr w:rsidR="008B4352" w:rsidRPr="00B676B4" w14:paraId="585A98EC" w14:textId="77777777" w:rsidTr="00C02C25">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5DA69201" w14:textId="77777777" w:rsidR="008B4352" w:rsidRPr="00B676B4" w:rsidRDefault="008B4352" w:rsidP="008B4352">
            <w:pPr>
              <w:spacing w:before="60" w:after="60" w:line="240" w:lineRule="auto"/>
              <w:ind w:left="28"/>
              <w:rPr>
                <w:color w:val="auto"/>
                <w:sz w:val="18"/>
                <w:szCs w:val="18"/>
                <w:lang w:eastAsia="en-GB"/>
              </w:rPr>
            </w:pPr>
            <w:r w:rsidRPr="00B676B4">
              <w:rPr>
                <w:color w:val="auto"/>
                <w:sz w:val="18"/>
                <w:szCs w:val="18"/>
                <w:lang w:eastAsia="en-GB"/>
              </w:rPr>
              <w:t xml:space="preserve">Commence discussions with local community related to post-closure land-use. Final agreement with the representative community forum on the post-closure management will be needed before signing off on the project closure </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5A3C0ED9" w14:textId="77777777" w:rsidR="008B4352" w:rsidRPr="00B676B4" w:rsidRDefault="008B4352" w:rsidP="008B4352">
            <w:pPr>
              <w:spacing w:before="60" w:after="60" w:line="240" w:lineRule="auto"/>
              <w:ind w:left="28"/>
              <w:rPr>
                <w:color w:val="auto"/>
                <w:sz w:val="18"/>
                <w:szCs w:val="18"/>
                <w:lang w:eastAsia="en-GB"/>
              </w:rPr>
            </w:pPr>
            <w:r w:rsidRPr="00B676B4">
              <w:rPr>
                <w:rFonts w:eastAsia="Times New Roman"/>
                <w:color w:val="auto"/>
                <w:sz w:val="18"/>
                <w:szCs w:val="18"/>
                <w:lang w:val="en-GB"/>
              </w:rPr>
              <w:t>Beeshoek Mine and community representatives</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4D12768B" w14:textId="77777777" w:rsidR="008B4352" w:rsidRPr="00B676B4" w:rsidRDefault="008B4352" w:rsidP="008B4352">
            <w:pPr>
              <w:spacing w:before="60" w:after="60" w:line="240" w:lineRule="auto"/>
              <w:ind w:left="28"/>
              <w:rPr>
                <w:color w:val="auto"/>
                <w:sz w:val="18"/>
                <w:szCs w:val="18"/>
                <w:lang w:eastAsia="en-GB"/>
              </w:rPr>
            </w:pPr>
            <w:r w:rsidRPr="00B676B4">
              <w:rPr>
                <w:color w:val="auto"/>
                <w:sz w:val="18"/>
                <w:szCs w:val="18"/>
                <w:lang w:eastAsia="en-GB"/>
              </w:rPr>
              <w:t>Decommissioning and Closure</w:t>
            </w:r>
          </w:p>
        </w:tc>
      </w:tr>
      <w:tr w:rsidR="008B4352" w:rsidRPr="00B676B4" w14:paraId="5004D0E6" w14:textId="77777777" w:rsidTr="00C02C25">
        <w:tc>
          <w:tcPr>
            <w:tcW w:w="5097"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6A97B30" w14:textId="77777777" w:rsidR="008B4352" w:rsidRPr="00B676B4" w:rsidRDefault="008B4352" w:rsidP="008B4352">
            <w:pPr>
              <w:spacing w:before="60" w:after="60" w:line="240" w:lineRule="auto"/>
              <w:ind w:left="28"/>
              <w:rPr>
                <w:color w:val="auto"/>
                <w:sz w:val="18"/>
                <w:szCs w:val="18"/>
                <w:lang w:eastAsia="en-GB"/>
              </w:rPr>
            </w:pPr>
            <w:r w:rsidRPr="00B676B4">
              <w:rPr>
                <w:color w:val="auto"/>
                <w:sz w:val="18"/>
                <w:szCs w:val="18"/>
                <w:lang w:eastAsia="en-GB"/>
              </w:rPr>
              <w:t>Pollution control measures must be implemented over a long period of time</w:t>
            </w:r>
          </w:p>
        </w:tc>
        <w:tc>
          <w:tcPr>
            <w:tcW w:w="1815" w:type="dxa"/>
            <w:tcBorders>
              <w:top w:val="single" w:sz="4" w:space="0" w:color="auto"/>
              <w:left w:val="single" w:sz="4" w:space="0" w:color="auto"/>
              <w:bottom w:val="single" w:sz="4" w:space="0" w:color="auto"/>
              <w:right w:val="single" w:sz="4" w:space="0" w:color="auto"/>
            </w:tcBorders>
            <w:shd w:val="clear" w:color="auto" w:fill="FFFFFF" w:themeFill="background1"/>
          </w:tcPr>
          <w:p w14:paraId="4EE7B807" w14:textId="77777777" w:rsidR="008B4352" w:rsidRPr="00B676B4" w:rsidRDefault="008B4352" w:rsidP="008B4352">
            <w:pPr>
              <w:spacing w:before="60" w:after="60" w:line="240" w:lineRule="auto"/>
              <w:ind w:left="28"/>
              <w:rPr>
                <w:color w:val="auto"/>
                <w:sz w:val="18"/>
                <w:szCs w:val="18"/>
                <w:lang w:eastAsia="en-GB"/>
              </w:rPr>
            </w:pPr>
            <w:r w:rsidRPr="00B676B4">
              <w:rPr>
                <w:rFonts w:eastAsia="Times New Roman"/>
                <w:color w:val="auto"/>
                <w:sz w:val="18"/>
                <w:szCs w:val="18"/>
                <w:lang w:val="en-GB"/>
              </w:rPr>
              <w:t xml:space="preserve">Beeshoek Mine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tcPr>
          <w:p w14:paraId="2A8BCB59" w14:textId="77777777" w:rsidR="008B4352" w:rsidRPr="00B676B4" w:rsidRDefault="008B4352" w:rsidP="008B4352">
            <w:pPr>
              <w:spacing w:before="60" w:after="60" w:line="240" w:lineRule="auto"/>
              <w:ind w:left="28"/>
              <w:rPr>
                <w:color w:val="auto"/>
                <w:sz w:val="18"/>
                <w:szCs w:val="18"/>
                <w:lang w:eastAsia="en-GB"/>
              </w:rPr>
            </w:pPr>
            <w:r w:rsidRPr="00B676B4">
              <w:rPr>
                <w:color w:val="auto"/>
                <w:sz w:val="18"/>
                <w:szCs w:val="18"/>
                <w:lang w:eastAsia="en-GB"/>
              </w:rPr>
              <w:t>Decommissioning and Closure</w:t>
            </w:r>
          </w:p>
        </w:tc>
      </w:tr>
      <w:tr w:rsidR="008B4352" w:rsidRPr="00B676B4" w14:paraId="3DF5B58B" w14:textId="77777777" w:rsidTr="00C02C25">
        <w:tc>
          <w:tcPr>
            <w:tcW w:w="212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CEF0E7" w14:textId="77777777" w:rsidR="008B4352" w:rsidRPr="00B676B4" w:rsidRDefault="008B4352" w:rsidP="008B4352">
            <w:pPr>
              <w:spacing w:before="60" w:after="60" w:line="240" w:lineRule="auto"/>
              <w:ind w:left="30"/>
              <w:rPr>
                <w:color w:val="auto"/>
                <w:sz w:val="18"/>
                <w:szCs w:val="18"/>
                <w:lang w:eastAsia="en-GB"/>
              </w:rPr>
            </w:pPr>
            <w:r w:rsidRPr="00B676B4">
              <w:rPr>
                <w:rFonts w:eastAsia="Times New Roman"/>
                <w:b/>
                <w:color w:val="auto"/>
                <w:sz w:val="18"/>
                <w:szCs w:val="20"/>
                <w:lang w:val="en-GB"/>
              </w:rPr>
              <w:t>Monitoring</w:t>
            </w:r>
          </w:p>
        </w:tc>
        <w:tc>
          <w:tcPr>
            <w:tcW w:w="762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14FCB699" w14:textId="77777777" w:rsidR="008B4352" w:rsidRPr="00B676B4" w:rsidRDefault="008B4352" w:rsidP="008B4352">
            <w:pPr>
              <w:spacing w:before="60" w:after="60" w:line="240" w:lineRule="auto"/>
              <w:ind w:left="28"/>
              <w:rPr>
                <w:color w:val="auto"/>
                <w:sz w:val="18"/>
                <w:szCs w:val="18"/>
                <w:lang w:eastAsia="en-GB"/>
              </w:rPr>
            </w:pPr>
            <w:r w:rsidRPr="00B676B4">
              <w:rPr>
                <w:rFonts w:eastAsia="Times New Roman"/>
                <w:color w:val="auto"/>
                <w:sz w:val="18"/>
                <w:szCs w:val="20"/>
                <w:lang w:val="en-GB"/>
              </w:rPr>
              <w:t>Beeshoek Mine annual environmental performance audits</w:t>
            </w:r>
          </w:p>
        </w:tc>
      </w:tr>
    </w:tbl>
    <w:p w14:paraId="38E09391" w14:textId="23115C6D" w:rsidR="00C47481" w:rsidRDefault="00C47481" w:rsidP="00C47481">
      <w:pPr>
        <w:autoSpaceDE w:val="0"/>
        <w:autoSpaceDN w:val="0"/>
        <w:adjustRightInd w:val="0"/>
        <w:spacing w:before="0" w:after="0" w:line="240" w:lineRule="auto"/>
        <w:rPr>
          <w:rFonts w:eastAsia="Times New Roman"/>
          <w:color w:val="auto"/>
          <w:sz w:val="24"/>
          <w:szCs w:val="24"/>
          <w:lang w:eastAsia="en-ZA"/>
        </w:rPr>
      </w:pPr>
    </w:p>
    <w:p w14:paraId="1A8A05A2" w14:textId="3FA61D5B" w:rsidR="00C47481" w:rsidRPr="00567F8D" w:rsidRDefault="002A1667" w:rsidP="002A1667">
      <w:pPr>
        <w:pStyle w:val="Heading1"/>
      </w:pPr>
      <w:bookmarkStart w:id="231" w:name="_Toc48160596"/>
      <w:bookmarkStart w:id="232" w:name="_Toc73721081"/>
      <w:r w:rsidRPr="00567F8D">
        <w:t>SUMMARY OF SOCIO-ECONOMIC IMPACT RATINGS</w:t>
      </w:r>
      <w:bookmarkEnd w:id="231"/>
      <w:bookmarkEnd w:id="232"/>
    </w:p>
    <w:p w14:paraId="3C06D72B" w14:textId="0453BC09" w:rsidR="00C47481" w:rsidRPr="006E4B01" w:rsidRDefault="00C47481" w:rsidP="00C47481">
      <w:r w:rsidRPr="006E4B01">
        <w:t xml:space="preserve">Table </w:t>
      </w:r>
      <w:r w:rsidR="006E4B01" w:rsidRPr="006E4B01">
        <w:t>2</w:t>
      </w:r>
      <w:r w:rsidR="00BE45F0">
        <w:t>5</w:t>
      </w:r>
      <w:r w:rsidRPr="006E4B01">
        <w:t xml:space="preserve"> below provides a summary of the ratings for the different impact categories.  </w:t>
      </w:r>
      <w:r w:rsidR="006E4B01" w:rsidRPr="006E4B01">
        <w:t xml:space="preserve">The </w:t>
      </w:r>
      <w:r w:rsidRPr="006E4B01">
        <w:t>positive impacts associated with the proposed project</w:t>
      </w:r>
      <w:r w:rsidR="006E4B01" w:rsidRPr="006E4B01">
        <w:t xml:space="preserve"> are</w:t>
      </w:r>
      <w:r w:rsidRPr="006E4B01">
        <w:t xml:space="preserve"> the continuation of employment and income generation, impact on poverty reduction, impact on tax revenue and social investment in </w:t>
      </w:r>
      <w:r w:rsidR="006E4B01" w:rsidRPr="006E4B01">
        <w:t xml:space="preserve">the local </w:t>
      </w:r>
      <w:r w:rsidRPr="006E4B01">
        <w:t xml:space="preserve">communities, as well as stimulation of economic growth.    </w:t>
      </w:r>
    </w:p>
    <w:p w14:paraId="6D7952C0" w14:textId="46F85054" w:rsidR="00C47481" w:rsidRPr="00C47481" w:rsidRDefault="00C47481" w:rsidP="00C47481">
      <w:r w:rsidRPr="006E4B01">
        <w:t xml:space="preserve">There are however several potential negative socio-economic impacts of the proposed project that may affect surrounding landowners and residential areas.  These negative impacts associated with the proposed project include the impact on sense of place, nuisance factors (dust levels, noise and traffic movement), and community safety impacts (health risks and concerns, </w:t>
      </w:r>
      <w:r w:rsidR="006E4B01" w:rsidRPr="006E4B01">
        <w:t xml:space="preserve">and </w:t>
      </w:r>
      <w:r w:rsidRPr="006E4B01">
        <w:t>general community safety).</w:t>
      </w:r>
      <w:r w:rsidRPr="00C47481">
        <w:t xml:space="preserve">   </w:t>
      </w:r>
    </w:p>
    <w:p w14:paraId="3F5E8A83" w14:textId="01D8D96B" w:rsidR="006B4EEB" w:rsidRPr="006B4EEB" w:rsidRDefault="006B4EEB" w:rsidP="006B4EEB">
      <w:r w:rsidRPr="006B4EEB">
        <w:t xml:space="preserve">The social impacts associated with the mining operations are not viewed as a major threat to the quality of life of the residents of the area.   </w:t>
      </w:r>
      <w:r w:rsidR="00C47481" w:rsidRPr="00C47481">
        <w:t xml:space="preserve">The </w:t>
      </w:r>
      <w:r w:rsidR="00861E7C">
        <w:t xml:space="preserve">negative </w:t>
      </w:r>
      <w:r w:rsidR="00C47481" w:rsidRPr="00C47481">
        <w:t xml:space="preserve">socio-economic impacts remain at a medium rating after mitigation measures have been applied.  </w:t>
      </w:r>
      <w:r w:rsidR="006E4B01">
        <w:t xml:space="preserve">Although the rating level remains the same, the impacts can be successfully mitigated.  </w:t>
      </w:r>
    </w:p>
    <w:p w14:paraId="6268908D" w14:textId="0FC3C0BF" w:rsidR="00C47481" w:rsidRPr="00C47481" w:rsidRDefault="006E4B01" w:rsidP="00C47481">
      <w:r>
        <w:t>Mitigation is</w:t>
      </w:r>
      <w:r w:rsidR="00C47481" w:rsidRPr="00C47481">
        <w:t xml:space="preserve"> mainly dependent on appropriate and successful environmental management, as well as the strict implementation of pro-active mitigation and management measures.  </w:t>
      </w:r>
    </w:p>
    <w:p w14:paraId="607E545A" w14:textId="498CF738" w:rsidR="00C47481" w:rsidRPr="00C47481" w:rsidRDefault="00C47481" w:rsidP="00663836">
      <w:pPr>
        <w:keepNext/>
        <w:jc w:val="left"/>
        <w:rPr>
          <w:b/>
          <w:sz w:val="20"/>
        </w:rPr>
      </w:pPr>
      <w:bookmarkStart w:id="233" w:name="_Ref24484900"/>
      <w:bookmarkStart w:id="234" w:name="_Toc24487078"/>
      <w:r w:rsidRPr="00C47481">
        <w:rPr>
          <w:lang w:val="en-GB"/>
        </w:rPr>
        <w:lastRenderedPageBreak/>
        <w:t xml:space="preserve"> </w:t>
      </w:r>
      <w:r w:rsidRPr="00C47481">
        <w:rPr>
          <w:b/>
          <w:sz w:val="20"/>
        </w:rPr>
        <w:t xml:space="preserve"> </w:t>
      </w:r>
      <w:bookmarkStart w:id="235" w:name="_Toc41598605"/>
      <w:bookmarkStart w:id="236" w:name="_Toc73721116"/>
      <w:r w:rsidRPr="00C47481">
        <w:rPr>
          <w:b/>
          <w:sz w:val="20"/>
          <w:szCs w:val="20"/>
        </w:rPr>
        <w:t xml:space="preserve">Table </w:t>
      </w:r>
      <w:r w:rsidRPr="00C47481">
        <w:rPr>
          <w:b/>
          <w:sz w:val="20"/>
          <w:szCs w:val="20"/>
        </w:rPr>
        <w:fldChar w:fldCharType="begin"/>
      </w:r>
      <w:r w:rsidRPr="00C47481">
        <w:rPr>
          <w:b/>
          <w:sz w:val="20"/>
          <w:szCs w:val="20"/>
        </w:rPr>
        <w:instrText xml:space="preserve"> SEQ Table \* ARABIC </w:instrText>
      </w:r>
      <w:r w:rsidRPr="00C47481">
        <w:rPr>
          <w:b/>
          <w:sz w:val="20"/>
          <w:szCs w:val="20"/>
        </w:rPr>
        <w:fldChar w:fldCharType="separate"/>
      </w:r>
      <w:r w:rsidR="001567F4">
        <w:rPr>
          <w:b/>
          <w:noProof/>
          <w:sz w:val="20"/>
          <w:szCs w:val="20"/>
        </w:rPr>
        <w:t>28</w:t>
      </w:r>
      <w:r w:rsidRPr="00C47481">
        <w:rPr>
          <w:b/>
          <w:noProof/>
          <w:sz w:val="20"/>
          <w:szCs w:val="20"/>
        </w:rPr>
        <w:fldChar w:fldCharType="end"/>
      </w:r>
      <w:bookmarkEnd w:id="233"/>
      <w:r w:rsidRPr="00C47481">
        <w:rPr>
          <w:b/>
          <w:noProof/>
          <w:sz w:val="20"/>
          <w:szCs w:val="20"/>
        </w:rPr>
        <w:t>:</w:t>
      </w:r>
      <w:r w:rsidRPr="00C47481">
        <w:rPr>
          <w:b/>
          <w:sz w:val="20"/>
        </w:rPr>
        <w:t xml:space="preserve"> Summary of Socio-Economic Impact Ratings</w:t>
      </w:r>
      <w:bookmarkEnd w:id="234"/>
      <w:bookmarkEnd w:id="235"/>
      <w:bookmarkEnd w:id="236"/>
      <w:r w:rsidRPr="00C47481">
        <w:rPr>
          <w:b/>
          <w:sz w:val="20"/>
        </w:rPr>
        <w:t xml:space="preserve"> </w:t>
      </w:r>
    </w:p>
    <w:tbl>
      <w:tblPr>
        <w:tblW w:w="5000" w:type="pct"/>
        <w:tblLayout w:type="fixed"/>
        <w:tblLook w:val="04A0" w:firstRow="1" w:lastRow="0" w:firstColumn="1" w:lastColumn="0" w:noHBand="0" w:noVBand="1"/>
      </w:tblPr>
      <w:tblGrid>
        <w:gridCol w:w="3845"/>
        <w:gridCol w:w="2530"/>
        <w:gridCol w:w="1558"/>
        <w:gridCol w:w="1570"/>
      </w:tblGrid>
      <w:tr w:rsidR="00C47481" w:rsidRPr="00C47481" w14:paraId="578B5884" w14:textId="77777777" w:rsidTr="001A5E05">
        <w:trPr>
          <w:trHeight w:val="266"/>
          <w:tblHeader/>
        </w:trPr>
        <w:tc>
          <w:tcPr>
            <w:tcW w:w="20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6E672" w14:textId="77777777" w:rsidR="00C47481" w:rsidRPr="00C47481" w:rsidRDefault="00C47481" w:rsidP="00C47481">
            <w:pPr>
              <w:keepNext/>
              <w:spacing w:before="60" w:after="60"/>
              <w:jc w:val="center"/>
              <w:rPr>
                <w:b/>
                <w:bCs/>
                <w:sz w:val="18"/>
                <w:szCs w:val="18"/>
                <w:lang w:eastAsia="en-GB"/>
              </w:rPr>
            </w:pPr>
            <w:r w:rsidRPr="00C47481">
              <w:rPr>
                <w:b/>
                <w:bCs/>
                <w:sz w:val="18"/>
                <w:szCs w:val="18"/>
                <w:lang w:eastAsia="en-GB"/>
              </w:rPr>
              <w:t>Socio-economic Impact</w:t>
            </w:r>
          </w:p>
        </w:tc>
        <w:tc>
          <w:tcPr>
            <w:tcW w:w="1331" w:type="pct"/>
            <w:vMerge w:val="restart"/>
            <w:tcBorders>
              <w:top w:val="single" w:sz="4" w:space="0" w:color="auto"/>
              <w:left w:val="nil"/>
              <w:right w:val="single" w:sz="4" w:space="0" w:color="auto"/>
            </w:tcBorders>
          </w:tcPr>
          <w:p w14:paraId="117396E2" w14:textId="77777777" w:rsidR="00C47481" w:rsidRPr="00C47481" w:rsidRDefault="00C47481" w:rsidP="00C47481">
            <w:pPr>
              <w:keepNext/>
              <w:spacing w:before="60" w:after="60"/>
              <w:jc w:val="center"/>
              <w:rPr>
                <w:b/>
                <w:bCs/>
                <w:sz w:val="18"/>
                <w:szCs w:val="18"/>
                <w:lang w:eastAsia="en-GB"/>
              </w:rPr>
            </w:pPr>
            <w:r w:rsidRPr="00C47481">
              <w:rPr>
                <w:b/>
                <w:bCs/>
                <w:sz w:val="18"/>
                <w:szCs w:val="18"/>
                <w:lang w:eastAsia="en-GB"/>
              </w:rPr>
              <w:t>Phase</w:t>
            </w:r>
          </w:p>
        </w:tc>
        <w:tc>
          <w:tcPr>
            <w:tcW w:w="164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700C0F" w14:textId="77777777" w:rsidR="00C47481" w:rsidRPr="00C47481" w:rsidRDefault="00C47481" w:rsidP="00C47481">
            <w:pPr>
              <w:keepNext/>
              <w:spacing w:before="60" w:after="60"/>
              <w:jc w:val="center"/>
              <w:rPr>
                <w:b/>
                <w:bCs/>
                <w:sz w:val="18"/>
                <w:szCs w:val="18"/>
                <w:lang w:eastAsia="en-GB"/>
              </w:rPr>
            </w:pPr>
            <w:r w:rsidRPr="00C47481">
              <w:rPr>
                <w:b/>
                <w:bCs/>
                <w:sz w:val="18"/>
                <w:szCs w:val="18"/>
                <w:lang w:eastAsia="en-GB"/>
              </w:rPr>
              <w:t>Significance of Impact</w:t>
            </w:r>
          </w:p>
        </w:tc>
      </w:tr>
      <w:tr w:rsidR="00C47481" w:rsidRPr="00C47481" w14:paraId="3C818671" w14:textId="77777777" w:rsidTr="001A5E05">
        <w:trPr>
          <w:trHeight w:val="320"/>
          <w:tblHeader/>
        </w:trPr>
        <w:tc>
          <w:tcPr>
            <w:tcW w:w="2023" w:type="pct"/>
            <w:vMerge/>
            <w:tcBorders>
              <w:top w:val="single" w:sz="4" w:space="0" w:color="auto"/>
              <w:left w:val="single" w:sz="4" w:space="0" w:color="auto"/>
              <w:bottom w:val="single" w:sz="4" w:space="0" w:color="auto"/>
              <w:right w:val="single" w:sz="4" w:space="0" w:color="auto"/>
            </w:tcBorders>
            <w:vAlign w:val="center"/>
            <w:hideMark/>
          </w:tcPr>
          <w:p w14:paraId="17CF9B38" w14:textId="77777777" w:rsidR="00C47481" w:rsidRPr="00C47481" w:rsidRDefault="00C47481" w:rsidP="00C47481">
            <w:pPr>
              <w:spacing w:before="60" w:after="60"/>
              <w:rPr>
                <w:b/>
                <w:bCs/>
                <w:sz w:val="18"/>
                <w:szCs w:val="18"/>
                <w:lang w:eastAsia="en-GB"/>
              </w:rPr>
            </w:pPr>
          </w:p>
        </w:tc>
        <w:tc>
          <w:tcPr>
            <w:tcW w:w="1331" w:type="pct"/>
            <w:vMerge/>
            <w:tcBorders>
              <w:left w:val="nil"/>
              <w:bottom w:val="single" w:sz="4" w:space="0" w:color="auto"/>
              <w:right w:val="single" w:sz="4" w:space="0" w:color="auto"/>
            </w:tcBorders>
          </w:tcPr>
          <w:p w14:paraId="12826FF7" w14:textId="77777777" w:rsidR="00C47481" w:rsidRPr="00C47481" w:rsidRDefault="00C47481" w:rsidP="00C47481">
            <w:pPr>
              <w:spacing w:before="60" w:after="60"/>
              <w:jc w:val="center"/>
              <w:rPr>
                <w:b/>
                <w:bCs/>
                <w:sz w:val="18"/>
                <w:szCs w:val="18"/>
                <w:lang w:eastAsia="en-GB"/>
              </w:rPr>
            </w:pPr>
          </w:p>
        </w:tc>
        <w:tc>
          <w:tcPr>
            <w:tcW w:w="820" w:type="pct"/>
            <w:tcBorders>
              <w:top w:val="nil"/>
              <w:left w:val="single" w:sz="4" w:space="0" w:color="auto"/>
              <w:bottom w:val="single" w:sz="4" w:space="0" w:color="auto"/>
              <w:right w:val="single" w:sz="4" w:space="0" w:color="auto"/>
            </w:tcBorders>
            <w:shd w:val="clear" w:color="auto" w:fill="auto"/>
            <w:noWrap/>
            <w:vAlign w:val="center"/>
            <w:hideMark/>
          </w:tcPr>
          <w:p w14:paraId="310E082F" w14:textId="77777777" w:rsidR="00C47481" w:rsidRPr="00C47481" w:rsidRDefault="00C47481" w:rsidP="00C47481">
            <w:pPr>
              <w:spacing w:before="60" w:after="60"/>
              <w:jc w:val="center"/>
              <w:rPr>
                <w:b/>
                <w:bCs/>
                <w:sz w:val="16"/>
                <w:szCs w:val="16"/>
                <w:lang w:eastAsia="en-GB"/>
              </w:rPr>
            </w:pPr>
            <w:r w:rsidRPr="00C47481">
              <w:rPr>
                <w:b/>
                <w:bCs/>
                <w:sz w:val="16"/>
                <w:szCs w:val="16"/>
                <w:lang w:eastAsia="en-GB"/>
              </w:rPr>
              <w:t>Pre-mitigation</w:t>
            </w:r>
          </w:p>
        </w:tc>
        <w:tc>
          <w:tcPr>
            <w:tcW w:w="826" w:type="pct"/>
            <w:tcBorders>
              <w:top w:val="nil"/>
              <w:left w:val="nil"/>
              <w:bottom w:val="single" w:sz="4" w:space="0" w:color="auto"/>
              <w:right w:val="single" w:sz="4" w:space="0" w:color="auto"/>
            </w:tcBorders>
            <w:shd w:val="clear" w:color="auto" w:fill="auto"/>
            <w:noWrap/>
            <w:vAlign w:val="center"/>
            <w:hideMark/>
          </w:tcPr>
          <w:p w14:paraId="025CC86C" w14:textId="77777777" w:rsidR="00C47481" w:rsidRPr="00C47481" w:rsidRDefault="00C47481" w:rsidP="00C47481">
            <w:pPr>
              <w:spacing w:before="60" w:after="60"/>
              <w:jc w:val="center"/>
              <w:rPr>
                <w:b/>
                <w:bCs/>
                <w:sz w:val="16"/>
                <w:szCs w:val="16"/>
                <w:lang w:eastAsia="en-GB"/>
              </w:rPr>
            </w:pPr>
            <w:r w:rsidRPr="00C47481">
              <w:rPr>
                <w:b/>
                <w:bCs/>
                <w:sz w:val="16"/>
                <w:szCs w:val="16"/>
                <w:lang w:eastAsia="en-GB"/>
              </w:rPr>
              <w:t>Post-mitigation</w:t>
            </w:r>
          </w:p>
        </w:tc>
      </w:tr>
      <w:tr w:rsidR="00846EBF" w:rsidRPr="00C47481" w14:paraId="56A00FD2" w14:textId="77777777" w:rsidTr="001A5E05">
        <w:trPr>
          <w:trHeight w:val="320"/>
        </w:trPr>
        <w:tc>
          <w:tcPr>
            <w:tcW w:w="2023" w:type="pct"/>
            <w:tcBorders>
              <w:top w:val="nil"/>
              <w:left w:val="single" w:sz="4" w:space="0" w:color="auto"/>
              <w:bottom w:val="single" w:sz="4" w:space="0" w:color="auto"/>
              <w:right w:val="single" w:sz="4" w:space="0" w:color="auto"/>
            </w:tcBorders>
            <w:shd w:val="clear" w:color="auto" w:fill="auto"/>
            <w:noWrap/>
            <w:vAlign w:val="bottom"/>
            <w:hideMark/>
          </w:tcPr>
          <w:p w14:paraId="500F612A" w14:textId="2C043457" w:rsidR="00846EBF" w:rsidRPr="00C47481" w:rsidRDefault="00846EBF" w:rsidP="00846EBF">
            <w:pPr>
              <w:spacing w:before="60" w:after="60"/>
              <w:rPr>
                <w:sz w:val="18"/>
                <w:szCs w:val="18"/>
                <w:lang w:eastAsia="en-GB"/>
              </w:rPr>
            </w:pPr>
            <w:r>
              <w:rPr>
                <w:sz w:val="18"/>
                <w:szCs w:val="18"/>
                <w:lang w:eastAsia="en-GB"/>
              </w:rPr>
              <w:t>Temporary e</w:t>
            </w:r>
            <w:r w:rsidRPr="00C47481">
              <w:rPr>
                <w:sz w:val="18"/>
                <w:szCs w:val="18"/>
                <w:lang w:eastAsia="en-GB"/>
              </w:rPr>
              <w:t xml:space="preserve">mployment and income generation </w:t>
            </w:r>
          </w:p>
        </w:tc>
        <w:tc>
          <w:tcPr>
            <w:tcW w:w="1331" w:type="pct"/>
            <w:tcBorders>
              <w:top w:val="single" w:sz="4" w:space="0" w:color="auto"/>
              <w:left w:val="nil"/>
              <w:bottom w:val="single" w:sz="4" w:space="0" w:color="auto"/>
              <w:right w:val="single" w:sz="4" w:space="0" w:color="auto"/>
            </w:tcBorders>
          </w:tcPr>
          <w:p w14:paraId="790F5701" w14:textId="77777777" w:rsidR="00846EBF" w:rsidRPr="00C47481" w:rsidRDefault="00846EBF" w:rsidP="00846EBF">
            <w:pPr>
              <w:spacing w:before="60" w:after="60"/>
              <w:jc w:val="center"/>
              <w:rPr>
                <w:sz w:val="18"/>
                <w:szCs w:val="18"/>
                <w:lang w:eastAsia="en-GB"/>
              </w:rPr>
            </w:pPr>
            <w:r w:rsidRPr="00C47481">
              <w:rPr>
                <w:sz w:val="18"/>
                <w:szCs w:val="18"/>
                <w:lang w:eastAsia="en-GB"/>
              </w:rPr>
              <w:t>Construction</w:t>
            </w:r>
          </w:p>
        </w:tc>
        <w:tc>
          <w:tcPr>
            <w:tcW w:w="820" w:type="pct"/>
            <w:tcBorders>
              <w:top w:val="single" w:sz="4" w:space="0" w:color="auto"/>
              <w:left w:val="single" w:sz="4" w:space="0" w:color="auto"/>
              <w:bottom w:val="single" w:sz="4" w:space="0" w:color="auto"/>
              <w:right w:val="single" w:sz="4" w:space="0" w:color="auto"/>
            </w:tcBorders>
            <w:noWrap/>
          </w:tcPr>
          <w:p w14:paraId="5C89BDE5" w14:textId="13CBA371" w:rsidR="00846EBF" w:rsidRPr="00C47481" w:rsidRDefault="00846EBF" w:rsidP="00846EBF">
            <w:pPr>
              <w:spacing w:before="60" w:after="60"/>
              <w:jc w:val="center"/>
              <w:rPr>
                <w:sz w:val="20"/>
                <w:szCs w:val="20"/>
                <w:lang w:eastAsia="en-GB"/>
              </w:rPr>
            </w:pPr>
            <w:r w:rsidRPr="009E7E82">
              <w:rPr>
                <w:sz w:val="18"/>
              </w:rPr>
              <w:t>Medium (</w:t>
            </w:r>
            <w:r w:rsidR="00474DF0">
              <w:rPr>
                <w:sz w:val="18"/>
              </w:rPr>
              <w:t>9</w:t>
            </w:r>
            <w:r w:rsidRPr="009E7E82">
              <w:rPr>
                <w:sz w:val="18"/>
              </w:rPr>
              <w:t>) +</w:t>
            </w:r>
          </w:p>
        </w:tc>
        <w:tc>
          <w:tcPr>
            <w:tcW w:w="826" w:type="pct"/>
            <w:tcBorders>
              <w:top w:val="single" w:sz="4" w:space="0" w:color="auto"/>
              <w:left w:val="single" w:sz="4" w:space="0" w:color="auto"/>
              <w:bottom w:val="single" w:sz="4" w:space="0" w:color="auto"/>
              <w:right w:val="single" w:sz="4" w:space="0" w:color="auto"/>
            </w:tcBorders>
            <w:shd w:val="clear" w:color="auto" w:fill="auto"/>
            <w:noWrap/>
          </w:tcPr>
          <w:p w14:paraId="2B46CFD6" w14:textId="0C5A8A39" w:rsidR="00846EBF" w:rsidRPr="00C47481" w:rsidRDefault="00846EBF" w:rsidP="00846EBF">
            <w:pPr>
              <w:spacing w:before="60" w:after="60"/>
              <w:jc w:val="center"/>
              <w:rPr>
                <w:sz w:val="20"/>
                <w:szCs w:val="20"/>
                <w:lang w:eastAsia="en-GB"/>
              </w:rPr>
            </w:pPr>
            <w:r w:rsidRPr="009E7E82">
              <w:rPr>
                <w:sz w:val="18"/>
              </w:rPr>
              <w:t>Medium (10) +</w:t>
            </w:r>
          </w:p>
        </w:tc>
      </w:tr>
      <w:tr w:rsidR="00846EBF" w:rsidRPr="00C47481" w14:paraId="0DA51440" w14:textId="77777777" w:rsidTr="001A5E05">
        <w:trPr>
          <w:trHeight w:val="320"/>
        </w:trPr>
        <w:tc>
          <w:tcPr>
            <w:tcW w:w="2023" w:type="pct"/>
            <w:tcBorders>
              <w:top w:val="nil"/>
              <w:left w:val="single" w:sz="4" w:space="0" w:color="auto"/>
              <w:bottom w:val="single" w:sz="4" w:space="0" w:color="auto"/>
              <w:right w:val="single" w:sz="4" w:space="0" w:color="auto"/>
            </w:tcBorders>
            <w:shd w:val="clear" w:color="auto" w:fill="auto"/>
            <w:noWrap/>
            <w:vAlign w:val="bottom"/>
          </w:tcPr>
          <w:p w14:paraId="558BC547" w14:textId="61AF657E" w:rsidR="00846EBF" w:rsidRPr="00C47481" w:rsidRDefault="00846EBF" w:rsidP="00846EBF">
            <w:pPr>
              <w:spacing w:before="60" w:after="60"/>
              <w:rPr>
                <w:sz w:val="18"/>
                <w:szCs w:val="18"/>
                <w:lang w:eastAsia="en-GB"/>
              </w:rPr>
            </w:pPr>
            <w:r>
              <w:rPr>
                <w:sz w:val="18"/>
                <w:szCs w:val="18"/>
                <w:lang w:eastAsia="en-GB"/>
              </w:rPr>
              <w:t>Population influx</w:t>
            </w:r>
          </w:p>
        </w:tc>
        <w:tc>
          <w:tcPr>
            <w:tcW w:w="1331" w:type="pct"/>
            <w:tcBorders>
              <w:top w:val="single" w:sz="4" w:space="0" w:color="auto"/>
              <w:left w:val="nil"/>
              <w:bottom w:val="single" w:sz="4" w:space="0" w:color="auto"/>
              <w:right w:val="single" w:sz="4" w:space="0" w:color="auto"/>
            </w:tcBorders>
          </w:tcPr>
          <w:p w14:paraId="6E1C1466" w14:textId="77777777" w:rsidR="00846EBF" w:rsidRPr="00C47481" w:rsidRDefault="00846EBF" w:rsidP="00846EBF">
            <w:pPr>
              <w:spacing w:before="60" w:after="60"/>
              <w:jc w:val="center"/>
              <w:rPr>
                <w:sz w:val="18"/>
                <w:szCs w:val="18"/>
                <w:lang w:eastAsia="en-GB"/>
              </w:rPr>
            </w:pPr>
            <w:r w:rsidRPr="00C47481">
              <w:rPr>
                <w:sz w:val="18"/>
                <w:szCs w:val="18"/>
                <w:lang w:eastAsia="en-GB"/>
              </w:rPr>
              <w:t>Construction</w:t>
            </w:r>
          </w:p>
        </w:tc>
        <w:tc>
          <w:tcPr>
            <w:tcW w:w="820" w:type="pct"/>
            <w:tcBorders>
              <w:top w:val="single" w:sz="4" w:space="0" w:color="auto"/>
              <w:left w:val="single" w:sz="4" w:space="0" w:color="auto"/>
              <w:bottom w:val="single" w:sz="4" w:space="0" w:color="auto"/>
              <w:right w:val="single" w:sz="4" w:space="0" w:color="auto"/>
            </w:tcBorders>
            <w:noWrap/>
          </w:tcPr>
          <w:p w14:paraId="46478491" w14:textId="00708FCC" w:rsidR="00846EBF" w:rsidRPr="00C47481" w:rsidRDefault="00846EBF" w:rsidP="00846EBF">
            <w:pPr>
              <w:spacing w:before="60" w:after="60"/>
              <w:jc w:val="center"/>
              <w:rPr>
                <w:sz w:val="20"/>
                <w:szCs w:val="20"/>
                <w:lang w:eastAsia="en-GB"/>
              </w:rPr>
            </w:pPr>
            <w:r w:rsidRPr="00F903E2">
              <w:rPr>
                <w:sz w:val="18"/>
              </w:rPr>
              <w:t>Medium (8) -</w:t>
            </w:r>
          </w:p>
        </w:tc>
        <w:tc>
          <w:tcPr>
            <w:tcW w:w="826" w:type="pct"/>
            <w:tcBorders>
              <w:top w:val="single" w:sz="4" w:space="0" w:color="auto"/>
              <w:left w:val="single" w:sz="4" w:space="0" w:color="auto"/>
              <w:bottom w:val="single" w:sz="4" w:space="0" w:color="auto"/>
              <w:right w:val="single" w:sz="4" w:space="0" w:color="auto"/>
            </w:tcBorders>
            <w:shd w:val="clear" w:color="auto" w:fill="auto"/>
            <w:noWrap/>
          </w:tcPr>
          <w:p w14:paraId="40B57DBA" w14:textId="72B130F4" w:rsidR="00846EBF" w:rsidRPr="00C47481" w:rsidRDefault="00846EBF" w:rsidP="00846EBF">
            <w:pPr>
              <w:spacing w:before="60" w:after="60"/>
              <w:jc w:val="center"/>
              <w:rPr>
                <w:sz w:val="20"/>
                <w:szCs w:val="20"/>
                <w:lang w:eastAsia="en-GB"/>
              </w:rPr>
            </w:pPr>
            <w:r w:rsidRPr="00F903E2">
              <w:rPr>
                <w:sz w:val="18"/>
              </w:rPr>
              <w:t>Medium (7) -</w:t>
            </w:r>
          </w:p>
        </w:tc>
      </w:tr>
      <w:tr w:rsidR="001A5E05" w:rsidRPr="00C47481" w14:paraId="5D60870B" w14:textId="77777777" w:rsidTr="001A5E05">
        <w:trPr>
          <w:trHeight w:val="320"/>
        </w:trPr>
        <w:tc>
          <w:tcPr>
            <w:tcW w:w="2023" w:type="pct"/>
            <w:tcBorders>
              <w:top w:val="nil"/>
              <w:left w:val="single" w:sz="4" w:space="0" w:color="auto"/>
              <w:bottom w:val="single" w:sz="4" w:space="0" w:color="auto"/>
              <w:right w:val="single" w:sz="4" w:space="0" w:color="auto"/>
            </w:tcBorders>
            <w:shd w:val="clear" w:color="auto" w:fill="auto"/>
            <w:noWrap/>
            <w:vAlign w:val="bottom"/>
          </w:tcPr>
          <w:p w14:paraId="1106A043" w14:textId="2F49751F" w:rsidR="001A5E05" w:rsidRPr="00C47481" w:rsidRDefault="001A5E05" w:rsidP="001A5E05">
            <w:pPr>
              <w:spacing w:before="60" w:after="60"/>
              <w:rPr>
                <w:sz w:val="18"/>
                <w:szCs w:val="18"/>
                <w:lang w:eastAsia="en-GB"/>
              </w:rPr>
            </w:pPr>
            <w:r>
              <w:rPr>
                <w:sz w:val="18"/>
                <w:szCs w:val="18"/>
                <w:lang w:eastAsia="en-GB"/>
              </w:rPr>
              <w:t>Traffic Movement</w:t>
            </w:r>
          </w:p>
        </w:tc>
        <w:tc>
          <w:tcPr>
            <w:tcW w:w="1331" w:type="pct"/>
            <w:tcBorders>
              <w:top w:val="single" w:sz="4" w:space="0" w:color="auto"/>
              <w:left w:val="nil"/>
              <w:bottom w:val="single" w:sz="4" w:space="0" w:color="auto"/>
              <w:right w:val="single" w:sz="4" w:space="0" w:color="auto"/>
            </w:tcBorders>
          </w:tcPr>
          <w:p w14:paraId="463EE8FB" w14:textId="77777777" w:rsidR="001A5E05" w:rsidRPr="00C47481" w:rsidRDefault="001A5E05" w:rsidP="001A5E05">
            <w:pPr>
              <w:spacing w:before="60" w:after="60"/>
              <w:jc w:val="center"/>
              <w:rPr>
                <w:sz w:val="18"/>
                <w:szCs w:val="18"/>
                <w:lang w:eastAsia="en-GB"/>
              </w:rPr>
            </w:pPr>
            <w:r w:rsidRPr="00C47481">
              <w:rPr>
                <w:sz w:val="18"/>
                <w:szCs w:val="18"/>
                <w:lang w:eastAsia="en-GB"/>
              </w:rPr>
              <w:t>Construction</w:t>
            </w:r>
          </w:p>
        </w:tc>
        <w:tc>
          <w:tcPr>
            <w:tcW w:w="820" w:type="pct"/>
            <w:tcBorders>
              <w:top w:val="single" w:sz="4" w:space="0" w:color="auto"/>
              <w:left w:val="single" w:sz="4" w:space="0" w:color="auto"/>
              <w:bottom w:val="single" w:sz="4" w:space="0" w:color="auto"/>
              <w:right w:val="single" w:sz="4" w:space="0" w:color="auto"/>
            </w:tcBorders>
            <w:noWrap/>
          </w:tcPr>
          <w:p w14:paraId="767CB953" w14:textId="22D03CA7" w:rsidR="001A5E05" w:rsidRPr="001A5E05" w:rsidRDefault="001A5E05" w:rsidP="001A5E05">
            <w:pPr>
              <w:spacing w:before="60" w:after="60"/>
              <w:jc w:val="center"/>
              <w:rPr>
                <w:rFonts w:ascii="Calibri" w:eastAsia="Times New Roman" w:hAnsi="Calibri" w:cs="Calibri"/>
                <w:sz w:val="20"/>
                <w:szCs w:val="20"/>
                <w:lang w:eastAsia="en-ZA"/>
              </w:rPr>
            </w:pPr>
            <w:r w:rsidRPr="001A5E05">
              <w:rPr>
                <w:sz w:val="18"/>
                <w:szCs w:val="18"/>
              </w:rPr>
              <w:t>Medium (10) (-)</w:t>
            </w:r>
          </w:p>
        </w:tc>
        <w:tc>
          <w:tcPr>
            <w:tcW w:w="826" w:type="pct"/>
            <w:tcBorders>
              <w:top w:val="single" w:sz="4" w:space="0" w:color="auto"/>
              <w:left w:val="single" w:sz="4" w:space="0" w:color="auto"/>
              <w:bottom w:val="single" w:sz="4" w:space="0" w:color="auto"/>
              <w:right w:val="single" w:sz="4" w:space="0" w:color="auto"/>
            </w:tcBorders>
            <w:shd w:val="clear" w:color="auto" w:fill="auto"/>
            <w:noWrap/>
          </w:tcPr>
          <w:p w14:paraId="29DEA4AF" w14:textId="69BA8DC1" w:rsidR="001A5E05" w:rsidRPr="001A5E05" w:rsidRDefault="001A5E05" w:rsidP="001A5E05">
            <w:pPr>
              <w:spacing w:before="60" w:after="60"/>
              <w:jc w:val="center"/>
              <w:rPr>
                <w:sz w:val="20"/>
                <w:szCs w:val="20"/>
                <w:lang w:eastAsia="en-GB"/>
              </w:rPr>
            </w:pPr>
            <w:r w:rsidRPr="001A5E05">
              <w:rPr>
                <w:sz w:val="18"/>
                <w:szCs w:val="18"/>
              </w:rPr>
              <w:t>Medium (8) (-)</w:t>
            </w:r>
          </w:p>
        </w:tc>
      </w:tr>
      <w:tr w:rsidR="00BB4244" w:rsidRPr="00C47481" w14:paraId="28110F10" w14:textId="77777777" w:rsidTr="001A5E05">
        <w:trPr>
          <w:trHeight w:val="320"/>
        </w:trPr>
        <w:tc>
          <w:tcPr>
            <w:tcW w:w="2023" w:type="pct"/>
            <w:tcBorders>
              <w:top w:val="nil"/>
              <w:left w:val="single" w:sz="4" w:space="0" w:color="auto"/>
              <w:bottom w:val="single" w:sz="4" w:space="0" w:color="auto"/>
              <w:right w:val="single" w:sz="4" w:space="0" w:color="auto"/>
            </w:tcBorders>
            <w:shd w:val="clear" w:color="auto" w:fill="auto"/>
            <w:noWrap/>
            <w:vAlign w:val="bottom"/>
          </w:tcPr>
          <w:p w14:paraId="7C99DB90" w14:textId="09B5CB37" w:rsidR="00BB4244" w:rsidRPr="00C47481" w:rsidRDefault="00BB4244" w:rsidP="00BB4244">
            <w:pPr>
              <w:spacing w:before="60" w:after="60"/>
              <w:rPr>
                <w:sz w:val="18"/>
                <w:szCs w:val="18"/>
                <w:lang w:eastAsia="en-GB"/>
              </w:rPr>
            </w:pPr>
            <w:r>
              <w:rPr>
                <w:sz w:val="18"/>
                <w:szCs w:val="18"/>
                <w:lang w:eastAsia="en-GB"/>
              </w:rPr>
              <w:t>Railway Link Line</w:t>
            </w:r>
          </w:p>
        </w:tc>
        <w:tc>
          <w:tcPr>
            <w:tcW w:w="1331" w:type="pct"/>
            <w:tcBorders>
              <w:top w:val="single" w:sz="4" w:space="0" w:color="auto"/>
              <w:left w:val="nil"/>
              <w:bottom w:val="single" w:sz="4" w:space="0" w:color="auto"/>
              <w:right w:val="single" w:sz="4" w:space="0" w:color="auto"/>
            </w:tcBorders>
          </w:tcPr>
          <w:p w14:paraId="35890B2A" w14:textId="0A0DB0AB" w:rsidR="00BB4244" w:rsidRPr="00C47481" w:rsidRDefault="00BB4244" w:rsidP="00BB4244">
            <w:pPr>
              <w:spacing w:before="60" w:after="60"/>
              <w:jc w:val="center"/>
              <w:rPr>
                <w:sz w:val="18"/>
                <w:szCs w:val="18"/>
                <w:lang w:eastAsia="en-GB"/>
              </w:rPr>
            </w:pPr>
            <w:r w:rsidRPr="00C47481">
              <w:rPr>
                <w:sz w:val="18"/>
                <w:szCs w:val="18"/>
                <w:lang w:eastAsia="en-GB"/>
              </w:rPr>
              <w:t>Construction</w:t>
            </w:r>
          </w:p>
        </w:tc>
        <w:tc>
          <w:tcPr>
            <w:tcW w:w="820" w:type="pct"/>
            <w:tcBorders>
              <w:top w:val="single" w:sz="4" w:space="0" w:color="auto"/>
              <w:left w:val="single" w:sz="4" w:space="0" w:color="auto"/>
              <w:bottom w:val="single" w:sz="4" w:space="0" w:color="auto"/>
              <w:right w:val="single" w:sz="4" w:space="0" w:color="auto"/>
            </w:tcBorders>
            <w:noWrap/>
          </w:tcPr>
          <w:p w14:paraId="657E1ACE" w14:textId="3104AB7B" w:rsidR="00BB4244" w:rsidRPr="00656D98" w:rsidRDefault="00BB4244" w:rsidP="00BB4244">
            <w:pPr>
              <w:spacing w:before="60" w:after="60"/>
              <w:jc w:val="center"/>
              <w:rPr>
                <w:sz w:val="18"/>
              </w:rPr>
            </w:pPr>
            <w:r w:rsidRPr="00A948FD">
              <w:rPr>
                <w:sz w:val="18"/>
                <w:szCs w:val="18"/>
              </w:rPr>
              <w:t>Medium (9) (-)</w:t>
            </w:r>
          </w:p>
        </w:tc>
        <w:tc>
          <w:tcPr>
            <w:tcW w:w="826" w:type="pct"/>
            <w:tcBorders>
              <w:top w:val="single" w:sz="4" w:space="0" w:color="auto"/>
              <w:left w:val="single" w:sz="4" w:space="0" w:color="auto"/>
              <w:bottom w:val="single" w:sz="4" w:space="0" w:color="auto"/>
              <w:right w:val="single" w:sz="4" w:space="0" w:color="auto"/>
            </w:tcBorders>
            <w:shd w:val="clear" w:color="auto" w:fill="auto"/>
            <w:noWrap/>
          </w:tcPr>
          <w:p w14:paraId="31D734CB" w14:textId="1B33528C" w:rsidR="00BB4244" w:rsidRPr="00656D98" w:rsidRDefault="00BB4244" w:rsidP="00BB4244">
            <w:pPr>
              <w:spacing w:before="60" w:after="60"/>
              <w:jc w:val="center"/>
              <w:rPr>
                <w:sz w:val="18"/>
              </w:rPr>
            </w:pPr>
            <w:r w:rsidRPr="00A948FD">
              <w:rPr>
                <w:sz w:val="18"/>
                <w:szCs w:val="18"/>
              </w:rPr>
              <w:t>Medium (7) (-)</w:t>
            </w:r>
          </w:p>
        </w:tc>
      </w:tr>
      <w:tr w:rsidR="00BB4244" w:rsidRPr="00C47481" w14:paraId="7E3F3E54" w14:textId="77777777" w:rsidTr="001A5E05">
        <w:trPr>
          <w:trHeight w:val="320"/>
        </w:trPr>
        <w:tc>
          <w:tcPr>
            <w:tcW w:w="2023" w:type="pct"/>
            <w:tcBorders>
              <w:top w:val="nil"/>
              <w:left w:val="single" w:sz="4" w:space="0" w:color="auto"/>
              <w:bottom w:val="single" w:sz="4" w:space="0" w:color="auto"/>
              <w:right w:val="single" w:sz="4" w:space="0" w:color="auto"/>
            </w:tcBorders>
            <w:shd w:val="clear" w:color="auto" w:fill="auto"/>
            <w:noWrap/>
            <w:vAlign w:val="bottom"/>
          </w:tcPr>
          <w:p w14:paraId="3BF117ED" w14:textId="45825F99" w:rsidR="00BB4244" w:rsidRPr="00C47481" w:rsidRDefault="00BB4244" w:rsidP="00BB4244">
            <w:pPr>
              <w:spacing w:before="60" w:after="60"/>
              <w:rPr>
                <w:sz w:val="18"/>
                <w:szCs w:val="18"/>
                <w:lang w:eastAsia="en-GB"/>
              </w:rPr>
            </w:pPr>
            <w:r>
              <w:rPr>
                <w:sz w:val="18"/>
                <w:szCs w:val="18"/>
                <w:lang w:eastAsia="en-GB"/>
              </w:rPr>
              <w:t>Dust</w:t>
            </w:r>
          </w:p>
        </w:tc>
        <w:tc>
          <w:tcPr>
            <w:tcW w:w="1331" w:type="pct"/>
            <w:tcBorders>
              <w:top w:val="single" w:sz="4" w:space="0" w:color="auto"/>
              <w:left w:val="nil"/>
              <w:bottom w:val="single" w:sz="4" w:space="0" w:color="auto"/>
              <w:right w:val="single" w:sz="4" w:space="0" w:color="auto"/>
            </w:tcBorders>
          </w:tcPr>
          <w:p w14:paraId="2B2FAF59" w14:textId="4A3F4864" w:rsidR="00BB4244" w:rsidRPr="00C47481" w:rsidRDefault="00BB4244" w:rsidP="00BB4244">
            <w:pPr>
              <w:spacing w:before="60" w:after="60"/>
              <w:jc w:val="center"/>
              <w:rPr>
                <w:sz w:val="18"/>
                <w:szCs w:val="18"/>
                <w:lang w:eastAsia="en-GB"/>
              </w:rPr>
            </w:pPr>
            <w:r w:rsidRPr="00C47481">
              <w:rPr>
                <w:sz w:val="18"/>
                <w:szCs w:val="18"/>
                <w:lang w:eastAsia="en-GB"/>
              </w:rPr>
              <w:t>Construction</w:t>
            </w:r>
          </w:p>
        </w:tc>
        <w:tc>
          <w:tcPr>
            <w:tcW w:w="820" w:type="pct"/>
            <w:tcBorders>
              <w:top w:val="single" w:sz="4" w:space="0" w:color="auto"/>
              <w:left w:val="single" w:sz="4" w:space="0" w:color="auto"/>
              <w:bottom w:val="single" w:sz="4" w:space="0" w:color="auto"/>
              <w:right w:val="single" w:sz="4" w:space="0" w:color="auto"/>
            </w:tcBorders>
            <w:noWrap/>
          </w:tcPr>
          <w:p w14:paraId="5F66B169" w14:textId="5FDECCEE" w:rsidR="00BB4244" w:rsidRPr="00BB4244" w:rsidRDefault="00BB4244" w:rsidP="00BB4244">
            <w:pPr>
              <w:spacing w:before="60" w:after="60"/>
              <w:jc w:val="center"/>
              <w:rPr>
                <w:sz w:val="18"/>
              </w:rPr>
            </w:pPr>
            <w:r w:rsidRPr="00BB4244">
              <w:rPr>
                <w:sz w:val="18"/>
                <w:szCs w:val="18"/>
              </w:rPr>
              <w:t>Medium (9) (-)</w:t>
            </w:r>
          </w:p>
        </w:tc>
        <w:tc>
          <w:tcPr>
            <w:tcW w:w="826" w:type="pct"/>
            <w:tcBorders>
              <w:top w:val="single" w:sz="4" w:space="0" w:color="auto"/>
              <w:left w:val="single" w:sz="4" w:space="0" w:color="auto"/>
              <w:bottom w:val="single" w:sz="4" w:space="0" w:color="auto"/>
              <w:right w:val="single" w:sz="4" w:space="0" w:color="auto"/>
            </w:tcBorders>
            <w:shd w:val="clear" w:color="auto" w:fill="auto"/>
            <w:noWrap/>
          </w:tcPr>
          <w:p w14:paraId="01B0FF50" w14:textId="0168B955" w:rsidR="00BB4244" w:rsidRPr="00BB4244" w:rsidRDefault="00BB4244" w:rsidP="00BB4244">
            <w:pPr>
              <w:spacing w:before="60" w:after="60"/>
              <w:jc w:val="center"/>
              <w:rPr>
                <w:sz w:val="18"/>
              </w:rPr>
            </w:pPr>
            <w:r w:rsidRPr="00BB4244">
              <w:rPr>
                <w:sz w:val="18"/>
                <w:szCs w:val="18"/>
              </w:rPr>
              <w:t>Medium (7) (-)</w:t>
            </w:r>
          </w:p>
        </w:tc>
      </w:tr>
      <w:tr w:rsidR="000141A1" w:rsidRPr="00C47481" w14:paraId="43693738" w14:textId="77777777" w:rsidTr="001A5E05">
        <w:trPr>
          <w:trHeight w:val="320"/>
        </w:trPr>
        <w:tc>
          <w:tcPr>
            <w:tcW w:w="2023" w:type="pct"/>
            <w:tcBorders>
              <w:top w:val="nil"/>
              <w:left w:val="single" w:sz="4" w:space="0" w:color="auto"/>
              <w:bottom w:val="single" w:sz="4" w:space="0" w:color="auto"/>
              <w:right w:val="single" w:sz="4" w:space="0" w:color="auto"/>
            </w:tcBorders>
            <w:shd w:val="clear" w:color="auto" w:fill="auto"/>
            <w:noWrap/>
            <w:vAlign w:val="bottom"/>
          </w:tcPr>
          <w:p w14:paraId="280B711A" w14:textId="72B06203" w:rsidR="000141A1" w:rsidRPr="00C47481" w:rsidRDefault="000141A1" w:rsidP="000141A1">
            <w:pPr>
              <w:spacing w:before="60" w:after="60"/>
              <w:rPr>
                <w:sz w:val="18"/>
                <w:szCs w:val="18"/>
                <w:lang w:eastAsia="en-GB"/>
              </w:rPr>
            </w:pPr>
            <w:r>
              <w:rPr>
                <w:sz w:val="18"/>
                <w:szCs w:val="18"/>
                <w:lang w:eastAsia="en-GB"/>
              </w:rPr>
              <w:t>Noise</w:t>
            </w:r>
          </w:p>
        </w:tc>
        <w:tc>
          <w:tcPr>
            <w:tcW w:w="1331" w:type="pct"/>
            <w:tcBorders>
              <w:top w:val="single" w:sz="4" w:space="0" w:color="auto"/>
              <w:left w:val="nil"/>
              <w:bottom w:val="single" w:sz="4" w:space="0" w:color="auto"/>
              <w:right w:val="single" w:sz="4" w:space="0" w:color="auto"/>
            </w:tcBorders>
          </w:tcPr>
          <w:p w14:paraId="59FEB102" w14:textId="78C90DF9" w:rsidR="000141A1" w:rsidRPr="00C47481" w:rsidRDefault="000141A1" w:rsidP="000141A1">
            <w:pPr>
              <w:spacing w:before="60" w:after="60"/>
              <w:jc w:val="center"/>
              <w:rPr>
                <w:sz w:val="18"/>
                <w:szCs w:val="18"/>
                <w:lang w:eastAsia="en-GB"/>
              </w:rPr>
            </w:pPr>
            <w:r w:rsidRPr="00C47481">
              <w:rPr>
                <w:sz w:val="18"/>
                <w:szCs w:val="18"/>
                <w:lang w:eastAsia="en-GB"/>
              </w:rPr>
              <w:t>Construction</w:t>
            </w:r>
          </w:p>
        </w:tc>
        <w:tc>
          <w:tcPr>
            <w:tcW w:w="820" w:type="pct"/>
            <w:tcBorders>
              <w:top w:val="single" w:sz="4" w:space="0" w:color="auto"/>
              <w:left w:val="single" w:sz="4" w:space="0" w:color="auto"/>
              <w:bottom w:val="single" w:sz="4" w:space="0" w:color="auto"/>
              <w:right w:val="single" w:sz="4" w:space="0" w:color="auto"/>
            </w:tcBorders>
            <w:noWrap/>
          </w:tcPr>
          <w:p w14:paraId="1AD98D45" w14:textId="0D749426" w:rsidR="000141A1" w:rsidRPr="000141A1" w:rsidRDefault="000141A1" w:rsidP="000141A1">
            <w:pPr>
              <w:spacing w:before="60" w:after="60"/>
              <w:jc w:val="center"/>
              <w:rPr>
                <w:sz w:val="18"/>
              </w:rPr>
            </w:pPr>
            <w:r w:rsidRPr="000141A1">
              <w:rPr>
                <w:sz w:val="18"/>
              </w:rPr>
              <w:t>Medium (8) (-)</w:t>
            </w:r>
          </w:p>
        </w:tc>
        <w:tc>
          <w:tcPr>
            <w:tcW w:w="826" w:type="pct"/>
            <w:tcBorders>
              <w:top w:val="single" w:sz="4" w:space="0" w:color="auto"/>
              <w:left w:val="single" w:sz="4" w:space="0" w:color="auto"/>
              <w:bottom w:val="single" w:sz="4" w:space="0" w:color="auto"/>
              <w:right w:val="single" w:sz="4" w:space="0" w:color="auto"/>
            </w:tcBorders>
            <w:shd w:val="clear" w:color="auto" w:fill="auto"/>
            <w:noWrap/>
          </w:tcPr>
          <w:p w14:paraId="270D46FE" w14:textId="4C642A4F" w:rsidR="000141A1" w:rsidRPr="000141A1" w:rsidRDefault="000141A1" w:rsidP="000141A1">
            <w:pPr>
              <w:spacing w:before="60" w:after="60"/>
              <w:jc w:val="center"/>
              <w:rPr>
                <w:sz w:val="18"/>
              </w:rPr>
            </w:pPr>
            <w:r w:rsidRPr="000141A1">
              <w:rPr>
                <w:sz w:val="18"/>
              </w:rPr>
              <w:t>Medium (6) (-)</w:t>
            </w:r>
          </w:p>
        </w:tc>
      </w:tr>
      <w:tr w:rsidR="000F19E9" w:rsidRPr="00C47481" w14:paraId="5243E28E" w14:textId="77777777" w:rsidTr="001A5E05">
        <w:trPr>
          <w:trHeight w:val="320"/>
        </w:trPr>
        <w:tc>
          <w:tcPr>
            <w:tcW w:w="2023" w:type="pct"/>
            <w:tcBorders>
              <w:top w:val="nil"/>
              <w:left w:val="single" w:sz="4" w:space="0" w:color="auto"/>
              <w:bottom w:val="single" w:sz="4" w:space="0" w:color="auto"/>
              <w:right w:val="single" w:sz="4" w:space="0" w:color="auto"/>
            </w:tcBorders>
            <w:shd w:val="clear" w:color="auto" w:fill="auto"/>
            <w:noWrap/>
            <w:vAlign w:val="bottom"/>
            <w:hideMark/>
          </w:tcPr>
          <w:p w14:paraId="5B29970C" w14:textId="347A5446" w:rsidR="000F19E9" w:rsidRPr="00C47481" w:rsidRDefault="000F19E9" w:rsidP="000F19E9">
            <w:pPr>
              <w:spacing w:before="60" w:after="60"/>
              <w:rPr>
                <w:sz w:val="18"/>
                <w:szCs w:val="18"/>
                <w:lang w:eastAsia="en-GB"/>
              </w:rPr>
            </w:pPr>
            <w:r>
              <w:rPr>
                <w:sz w:val="18"/>
                <w:szCs w:val="18"/>
                <w:lang w:eastAsia="en-GB"/>
              </w:rPr>
              <w:t>Continuation of e</w:t>
            </w:r>
            <w:r w:rsidRPr="00C47481">
              <w:rPr>
                <w:sz w:val="18"/>
                <w:szCs w:val="18"/>
                <w:lang w:eastAsia="en-GB"/>
              </w:rPr>
              <w:t xml:space="preserve">mployment and income generation </w:t>
            </w:r>
          </w:p>
        </w:tc>
        <w:tc>
          <w:tcPr>
            <w:tcW w:w="1331" w:type="pct"/>
            <w:tcBorders>
              <w:top w:val="single" w:sz="4" w:space="0" w:color="auto"/>
              <w:left w:val="nil"/>
              <w:bottom w:val="single" w:sz="4" w:space="0" w:color="auto"/>
              <w:right w:val="single" w:sz="4" w:space="0" w:color="auto"/>
            </w:tcBorders>
          </w:tcPr>
          <w:p w14:paraId="65949055" w14:textId="77777777" w:rsidR="000F19E9" w:rsidRPr="00C47481" w:rsidRDefault="000F19E9" w:rsidP="000F19E9">
            <w:pPr>
              <w:spacing w:before="60" w:after="60"/>
              <w:jc w:val="center"/>
              <w:rPr>
                <w:sz w:val="18"/>
                <w:szCs w:val="18"/>
                <w:lang w:eastAsia="en-GB"/>
              </w:rPr>
            </w:pPr>
            <w:r w:rsidRPr="00C47481">
              <w:rPr>
                <w:sz w:val="18"/>
                <w:szCs w:val="18"/>
                <w:lang w:eastAsia="en-GB"/>
              </w:rPr>
              <w:t>Operations</w:t>
            </w:r>
          </w:p>
        </w:tc>
        <w:tc>
          <w:tcPr>
            <w:tcW w:w="820" w:type="pct"/>
            <w:tcBorders>
              <w:top w:val="single" w:sz="4" w:space="0" w:color="auto"/>
              <w:left w:val="single" w:sz="4" w:space="0" w:color="auto"/>
              <w:bottom w:val="single" w:sz="4" w:space="0" w:color="auto"/>
              <w:right w:val="single" w:sz="4" w:space="0" w:color="auto"/>
            </w:tcBorders>
            <w:noWrap/>
          </w:tcPr>
          <w:p w14:paraId="0F71F914" w14:textId="37B12221" w:rsidR="000F19E9" w:rsidRPr="000F19E9" w:rsidRDefault="000F19E9" w:rsidP="000F19E9">
            <w:pPr>
              <w:spacing w:before="60" w:after="60"/>
              <w:jc w:val="center"/>
              <w:rPr>
                <w:sz w:val="20"/>
                <w:szCs w:val="20"/>
                <w:highlight w:val="yellow"/>
                <w:lang w:eastAsia="en-GB"/>
              </w:rPr>
            </w:pPr>
            <w:r w:rsidRPr="004A3850">
              <w:rPr>
                <w:sz w:val="18"/>
                <w:szCs w:val="18"/>
              </w:rPr>
              <w:t>Medium (11) +</w:t>
            </w:r>
          </w:p>
        </w:tc>
        <w:tc>
          <w:tcPr>
            <w:tcW w:w="826" w:type="pct"/>
            <w:tcBorders>
              <w:top w:val="single" w:sz="4" w:space="0" w:color="auto"/>
              <w:left w:val="single" w:sz="4" w:space="0" w:color="auto"/>
              <w:bottom w:val="single" w:sz="4" w:space="0" w:color="auto"/>
              <w:right w:val="single" w:sz="4" w:space="0" w:color="auto"/>
            </w:tcBorders>
            <w:shd w:val="clear" w:color="auto" w:fill="auto"/>
            <w:noWrap/>
          </w:tcPr>
          <w:p w14:paraId="226D32D5" w14:textId="740F9AE2" w:rsidR="000F19E9" w:rsidRPr="000F19E9" w:rsidRDefault="000F19E9" w:rsidP="000F19E9">
            <w:pPr>
              <w:spacing w:before="60" w:after="60"/>
              <w:jc w:val="center"/>
              <w:rPr>
                <w:sz w:val="20"/>
                <w:szCs w:val="20"/>
                <w:highlight w:val="yellow"/>
                <w:lang w:eastAsia="en-GB"/>
              </w:rPr>
            </w:pPr>
            <w:r w:rsidRPr="004A3850">
              <w:rPr>
                <w:sz w:val="18"/>
                <w:szCs w:val="18"/>
              </w:rPr>
              <w:t>High (12) +</w:t>
            </w:r>
          </w:p>
        </w:tc>
      </w:tr>
      <w:tr w:rsidR="00654087" w:rsidRPr="00C47481" w14:paraId="6E7B60A8" w14:textId="77777777" w:rsidTr="001A5E05">
        <w:trPr>
          <w:trHeight w:val="320"/>
        </w:trPr>
        <w:tc>
          <w:tcPr>
            <w:tcW w:w="2023" w:type="pct"/>
            <w:tcBorders>
              <w:top w:val="nil"/>
              <w:left w:val="single" w:sz="4" w:space="0" w:color="auto"/>
              <w:bottom w:val="single" w:sz="4" w:space="0" w:color="auto"/>
              <w:right w:val="single" w:sz="4" w:space="0" w:color="auto"/>
            </w:tcBorders>
            <w:shd w:val="clear" w:color="auto" w:fill="auto"/>
            <w:noWrap/>
            <w:vAlign w:val="bottom"/>
            <w:hideMark/>
          </w:tcPr>
          <w:p w14:paraId="11573EE0" w14:textId="4F39D2DA" w:rsidR="00654087" w:rsidRPr="000F19E9" w:rsidRDefault="00654087" w:rsidP="00654087">
            <w:pPr>
              <w:spacing w:before="60" w:after="60"/>
              <w:rPr>
                <w:bCs/>
                <w:sz w:val="18"/>
                <w:szCs w:val="18"/>
                <w:lang w:eastAsia="en-GB"/>
              </w:rPr>
            </w:pPr>
            <w:r w:rsidRPr="000F19E9">
              <w:rPr>
                <w:bCs/>
                <w:sz w:val="18"/>
                <w:szCs w:val="18"/>
                <w:lang w:eastAsia="en-GB"/>
              </w:rPr>
              <w:t>Impact on socio-economic development through continued operations</w:t>
            </w:r>
          </w:p>
        </w:tc>
        <w:tc>
          <w:tcPr>
            <w:tcW w:w="1331" w:type="pct"/>
            <w:tcBorders>
              <w:top w:val="single" w:sz="4" w:space="0" w:color="auto"/>
              <w:left w:val="nil"/>
              <w:bottom w:val="single" w:sz="4" w:space="0" w:color="auto"/>
              <w:right w:val="single" w:sz="4" w:space="0" w:color="auto"/>
            </w:tcBorders>
          </w:tcPr>
          <w:p w14:paraId="5B13D052" w14:textId="77777777" w:rsidR="00654087" w:rsidRPr="00C47481" w:rsidRDefault="00654087" w:rsidP="00654087">
            <w:pPr>
              <w:spacing w:before="60" w:after="60"/>
              <w:jc w:val="center"/>
              <w:rPr>
                <w:sz w:val="18"/>
                <w:szCs w:val="18"/>
                <w:lang w:eastAsia="en-GB"/>
              </w:rPr>
            </w:pPr>
            <w:r w:rsidRPr="00C47481">
              <w:rPr>
                <w:sz w:val="18"/>
                <w:szCs w:val="18"/>
                <w:lang w:eastAsia="en-GB"/>
              </w:rPr>
              <w:t>Operations</w:t>
            </w:r>
          </w:p>
        </w:tc>
        <w:tc>
          <w:tcPr>
            <w:tcW w:w="820" w:type="pct"/>
            <w:tcBorders>
              <w:top w:val="single" w:sz="4" w:space="0" w:color="auto"/>
              <w:left w:val="single" w:sz="4" w:space="0" w:color="auto"/>
              <w:bottom w:val="single" w:sz="4" w:space="0" w:color="auto"/>
              <w:right w:val="single" w:sz="4" w:space="0" w:color="auto"/>
            </w:tcBorders>
            <w:noWrap/>
          </w:tcPr>
          <w:p w14:paraId="222BB56E" w14:textId="7248C1AA" w:rsidR="00654087" w:rsidRPr="000F19E9" w:rsidRDefault="00654087" w:rsidP="00654087">
            <w:pPr>
              <w:spacing w:before="60" w:after="60"/>
              <w:jc w:val="left"/>
              <w:rPr>
                <w:sz w:val="20"/>
                <w:szCs w:val="20"/>
                <w:highlight w:val="yellow"/>
                <w:lang w:eastAsia="en-GB"/>
              </w:rPr>
            </w:pPr>
            <w:r w:rsidRPr="00CD00D8">
              <w:rPr>
                <w:sz w:val="18"/>
                <w:szCs w:val="18"/>
              </w:rPr>
              <w:t>Medium (9) (+)</w:t>
            </w:r>
          </w:p>
        </w:tc>
        <w:tc>
          <w:tcPr>
            <w:tcW w:w="826" w:type="pct"/>
            <w:tcBorders>
              <w:top w:val="single" w:sz="4" w:space="0" w:color="auto"/>
              <w:left w:val="single" w:sz="4" w:space="0" w:color="auto"/>
              <w:bottom w:val="single" w:sz="4" w:space="0" w:color="auto"/>
              <w:right w:val="single" w:sz="4" w:space="0" w:color="auto"/>
            </w:tcBorders>
            <w:noWrap/>
          </w:tcPr>
          <w:p w14:paraId="01DBF60F" w14:textId="1B0997CB" w:rsidR="00654087" w:rsidRPr="000F19E9" w:rsidRDefault="00654087" w:rsidP="00861E7C">
            <w:pPr>
              <w:spacing w:before="60" w:after="60"/>
              <w:jc w:val="center"/>
              <w:rPr>
                <w:sz w:val="20"/>
                <w:szCs w:val="20"/>
                <w:highlight w:val="yellow"/>
                <w:lang w:eastAsia="en-GB"/>
              </w:rPr>
            </w:pPr>
            <w:r>
              <w:rPr>
                <w:sz w:val="18"/>
                <w:szCs w:val="18"/>
              </w:rPr>
              <w:t>High</w:t>
            </w:r>
            <w:r w:rsidRPr="00CD00D8">
              <w:rPr>
                <w:sz w:val="18"/>
                <w:szCs w:val="18"/>
              </w:rPr>
              <w:t xml:space="preserve"> (1</w:t>
            </w:r>
            <w:r>
              <w:rPr>
                <w:sz w:val="18"/>
                <w:szCs w:val="18"/>
              </w:rPr>
              <w:t>2</w:t>
            </w:r>
            <w:r w:rsidRPr="00CD00D8">
              <w:rPr>
                <w:sz w:val="18"/>
                <w:szCs w:val="18"/>
              </w:rPr>
              <w:t>) (+)</w:t>
            </w:r>
          </w:p>
        </w:tc>
      </w:tr>
      <w:tr w:rsidR="009164C4" w:rsidRPr="00C47481" w14:paraId="6B253C8B" w14:textId="77777777" w:rsidTr="001A5E05">
        <w:trPr>
          <w:trHeight w:val="320"/>
        </w:trPr>
        <w:tc>
          <w:tcPr>
            <w:tcW w:w="2023" w:type="pct"/>
            <w:tcBorders>
              <w:top w:val="nil"/>
              <w:left w:val="single" w:sz="4" w:space="0" w:color="auto"/>
              <w:bottom w:val="single" w:sz="4" w:space="0" w:color="auto"/>
              <w:right w:val="single" w:sz="4" w:space="0" w:color="auto"/>
            </w:tcBorders>
            <w:shd w:val="clear" w:color="auto" w:fill="auto"/>
            <w:noWrap/>
            <w:vAlign w:val="bottom"/>
          </w:tcPr>
          <w:p w14:paraId="6308D993" w14:textId="7DC8A4F0" w:rsidR="009164C4" w:rsidRPr="000F19E9" w:rsidRDefault="009164C4" w:rsidP="009164C4">
            <w:pPr>
              <w:spacing w:before="60" w:after="60"/>
              <w:rPr>
                <w:bCs/>
                <w:sz w:val="18"/>
                <w:szCs w:val="18"/>
                <w:lang w:eastAsia="en-GB"/>
              </w:rPr>
            </w:pPr>
            <w:r w:rsidRPr="00C47481">
              <w:rPr>
                <w:sz w:val="18"/>
                <w:szCs w:val="18"/>
                <w:lang w:eastAsia="en-GB"/>
              </w:rPr>
              <w:t>Sense of place</w:t>
            </w:r>
          </w:p>
        </w:tc>
        <w:tc>
          <w:tcPr>
            <w:tcW w:w="1331" w:type="pct"/>
            <w:tcBorders>
              <w:top w:val="single" w:sz="4" w:space="0" w:color="auto"/>
              <w:left w:val="nil"/>
              <w:bottom w:val="single" w:sz="4" w:space="0" w:color="auto"/>
              <w:right w:val="single" w:sz="4" w:space="0" w:color="auto"/>
            </w:tcBorders>
          </w:tcPr>
          <w:p w14:paraId="658FDA5B" w14:textId="156C7810" w:rsidR="009164C4" w:rsidRPr="00C47481" w:rsidRDefault="009164C4" w:rsidP="009164C4">
            <w:pPr>
              <w:spacing w:before="60" w:after="60"/>
              <w:jc w:val="center"/>
              <w:rPr>
                <w:sz w:val="18"/>
                <w:szCs w:val="18"/>
                <w:lang w:eastAsia="en-GB"/>
              </w:rPr>
            </w:pPr>
            <w:r w:rsidRPr="008F1F2A">
              <w:rPr>
                <w:sz w:val="18"/>
                <w:szCs w:val="18"/>
                <w:lang w:eastAsia="en-GB"/>
              </w:rPr>
              <w:t>Operations</w:t>
            </w:r>
          </w:p>
        </w:tc>
        <w:tc>
          <w:tcPr>
            <w:tcW w:w="820" w:type="pct"/>
            <w:tcBorders>
              <w:top w:val="single" w:sz="4" w:space="0" w:color="auto"/>
              <w:left w:val="single" w:sz="4" w:space="0" w:color="auto"/>
              <w:bottom w:val="single" w:sz="4" w:space="0" w:color="auto"/>
              <w:right w:val="single" w:sz="4" w:space="0" w:color="auto"/>
            </w:tcBorders>
            <w:noWrap/>
          </w:tcPr>
          <w:p w14:paraId="5AB8BBDC" w14:textId="7D46AE70" w:rsidR="009164C4" w:rsidRPr="009164C4" w:rsidRDefault="009164C4" w:rsidP="009164C4">
            <w:pPr>
              <w:spacing w:before="60" w:after="60"/>
              <w:jc w:val="left"/>
              <w:rPr>
                <w:sz w:val="18"/>
                <w:szCs w:val="18"/>
              </w:rPr>
            </w:pPr>
            <w:r w:rsidRPr="009164C4">
              <w:rPr>
                <w:sz w:val="18"/>
                <w:szCs w:val="18"/>
              </w:rPr>
              <w:t>Medium (10) -</w:t>
            </w:r>
          </w:p>
        </w:tc>
        <w:tc>
          <w:tcPr>
            <w:tcW w:w="826" w:type="pct"/>
            <w:tcBorders>
              <w:top w:val="single" w:sz="4" w:space="0" w:color="auto"/>
              <w:left w:val="single" w:sz="4" w:space="0" w:color="auto"/>
              <w:bottom w:val="single" w:sz="4" w:space="0" w:color="auto"/>
              <w:right w:val="single" w:sz="4" w:space="0" w:color="auto"/>
            </w:tcBorders>
            <w:noWrap/>
          </w:tcPr>
          <w:p w14:paraId="7C0BC8DA" w14:textId="1B9EFA79" w:rsidR="009164C4" w:rsidRPr="009164C4" w:rsidRDefault="009164C4" w:rsidP="009164C4">
            <w:pPr>
              <w:spacing w:before="60" w:after="60"/>
              <w:jc w:val="left"/>
              <w:rPr>
                <w:sz w:val="18"/>
                <w:szCs w:val="18"/>
              </w:rPr>
            </w:pPr>
            <w:r w:rsidRPr="009164C4">
              <w:rPr>
                <w:sz w:val="18"/>
                <w:szCs w:val="18"/>
              </w:rPr>
              <w:t>Medium (8) -</w:t>
            </w:r>
          </w:p>
        </w:tc>
      </w:tr>
      <w:tr w:rsidR="00B7242F" w:rsidRPr="00C47481" w14:paraId="139CC066" w14:textId="77777777" w:rsidTr="00CA7B99">
        <w:trPr>
          <w:trHeight w:val="320"/>
        </w:trPr>
        <w:tc>
          <w:tcPr>
            <w:tcW w:w="2023" w:type="pct"/>
            <w:tcBorders>
              <w:top w:val="nil"/>
              <w:left w:val="single" w:sz="4" w:space="0" w:color="auto"/>
              <w:bottom w:val="single" w:sz="4" w:space="0" w:color="auto"/>
              <w:right w:val="single" w:sz="4" w:space="0" w:color="auto"/>
            </w:tcBorders>
            <w:shd w:val="clear" w:color="auto" w:fill="auto"/>
            <w:noWrap/>
            <w:vAlign w:val="bottom"/>
          </w:tcPr>
          <w:p w14:paraId="51B788E1" w14:textId="26AF3E11" w:rsidR="00B7242F" w:rsidRPr="000F19E9" w:rsidRDefault="00B7242F" w:rsidP="00B7242F">
            <w:pPr>
              <w:spacing w:before="60" w:after="60"/>
              <w:rPr>
                <w:bCs/>
                <w:sz w:val="18"/>
                <w:szCs w:val="18"/>
                <w:lang w:eastAsia="en-GB"/>
              </w:rPr>
            </w:pPr>
            <w:r>
              <w:rPr>
                <w:bCs/>
                <w:sz w:val="18"/>
                <w:szCs w:val="18"/>
                <w:lang w:eastAsia="en-GB"/>
              </w:rPr>
              <w:t>Impact on resource use</w:t>
            </w:r>
          </w:p>
        </w:tc>
        <w:tc>
          <w:tcPr>
            <w:tcW w:w="1331" w:type="pct"/>
            <w:tcBorders>
              <w:top w:val="single" w:sz="4" w:space="0" w:color="auto"/>
              <w:left w:val="nil"/>
              <w:bottom w:val="single" w:sz="4" w:space="0" w:color="auto"/>
              <w:right w:val="single" w:sz="4" w:space="0" w:color="auto"/>
            </w:tcBorders>
          </w:tcPr>
          <w:p w14:paraId="090B0738" w14:textId="64C15538" w:rsidR="00B7242F" w:rsidRPr="00C47481" w:rsidRDefault="00B7242F" w:rsidP="00B7242F">
            <w:pPr>
              <w:spacing w:before="60" w:after="60"/>
              <w:jc w:val="center"/>
              <w:rPr>
                <w:sz w:val="18"/>
                <w:szCs w:val="18"/>
                <w:lang w:eastAsia="en-GB"/>
              </w:rPr>
            </w:pPr>
            <w:r>
              <w:rPr>
                <w:sz w:val="18"/>
                <w:szCs w:val="18"/>
                <w:lang w:eastAsia="en-GB"/>
              </w:rPr>
              <w:t>Operations</w:t>
            </w:r>
          </w:p>
        </w:tc>
        <w:tc>
          <w:tcPr>
            <w:tcW w:w="820" w:type="pct"/>
            <w:tcBorders>
              <w:top w:val="single" w:sz="4" w:space="0" w:color="auto"/>
              <w:left w:val="single" w:sz="4" w:space="0" w:color="auto"/>
              <w:bottom w:val="single" w:sz="4" w:space="0" w:color="auto"/>
              <w:right w:val="single" w:sz="4" w:space="0" w:color="auto"/>
            </w:tcBorders>
            <w:noWrap/>
          </w:tcPr>
          <w:p w14:paraId="07209CE7" w14:textId="11C03FDB" w:rsidR="00B7242F" w:rsidRPr="009164C4" w:rsidRDefault="00B7242F" w:rsidP="00B7242F">
            <w:pPr>
              <w:spacing w:before="60" w:after="60"/>
              <w:jc w:val="left"/>
              <w:rPr>
                <w:sz w:val="18"/>
                <w:szCs w:val="18"/>
              </w:rPr>
            </w:pPr>
            <w:r w:rsidRPr="009164C4">
              <w:rPr>
                <w:sz w:val="18"/>
                <w:szCs w:val="18"/>
              </w:rPr>
              <w:t>Medium (10) (-)</w:t>
            </w:r>
          </w:p>
        </w:tc>
        <w:tc>
          <w:tcPr>
            <w:tcW w:w="826" w:type="pct"/>
            <w:tcBorders>
              <w:top w:val="single" w:sz="4" w:space="0" w:color="auto"/>
              <w:left w:val="single" w:sz="4" w:space="0" w:color="auto"/>
              <w:bottom w:val="single" w:sz="4" w:space="0" w:color="auto"/>
              <w:right w:val="single" w:sz="4" w:space="0" w:color="auto"/>
            </w:tcBorders>
            <w:shd w:val="clear" w:color="auto" w:fill="auto"/>
            <w:noWrap/>
          </w:tcPr>
          <w:p w14:paraId="09300E2E" w14:textId="1C5C8C59" w:rsidR="00B7242F" w:rsidRPr="009164C4" w:rsidRDefault="00B7242F" w:rsidP="00B7242F">
            <w:pPr>
              <w:spacing w:before="60" w:after="60"/>
              <w:jc w:val="left"/>
              <w:rPr>
                <w:sz w:val="18"/>
                <w:szCs w:val="18"/>
              </w:rPr>
            </w:pPr>
            <w:r w:rsidRPr="009164C4">
              <w:rPr>
                <w:sz w:val="18"/>
                <w:szCs w:val="18"/>
              </w:rPr>
              <w:t>Medium (8) (-)</w:t>
            </w:r>
          </w:p>
        </w:tc>
      </w:tr>
      <w:tr w:rsidR="009164C4" w:rsidRPr="00C47481" w14:paraId="7B9FF297" w14:textId="77777777" w:rsidTr="001A5E05">
        <w:trPr>
          <w:trHeight w:val="320"/>
        </w:trPr>
        <w:tc>
          <w:tcPr>
            <w:tcW w:w="2023" w:type="pct"/>
            <w:tcBorders>
              <w:top w:val="nil"/>
              <w:left w:val="single" w:sz="4" w:space="0" w:color="auto"/>
              <w:bottom w:val="single" w:sz="4" w:space="0" w:color="auto"/>
              <w:right w:val="single" w:sz="4" w:space="0" w:color="auto"/>
            </w:tcBorders>
            <w:shd w:val="clear" w:color="auto" w:fill="auto"/>
            <w:noWrap/>
            <w:vAlign w:val="bottom"/>
          </w:tcPr>
          <w:p w14:paraId="018E89A5" w14:textId="7C6F41E2" w:rsidR="009164C4" w:rsidRPr="000F19E9" w:rsidRDefault="009164C4" w:rsidP="009164C4">
            <w:pPr>
              <w:spacing w:before="60" w:after="60"/>
              <w:rPr>
                <w:bCs/>
                <w:sz w:val="18"/>
                <w:szCs w:val="18"/>
                <w:lang w:eastAsia="en-GB"/>
              </w:rPr>
            </w:pPr>
            <w:r w:rsidRPr="00C47481">
              <w:rPr>
                <w:sz w:val="18"/>
                <w:szCs w:val="18"/>
                <w:lang w:eastAsia="en-GB"/>
              </w:rPr>
              <w:t>Community safety</w:t>
            </w:r>
            <w:r>
              <w:rPr>
                <w:sz w:val="18"/>
                <w:szCs w:val="18"/>
                <w:lang w:eastAsia="en-GB"/>
              </w:rPr>
              <w:t xml:space="preserve"> and security</w:t>
            </w:r>
          </w:p>
        </w:tc>
        <w:tc>
          <w:tcPr>
            <w:tcW w:w="1331" w:type="pct"/>
            <w:tcBorders>
              <w:top w:val="single" w:sz="4" w:space="0" w:color="auto"/>
              <w:left w:val="nil"/>
              <w:bottom w:val="single" w:sz="4" w:space="0" w:color="auto"/>
              <w:right w:val="single" w:sz="4" w:space="0" w:color="auto"/>
            </w:tcBorders>
          </w:tcPr>
          <w:p w14:paraId="544334E4" w14:textId="533F6340" w:rsidR="009164C4" w:rsidRPr="00C47481" w:rsidRDefault="009164C4" w:rsidP="009164C4">
            <w:pPr>
              <w:spacing w:before="60" w:after="60"/>
              <w:jc w:val="center"/>
              <w:rPr>
                <w:sz w:val="18"/>
                <w:szCs w:val="18"/>
                <w:lang w:eastAsia="en-GB"/>
              </w:rPr>
            </w:pPr>
            <w:r w:rsidRPr="008F1F2A">
              <w:rPr>
                <w:sz w:val="18"/>
                <w:szCs w:val="18"/>
                <w:lang w:eastAsia="en-GB"/>
              </w:rPr>
              <w:t>Operations</w:t>
            </w:r>
          </w:p>
        </w:tc>
        <w:tc>
          <w:tcPr>
            <w:tcW w:w="820" w:type="pct"/>
            <w:tcBorders>
              <w:top w:val="single" w:sz="4" w:space="0" w:color="auto"/>
              <w:left w:val="single" w:sz="4" w:space="0" w:color="auto"/>
              <w:bottom w:val="single" w:sz="4" w:space="0" w:color="auto"/>
              <w:right w:val="single" w:sz="4" w:space="0" w:color="auto"/>
            </w:tcBorders>
            <w:noWrap/>
          </w:tcPr>
          <w:p w14:paraId="3150E047" w14:textId="41CF7AAC" w:rsidR="009164C4" w:rsidRPr="009164C4" w:rsidRDefault="009164C4" w:rsidP="009164C4">
            <w:pPr>
              <w:spacing w:before="60" w:after="60"/>
              <w:jc w:val="left"/>
              <w:rPr>
                <w:sz w:val="18"/>
                <w:szCs w:val="18"/>
              </w:rPr>
            </w:pPr>
            <w:r w:rsidRPr="009164C4">
              <w:rPr>
                <w:sz w:val="18"/>
                <w:szCs w:val="18"/>
              </w:rPr>
              <w:t>Medium (10) -</w:t>
            </w:r>
          </w:p>
        </w:tc>
        <w:tc>
          <w:tcPr>
            <w:tcW w:w="826" w:type="pct"/>
            <w:tcBorders>
              <w:top w:val="single" w:sz="4" w:space="0" w:color="auto"/>
              <w:left w:val="single" w:sz="4" w:space="0" w:color="auto"/>
              <w:bottom w:val="single" w:sz="4" w:space="0" w:color="auto"/>
              <w:right w:val="single" w:sz="4" w:space="0" w:color="auto"/>
            </w:tcBorders>
            <w:noWrap/>
          </w:tcPr>
          <w:p w14:paraId="06B8D3BF" w14:textId="4FA1EBF4" w:rsidR="009164C4" w:rsidRPr="009164C4" w:rsidRDefault="009164C4" w:rsidP="009164C4">
            <w:pPr>
              <w:spacing w:before="60" w:after="60"/>
              <w:jc w:val="left"/>
              <w:rPr>
                <w:sz w:val="18"/>
                <w:szCs w:val="18"/>
              </w:rPr>
            </w:pPr>
            <w:r w:rsidRPr="009164C4">
              <w:rPr>
                <w:sz w:val="18"/>
                <w:szCs w:val="18"/>
              </w:rPr>
              <w:t>Medium (8) -</w:t>
            </w:r>
          </w:p>
        </w:tc>
      </w:tr>
      <w:tr w:rsidR="00E9582D" w:rsidRPr="00C47481" w14:paraId="5603D697" w14:textId="77777777" w:rsidTr="00DE4A8F">
        <w:trPr>
          <w:trHeight w:val="320"/>
        </w:trPr>
        <w:tc>
          <w:tcPr>
            <w:tcW w:w="2023" w:type="pct"/>
            <w:tcBorders>
              <w:top w:val="nil"/>
              <w:left w:val="single" w:sz="4" w:space="0" w:color="auto"/>
              <w:bottom w:val="single" w:sz="4" w:space="0" w:color="auto"/>
              <w:right w:val="single" w:sz="4" w:space="0" w:color="auto"/>
            </w:tcBorders>
            <w:shd w:val="clear" w:color="auto" w:fill="auto"/>
            <w:noWrap/>
            <w:vAlign w:val="bottom"/>
          </w:tcPr>
          <w:p w14:paraId="7EFA12CB" w14:textId="419E6106" w:rsidR="00E9582D" w:rsidRPr="000F19E9" w:rsidRDefault="00E9582D" w:rsidP="00E9582D">
            <w:pPr>
              <w:spacing w:before="60" w:after="60"/>
              <w:rPr>
                <w:bCs/>
                <w:sz w:val="18"/>
                <w:szCs w:val="18"/>
                <w:lang w:eastAsia="en-GB"/>
              </w:rPr>
            </w:pPr>
            <w:r>
              <w:rPr>
                <w:sz w:val="18"/>
                <w:szCs w:val="18"/>
                <w:lang w:eastAsia="en-GB"/>
              </w:rPr>
              <w:t>Traffic Movement</w:t>
            </w:r>
          </w:p>
        </w:tc>
        <w:tc>
          <w:tcPr>
            <w:tcW w:w="1331" w:type="pct"/>
            <w:tcBorders>
              <w:top w:val="single" w:sz="4" w:space="0" w:color="auto"/>
              <w:left w:val="nil"/>
              <w:bottom w:val="single" w:sz="4" w:space="0" w:color="auto"/>
              <w:right w:val="single" w:sz="4" w:space="0" w:color="auto"/>
            </w:tcBorders>
          </w:tcPr>
          <w:p w14:paraId="5AAFFA25" w14:textId="50A9840B" w:rsidR="00E9582D" w:rsidRPr="00C47481" w:rsidRDefault="00E9582D" w:rsidP="00E9582D">
            <w:pPr>
              <w:spacing w:before="60" w:after="60"/>
              <w:jc w:val="center"/>
              <w:rPr>
                <w:sz w:val="18"/>
                <w:szCs w:val="18"/>
                <w:lang w:eastAsia="en-GB"/>
              </w:rPr>
            </w:pPr>
            <w:r w:rsidRPr="008F1F2A">
              <w:rPr>
                <w:sz w:val="18"/>
                <w:szCs w:val="18"/>
                <w:lang w:eastAsia="en-GB"/>
              </w:rPr>
              <w:t>Operations</w:t>
            </w:r>
          </w:p>
        </w:tc>
        <w:tc>
          <w:tcPr>
            <w:tcW w:w="820" w:type="pct"/>
            <w:tcBorders>
              <w:top w:val="single" w:sz="4" w:space="0" w:color="auto"/>
              <w:left w:val="single" w:sz="4" w:space="0" w:color="auto"/>
              <w:bottom w:val="single" w:sz="4" w:space="0" w:color="auto"/>
              <w:right w:val="single" w:sz="4" w:space="0" w:color="auto"/>
            </w:tcBorders>
            <w:noWrap/>
          </w:tcPr>
          <w:p w14:paraId="2C1C35C9" w14:textId="0C286887" w:rsidR="00E9582D" w:rsidRPr="00CD00D8" w:rsidRDefault="00E9582D" w:rsidP="00E9582D">
            <w:pPr>
              <w:spacing w:before="60" w:after="60"/>
              <w:jc w:val="left"/>
              <w:rPr>
                <w:sz w:val="18"/>
                <w:szCs w:val="18"/>
              </w:rPr>
            </w:pPr>
            <w:r w:rsidRPr="004544E9">
              <w:rPr>
                <w:sz w:val="18"/>
                <w:szCs w:val="18"/>
              </w:rPr>
              <w:t>Medium (10) (-)</w:t>
            </w:r>
          </w:p>
        </w:tc>
        <w:tc>
          <w:tcPr>
            <w:tcW w:w="826" w:type="pct"/>
            <w:tcBorders>
              <w:top w:val="single" w:sz="4" w:space="0" w:color="auto"/>
              <w:left w:val="single" w:sz="4" w:space="0" w:color="auto"/>
              <w:bottom w:val="single" w:sz="4" w:space="0" w:color="auto"/>
              <w:right w:val="single" w:sz="4" w:space="0" w:color="auto"/>
            </w:tcBorders>
            <w:shd w:val="clear" w:color="auto" w:fill="auto"/>
            <w:noWrap/>
          </w:tcPr>
          <w:p w14:paraId="5148196A" w14:textId="053EA8F6" w:rsidR="00E9582D" w:rsidRDefault="00E9582D" w:rsidP="00E9582D">
            <w:pPr>
              <w:spacing w:before="60" w:after="60"/>
              <w:jc w:val="left"/>
              <w:rPr>
                <w:sz w:val="18"/>
                <w:szCs w:val="18"/>
              </w:rPr>
            </w:pPr>
            <w:r w:rsidRPr="004544E9">
              <w:rPr>
                <w:sz w:val="18"/>
                <w:szCs w:val="18"/>
              </w:rPr>
              <w:t>Medium (8) (-)</w:t>
            </w:r>
          </w:p>
        </w:tc>
      </w:tr>
      <w:tr w:rsidR="00E9582D" w:rsidRPr="00C47481" w14:paraId="07CFE12D" w14:textId="77777777" w:rsidTr="001A5E05">
        <w:trPr>
          <w:trHeight w:val="320"/>
        </w:trPr>
        <w:tc>
          <w:tcPr>
            <w:tcW w:w="2023" w:type="pct"/>
            <w:tcBorders>
              <w:top w:val="nil"/>
              <w:left w:val="single" w:sz="4" w:space="0" w:color="auto"/>
              <w:bottom w:val="single" w:sz="4" w:space="0" w:color="auto"/>
              <w:right w:val="single" w:sz="4" w:space="0" w:color="auto"/>
            </w:tcBorders>
            <w:shd w:val="clear" w:color="auto" w:fill="auto"/>
            <w:noWrap/>
            <w:vAlign w:val="bottom"/>
          </w:tcPr>
          <w:p w14:paraId="0F86D2AA" w14:textId="4B837A7D" w:rsidR="00E9582D" w:rsidRPr="00C47481" w:rsidRDefault="00E9582D" w:rsidP="00E9582D">
            <w:pPr>
              <w:spacing w:before="60" w:after="60"/>
              <w:rPr>
                <w:sz w:val="18"/>
                <w:szCs w:val="18"/>
                <w:lang w:eastAsia="en-GB"/>
              </w:rPr>
            </w:pPr>
            <w:r>
              <w:rPr>
                <w:sz w:val="18"/>
                <w:szCs w:val="18"/>
                <w:lang w:eastAsia="en-GB"/>
              </w:rPr>
              <w:t>Dust</w:t>
            </w:r>
          </w:p>
        </w:tc>
        <w:tc>
          <w:tcPr>
            <w:tcW w:w="1331" w:type="pct"/>
            <w:tcBorders>
              <w:top w:val="single" w:sz="4" w:space="0" w:color="auto"/>
              <w:left w:val="nil"/>
              <w:bottom w:val="single" w:sz="4" w:space="0" w:color="auto"/>
              <w:right w:val="single" w:sz="4" w:space="0" w:color="auto"/>
            </w:tcBorders>
          </w:tcPr>
          <w:p w14:paraId="424C71D7" w14:textId="123B80BA" w:rsidR="00E9582D" w:rsidRPr="00C47481" w:rsidRDefault="00E9582D" w:rsidP="00E9582D">
            <w:pPr>
              <w:spacing w:before="60" w:after="60"/>
              <w:jc w:val="center"/>
              <w:rPr>
                <w:sz w:val="18"/>
                <w:szCs w:val="18"/>
                <w:lang w:eastAsia="en-GB"/>
              </w:rPr>
            </w:pPr>
            <w:r>
              <w:rPr>
                <w:sz w:val="18"/>
                <w:szCs w:val="18"/>
                <w:lang w:eastAsia="en-GB"/>
              </w:rPr>
              <w:t>Operations</w:t>
            </w:r>
          </w:p>
        </w:tc>
        <w:tc>
          <w:tcPr>
            <w:tcW w:w="820" w:type="pct"/>
            <w:tcBorders>
              <w:top w:val="single" w:sz="4" w:space="0" w:color="auto"/>
              <w:left w:val="single" w:sz="4" w:space="0" w:color="auto"/>
              <w:bottom w:val="single" w:sz="4" w:space="0" w:color="auto"/>
              <w:right w:val="single" w:sz="4" w:space="0" w:color="auto"/>
            </w:tcBorders>
            <w:noWrap/>
          </w:tcPr>
          <w:p w14:paraId="09B813C9" w14:textId="10E4DAE1" w:rsidR="00E9582D" w:rsidRPr="000F19E9" w:rsidRDefault="00E9582D" w:rsidP="00E9582D">
            <w:pPr>
              <w:spacing w:before="60" w:after="60"/>
              <w:jc w:val="center"/>
              <w:rPr>
                <w:sz w:val="18"/>
                <w:szCs w:val="18"/>
                <w:highlight w:val="yellow"/>
                <w:lang w:eastAsia="en-GB"/>
              </w:rPr>
            </w:pPr>
            <w:r w:rsidRPr="00E62DB1">
              <w:rPr>
                <w:sz w:val="18"/>
                <w:szCs w:val="18"/>
              </w:rPr>
              <w:t>Medium (10) (-)</w:t>
            </w:r>
          </w:p>
        </w:tc>
        <w:tc>
          <w:tcPr>
            <w:tcW w:w="826" w:type="pct"/>
            <w:tcBorders>
              <w:top w:val="single" w:sz="4" w:space="0" w:color="auto"/>
              <w:left w:val="single" w:sz="4" w:space="0" w:color="auto"/>
              <w:bottom w:val="single" w:sz="4" w:space="0" w:color="auto"/>
              <w:right w:val="single" w:sz="4" w:space="0" w:color="auto"/>
            </w:tcBorders>
            <w:shd w:val="clear" w:color="auto" w:fill="auto"/>
            <w:noWrap/>
          </w:tcPr>
          <w:p w14:paraId="75DBAEDA" w14:textId="36ADADB3" w:rsidR="00E9582D" w:rsidRPr="000F19E9" w:rsidRDefault="00E9582D" w:rsidP="00E9582D">
            <w:pPr>
              <w:spacing w:before="60" w:after="60"/>
              <w:jc w:val="center"/>
              <w:rPr>
                <w:sz w:val="18"/>
                <w:szCs w:val="18"/>
                <w:highlight w:val="yellow"/>
                <w:lang w:eastAsia="en-GB"/>
              </w:rPr>
            </w:pPr>
            <w:r w:rsidRPr="00E62DB1">
              <w:rPr>
                <w:sz w:val="18"/>
                <w:szCs w:val="18"/>
              </w:rPr>
              <w:t>Medium (8) (-)</w:t>
            </w:r>
          </w:p>
        </w:tc>
      </w:tr>
      <w:tr w:rsidR="00E9582D" w:rsidRPr="00C47481" w14:paraId="0402EAED" w14:textId="77777777" w:rsidTr="001A5E05">
        <w:trPr>
          <w:trHeight w:val="320"/>
        </w:trPr>
        <w:tc>
          <w:tcPr>
            <w:tcW w:w="2023" w:type="pct"/>
            <w:tcBorders>
              <w:top w:val="nil"/>
              <w:left w:val="single" w:sz="4" w:space="0" w:color="auto"/>
              <w:bottom w:val="single" w:sz="4" w:space="0" w:color="auto"/>
              <w:right w:val="single" w:sz="4" w:space="0" w:color="auto"/>
            </w:tcBorders>
            <w:shd w:val="clear" w:color="auto" w:fill="auto"/>
            <w:noWrap/>
            <w:vAlign w:val="bottom"/>
          </w:tcPr>
          <w:p w14:paraId="70B85E8A" w14:textId="0DFEE6F4" w:rsidR="00E9582D" w:rsidRPr="00C47481" w:rsidRDefault="00E9582D" w:rsidP="00E9582D">
            <w:pPr>
              <w:spacing w:before="60" w:after="60"/>
              <w:rPr>
                <w:sz w:val="18"/>
                <w:szCs w:val="18"/>
                <w:lang w:eastAsia="en-GB"/>
              </w:rPr>
            </w:pPr>
            <w:r>
              <w:rPr>
                <w:sz w:val="18"/>
                <w:szCs w:val="18"/>
                <w:lang w:eastAsia="en-GB"/>
              </w:rPr>
              <w:t>Noise</w:t>
            </w:r>
          </w:p>
        </w:tc>
        <w:tc>
          <w:tcPr>
            <w:tcW w:w="1331" w:type="pct"/>
            <w:tcBorders>
              <w:top w:val="single" w:sz="4" w:space="0" w:color="auto"/>
              <w:left w:val="nil"/>
              <w:bottom w:val="single" w:sz="4" w:space="0" w:color="auto"/>
              <w:right w:val="single" w:sz="4" w:space="0" w:color="auto"/>
            </w:tcBorders>
          </w:tcPr>
          <w:p w14:paraId="6C0FB8FC" w14:textId="0FC6142C" w:rsidR="00E9582D" w:rsidRPr="00C47481" w:rsidRDefault="00E9582D" w:rsidP="00E9582D">
            <w:pPr>
              <w:spacing w:before="60" w:after="60"/>
              <w:jc w:val="center"/>
              <w:rPr>
                <w:sz w:val="18"/>
                <w:szCs w:val="18"/>
                <w:lang w:eastAsia="en-GB"/>
              </w:rPr>
            </w:pPr>
            <w:r w:rsidRPr="008F1F2A">
              <w:rPr>
                <w:sz w:val="18"/>
                <w:szCs w:val="18"/>
                <w:lang w:eastAsia="en-GB"/>
              </w:rPr>
              <w:t>Operations</w:t>
            </w:r>
          </w:p>
        </w:tc>
        <w:tc>
          <w:tcPr>
            <w:tcW w:w="820" w:type="pct"/>
            <w:tcBorders>
              <w:top w:val="single" w:sz="4" w:space="0" w:color="auto"/>
              <w:left w:val="single" w:sz="4" w:space="0" w:color="auto"/>
              <w:bottom w:val="single" w:sz="4" w:space="0" w:color="auto"/>
              <w:right w:val="single" w:sz="4" w:space="0" w:color="auto"/>
            </w:tcBorders>
            <w:noWrap/>
          </w:tcPr>
          <w:p w14:paraId="32388845" w14:textId="6F6F4CEC" w:rsidR="00E9582D" w:rsidRPr="00CA303B" w:rsidRDefault="00E9582D" w:rsidP="00E9582D">
            <w:pPr>
              <w:spacing w:before="60" w:after="60"/>
              <w:jc w:val="center"/>
              <w:rPr>
                <w:sz w:val="18"/>
                <w:szCs w:val="18"/>
                <w:lang w:eastAsia="en-GB"/>
              </w:rPr>
            </w:pPr>
            <w:r w:rsidRPr="00CA303B">
              <w:rPr>
                <w:sz w:val="18"/>
                <w:szCs w:val="18"/>
              </w:rPr>
              <w:t>Medium (9) (-)</w:t>
            </w:r>
          </w:p>
        </w:tc>
        <w:tc>
          <w:tcPr>
            <w:tcW w:w="826" w:type="pct"/>
            <w:tcBorders>
              <w:top w:val="single" w:sz="4" w:space="0" w:color="auto"/>
              <w:left w:val="single" w:sz="4" w:space="0" w:color="auto"/>
              <w:bottom w:val="single" w:sz="4" w:space="0" w:color="auto"/>
              <w:right w:val="single" w:sz="4" w:space="0" w:color="auto"/>
            </w:tcBorders>
            <w:shd w:val="clear" w:color="auto" w:fill="auto"/>
            <w:noWrap/>
          </w:tcPr>
          <w:p w14:paraId="3DD0881F" w14:textId="1BE6E2DC" w:rsidR="00E9582D" w:rsidRPr="00CA303B" w:rsidRDefault="00E9582D" w:rsidP="00E9582D">
            <w:pPr>
              <w:spacing w:before="60" w:after="60"/>
              <w:jc w:val="center"/>
              <w:rPr>
                <w:sz w:val="18"/>
                <w:szCs w:val="18"/>
                <w:lang w:eastAsia="en-GB"/>
              </w:rPr>
            </w:pPr>
            <w:r w:rsidRPr="00CA303B">
              <w:rPr>
                <w:sz w:val="18"/>
                <w:szCs w:val="18"/>
              </w:rPr>
              <w:t>Medium (8) (-)</w:t>
            </w:r>
          </w:p>
        </w:tc>
      </w:tr>
      <w:tr w:rsidR="00EC5B4D" w:rsidRPr="00C47481" w14:paraId="0277BFB8" w14:textId="77777777" w:rsidTr="001A5E05">
        <w:trPr>
          <w:trHeight w:val="320"/>
        </w:trPr>
        <w:tc>
          <w:tcPr>
            <w:tcW w:w="2023" w:type="pct"/>
            <w:tcBorders>
              <w:top w:val="nil"/>
              <w:left w:val="single" w:sz="4" w:space="0" w:color="auto"/>
              <w:bottom w:val="single" w:sz="4" w:space="0" w:color="auto"/>
              <w:right w:val="single" w:sz="4" w:space="0" w:color="auto"/>
            </w:tcBorders>
            <w:shd w:val="clear" w:color="auto" w:fill="auto"/>
            <w:noWrap/>
            <w:vAlign w:val="bottom"/>
          </w:tcPr>
          <w:p w14:paraId="4CFE381D" w14:textId="678654C9" w:rsidR="00EC5B4D" w:rsidRPr="00C47481" w:rsidRDefault="00EC5B4D" w:rsidP="00EC5B4D">
            <w:pPr>
              <w:spacing w:before="60" w:after="60"/>
              <w:rPr>
                <w:sz w:val="18"/>
                <w:szCs w:val="18"/>
                <w:lang w:eastAsia="en-GB"/>
              </w:rPr>
            </w:pPr>
            <w:r>
              <w:rPr>
                <w:sz w:val="18"/>
                <w:szCs w:val="18"/>
                <w:lang w:eastAsia="en-GB"/>
              </w:rPr>
              <w:t>Blasting</w:t>
            </w:r>
          </w:p>
        </w:tc>
        <w:tc>
          <w:tcPr>
            <w:tcW w:w="1331" w:type="pct"/>
            <w:tcBorders>
              <w:top w:val="single" w:sz="4" w:space="0" w:color="auto"/>
              <w:left w:val="nil"/>
              <w:bottom w:val="single" w:sz="4" w:space="0" w:color="auto"/>
              <w:right w:val="single" w:sz="4" w:space="0" w:color="auto"/>
            </w:tcBorders>
          </w:tcPr>
          <w:p w14:paraId="4FBB964A" w14:textId="079068AF" w:rsidR="00EC5B4D" w:rsidRPr="00C47481" w:rsidRDefault="00EC5B4D" w:rsidP="00EC5B4D">
            <w:pPr>
              <w:spacing w:before="60" w:after="60"/>
              <w:jc w:val="center"/>
              <w:rPr>
                <w:sz w:val="18"/>
                <w:szCs w:val="18"/>
                <w:lang w:eastAsia="en-GB"/>
              </w:rPr>
            </w:pPr>
            <w:r w:rsidRPr="008F1F2A">
              <w:rPr>
                <w:sz w:val="18"/>
                <w:szCs w:val="18"/>
                <w:lang w:eastAsia="en-GB"/>
              </w:rPr>
              <w:t>Operations</w:t>
            </w:r>
          </w:p>
        </w:tc>
        <w:tc>
          <w:tcPr>
            <w:tcW w:w="820" w:type="pct"/>
            <w:tcBorders>
              <w:top w:val="single" w:sz="4" w:space="0" w:color="auto"/>
              <w:left w:val="single" w:sz="4" w:space="0" w:color="auto"/>
              <w:bottom w:val="single" w:sz="4" w:space="0" w:color="auto"/>
              <w:right w:val="single" w:sz="4" w:space="0" w:color="auto"/>
            </w:tcBorders>
            <w:noWrap/>
          </w:tcPr>
          <w:p w14:paraId="6A8161FB" w14:textId="2C680534" w:rsidR="00EC5B4D" w:rsidRPr="00EC5B4D" w:rsidRDefault="00EC5B4D" w:rsidP="00EC5B4D">
            <w:pPr>
              <w:spacing w:before="60" w:after="60"/>
              <w:jc w:val="center"/>
              <w:rPr>
                <w:sz w:val="18"/>
                <w:szCs w:val="18"/>
                <w:lang w:eastAsia="en-GB"/>
              </w:rPr>
            </w:pPr>
            <w:r w:rsidRPr="00EC5B4D">
              <w:rPr>
                <w:sz w:val="18"/>
                <w:szCs w:val="18"/>
              </w:rPr>
              <w:t>Medium (9) (-)</w:t>
            </w:r>
          </w:p>
        </w:tc>
        <w:tc>
          <w:tcPr>
            <w:tcW w:w="826" w:type="pct"/>
            <w:tcBorders>
              <w:top w:val="single" w:sz="4" w:space="0" w:color="auto"/>
              <w:left w:val="single" w:sz="4" w:space="0" w:color="auto"/>
              <w:bottom w:val="single" w:sz="4" w:space="0" w:color="auto"/>
              <w:right w:val="single" w:sz="4" w:space="0" w:color="auto"/>
            </w:tcBorders>
            <w:shd w:val="clear" w:color="auto" w:fill="auto"/>
            <w:noWrap/>
          </w:tcPr>
          <w:p w14:paraId="0098D6DE" w14:textId="6221A95C" w:rsidR="00EC5B4D" w:rsidRPr="00EC5B4D" w:rsidRDefault="00EC5B4D" w:rsidP="00EC5B4D">
            <w:pPr>
              <w:spacing w:before="60" w:after="60"/>
              <w:jc w:val="center"/>
              <w:rPr>
                <w:sz w:val="18"/>
                <w:szCs w:val="18"/>
                <w:lang w:eastAsia="en-GB"/>
              </w:rPr>
            </w:pPr>
            <w:r w:rsidRPr="00EC5B4D">
              <w:rPr>
                <w:sz w:val="18"/>
                <w:szCs w:val="18"/>
              </w:rPr>
              <w:t>Medium (8) (-)</w:t>
            </w:r>
          </w:p>
        </w:tc>
      </w:tr>
      <w:tr w:rsidR="00E9582D" w:rsidRPr="00C47481" w14:paraId="5FC4D44A" w14:textId="77777777" w:rsidTr="001A5E05">
        <w:trPr>
          <w:trHeight w:val="320"/>
        </w:trPr>
        <w:tc>
          <w:tcPr>
            <w:tcW w:w="2023" w:type="pct"/>
            <w:tcBorders>
              <w:top w:val="nil"/>
              <w:left w:val="single" w:sz="4" w:space="0" w:color="auto"/>
              <w:bottom w:val="single" w:sz="4" w:space="0" w:color="auto"/>
              <w:right w:val="single" w:sz="4" w:space="0" w:color="auto"/>
            </w:tcBorders>
            <w:shd w:val="clear" w:color="auto" w:fill="auto"/>
            <w:noWrap/>
            <w:vAlign w:val="bottom"/>
          </w:tcPr>
          <w:p w14:paraId="4702AABF" w14:textId="312BDEE4" w:rsidR="00E9582D" w:rsidRPr="00C47481" w:rsidRDefault="00E9582D" w:rsidP="00E9582D">
            <w:pPr>
              <w:spacing w:before="60" w:after="60"/>
              <w:rPr>
                <w:sz w:val="18"/>
                <w:szCs w:val="18"/>
                <w:lang w:eastAsia="en-GB"/>
              </w:rPr>
            </w:pPr>
            <w:r>
              <w:rPr>
                <w:sz w:val="18"/>
                <w:szCs w:val="18"/>
                <w:lang w:eastAsia="en-GB"/>
              </w:rPr>
              <w:t>Health Related Risks</w:t>
            </w:r>
          </w:p>
        </w:tc>
        <w:tc>
          <w:tcPr>
            <w:tcW w:w="1331" w:type="pct"/>
            <w:tcBorders>
              <w:top w:val="single" w:sz="4" w:space="0" w:color="auto"/>
              <w:left w:val="nil"/>
              <w:bottom w:val="single" w:sz="4" w:space="0" w:color="auto"/>
              <w:right w:val="single" w:sz="4" w:space="0" w:color="auto"/>
            </w:tcBorders>
          </w:tcPr>
          <w:p w14:paraId="4C5D2981" w14:textId="4A0CB679" w:rsidR="00E9582D" w:rsidRPr="00C47481" w:rsidRDefault="00E9582D" w:rsidP="00E9582D">
            <w:pPr>
              <w:spacing w:before="60" w:after="60"/>
              <w:jc w:val="center"/>
              <w:rPr>
                <w:sz w:val="18"/>
                <w:szCs w:val="18"/>
                <w:lang w:eastAsia="en-GB"/>
              </w:rPr>
            </w:pPr>
            <w:r w:rsidRPr="008F1F2A">
              <w:rPr>
                <w:sz w:val="18"/>
                <w:szCs w:val="18"/>
                <w:lang w:eastAsia="en-GB"/>
              </w:rPr>
              <w:t>Operations</w:t>
            </w:r>
          </w:p>
        </w:tc>
        <w:tc>
          <w:tcPr>
            <w:tcW w:w="820" w:type="pct"/>
            <w:tcBorders>
              <w:top w:val="single" w:sz="4" w:space="0" w:color="auto"/>
              <w:left w:val="single" w:sz="4" w:space="0" w:color="auto"/>
              <w:bottom w:val="single" w:sz="4" w:space="0" w:color="auto"/>
              <w:right w:val="single" w:sz="4" w:space="0" w:color="auto"/>
            </w:tcBorders>
            <w:noWrap/>
          </w:tcPr>
          <w:p w14:paraId="2D0E095D" w14:textId="2A3BE6C9" w:rsidR="00E9582D" w:rsidRPr="0007207D" w:rsidRDefault="00E9582D" w:rsidP="00E9582D">
            <w:pPr>
              <w:spacing w:before="60" w:after="60"/>
              <w:jc w:val="center"/>
              <w:rPr>
                <w:sz w:val="18"/>
                <w:szCs w:val="18"/>
                <w:lang w:eastAsia="en-GB"/>
              </w:rPr>
            </w:pPr>
            <w:r w:rsidRPr="0007207D">
              <w:rPr>
                <w:sz w:val="18"/>
                <w:szCs w:val="18"/>
              </w:rPr>
              <w:t>Medium (9) -</w:t>
            </w:r>
          </w:p>
        </w:tc>
        <w:tc>
          <w:tcPr>
            <w:tcW w:w="826" w:type="pct"/>
            <w:tcBorders>
              <w:top w:val="single" w:sz="4" w:space="0" w:color="auto"/>
              <w:left w:val="single" w:sz="4" w:space="0" w:color="auto"/>
              <w:bottom w:val="single" w:sz="4" w:space="0" w:color="auto"/>
              <w:right w:val="single" w:sz="4" w:space="0" w:color="auto"/>
            </w:tcBorders>
            <w:noWrap/>
          </w:tcPr>
          <w:p w14:paraId="0E8A03EA" w14:textId="7091D3E5" w:rsidR="00E9582D" w:rsidRPr="0007207D" w:rsidRDefault="00E9582D" w:rsidP="00E9582D">
            <w:pPr>
              <w:spacing w:before="60" w:after="60"/>
              <w:jc w:val="center"/>
              <w:rPr>
                <w:sz w:val="18"/>
                <w:szCs w:val="18"/>
                <w:lang w:eastAsia="en-GB"/>
              </w:rPr>
            </w:pPr>
            <w:r w:rsidRPr="0007207D">
              <w:rPr>
                <w:sz w:val="18"/>
                <w:szCs w:val="18"/>
              </w:rPr>
              <w:t>Medium (</w:t>
            </w:r>
            <w:r w:rsidR="0007207D">
              <w:rPr>
                <w:sz w:val="18"/>
                <w:szCs w:val="18"/>
              </w:rPr>
              <w:t>8</w:t>
            </w:r>
            <w:r w:rsidRPr="0007207D">
              <w:rPr>
                <w:sz w:val="18"/>
                <w:szCs w:val="18"/>
              </w:rPr>
              <w:t>) -</w:t>
            </w:r>
          </w:p>
        </w:tc>
      </w:tr>
    </w:tbl>
    <w:p w14:paraId="021B48D6" w14:textId="77777777" w:rsidR="00C47481" w:rsidRPr="00C47481" w:rsidRDefault="00C47481" w:rsidP="00C47481"/>
    <w:p w14:paraId="6BC5E174" w14:textId="0674F5D2" w:rsidR="00C47481" w:rsidRPr="00C47481" w:rsidRDefault="002A1667" w:rsidP="002A1667">
      <w:pPr>
        <w:pStyle w:val="Heading1"/>
      </w:pPr>
      <w:bookmarkStart w:id="237" w:name="_Toc48160597"/>
      <w:bookmarkStart w:id="238" w:name="_Ref63248128"/>
      <w:bookmarkStart w:id="239" w:name="_Toc73721082"/>
      <w:r w:rsidRPr="00C47481">
        <w:t>CONCLUSION AND RECOMMENDATION</w:t>
      </w:r>
      <w:bookmarkEnd w:id="237"/>
      <w:bookmarkEnd w:id="238"/>
      <w:bookmarkEnd w:id="239"/>
      <w:r w:rsidRPr="00C47481">
        <w:t xml:space="preserve"> </w:t>
      </w:r>
    </w:p>
    <w:p w14:paraId="412738C8" w14:textId="77777777" w:rsidR="006B4EEB" w:rsidRDefault="006B4EEB" w:rsidP="006B4EEB">
      <w:r>
        <w:t>Based on the social assessment, the following concluding remarks should be noted:</w:t>
      </w:r>
    </w:p>
    <w:p w14:paraId="18BA3A15" w14:textId="1FD28DDD" w:rsidR="006B4EEB" w:rsidRPr="006B4EEB" w:rsidRDefault="006B4EEB" w:rsidP="006B4EEB">
      <w:pPr>
        <w:pStyle w:val="BulletQES"/>
        <w:rPr>
          <w:lang w:val="en-US"/>
        </w:rPr>
      </w:pPr>
      <w:r w:rsidRPr="006B4EEB">
        <w:rPr>
          <w:lang w:val="en-US"/>
        </w:rPr>
        <w:t xml:space="preserve">In view of the fact that mining activities are already undertaken in the area and that the </w:t>
      </w:r>
      <w:r>
        <w:rPr>
          <w:lang w:val="en-US"/>
        </w:rPr>
        <w:t>Beeshoek Optimisation Project</w:t>
      </w:r>
      <w:r w:rsidRPr="006B4EEB">
        <w:rPr>
          <w:lang w:val="en-US"/>
        </w:rPr>
        <w:t xml:space="preserve"> would be situated within the mining rights area, the proposed </w:t>
      </w:r>
      <w:r>
        <w:rPr>
          <w:lang w:val="en-US"/>
        </w:rPr>
        <w:t>mining activities</w:t>
      </w:r>
      <w:r w:rsidRPr="006B4EEB">
        <w:rPr>
          <w:lang w:val="en-US"/>
        </w:rPr>
        <w:t xml:space="preserve"> do not constitute a separate activity.  It would rather be perceived as development associated with an existing activity.  </w:t>
      </w:r>
    </w:p>
    <w:p w14:paraId="3B5300E9" w14:textId="057C6BF1" w:rsidR="006B4EEB" w:rsidRPr="006B4EEB" w:rsidRDefault="006B4EEB" w:rsidP="006B4EEB">
      <w:pPr>
        <w:pStyle w:val="BulletQES"/>
        <w:rPr>
          <w:lang w:val="en-US"/>
        </w:rPr>
      </w:pPr>
      <w:r w:rsidRPr="006B4EEB">
        <w:rPr>
          <w:lang w:val="en-US"/>
        </w:rPr>
        <w:t>The mining activities and associated infrastructure by itself will thus not introduce new social risks and hazards, but only increase the probability and scale of those already associated with the existing mining activities.</w:t>
      </w:r>
    </w:p>
    <w:p w14:paraId="7A56B6D8" w14:textId="6B9919E5" w:rsidR="006B4EEB" w:rsidRPr="006B4EEB" w:rsidRDefault="006B4EEB" w:rsidP="006B4EEB">
      <w:pPr>
        <w:pStyle w:val="BulletQES"/>
        <w:rPr>
          <w:lang w:val="en-US"/>
        </w:rPr>
      </w:pPr>
      <w:r w:rsidRPr="006B4EEB">
        <w:rPr>
          <w:lang w:val="en-US"/>
        </w:rPr>
        <w:t>Limited direct negative impacts on the social environment are, at this stage, anticipated.</w:t>
      </w:r>
    </w:p>
    <w:p w14:paraId="566CACA7" w14:textId="72008A26" w:rsidR="006B4EEB" w:rsidRDefault="006B4EEB" w:rsidP="006B4EEB">
      <w:pPr>
        <w:pStyle w:val="BulletQES"/>
        <w:rPr>
          <w:lang w:val="en-US"/>
        </w:rPr>
      </w:pPr>
      <w:r w:rsidRPr="006B4EEB">
        <w:rPr>
          <w:lang w:val="en-US"/>
        </w:rPr>
        <w:t xml:space="preserve">From a social perspective it can be concluded that the </w:t>
      </w:r>
      <w:r>
        <w:rPr>
          <w:lang w:val="en-US"/>
        </w:rPr>
        <w:t>s</w:t>
      </w:r>
      <w:r w:rsidRPr="006B4EEB">
        <w:rPr>
          <w:lang w:val="en-US"/>
        </w:rPr>
        <w:t xml:space="preserve">ocio-economic benefits associated with the </w:t>
      </w:r>
      <w:r>
        <w:rPr>
          <w:lang w:val="en-US"/>
        </w:rPr>
        <w:t xml:space="preserve">project </w:t>
      </w:r>
      <w:r w:rsidRPr="006B4EEB">
        <w:rPr>
          <w:lang w:val="en-US"/>
        </w:rPr>
        <w:t xml:space="preserve">outweigh the negative social impacts.  </w:t>
      </w:r>
      <w:r w:rsidRPr="006B4EEB">
        <w:t xml:space="preserve">The </w:t>
      </w:r>
      <w:r>
        <w:t xml:space="preserve">Beeshoek Optimisation </w:t>
      </w:r>
      <w:r w:rsidRPr="006B4EEB">
        <w:t xml:space="preserve">project is </w:t>
      </w:r>
      <w:r w:rsidRPr="006B4EEB">
        <w:lastRenderedPageBreak/>
        <w:t>anticipated to facilitate the continuation of economic benefits to the local area, currently faced with high rates of unemployment and poverty</w:t>
      </w:r>
      <w:r>
        <w:t>.</w:t>
      </w:r>
    </w:p>
    <w:p w14:paraId="6BB17241" w14:textId="64DEE7BA" w:rsidR="006B4EEB" w:rsidRPr="006B4EEB" w:rsidRDefault="006B4EEB" w:rsidP="006B4EEB">
      <w:pPr>
        <w:pStyle w:val="BulletQES"/>
        <w:rPr>
          <w:lang w:val="en-US"/>
        </w:rPr>
      </w:pPr>
      <w:r w:rsidRPr="006B4EEB">
        <w:rPr>
          <w:lang w:val="en-US"/>
        </w:rPr>
        <w:t>No negative social impacts that could be classified as fatal have been identified and there are also no impacts of such a high significance that they could prevent the project from continuing.  It is thus concluded that the proposed project is acceptable from a social point of view, provided that mitigation measures are implemented.</w:t>
      </w:r>
    </w:p>
    <w:p w14:paraId="11791623" w14:textId="4F114385" w:rsidR="006B4EEB" w:rsidRPr="006B4EEB" w:rsidRDefault="006B4EEB" w:rsidP="006B4EEB">
      <w:pPr>
        <w:pStyle w:val="BulletQES"/>
        <w:rPr>
          <w:lang w:val="en-US"/>
        </w:rPr>
      </w:pPr>
      <w:r w:rsidRPr="006B4EEB">
        <w:rPr>
          <w:lang w:val="en-US"/>
        </w:rPr>
        <w:t>Mitigation and enhancement measures proposed should be noted as recommendation measures and should be included as part of the EMPr.</w:t>
      </w:r>
    </w:p>
    <w:p w14:paraId="6D52ED31" w14:textId="0197AD05" w:rsidR="006B4EEB" w:rsidRPr="006B4EEB" w:rsidRDefault="006B4EEB" w:rsidP="006B4EEB">
      <w:pPr>
        <w:pStyle w:val="BulletQES"/>
        <w:rPr>
          <w:lang w:val="en-US"/>
        </w:rPr>
      </w:pPr>
      <w:r>
        <w:rPr>
          <w:lang w:val="en-US"/>
        </w:rPr>
        <w:t>T</w:t>
      </w:r>
      <w:r w:rsidRPr="006B4EEB">
        <w:rPr>
          <w:lang w:val="en-US"/>
        </w:rPr>
        <w:t>he use of local labour, if any additional labour would be required, should be maximised as it could assist in mitigating various other social impacts, but would also enhance the potential benefits of the proposed project to the local community members.</w:t>
      </w:r>
    </w:p>
    <w:p w14:paraId="21625EA6" w14:textId="32D54F4A" w:rsidR="006B4EEB" w:rsidRPr="006B4EEB" w:rsidRDefault="006B4EEB" w:rsidP="006B4EEB">
      <w:pPr>
        <w:pStyle w:val="BulletQES"/>
        <w:rPr>
          <w:lang w:val="en-US"/>
        </w:rPr>
      </w:pPr>
      <w:r w:rsidRPr="006B4EEB">
        <w:rPr>
          <w:lang w:val="en-US"/>
        </w:rPr>
        <w:t>Local procurement, especially during the operational phase, would have various trickle down positive socio-economic impacts on the beneficiary communities and local businesses.  This aspect should thus be pursued as far as possible.</w:t>
      </w:r>
    </w:p>
    <w:p w14:paraId="55D5C4DE" w14:textId="3C4FA5BF" w:rsidR="006B4EEB" w:rsidRPr="006B4EEB" w:rsidRDefault="006B4EEB" w:rsidP="006B4EEB">
      <w:pPr>
        <w:pStyle w:val="BulletQES"/>
        <w:rPr>
          <w:lang w:val="en-US"/>
        </w:rPr>
      </w:pPr>
      <w:r w:rsidRPr="006B4EEB">
        <w:rPr>
          <w:lang w:val="en-US"/>
        </w:rPr>
        <w:t>Capacity building and skills training among employees are critical and would be highly beneficial to those involved, especially if they receive portable skills to enable them to also find work elsewhere and in other similar environments.</w:t>
      </w:r>
    </w:p>
    <w:p w14:paraId="04EE6C31" w14:textId="74FD9790" w:rsidR="006B4EEB" w:rsidRPr="006B4EEB" w:rsidRDefault="006B4EEB" w:rsidP="006B4EEB">
      <w:pPr>
        <w:pStyle w:val="BulletQES"/>
        <w:rPr>
          <w:lang w:val="en-US"/>
        </w:rPr>
      </w:pPr>
      <w:r w:rsidRPr="006B4EEB">
        <w:rPr>
          <w:lang w:val="en-US"/>
        </w:rPr>
        <w:t>The mine should engage the TLM to develop a culture of cooperative support and accountability in order to continue to facilitate and support a variety of socio-economic needs in the area.</w:t>
      </w:r>
    </w:p>
    <w:p w14:paraId="49B94AB9" w14:textId="6369155C" w:rsidR="006B4EEB" w:rsidRPr="006B4EEB" w:rsidRDefault="006B4EEB" w:rsidP="006B4EEB">
      <w:pPr>
        <w:pStyle w:val="BulletQES"/>
        <w:rPr>
          <w:lang w:val="en-US"/>
        </w:rPr>
      </w:pPr>
      <w:r w:rsidRPr="006B4EEB">
        <w:rPr>
          <w:lang w:val="en-US"/>
        </w:rPr>
        <w:t>Local residents, with the focus on the surrounding landowners and communities, should receive accurate information with regards to the project status, timeframes for construction and other relevant information about issues that could influence their daily living and movement patterns.</w:t>
      </w:r>
    </w:p>
    <w:p w14:paraId="77BB3D6C" w14:textId="2631D89D" w:rsidR="006B4EEB" w:rsidRDefault="006B4EEB" w:rsidP="006B4EEB">
      <w:pPr>
        <w:pStyle w:val="BulletQES"/>
        <w:rPr>
          <w:lang w:val="en-US"/>
        </w:rPr>
      </w:pPr>
      <w:r>
        <w:rPr>
          <w:lang w:val="en-US"/>
        </w:rPr>
        <w:t>Socio-economic</w:t>
      </w:r>
      <w:r w:rsidRPr="006B4EEB">
        <w:rPr>
          <w:lang w:val="en-US"/>
        </w:rPr>
        <w:t xml:space="preserve"> issues and concerns could arise</w:t>
      </w:r>
      <w:r>
        <w:rPr>
          <w:lang w:val="en-US"/>
        </w:rPr>
        <w:t xml:space="preserve"> during the implementation of the project</w:t>
      </w:r>
      <w:r w:rsidRPr="006B4EEB">
        <w:rPr>
          <w:lang w:val="en-US"/>
        </w:rPr>
        <w:t>.  These should be thoroughly dealt with taking the sensitivities into consideration.</w:t>
      </w:r>
    </w:p>
    <w:p w14:paraId="1DE16AE2" w14:textId="77777777" w:rsidR="006B4EEB" w:rsidRDefault="006B4EEB" w:rsidP="006B4EEB">
      <w:pPr>
        <w:rPr>
          <w:lang w:val="en-US"/>
        </w:rPr>
        <w:sectPr w:rsidR="006B4EEB" w:rsidSect="00700596">
          <w:pgSz w:w="11906" w:h="16838" w:code="9"/>
          <w:pgMar w:top="1440" w:right="1140" w:bottom="1582" w:left="1253" w:header="731" w:footer="907" w:gutter="0"/>
          <w:cols w:space="720"/>
          <w:docGrid w:linePitch="299"/>
        </w:sectPr>
      </w:pPr>
    </w:p>
    <w:p w14:paraId="085A2B11" w14:textId="77777777" w:rsidR="001E3955" w:rsidRDefault="001E3955" w:rsidP="00824075">
      <w:pPr>
        <w:pStyle w:val="Heading1"/>
      </w:pPr>
      <w:bookmarkStart w:id="240" w:name="_Toc73721083"/>
      <w:r>
        <w:lastRenderedPageBreak/>
        <w:t>SOURCES CONSULTED</w:t>
      </w:r>
      <w:bookmarkEnd w:id="155"/>
      <w:bookmarkEnd w:id="240"/>
    </w:p>
    <w:p w14:paraId="0632E805" w14:textId="77777777" w:rsidR="001F5637" w:rsidRPr="001F5637" w:rsidRDefault="001F5637" w:rsidP="00824075">
      <w:pPr>
        <w:pStyle w:val="Heading2"/>
      </w:pPr>
      <w:bookmarkStart w:id="241" w:name="_Toc73721084"/>
      <w:r>
        <w:t>Documents</w:t>
      </w:r>
      <w:bookmarkEnd w:id="241"/>
    </w:p>
    <w:p w14:paraId="3EE3D95D" w14:textId="0F9DC0CA" w:rsidR="00945F45" w:rsidRDefault="00945F45" w:rsidP="00FD0FC1">
      <w:r w:rsidRPr="00945F45">
        <w:rPr>
          <w:lang w:val="en-US"/>
        </w:rPr>
        <w:t>Assmang Iron Ore &amp; DRA (2020) Beeshoek LG Optimisation DFS: Manpower Histogram</w:t>
      </w:r>
    </w:p>
    <w:p w14:paraId="2B843323" w14:textId="5A991C69" w:rsidR="009B0068" w:rsidRDefault="009B0068" w:rsidP="00FD0FC1">
      <w:r>
        <w:t>Assmang</w:t>
      </w:r>
      <w:r w:rsidR="00381238">
        <w:t xml:space="preserve"> </w:t>
      </w:r>
      <w:r w:rsidR="000D5DC3">
        <w:t>Iron Ore (2019). Social and Labour Plan</w:t>
      </w:r>
      <w:r w:rsidR="00502EAD">
        <w:t xml:space="preserve"> Beeshoek Iron Ore Mine 2019-2024</w:t>
      </w:r>
      <w:r w:rsidR="000D5DC3">
        <w:t xml:space="preserve"> </w:t>
      </w:r>
    </w:p>
    <w:p w14:paraId="69FBCE2C" w14:textId="186310B2" w:rsidR="00FD0FC1" w:rsidRDefault="00FD0FC1" w:rsidP="00FD0FC1">
      <w:r>
        <w:t>Becker, H.A. (1997). Social Impact Assessment: Method and experience in Europe, North America and the developing world.  UCL Press: London</w:t>
      </w:r>
    </w:p>
    <w:p w14:paraId="7C215D53" w14:textId="77777777" w:rsidR="00FD0FC1" w:rsidRDefault="00FD0FC1" w:rsidP="00FD0FC1">
      <w:r>
        <w:t>Becker, H.A. &amp; Vanclay, F. (eds) (2003).  The International Handbook of Social Impact Assessment: Conceptual and Methodological Advances. Edward Elgar: Cheltenham</w:t>
      </w:r>
    </w:p>
    <w:p w14:paraId="27063636" w14:textId="77777777" w:rsidR="00E51C49" w:rsidRDefault="00975ADB" w:rsidP="00824075">
      <w:r>
        <w:t xml:space="preserve">Burdge, R.J. </w:t>
      </w:r>
      <w:r w:rsidRPr="00975ADB">
        <w:t xml:space="preserve">1995. A community guide to Social Impact Assessment. Social Ecology Press: Middleton </w:t>
      </w:r>
      <w:r w:rsidR="00CB17BC" w:rsidRPr="00CB17BC">
        <w:t>Baagi Environmental</w:t>
      </w:r>
      <w:r w:rsidR="00CB17BC">
        <w:t xml:space="preserve">. </w:t>
      </w:r>
      <w:r w:rsidR="00E51C49" w:rsidRPr="00CB17BC">
        <w:t>2011.  Issues and Response Report</w:t>
      </w:r>
    </w:p>
    <w:p w14:paraId="1A2EF03D" w14:textId="44E6EE79" w:rsidR="00530602" w:rsidRPr="00832060" w:rsidRDefault="00530602" w:rsidP="00530602">
      <w:r w:rsidRPr="00832060">
        <w:t>Department of Mineral Resources (201</w:t>
      </w:r>
      <w:r w:rsidR="005E1347" w:rsidRPr="00832060">
        <w:t>8</w:t>
      </w:r>
      <w:r w:rsidRPr="00832060">
        <w:t xml:space="preserve">). Broad–Based Socio-Economic Empowerment Charter of the South African Mining and Minerals Industry, Department of Mineral Resources, Pretoria </w:t>
      </w:r>
    </w:p>
    <w:p w14:paraId="2F6B33D6" w14:textId="77777777" w:rsidR="005E1347" w:rsidRPr="00832060" w:rsidRDefault="005E1347" w:rsidP="005E1347">
      <w:r w:rsidRPr="00832060">
        <w:t xml:space="preserve">Department of Mineral Resources (2018). Amendment of the Broad –Based Socio-Economic Empowerment Charter of the South African Mining and Minerals Industry, Department of Mineral Resources, Pretoria </w:t>
      </w:r>
    </w:p>
    <w:p w14:paraId="07BC9B4D" w14:textId="19E5228C" w:rsidR="00335214" w:rsidRDefault="00335214" w:rsidP="00824075">
      <w:r w:rsidRPr="00832060">
        <w:t>Envirogistics (Pty) Ltd. 2020. Beeshoek Iron Ore Mine: EIA Application for various Project</w:t>
      </w:r>
      <w:r w:rsidRPr="00335214">
        <w:t xml:space="preserve"> Expansions</w:t>
      </w:r>
    </w:p>
    <w:p w14:paraId="2CBA3BA6" w14:textId="6F27199D" w:rsidR="00532E8B" w:rsidRPr="00532E8B" w:rsidRDefault="00532E8B" w:rsidP="00532E8B">
      <w:pPr>
        <w:rPr>
          <w:lang w:val="en-GB"/>
        </w:rPr>
      </w:pPr>
      <w:r w:rsidRPr="00532E8B">
        <w:t>Envirogistics (Pty) Ltd. 2020. Assmang (Pty) Ltd:  Beeshoek Iron Ore Mine</w:t>
      </w:r>
      <w:r>
        <w:t xml:space="preserve">.  </w:t>
      </w:r>
      <w:r w:rsidRPr="00532E8B">
        <w:t>Draft Environmental Scoping Report for</w:t>
      </w:r>
      <w:r>
        <w:t xml:space="preserve"> </w:t>
      </w:r>
      <w:r w:rsidRPr="00532E8B">
        <w:t>Beeshoek Mine Optimisation Project</w:t>
      </w:r>
    </w:p>
    <w:p w14:paraId="345A6F3D" w14:textId="68EDD977" w:rsidR="00A8394B" w:rsidRDefault="00D47B28" w:rsidP="00824075">
      <w:r>
        <w:t>Finsterbusch, K., L.G. Llewellyn and C.P. Wolf. 1983.  Social Impact Assessment Methods.</w:t>
      </w:r>
    </w:p>
    <w:p w14:paraId="4444EE12" w14:textId="7FC1809C" w:rsidR="00E01568" w:rsidRDefault="00E01568" w:rsidP="00824075">
      <w:r>
        <w:t>GPT Consulting</w:t>
      </w:r>
      <w:r w:rsidR="00F94504">
        <w:t xml:space="preserve"> Environmental Scientists (2021) Hydrological Impact Assessment for Beeshoek Mine</w:t>
      </w:r>
    </w:p>
    <w:p w14:paraId="0C6A44CA" w14:textId="6C7E4C60" w:rsidR="00D47B28" w:rsidRDefault="00D47B28" w:rsidP="00824075">
      <w:r>
        <w:t>Soderstrom, E.J. 1981.  Social Impact Assessment: Experimental Methods and Approaches.</w:t>
      </w:r>
    </w:p>
    <w:p w14:paraId="63DDB3C0" w14:textId="766283D2" w:rsidR="00A22F53" w:rsidRDefault="00A22F53" w:rsidP="000A407E">
      <w:pPr>
        <w:rPr>
          <w:bCs/>
          <w:lang w:val="en-US"/>
        </w:rPr>
      </w:pPr>
      <w:r w:rsidRPr="000A407E">
        <w:t xml:space="preserve">Tsantsabane Local Municipality. </w:t>
      </w:r>
      <w:r w:rsidR="00A61194">
        <w:t>2018.</w:t>
      </w:r>
      <w:r w:rsidRPr="000A407E">
        <w:t xml:space="preserve"> Integrated Development Plan: </w:t>
      </w:r>
      <w:r w:rsidR="000A407E" w:rsidRPr="000A407E">
        <w:rPr>
          <w:bCs/>
          <w:lang w:val="en-US"/>
        </w:rPr>
        <w:t>Revised draft 2018/19 – 2019/20 – 2020/21</w:t>
      </w:r>
    </w:p>
    <w:p w14:paraId="7F9960B0" w14:textId="030336CA" w:rsidR="00FB0652" w:rsidRPr="00FB0652" w:rsidRDefault="00FB0652" w:rsidP="00FB0652">
      <w:pPr>
        <w:rPr>
          <w:bCs/>
          <w:lang w:val="en-US"/>
        </w:rPr>
      </w:pPr>
      <w:r w:rsidRPr="00FB0652">
        <w:rPr>
          <w:bCs/>
        </w:rPr>
        <w:t xml:space="preserve">Tsantsabane Local Municipality. </w:t>
      </w:r>
      <w:r w:rsidR="00A61194">
        <w:rPr>
          <w:bCs/>
        </w:rPr>
        <w:t>2020.</w:t>
      </w:r>
      <w:r w:rsidRPr="00FB0652">
        <w:rPr>
          <w:bCs/>
        </w:rPr>
        <w:t xml:space="preserve"> Integrated Development Plan: </w:t>
      </w:r>
      <w:r w:rsidR="001A5297" w:rsidRPr="005F61A2">
        <w:rPr>
          <w:bCs/>
        </w:rPr>
        <w:t>Final 2020/21 Revised Integrated Development Pla</w:t>
      </w:r>
      <w:r w:rsidR="001A5297">
        <w:rPr>
          <w:bCs/>
        </w:rPr>
        <w:t xml:space="preserve">n </w:t>
      </w:r>
      <w:r w:rsidR="001A5297" w:rsidRPr="00FB0652">
        <w:rPr>
          <w:bCs/>
          <w:lang w:val="en-US"/>
        </w:rPr>
        <w:t>2020/21</w:t>
      </w:r>
    </w:p>
    <w:p w14:paraId="1AE88ECB" w14:textId="71EA47D0" w:rsidR="00263243" w:rsidRDefault="00263243" w:rsidP="000A407E">
      <w:r w:rsidRPr="00263243">
        <w:t xml:space="preserve">Tsantsabane Local Municipality.  </w:t>
      </w:r>
      <w:r w:rsidR="00E23AFA">
        <w:t xml:space="preserve">2014. </w:t>
      </w:r>
      <w:r w:rsidR="003465DF">
        <w:t xml:space="preserve">Draft </w:t>
      </w:r>
      <w:r>
        <w:t>S</w:t>
      </w:r>
      <w:r w:rsidR="00E23AFA">
        <w:t>patial</w:t>
      </w:r>
      <w:r>
        <w:t xml:space="preserve"> Development Framework (SDF)</w:t>
      </w:r>
    </w:p>
    <w:p w14:paraId="17B49649" w14:textId="77777777" w:rsidR="00673272" w:rsidRDefault="00673272" w:rsidP="00673272">
      <w:pPr>
        <w:rPr>
          <w:lang w:val="en-US"/>
        </w:rPr>
      </w:pPr>
      <w:r w:rsidRPr="00673272">
        <w:rPr>
          <w:lang w:val="en-US"/>
        </w:rPr>
        <w:t>uMoya-NILU Consulting (Pty) Ltd</w:t>
      </w:r>
      <w:r>
        <w:rPr>
          <w:lang w:val="en-US"/>
        </w:rPr>
        <w:t xml:space="preserve">. (2021) </w:t>
      </w:r>
      <w:r w:rsidRPr="005E62E4">
        <w:rPr>
          <w:lang w:val="en-US"/>
        </w:rPr>
        <w:t>Air Quality Impact Assessment for the EIA for the proposed Beeshoek Mine Optimisation Project</w:t>
      </w:r>
    </w:p>
    <w:p w14:paraId="4B45B9B2" w14:textId="77777777" w:rsidR="00EB3C22" w:rsidRDefault="00937F87" w:rsidP="00937F87">
      <w:r w:rsidRPr="00A91D3A">
        <w:t>ZF Mg</w:t>
      </w:r>
      <w:r w:rsidR="00A91D3A">
        <w:t xml:space="preserve">cawu District Municipality.  </w:t>
      </w:r>
      <w:r w:rsidR="00A91D3A" w:rsidRPr="00A91D3A">
        <w:t xml:space="preserve">Draft </w:t>
      </w:r>
      <w:r w:rsidRPr="00A91D3A">
        <w:t>Integrated Development Plan 201</w:t>
      </w:r>
      <w:r w:rsidR="00A91D3A" w:rsidRPr="00A91D3A">
        <w:t>9</w:t>
      </w:r>
      <w:r w:rsidRPr="00A91D3A">
        <w:t>/20</w:t>
      </w:r>
      <w:r w:rsidR="00A91D3A" w:rsidRPr="00A91D3A">
        <w:t>20</w:t>
      </w:r>
    </w:p>
    <w:p w14:paraId="4CF1BF8C" w14:textId="77777777" w:rsidR="001F5637" w:rsidRDefault="001F5637" w:rsidP="00824075">
      <w:pPr>
        <w:pStyle w:val="Heading2"/>
      </w:pPr>
      <w:bookmarkStart w:id="242" w:name="_Toc73721085"/>
      <w:r>
        <w:t>Websites</w:t>
      </w:r>
      <w:bookmarkEnd w:id="242"/>
    </w:p>
    <w:p w14:paraId="714E4E8D" w14:textId="77777777" w:rsidR="005D1E3E" w:rsidRPr="000D44D2" w:rsidRDefault="005D1E3E" w:rsidP="00595180">
      <w:pPr>
        <w:spacing w:line="276" w:lineRule="auto"/>
      </w:pPr>
      <w:r w:rsidRPr="000D44D2">
        <w:t>www.demarcation.org.za</w:t>
      </w:r>
    </w:p>
    <w:p w14:paraId="64285841" w14:textId="77777777" w:rsidR="007C27E2" w:rsidRPr="000D44D2" w:rsidRDefault="001D7667" w:rsidP="00595180">
      <w:pPr>
        <w:spacing w:line="276" w:lineRule="auto"/>
      </w:pPr>
      <w:r w:rsidRPr="000D44D2">
        <w:t>www.localgovernment.co.za</w:t>
      </w:r>
    </w:p>
    <w:p w14:paraId="7ACE9824" w14:textId="77777777" w:rsidR="001D7667" w:rsidRPr="000D44D2" w:rsidRDefault="001D7667" w:rsidP="00595180">
      <w:pPr>
        <w:spacing w:line="276" w:lineRule="auto"/>
      </w:pPr>
      <w:r w:rsidRPr="000D44D2">
        <w:t>www.mining-atlas.com</w:t>
      </w:r>
    </w:p>
    <w:p w14:paraId="62AF97CF" w14:textId="77777777" w:rsidR="00064BED" w:rsidRPr="000D44D2" w:rsidRDefault="00064BED" w:rsidP="00595180">
      <w:pPr>
        <w:spacing w:line="276" w:lineRule="auto"/>
      </w:pPr>
      <w:r w:rsidRPr="000D44D2">
        <w:lastRenderedPageBreak/>
        <w:t>www.postmasburg.co.za</w:t>
      </w:r>
    </w:p>
    <w:p w14:paraId="055FCE6C" w14:textId="77777777" w:rsidR="00632A0D" w:rsidRPr="000D44D2" w:rsidRDefault="00632A0D" w:rsidP="00595180">
      <w:pPr>
        <w:spacing w:line="276" w:lineRule="auto"/>
      </w:pPr>
      <w:r w:rsidRPr="000D44D2">
        <w:t>www.statssa.gov.za</w:t>
      </w:r>
    </w:p>
    <w:p w14:paraId="477EC021" w14:textId="77777777" w:rsidR="007C27E2" w:rsidRPr="000D44D2" w:rsidRDefault="004A19B0" w:rsidP="00595180">
      <w:pPr>
        <w:spacing w:line="276" w:lineRule="auto"/>
      </w:pPr>
      <w:r w:rsidRPr="000D44D2">
        <w:t>www.tsantsabane.gov.za</w:t>
      </w:r>
    </w:p>
    <w:p w14:paraId="649D82FC" w14:textId="77777777" w:rsidR="004A19B0" w:rsidRPr="000D44D2" w:rsidRDefault="004A19B0" w:rsidP="00595180">
      <w:pPr>
        <w:spacing w:line="276" w:lineRule="auto"/>
      </w:pPr>
      <w:r w:rsidRPr="000D44D2">
        <w:t>www.wazimap.co.za</w:t>
      </w:r>
    </w:p>
    <w:p w14:paraId="09B6E4F4" w14:textId="77777777" w:rsidR="007C27E2" w:rsidRDefault="007C27E2" w:rsidP="00595180">
      <w:pPr>
        <w:spacing w:line="276" w:lineRule="auto"/>
      </w:pPr>
      <w:r w:rsidRPr="000D44D2">
        <w:t>www.zfm-dm.co.za</w:t>
      </w:r>
    </w:p>
    <w:p w14:paraId="487A0B3A" w14:textId="77777777" w:rsidR="00BC5186" w:rsidRDefault="00BC5186" w:rsidP="00595180">
      <w:pPr>
        <w:spacing w:line="276" w:lineRule="auto"/>
      </w:pPr>
      <w:r>
        <w:br w:type="page"/>
      </w:r>
    </w:p>
    <w:p w14:paraId="0D0D9ED1" w14:textId="77777777" w:rsidR="00F5342D" w:rsidRDefault="00BC1712" w:rsidP="00824075">
      <w:pPr>
        <w:pStyle w:val="Heading1"/>
      </w:pPr>
      <w:bookmarkStart w:id="243" w:name="_Toc73721086"/>
      <w:r>
        <w:lastRenderedPageBreak/>
        <w:t>ANNEXURE A</w:t>
      </w:r>
      <w:bookmarkEnd w:id="243"/>
    </w:p>
    <w:p w14:paraId="5E927D3C" w14:textId="77777777" w:rsidR="00780F2F" w:rsidRDefault="00780F2F" w:rsidP="00780F2F">
      <w:pPr>
        <w:pStyle w:val="Heading2"/>
      </w:pPr>
      <w:bookmarkStart w:id="244" w:name="_Ref460308939"/>
      <w:bookmarkStart w:id="245" w:name="_Toc73721087"/>
      <w:r>
        <w:t>CURRICULUM VITAE OF SPECIALIST</w:t>
      </w:r>
      <w:bookmarkEnd w:id="244"/>
      <w:bookmarkEnd w:id="245"/>
    </w:p>
    <w:p w14:paraId="34DB4150" w14:textId="77777777" w:rsidR="003F4616" w:rsidRPr="005D5581" w:rsidRDefault="003F4616" w:rsidP="003F4616">
      <w:pPr>
        <w:rPr>
          <w:b/>
        </w:rPr>
      </w:pPr>
      <w:bookmarkStart w:id="246" w:name="_Toc494808445"/>
      <w:r w:rsidRPr="005D5581">
        <w:rPr>
          <w:b/>
        </w:rPr>
        <w:t>CURRICULUM VITAE OF</w:t>
      </w:r>
      <w:r>
        <w:rPr>
          <w:b/>
        </w:rPr>
        <w:t xml:space="preserve"> THE</w:t>
      </w:r>
      <w:r w:rsidRPr="005D5581">
        <w:rPr>
          <w:b/>
        </w:rPr>
        <w:t xml:space="preserve"> SOCIAL SPECIALIST</w:t>
      </w:r>
      <w:r>
        <w:rPr>
          <w:b/>
        </w:rPr>
        <w:t>:</w:t>
      </w:r>
      <w:r w:rsidRPr="00910B80">
        <w:rPr>
          <w:rFonts w:eastAsia="Times New Roman" w:cs="Times New Roman"/>
          <w:b/>
          <w:snapToGrid w:val="0"/>
          <w:color w:val="auto"/>
          <w:spacing w:val="-2"/>
          <w:szCs w:val="20"/>
          <w:lang w:val="en-GB"/>
        </w:rPr>
        <w:t xml:space="preserve"> </w:t>
      </w:r>
      <w:r w:rsidRPr="005D5581">
        <w:rPr>
          <w:rFonts w:eastAsia="Times New Roman" w:cs="Times New Roman"/>
          <w:b/>
          <w:snapToGrid w:val="0"/>
          <w:color w:val="auto"/>
          <w:spacing w:val="-2"/>
          <w:szCs w:val="20"/>
          <w:lang w:val="en-GB"/>
        </w:rPr>
        <w:t>INGRID SNYMAN</w:t>
      </w:r>
    </w:p>
    <w:bookmarkEnd w:id="246"/>
    <w:p w14:paraId="5A655DB9" w14:textId="77777777" w:rsidR="003F4616" w:rsidRDefault="003F4616" w:rsidP="005A1F36">
      <w:r w:rsidRPr="005D5581">
        <w:t xml:space="preserve">Ms. Ingrid Snyman holds a BA Honours degree in Anthropology. She has 20 years’ experience in the social field.  Ms. Snyman has been involved in various Social Impact Assessments during her career as social scientist.  These project themes consist of infrastructure development, waste management, road development, water and sanitation programmes, township and other residential type developments.  She has also been involved in the design and management of numerous public participation programmes and communication strategies, particularly on complex development projects that require various levels and approaches. </w:t>
      </w:r>
      <w:bookmarkStart w:id="247" w:name="_Toc494808446"/>
    </w:p>
    <w:bookmarkEnd w:id="247"/>
    <w:p w14:paraId="7DC95CDE" w14:textId="77777777" w:rsidR="005A1F36" w:rsidRPr="005A1F36" w:rsidRDefault="005A1F36" w:rsidP="005A1F36">
      <w:pPr>
        <w:keepNext/>
        <w:keepLines/>
        <w:pBdr>
          <w:bottom w:val="single" w:sz="4" w:space="1" w:color="auto"/>
        </w:pBdr>
        <w:suppressAutoHyphens/>
        <w:jc w:val="center"/>
        <w:rPr>
          <w:b/>
          <w:spacing w:val="-2"/>
          <w:sz w:val="20"/>
          <w:szCs w:val="20"/>
          <w:lang w:val="en-GB"/>
        </w:rPr>
      </w:pPr>
      <w:r w:rsidRPr="005A1F36">
        <w:rPr>
          <w:b/>
          <w:spacing w:val="-2"/>
          <w:sz w:val="20"/>
          <w:szCs w:val="20"/>
          <w:lang w:val="en-GB"/>
        </w:rPr>
        <w:t>CURRICULUM VITAE: INGRID SNYMAN</w:t>
      </w:r>
    </w:p>
    <w:tbl>
      <w:tblPr>
        <w:tblW w:w="0" w:type="auto"/>
        <w:tblBorders>
          <w:bottom w:val="single" w:sz="4" w:space="0" w:color="auto"/>
        </w:tblBorders>
        <w:tblLook w:val="0000" w:firstRow="0" w:lastRow="0" w:firstColumn="0" w:lastColumn="0" w:noHBand="0" w:noVBand="0"/>
      </w:tblPr>
      <w:tblGrid>
        <w:gridCol w:w="2310"/>
        <w:gridCol w:w="3327"/>
        <w:gridCol w:w="1984"/>
        <w:gridCol w:w="1619"/>
      </w:tblGrid>
      <w:tr w:rsidR="005A1F36" w:rsidRPr="005A1F36" w14:paraId="6C382C49" w14:textId="77777777" w:rsidTr="00664FDD">
        <w:tc>
          <w:tcPr>
            <w:tcW w:w="2310" w:type="dxa"/>
          </w:tcPr>
          <w:p w14:paraId="30FCA89C" w14:textId="77777777" w:rsidR="005A1F36" w:rsidRPr="005A1F36" w:rsidRDefault="005A1F36" w:rsidP="00664FDD">
            <w:pPr>
              <w:tabs>
                <w:tab w:val="left" w:pos="-720"/>
                <w:tab w:val="left" w:pos="2552"/>
                <w:tab w:val="left" w:pos="3402"/>
              </w:tabs>
              <w:suppressAutoHyphens/>
              <w:rPr>
                <w:b/>
                <w:bCs/>
                <w:spacing w:val="-2"/>
                <w:sz w:val="20"/>
                <w:szCs w:val="20"/>
                <w:lang w:val="en-GB"/>
              </w:rPr>
            </w:pPr>
            <w:r w:rsidRPr="005A1F36">
              <w:rPr>
                <w:b/>
                <w:bCs/>
                <w:spacing w:val="-2"/>
                <w:sz w:val="20"/>
                <w:szCs w:val="20"/>
                <w:lang w:val="en-GB"/>
              </w:rPr>
              <w:t>Name:</w:t>
            </w:r>
          </w:p>
        </w:tc>
        <w:tc>
          <w:tcPr>
            <w:tcW w:w="3327" w:type="dxa"/>
          </w:tcPr>
          <w:p w14:paraId="67DD3B2A" w14:textId="77777777" w:rsidR="005A1F36" w:rsidRPr="005A1F36" w:rsidRDefault="005A1F36" w:rsidP="00664FDD">
            <w:pPr>
              <w:tabs>
                <w:tab w:val="left" w:pos="-720"/>
                <w:tab w:val="left" w:pos="2552"/>
                <w:tab w:val="left" w:pos="3402"/>
              </w:tabs>
              <w:suppressAutoHyphens/>
              <w:rPr>
                <w:spacing w:val="-2"/>
                <w:sz w:val="20"/>
                <w:szCs w:val="20"/>
                <w:lang w:val="en-GB"/>
              </w:rPr>
            </w:pPr>
            <w:r w:rsidRPr="005A1F36">
              <w:rPr>
                <w:b/>
                <w:spacing w:val="-2"/>
                <w:sz w:val="20"/>
                <w:szCs w:val="20"/>
                <w:lang w:val="en-GB"/>
              </w:rPr>
              <w:t>Ingrid Helene Snyman</w:t>
            </w:r>
          </w:p>
        </w:tc>
        <w:tc>
          <w:tcPr>
            <w:tcW w:w="1984" w:type="dxa"/>
          </w:tcPr>
          <w:p w14:paraId="2D33B9F0" w14:textId="77777777" w:rsidR="005A1F36" w:rsidRPr="005A1F36" w:rsidRDefault="005A1F36" w:rsidP="00664FDD">
            <w:pPr>
              <w:tabs>
                <w:tab w:val="left" w:pos="-720"/>
                <w:tab w:val="left" w:pos="2552"/>
                <w:tab w:val="left" w:pos="3402"/>
              </w:tabs>
              <w:suppressAutoHyphens/>
              <w:rPr>
                <w:spacing w:val="-2"/>
                <w:sz w:val="20"/>
                <w:szCs w:val="20"/>
                <w:lang w:val="en-GB"/>
              </w:rPr>
            </w:pPr>
          </w:p>
        </w:tc>
        <w:tc>
          <w:tcPr>
            <w:tcW w:w="1619" w:type="dxa"/>
          </w:tcPr>
          <w:p w14:paraId="3470F372" w14:textId="77777777" w:rsidR="005A1F36" w:rsidRPr="005A1F36" w:rsidRDefault="005A1F36" w:rsidP="00664FDD">
            <w:pPr>
              <w:tabs>
                <w:tab w:val="left" w:pos="-720"/>
                <w:tab w:val="left" w:pos="2552"/>
                <w:tab w:val="left" w:pos="3402"/>
              </w:tabs>
              <w:suppressAutoHyphens/>
              <w:rPr>
                <w:spacing w:val="-2"/>
                <w:sz w:val="20"/>
                <w:szCs w:val="20"/>
                <w:lang w:val="en-GB"/>
              </w:rPr>
            </w:pPr>
          </w:p>
        </w:tc>
      </w:tr>
      <w:tr w:rsidR="005A1F36" w:rsidRPr="005A1F36" w14:paraId="1C9778D4" w14:textId="77777777" w:rsidTr="00664FDD">
        <w:tc>
          <w:tcPr>
            <w:tcW w:w="2310" w:type="dxa"/>
          </w:tcPr>
          <w:p w14:paraId="4207DE7C" w14:textId="77777777" w:rsidR="005A1F36" w:rsidRPr="005A1F36" w:rsidRDefault="005A1F36" w:rsidP="00664FDD">
            <w:pPr>
              <w:tabs>
                <w:tab w:val="left" w:pos="-720"/>
                <w:tab w:val="left" w:pos="2552"/>
                <w:tab w:val="left" w:pos="3402"/>
              </w:tabs>
              <w:suppressAutoHyphens/>
              <w:rPr>
                <w:b/>
                <w:bCs/>
                <w:spacing w:val="-2"/>
                <w:sz w:val="20"/>
                <w:szCs w:val="20"/>
                <w:lang w:val="en-GB"/>
              </w:rPr>
            </w:pPr>
            <w:r w:rsidRPr="005A1F36">
              <w:rPr>
                <w:b/>
                <w:bCs/>
                <w:spacing w:val="-2"/>
                <w:sz w:val="20"/>
                <w:szCs w:val="20"/>
                <w:lang w:val="en-GB"/>
              </w:rPr>
              <w:t>Profession:</w:t>
            </w:r>
          </w:p>
        </w:tc>
        <w:tc>
          <w:tcPr>
            <w:tcW w:w="3327" w:type="dxa"/>
          </w:tcPr>
          <w:p w14:paraId="42EF1F87" w14:textId="77777777" w:rsidR="005A1F36" w:rsidRPr="005A1F36" w:rsidRDefault="005A1F36" w:rsidP="00664FDD">
            <w:pPr>
              <w:tabs>
                <w:tab w:val="left" w:pos="-720"/>
                <w:tab w:val="left" w:pos="2552"/>
                <w:tab w:val="left" w:pos="3402"/>
              </w:tabs>
              <w:suppressAutoHyphens/>
              <w:rPr>
                <w:spacing w:val="-2"/>
                <w:sz w:val="20"/>
                <w:szCs w:val="20"/>
                <w:lang w:val="en-GB"/>
              </w:rPr>
            </w:pPr>
            <w:r w:rsidRPr="005A1F36">
              <w:rPr>
                <w:spacing w:val="-2"/>
                <w:sz w:val="20"/>
                <w:szCs w:val="20"/>
                <w:lang w:val="en-GB"/>
              </w:rPr>
              <w:t>Social Development Consultant</w:t>
            </w:r>
          </w:p>
        </w:tc>
        <w:tc>
          <w:tcPr>
            <w:tcW w:w="1984" w:type="dxa"/>
          </w:tcPr>
          <w:p w14:paraId="6A9947C5" w14:textId="77777777" w:rsidR="005A1F36" w:rsidRPr="005A1F36" w:rsidRDefault="005A1F36" w:rsidP="00664FDD">
            <w:pPr>
              <w:tabs>
                <w:tab w:val="left" w:pos="-720"/>
                <w:tab w:val="left" w:pos="2552"/>
                <w:tab w:val="left" w:pos="3402"/>
              </w:tabs>
              <w:suppressAutoHyphens/>
              <w:rPr>
                <w:b/>
                <w:bCs/>
                <w:spacing w:val="-2"/>
                <w:sz w:val="20"/>
                <w:szCs w:val="20"/>
                <w:lang w:val="en-GB"/>
              </w:rPr>
            </w:pPr>
            <w:r w:rsidRPr="005A1F36">
              <w:rPr>
                <w:b/>
                <w:bCs/>
                <w:spacing w:val="-2"/>
                <w:sz w:val="20"/>
                <w:szCs w:val="20"/>
                <w:lang w:val="en-GB"/>
              </w:rPr>
              <w:t>Name of firm:</w:t>
            </w:r>
          </w:p>
        </w:tc>
        <w:tc>
          <w:tcPr>
            <w:tcW w:w="1619" w:type="dxa"/>
          </w:tcPr>
          <w:p w14:paraId="15634695" w14:textId="77777777" w:rsidR="005A1F36" w:rsidRPr="005A1F36" w:rsidRDefault="005A1F36" w:rsidP="00664FDD">
            <w:pPr>
              <w:tabs>
                <w:tab w:val="left" w:pos="-720"/>
                <w:tab w:val="left" w:pos="2552"/>
                <w:tab w:val="left" w:pos="3402"/>
              </w:tabs>
              <w:suppressAutoHyphens/>
              <w:rPr>
                <w:spacing w:val="-2"/>
                <w:sz w:val="20"/>
                <w:szCs w:val="20"/>
                <w:lang w:val="en-GB"/>
              </w:rPr>
            </w:pPr>
            <w:r w:rsidRPr="005A1F36">
              <w:rPr>
                <w:spacing w:val="-2"/>
                <w:sz w:val="20"/>
                <w:szCs w:val="20"/>
                <w:lang w:val="en-GB"/>
              </w:rPr>
              <w:t>Batho Earth</w:t>
            </w:r>
          </w:p>
        </w:tc>
      </w:tr>
      <w:tr w:rsidR="005A1F36" w:rsidRPr="005A1F36" w14:paraId="0378E6A2" w14:textId="77777777" w:rsidTr="00664FDD">
        <w:tc>
          <w:tcPr>
            <w:tcW w:w="2310" w:type="dxa"/>
          </w:tcPr>
          <w:p w14:paraId="7A03276B" w14:textId="77777777" w:rsidR="005A1F36" w:rsidRPr="005A1F36" w:rsidRDefault="005A1F36" w:rsidP="00664FDD">
            <w:pPr>
              <w:tabs>
                <w:tab w:val="left" w:pos="-720"/>
                <w:tab w:val="left" w:pos="2552"/>
                <w:tab w:val="left" w:pos="3402"/>
              </w:tabs>
              <w:suppressAutoHyphens/>
              <w:rPr>
                <w:b/>
                <w:bCs/>
                <w:spacing w:val="-2"/>
                <w:sz w:val="20"/>
                <w:szCs w:val="20"/>
                <w:lang w:val="en-GB"/>
              </w:rPr>
            </w:pPr>
            <w:r w:rsidRPr="005A1F36">
              <w:rPr>
                <w:b/>
                <w:bCs/>
                <w:spacing w:val="-2"/>
                <w:sz w:val="20"/>
                <w:szCs w:val="20"/>
                <w:lang w:val="en-GB"/>
              </w:rPr>
              <w:t>Years of Experience:</w:t>
            </w:r>
          </w:p>
        </w:tc>
        <w:tc>
          <w:tcPr>
            <w:tcW w:w="3327" w:type="dxa"/>
          </w:tcPr>
          <w:p w14:paraId="660C1BDF" w14:textId="77777777" w:rsidR="005A1F36" w:rsidRPr="005A1F36" w:rsidRDefault="005A1F36" w:rsidP="00664FDD">
            <w:pPr>
              <w:tabs>
                <w:tab w:val="left" w:pos="-720"/>
                <w:tab w:val="left" w:pos="2552"/>
                <w:tab w:val="left" w:pos="3402"/>
              </w:tabs>
              <w:suppressAutoHyphens/>
              <w:rPr>
                <w:spacing w:val="-2"/>
                <w:sz w:val="20"/>
                <w:szCs w:val="20"/>
                <w:lang w:val="en-GB"/>
              </w:rPr>
            </w:pPr>
            <w:r w:rsidRPr="005A1F36">
              <w:rPr>
                <w:spacing w:val="-2"/>
                <w:sz w:val="20"/>
                <w:szCs w:val="20"/>
                <w:lang w:val="en-GB"/>
              </w:rPr>
              <w:t>20 + years</w:t>
            </w:r>
          </w:p>
        </w:tc>
        <w:tc>
          <w:tcPr>
            <w:tcW w:w="1984" w:type="dxa"/>
          </w:tcPr>
          <w:p w14:paraId="79961858" w14:textId="77777777" w:rsidR="005A1F36" w:rsidRPr="005A1F36" w:rsidRDefault="005A1F36" w:rsidP="00664FDD">
            <w:pPr>
              <w:tabs>
                <w:tab w:val="left" w:pos="-720"/>
                <w:tab w:val="left" w:pos="2552"/>
                <w:tab w:val="left" w:pos="3402"/>
              </w:tabs>
              <w:suppressAutoHyphens/>
              <w:rPr>
                <w:b/>
                <w:bCs/>
                <w:spacing w:val="-2"/>
                <w:sz w:val="20"/>
                <w:szCs w:val="20"/>
                <w:lang w:val="en-GB"/>
              </w:rPr>
            </w:pPr>
          </w:p>
        </w:tc>
        <w:tc>
          <w:tcPr>
            <w:tcW w:w="1619" w:type="dxa"/>
          </w:tcPr>
          <w:p w14:paraId="0E30DC1C" w14:textId="77777777" w:rsidR="005A1F36" w:rsidRPr="005A1F36" w:rsidRDefault="005A1F36" w:rsidP="00664FDD">
            <w:pPr>
              <w:tabs>
                <w:tab w:val="left" w:pos="-720"/>
                <w:tab w:val="left" w:pos="2552"/>
                <w:tab w:val="left" w:pos="3402"/>
              </w:tabs>
              <w:suppressAutoHyphens/>
              <w:rPr>
                <w:spacing w:val="-2"/>
                <w:sz w:val="20"/>
                <w:szCs w:val="20"/>
                <w:lang w:val="en-GB"/>
              </w:rPr>
            </w:pPr>
          </w:p>
        </w:tc>
      </w:tr>
    </w:tbl>
    <w:p w14:paraId="50347AC4" w14:textId="77777777" w:rsidR="005A1F36" w:rsidRPr="005A1F36" w:rsidRDefault="005A1F36" w:rsidP="005A1F36">
      <w:pPr>
        <w:tabs>
          <w:tab w:val="left" w:pos="-720"/>
          <w:tab w:val="left" w:pos="2552"/>
          <w:tab w:val="left" w:pos="3402"/>
        </w:tabs>
        <w:suppressAutoHyphens/>
        <w:rPr>
          <w:spacing w:val="-2"/>
          <w:sz w:val="20"/>
          <w:szCs w:val="20"/>
          <w:lang w:val="en-GB"/>
        </w:rPr>
      </w:pPr>
    </w:p>
    <w:p w14:paraId="08568799" w14:textId="77777777" w:rsidR="005A1F36" w:rsidRPr="005A1F36" w:rsidRDefault="005A1F36" w:rsidP="005A1F36">
      <w:pPr>
        <w:rPr>
          <w:b/>
          <w:sz w:val="20"/>
          <w:szCs w:val="20"/>
        </w:rPr>
      </w:pPr>
      <w:r w:rsidRPr="005A1F36">
        <w:rPr>
          <w:b/>
          <w:sz w:val="20"/>
          <w:szCs w:val="20"/>
        </w:rPr>
        <w:t>KEY QUALIFICATIONS</w:t>
      </w:r>
    </w:p>
    <w:p w14:paraId="7A9CBC9D" w14:textId="77777777" w:rsidR="005A1F36" w:rsidRPr="005A1F36" w:rsidRDefault="005A1F36" w:rsidP="00422A08">
      <w:pPr>
        <w:widowControl w:val="0"/>
        <w:numPr>
          <w:ilvl w:val="0"/>
          <w:numId w:val="21"/>
        </w:numPr>
        <w:tabs>
          <w:tab w:val="left" w:pos="0"/>
          <w:tab w:val="left" w:pos="360"/>
        </w:tabs>
        <w:suppressAutoHyphens/>
        <w:spacing w:before="0" w:after="0" w:line="240" w:lineRule="auto"/>
        <w:rPr>
          <w:spacing w:val="-2"/>
          <w:sz w:val="20"/>
          <w:szCs w:val="20"/>
          <w:lang w:val="en-GB"/>
        </w:rPr>
      </w:pPr>
      <w:r w:rsidRPr="005A1F36">
        <w:rPr>
          <w:spacing w:val="-2"/>
          <w:sz w:val="20"/>
          <w:szCs w:val="20"/>
          <w:lang w:val="en-GB"/>
        </w:rPr>
        <w:t>Social Impact Assessment (SIA)</w:t>
      </w:r>
    </w:p>
    <w:p w14:paraId="69FCD08A" w14:textId="77777777" w:rsidR="005A1F36" w:rsidRPr="005A1F36" w:rsidRDefault="005A1F36" w:rsidP="00422A08">
      <w:pPr>
        <w:keepLines/>
        <w:widowControl w:val="0"/>
        <w:numPr>
          <w:ilvl w:val="0"/>
          <w:numId w:val="21"/>
        </w:numPr>
        <w:tabs>
          <w:tab w:val="left" w:pos="0"/>
          <w:tab w:val="left" w:pos="360"/>
        </w:tabs>
        <w:suppressAutoHyphens/>
        <w:spacing w:before="0" w:after="0" w:line="240" w:lineRule="auto"/>
        <w:rPr>
          <w:spacing w:val="-2"/>
          <w:sz w:val="20"/>
          <w:szCs w:val="20"/>
          <w:lang w:val="en-GB"/>
        </w:rPr>
      </w:pPr>
      <w:r w:rsidRPr="005A1F36">
        <w:rPr>
          <w:spacing w:val="-2"/>
          <w:sz w:val="20"/>
          <w:szCs w:val="20"/>
          <w:lang w:val="en-GB"/>
        </w:rPr>
        <w:t>Public Participation programmes</w:t>
      </w:r>
    </w:p>
    <w:p w14:paraId="22D92191" w14:textId="77777777" w:rsidR="005A1F36" w:rsidRPr="005A1F36" w:rsidRDefault="005A1F36" w:rsidP="00422A08">
      <w:pPr>
        <w:pStyle w:val="Bullet1"/>
        <w:widowControl w:val="0"/>
        <w:numPr>
          <w:ilvl w:val="0"/>
          <w:numId w:val="21"/>
        </w:numPr>
        <w:tabs>
          <w:tab w:val="left" w:pos="360"/>
        </w:tabs>
        <w:spacing w:before="0" w:after="0" w:line="240" w:lineRule="auto"/>
        <w:jc w:val="left"/>
        <w:rPr>
          <w:sz w:val="20"/>
          <w:szCs w:val="20"/>
          <w:lang w:val="en-GB"/>
        </w:rPr>
      </w:pPr>
      <w:r w:rsidRPr="005A1F36">
        <w:rPr>
          <w:sz w:val="20"/>
          <w:szCs w:val="20"/>
          <w:lang w:val="en-GB"/>
        </w:rPr>
        <w:t>Communication,</w:t>
      </w:r>
      <w:r w:rsidRPr="005A1F36">
        <w:rPr>
          <w:spacing w:val="-2"/>
          <w:sz w:val="20"/>
          <w:szCs w:val="20"/>
          <w:lang w:val="en-GB"/>
        </w:rPr>
        <w:t xml:space="preserve"> development of community structures and community facilitation</w:t>
      </w:r>
      <w:r w:rsidRPr="005A1F36">
        <w:rPr>
          <w:sz w:val="20"/>
          <w:szCs w:val="20"/>
          <w:lang w:val="en-GB"/>
        </w:rPr>
        <w:t xml:space="preserve"> </w:t>
      </w:r>
    </w:p>
    <w:p w14:paraId="7EE96C92" w14:textId="77777777" w:rsidR="005A1F36" w:rsidRPr="005A1F36" w:rsidRDefault="005A1F36" w:rsidP="00422A08">
      <w:pPr>
        <w:widowControl w:val="0"/>
        <w:numPr>
          <w:ilvl w:val="0"/>
          <w:numId w:val="21"/>
        </w:numPr>
        <w:tabs>
          <w:tab w:val="left" w:pos="0"/>
        </w:tabs>
        <w:suppressAutoHyphens/>
        <w:spacing w:before="0" w:after="0" w:line="240" w:lineRule="auto"/>
        <w:rPr>
          <w:spacing w:val="-2"/>
          <w:sz w:val="20"/>
          <w:szCs w:val="20"/>
          <w:lang w:val="en-GB"/>
        </w:rPr>
      </w:pPr>
      <w:r w:rsidRPr="005A1F36">
        <w:rPr>
          <w:spacing w:val="-2"/>
          <w:sz w:val="20"/>
          <w:szCs w:val="20"/>
          <w:lang w:val="en-GB"/>
        </w:rPr>
        <w:t>Community-based training and</w:t>
      </w:r>
    </w:p>
    <w:p w14:paraId="5BF72662" w14:textId="77777777" w:rsidR="005A1F36" w:rsidRPr="005A1F36" w:rsidRDefault="005A1F36" w:rsidP="00422A08">
      <w:pPr>
        <w:widowControl w:val="0"/>
        <w:numPr>
          <w:ilvl w:val="0"/>
          <w:numId w:val="21"/>
        </w:numPr>
        <w:tabs>
          <w:tab w:val="left" w:pos="0"/>
          <w:tab w:val="left" w:pos="360"/>
        </w:tabs>
        <w:suppressAutoHyphens/>
        <w:spacing w:before="0" w:after="0" w:line="240" w:lineRule="auto"/>
        <w:rPr>
          <w:spacing w:val="-2"/>
          <w:sz w:val="20"/>
          <w:szCs w:val="20"/>
          <w:lang w:val="en-GB"/>
        </w:rPr>
      </w:pPr>
      <w:r w:rsidRPr="005A1F36">
        <w:rPr>
          <w:spacing w:val="-2"/>
          <w:sz w:val="20"/>
          <w:szCs w:val="20"/>
          <w:lang w:val="en-GB"/>
        </w:rPr>
        <w:t xml:space="preserve">Workshop reports </w:t>
      </w:r>
    </w:p>
    <w:p w14:paraId="3388557E" w14:textId="77777777" w:rsidR="005A1F36" w:rsidRPr="005A1F36" w:rsidRDefault="005A1F36" w:rsidP="005A1F36">
      <w:pPr>
        <w:keepNext/>
        <w:keepLines/>
        <w:tabs>
          <w:tab w:val="left" w:pos="0"/>
        </w:tabs>
        <w:suppressAutoHyphens/>
        <w:rPr>
          <w:spacing w:val="-2"/>
          <w:sz w:val="20"/>
          <w:szCs w:val="20"/>
          <w:lang w:val="en-GB"/>
        </w:rPr>
      </w:pPr>
      <w:r w:rsidRPr="005A1F36">
        <w:rPr>
          <w:b/>
          <w:spacing w:val="-2"/>
          <w:sz w:val="20"/>
          <w:szCs w:val="20"/>
          <w:lang w:val="en-GB"/>
        </w:rPr>
        <w:t>EDUCATION</w:t>
      </w:r>
    </w:p>
    <w:p w14:paraId="10449F17" w14:textId="77777777" w:rsidR="005A1F36" w:rsidRPr="005A1F36" w:rsidRDefault="005A1F36" w:rsidP="005A1F36">
      <w:pPr>
        <w:tabs>
          <w:tab w:val="left" w:pos="0"/>
          <w:tab w:val="left" w:pos="2552"/>
          <w:tab w:val="left" w:pos="3402"/>
        </w:tabs>
        <w:suppressAutoHyphens/>
        <w:rPr>
          <w:spacing w:val="-2"/>
          <w:sz w:val="20"/>
          <w:szCs w:val="20"/>
          <w:lang w:val="en-GB"/>
        </w:rPr>
      </w:pPr>
      <w:r w:rsidRPr="005A1F36">
        <w:rPr>
          <w:spacing w:val="-2"/>
          <w:sz w:val="20"/>
          <w:szCs w:val="20"/>
          <w:lang w:val="en-GB"/>
        </w:rPr>
        <w:t>1992:</w:t>
      </w:r>
      <w:r w:rsidRPr="005A1F36">
        <w:rPr>
          <w:spacing w:val="-2"/>
          <w:sz w:val="20"/>
          <w:szCs w:val="20"/>
          <w:lang w:val="en-GB"/>
        </w:rPr>
        <w:tab/>
        <w:t>B A (Political Science) University of Pretoria</w:t>
      </w:r>
    </w:p>
    <w:p w14:paraId="3397E071" w14:textId="77777777" w:rsidR="005A1F36" w:rsidRPr="005A1F36" w:rsidRDefault="005A1F36" w:rsidP="005A1F36">
      <w:pPr>
        <w:tabs>
          <w:tab w:val="left" w:pos="0"/>
          <w:tab w:val="left" w:pos="2552"/>
          <w:tab w:val="left" w:pos="3402"/>
        </w:tabs>
        <w:suppressAutoHyphens/>
        <w:rPr>
          <w:spacing w:val="-2"/>
          <w:sz w:val="20"/>
          <w:szCs w:val="20"/>
          <w:lang w:val="en-GB"/>
        </w:rPr>
      </w:pPr>
      <w:r w:rsidRPr="005A1F36">
        <w:rPr>
          <w:spacing w:val="-2"/>
          <w:sz w:val="20"/>
          <w:szCs w:val="20"/>
          <w:lang w:val="en-GB"/>
        </w:rPr>
        <w:t>1995:</w:t>
      </w:r>
      <w:r w:rsidRPr="005A1F36">
        <w:rPr>
          <w:spacing w:val="-2"/>
          <w:sz w:val="20"/>
          <w:szCs w:val="20"/>
          <w:lang w:val="en-GB"/>
        </w:rPr>
        <w:tab/>
        <w:t>B A (Hons) Anthropology University of Pretoria</w:t>
      </w:r>
    </w:p>
    <w:p w14:paraId="648A1389" w14:textId="77777777" w:rsidR="005A1F36" w:rsidRPr="005A1F36" w:rsidRDefault="005A1F36" w:rsidP="005A1F36">
      <w:pPr>
        <w:tabs>
          <w:tab w:val="left" w:pos="0"/>
          <w:tab w:val="left" w:pos="2552"/>
          <w:tab w:val="left" w:pos="3402"/>
        </w:tabs>
        <w:suppressAutoHyphens/>
        <w:rPr>
          <w:spacing w:val="-2"/>
          <w:sz w:val="20"/>
          <w:szCs w:val="20"/>
          <w:lang w:val="en-GB"/>
        </w:rPr>
      </w:pPr>
      <w:r w:rsidRPr="005A1F36">
        <w:rPr>
          <w:spacing w:val="-2"/>
          <w:sz w:val="20"/>
          <w:szCs w:val="20"/>
          <w:lang w:val="en-GB"/>
        </w:rPr>
        <w:t>1996 - 1997:</w:t>
      </w:r>
      <w:r w:rsidRPr="005A1F36">
        <w:rPr>
          <w:spacing w:val="-2"/>
          <w:sz w:val="20"/>
          <w:szCs w:val="20"/>
          <w:lang w:val="en-GB"/>
        </w:rPr>
        <w:tab/>
        <w:t>Train the Trainers Centre for Development Administration – UNISA</w:t>
      </w:r>
    </w:p>
    <w:p w14:paraId="201C495C" w14:textId="77777777" w:rsidR="005A1F36" w:rsidRPr="005A1F36" w:rsidRDefault="005A1F36" w:rsidP="005A1F36">
      <w:pPr>
        <w:keepNext/>
        <w:keepLines/>
        <w:tabs>
          <w:tab w:val="left" w:pos="0"/>
        </w:tabs>
        <w:suppressAutoHyphens/>
        <w:rPr>
          <w:spacing w:val="-2"/>
          <w:sz w:val="20"/>
          <w:szCs w:val="20"/>
          <w:lang w:val="en-GB"/>
        </w:rPr>
      </w:pPr>
      <w:r w:rsidRPr="005A1F36">
        <w:rPr>
          <w:b/>
          <w:spacing w:val="-2"/>
          <w:sz w:val="20"/>
          <w:szCs w:val="20"/>
          <w:lang w:val="en-GB"/>
        </w:rPr>
        <w:t>EXPERIENCE RECORD</w:t>
      </w:r>
    </w:p>
    <w:p w14:paraId="7837190C" w14:textId="77777777" w:rsidR="005A1F36" w:rsidRPr="005A1F36" w:rsidRDefault="005A1F36" w:rsidP="005A1F36">
      <w:pPr>
        <w:tabs>
          <w:tab w:val="left" w:pos="0"/>
          <w:tab w:val="left" w:pos="2552"/>
          <w:tab w:val="left" w:pos="3402"/>
        </w:tabs>
        <w:suppressAutoHyphens/>
        <w:rPr>
          <w:spacing w:val="-2"/>
          <w:sz w:val="20"/>
          <w:szCs w:val="20"/>
          <w:lang w:val="en-GB"/>
        </w:rPr>
      </w:pPr>
      <w:r w:rsidRPr="005A1F36">
        <w:rPr>
          <w:spacing w:val="-2"/>
          <w:sz w:val="20"/>
          <w:szCs w:val="20"/>
          <w:lang w:val="en-GB"/>
        </w:rPr>
        <w:t>2000 to date</w:t>
      </w:r>
      <w:r w:rsidRPr="005A1F36">
        <w:rPr>
          <w:spacing w:val="-2"/>
          <w:sz w:val="20"/>
          <w:szCs w:val="20"/>
          <w:lang w:val="en-GB"/>
        </w:rPr>
        <w:tab/>
        <w:t>Independent Development Consultant: Batho Earth</w:t>
      </w:r>
    </w:p>
    <w:p w14:paraId="74C8DE43" w14:textId="77777777" w:rsidR="005A1F36" w:rsidRPr="005A1F36" w:rsidRDefault="005A1F36" w:rsidP="005A1F36">
      <w:pPr>
        <w:tabs>
          <w:tab w:val="left" w:pos="0"/>
          <w:tab w:val="left" w:pos="2552"/>
          <w:tab w:val="left" w:pos="3402"/>
        </w:tabs>
        <w:suppressAutoHyphens/>
        <w:rPr>
          <w:spacing w:val="-2"/>
          <w:sz w:val="20"/>
          <w:szCs w:val="20"/>
          <w:lang w:val="en-GB"/>
        </w:rPr>
      </w:pPr>
      <w:r w:rsidRPr="005A1F36">
        <w:rPr>
          <w:spacing w:val="-2"/>
          <w:sz w:val="20"/>
          <w:szCs w:val="20"/>
          <w:lang w:val="en-GB"/>
        </w:rPr>
        <w:t>1996 to 2000</w:t>
      </w:r>
      <w:r w:rsidRPr="005A1F36">
        <w:rPr>
          <w:spacing w:val="-2"/>
          <w:sz w:val="20"/>
          <w:szCs w:val="20"/>
          <w:lang w:val="en-GB"/>
        </w:rPr>
        <w:tab/>
        <w:t>Social Consultant: Afrosearch (Pty) Ltd.</w:t>
      </w:r>
    </w:p>
    <w:p w14:paraId="5903A8C0" w14:textId="77777777" w:rsidR="005A1F36" w:rsidRDefault="005A1F36" w:rsidP="005A1F36">
      <w:pPr>
        <w:keepNext/>
        <w:keepLines/>
        <w:tabs>
          <w:tab w:val="left" w:pos="0"/>
        </w:tabs>
        <w:suppressAutoHyphens/>
        <w:rPr>
          <w:b/>
          <w:spacing w:val="-2"/>
          <w:sz w:val="20"/>
          <w:szCs w:val="20"/>
          <w:lang w:val="en-GB"/>
        </w:rPr>
      </w:pPr>
    </w:p>
    <w:p w14:paraId="7C6DA3B0" w14:textId="77777777" w:rsidR="005A1F36" w:rsidRPr="005A1F36" w:rsidRDefault="005A1F36" w:rsidP="005A1F36">
      <w:pPr>
        <w:keepNext/>
        <w:keepLines/>
        <w:tabs>
          <w:tab w:val="left" w:pos="0"/>
        </w:tabs>
        <w:suppressAutoHyphens/>
        <w:rPr>
          <w:b/>
          <w:spacing w:val="-2"/>
          <w:sz w:val="20"/>
          <w:szCs w:val="20"/>
          <w:lang w:val="en-GB"/>
        </w:rPr>
      </w:pPr>
      <w:r w:rsidRPr="005A1F36">
        <w:rPr>
          <w:b/>
          <w:spacing w:val="-2"/>
          <w:sz w:val="20"/>
          <w:szCs w:val="20"/>
          <w:lang w:val="en-GB"/>
        </w:rPr>
        <w:t>PROJECT EXPERIENCE</w:t>
      </w:r>
      <w:r w:rsidRPr="005A1F36">
        <w:rPr>
          <w:b/>
          <w:spacing w:val="-2"/>
          <w:sz w:val="20"/>
          <w:szCs w:val="20"/>
          <w:lang w:val="en-GB"/>
        </w:rPr>
        <w:tab/>
      </w:r>
    </w:p>
    <w:p w14:paraId="152DA441" w14:textId="77777777" w:rsidR="005A1F36" w:rsidRPr="005A1F36" w:rsidRDefault="005A1F36" w:rsidP="005A1F36">
      <w:pPr>
        <w:pStyle w:val="Style2"/>
        <w:numPr>
          <w:ilvl w:val="0"/>
          <w:numId w:val="0"/>
        </w:numPr>
        <w:ind w:left="340" w:hanging="340"/>
        <w:rPr>
          <w:b/>
          <w:spacing w:val="-2"/>
          <w:sz w:val="20"/>
          <w:szCs w:val="20"/>
          <w:lang w:val="en-GB"/>
        </w:rPr>
      </w:pPr>
      <w:r w:rsidRPr="005A1F36">
        <w:rPr>
          <w:b/>
          <w:spacing w:val="-2"/>
          <w:sz w:val="20"/>
          <w:szCs w:val="20"/>
          <w:lang w:val="en-GB"/>
        </w:rPr>
        <w:t>Mining Industry</w:t>
      </w:r>
    </w:p>
    <w:p w14:paraId="13031B45" w14:textId="77777777" w:rsidR="005A1F36" w:rsidRPr="005A1F36" w:rsidRDefault="005A1F36" w:rsidP="00422A08">
      <w:pPr>
        <w:pStyle w:val="Style2"/>
        <w:widowControl w:val="0"/>
        <w:numPr>
          <w:ilvl w:val="0"/>
          <w:numId w:val="22"/>
        </w:numPr>
        <w:spacing w:before="0" w:after="0" w:line="240" w:lineRule="auto"/>
        <w:rPr>
          <w:spacing w:val="-2"/>
          <w:sz w:val="20"/>
          <w:szCs w:val="20"/>
          <w:lang w:val="en-GB"/>
        </w:rPr>
      </w:pPr>
      <w:r w:rsidRPr="005A1F36">
        <w:rPr>
          <w:spacing w:val="-2"/>
          <w:sz w:val="20"/>
          <w:szCs w:val="20"/>
          <w:lang w:val="en-GB"/>
        </w:rPr>
        <w:t>SEIA and PPP for the proposed Theta Hill Gold Mining Project near Pilgrim’s Rest, Mpumalanga (ongoing)</w:t>
      </w:r>
    </w:p>
    <w:p w14:paraId="7939EEBE" w14:textId="77777777" w:rsidR="005A1F36" w:rsidRPr="005A1F36" w:rsidRDefault="005A1F36" w:rsidP="00422A08">
      <w:pPr>
        <w:pStyle w:val="Style2"/>
        <w:widowControl w:val="0"/>
        <w:numPr>
          <w:ilvl w:val="0"/>
          <w:numId w:val="22"/>
        </w:numPr>
        <w:spacing w:before="0" w:after="0" w:line="240" w:lineRule="auto"/>
        <w:rPr>
          <w:spacing w:val="-2"/>
          <w:sz w:val="20"/>
          <w:szCs w:val="20"/>
          <w:lang w:val="en-GB"/>
        </w:rPr>
      </w:pPr>
      <w:r w:rsidRPr="005A1F36">
        <w:rPr>
          <w:spacing w:val="-2"/>
          <w:sz w:val="20"/>
          <w:szCs w:val="20"/>
          <w:lang w:val="en-GB"/>
        </w:rPr>
        <w:t>SIA for the proposed Khulu TSF at Dwarsrivier Mine, near Steelpoort, Limpopo Province (ongoing)</w:t>
      </w:r>
    </w:p>
    <w:p w14:paraId="3E88F692" w14:textId="77777777" w:rsidR="005A1F36" w:rsidRPr="005A1F36" w:rsidRDefault="005A1F36" w:rsidP="00422A08">
      <w:pPr>
        <w:pStyle w:val="Style2"/>
        <w:widowControl w:val="0"/>
        <w:numPr>
          <w:ilvl w:val="0"/>
          <w:numId w:val="22"/>
        </w:numPr>
        <w:spacing w:before="0" w:after="0" w:line="240" w:lineRule="auto"/>
        <w:rPr>
          <w:spacing w:val="-2"/>
          <w:sz w:val="20"/>
          <w:szCs w:val="20"/>
          <w:lang w:val="en-GB"/>
        </w:rPr>
      </w:pPr>
      <w:r w:rsidRPr="005A1F36">
        <w:rPr>
          <w:spacing w:val="-2"/>
          <w:sz w:val="20"/>
          <w:szCs w:val="20"/>
          <w:lang w:val="en-GB"/>
        </w:rPr>
        <w:t>Social Risk Assessment for Dwarsrivier Chrome Mine, near Steelpoort, Limpopo Province</w:t>
      </w:r>
    </w:p>
    <w:p w14:paraId="27680925" w14:textId="77777777" w:rsidR="005A1F36" w:rsidRPr="005A1F36" w:rsidRDefault="005A1F36" w:rsidP="00422A08">
      <w:pPr>
        <w:pStyle w:val="Style2"/>
        <w:widowControl w:val="0"/>
        <w:numPr>
          <w:ilvl w:val="0"/>
          <w:numId w:val="22"/>
        </w:numPr>
        <w:spacing w:before="0" w:after="0" w:line="240" w:lineRule="auto"/>
        <w:rPr>
          <w:spacing w:val="-2"/>
          <w:sz w:val="20"/>
          <w:szCs w:val="20"/>
          <w:lang w:val="en-GB"/>
        </w:rPr>
      </w:pPr>
      <w:r w:rsidRPr="005A1F36">
        <w:rPr>
          <w:spacing w:val="-2"/>
          <w:sz w:val="20"/>
          <w:szCs w:val="20"/>
          <w:lang w:val="en-GB"/>
        </w:rPr>
        <w:t>SIA for the proposed Vandyksdrift Central (VDDC) Mining: Infrastructure Development, Mpumalanga (ongoing)</w:t>
      </w:r>
    </w:p>
    <w:p w14:paraId="5D339C91"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PPP for the development of various additional listed activities at the Dwarsrivier Chrome Mine, near </w:t>
      </w:r>
      <w:r w:rsidRPr="005A1F36">
        <w:rPr>
          <w:spacing w:val="-2"/>
          <w:sz w:val="20"/>
          <w:szCs w:val="20"/>
          <w:lang w:val="en-GB"/>
        </w:rPr>
        <w:lastRenderedPageBreak/>
        <w:t>Steelpoort, Limpopo Province</w:t>
      </w:r>
    </w:p>
    <w:p w14:paraId="200A557F"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SIA and Public Participation for the proposed Project 10161 and Project 10167 (Gold Mining) by Stonewall (Pty) Ltd., near Sabie and Pilgrims Rest, Mpumalanga</w:t>
      </w:r>
    </w:p>
    <w:p w14:paraId="477EB56A"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SIA for the proposed Tharisa Mine UG1 Project, near Marikana, North West Province</w:t>
      </w:r>
    </w:p>
    <w:p w14:paraId="630279E6"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w:t>
      </w:r>
      <w:r w:rsidRPr="005A1F36">
        <w:rPr>
          <w:spacing w:val="-2"/>
          <w:sz w:val="20"/>
          <w:szCs w:val="20"/>
          <w:lang w:val="en-ZA"/>
        </w:rPr>
        <w:t>Manganese Mine North West of Hotazel, Northern Cape (Mukulu Environmental Authorisation Project)</w:t>
      </w:r>
    </w:p>
    <w:p w14:paraId="710B56F3"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w:t>
      </w:r>
      <w:r w:rsidRPr="005A1F36">
        <w:rPr>
          <w:spacing w:val="-2"/>
          <w:sz w:val="20"/>
          <w:szCs w:val="20"/>
          <w:lang w:val="en-ZA"/>
        </w:rPr>
        <w:t>proposed South32 SA Coal Holdings Middelburg Colliery Environmental Management Plan (EMP) and Water Use Licence (WUL) Application Project (Life of Asset Open Cast Expansion and Dispatch Rider Project), Middelburg, Mpumalanga</w:t>
      </w:r>
    </w:p>
    <w:p w14:paraId="5B13A5C8"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SIA for the proposed Manganese Mine on the Remaining Extent of the Farm Paling 434, Northern Cape Province: Revision And Amendment Of Existing Approved Environmental Management Programme (EMP) For A Mining Right</w:t>
      </w:r>
    </w:p>
    <w:p w14:paraId="1BCBCD17"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and Public Participation for the proposed Western Bushveld Joint Venture Project (Maseve Platinum Mine), North West Province </w:t>
      </w:r>
    </w:p>
    <w:p w14:paraId="7487A041"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Public Participation for Sable Platinum for the proposed prospecting application on the farm Doornpoort, Pretoria, Gauteng </w:t>
      </w:r>
    </w:p>
    <w:p w14:paraId="121BC099"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ZA"/>
        </w:rPr>
        <w:t xml:space="preserve">Public Participation for the prospecting application on the farms Frischgewaagd and Kleinfontein, Mpumalanga Province for PTM </w:t>
      </w:r>
    </w:p>
    <w:p w14:paraId="4DB85F1C"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to determine the impact of the Tharisa Mine on the neighbouring properties and property owners, Buffelspoort area, near Marikana, North West Province </w:t>
      </w:r>
    </w:p>
    <w:p w14:paraId="3525917C"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ZA"/>
        </w:rPr>
        <w:t xml:space="preserve">Public Participation for the prospecting application on the farm Klipfontein, Gauteng for PTM </w:t>
      </w:r>
    </w:p>
    <w:p w14:paraId="7D4B137E"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SIA as part of the Basic Assessment for the extension of the Komati coal stockyard, Mpumalanga</w:t>
      </w:r>
    </w:p>
    <w:p w14:paraId="4437B39F"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Dorstfontein Mine Western Expansion Project, Kriel, Mpumalanga </w:t>
      </w:r>
    </w:p>
    <w:p w14:paraId="27F2B580"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Grootboom Platinum Mine, Steelpoort, Limpopo Province </w:t>
      </w:r>
    </w:p>
    <w:p w14:paraId="2529C811"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Dorstfontein Mine Expansion Project, Kriel, Mpumalanga </w:t>
      </w:r>
    </w:p>
    <w:p w14:paraId="4EED027A" w14:textId="77777777" w:rsidR="005A1F36" w:rsidRPr="005A1F36" w:rsidRDefault="005A1F36" w:rsidP="005A1F36">
      <w:pPr>
        <w:pStyle w:val="Style2"/>
        <w:numPr>
          <w:ilvl w:val="0"/>
          <w:numId w:val="0"/>
        </w:numPr>
        <w:ind w:left="340" w:hanging="340"/>
        <w:rPr>
          <w:b/>
          <w:spacing w:val="-2"/>
          <w:sz w:val="20"/>
          <w:szCs w:val="20"/>
          <w:lang w:val="en-GB"/>
        </w:rPr>
      </w:pPr>
      <w:r w:rsidRPr="005A1F36">
        <w:rPr>
          <w:b/>
          <w:spacing w:val="-2"/>
          <w:sz w:val="20"/>
          <w:szCs w:val="20"/>
          <w:lang w:val="en-GB"/>
        </w:rPr>
        <w:t>Bulk Infrastructure and Supply</w:t>
      </w:r>
    </w:p>
    <w:p w14:paraId="7584D50A" w14:textId="77777777" w:rsidR="005A1F36" w:rsidRPr="005A1F36" w:rsidRDefault="005A1F36" w:rsidP="00422A08">
      <w:pPr>
        <w:pStyle w:val="Style2"/>
        <w:widowControl w:val="0"/>
        <w:numPr>
          <w:ilvl w:val="0"/>
          <w:numId w:val="22"/>
        </w:numPr>
        <w:spacing w:before="0" w:after="0"/>
        <w:jc w:val="left"/>
        <w:rPr>
          <w:spacing w:val="-2"/>
          <w:sz w:val="20"/>
          <w:szCs w:val="20"/>
          <w:lang w:val="en-GB"/>
        </w:rPr>
      </w:pPr>
      <w:r w:rsidRPr="005A1F36">
        <w:rPr>
          <w:spacing w:val="-2"/>
          <w:sz w:val="20"/>
          <w:szCs w:val="20"/>
          <w:lang w:val="en-GB"/>
        </w:rPr>
        <w:t>SIA for the proposed Integrated Public Transport Network for the Mangaung Metropolitan Municipality (ongoing)</w:t>
      </w:r>
    </w:p>
    <w:p w14:paraId="03EDCEDB"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SEIA for the proposed K43 Road Construction near Lenasia, Gauteng (ongoing)</w:t>
      </w:r>
    </w:p>
    <w:p w14:paraId="55256287"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w:t>
      </w:r>
      <w:r w:rsidRPr="005A1F36">
        <w:rPr>
          <w:bCs/>
          <w:spacing w:val="-2"/>
          <w:sz w:val="20"/>
          <w:szCs w:val="20"/>
        </w:rPr>
        <w:t>Mangaung Bus Depot for the Integrated Public Transport Network (IPTN) in Bloemfontein, Free State</w:t>
      </w:r>
    </w:p>
    <w:p w14:paraId="1641AD03"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SEIA for the proposed Greenwich Landfill Site, Newcastle, KwaZulu Natal</w:t>
      </w:r>
    </w:p>
    <w:p w14:paraId="70970901"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SIA for the proposed Mangaung Gariep Water Augmentation Project, Free State</w:t>
      </w:r>
    </w:p>
    <w:p w14:paraId="6D415F0D"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SIA for the proposed development of the new Tshwane Regional General Waste Disposal Facility (Multisand Landfill), Pretoria, Gauteng Province</w:t>
      </w:r>
    </w:p>
    <w:p w14:paraId="7FE860F1"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as part of the Basic Assessment for the proposed K97 </w:t>
      </w:r>
      <w:r w:rsidRPr="005A1F36">
        <w:rPr>
          <w:spacing w:val="-2"/>
          <w:sz w:val="20"/>
          <w:szCs w:val="20"/>
          <w:lang w:val="en-ZA"/>
        </w:rPr>
        <w:t xml:space="preserve">Road northbound of the N4 at Bon Accord and investigation with regards to the possible resettlement of business premises, Pretoria, Gauteng </w:t>
      </w:r>
    </w:p>
    <w:p w14:paraId="10DBFB0F"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extension of the Wemmershoek Wastewater Treatment Works (WWTW), decommissioning of the Franschhoek WWTW and construction of a transfer and outfall sewer between the two works, Franschhoek, Western Cape </w:t>
      </w:r>
    </w:p>
    <w:p w14:paraId="623B2B84"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Lefaragathle, Mogono, Rasimone, Chaneng outfall sewer and Chaneng sewer treatment plant, Rustenburg (Phokeng), North West Province </w:t>
      </w:r>
    </w:p>
    <w:p w14:paraId="13014238"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upgrading of railway stations and railway line for Metrorail in Mamelodi, Gauteng </w:t>
      </w:r>
    </w:p>
    <w:p w14:paraId="32561AF6"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ACSA Remote Aprons Project, O.R. Tambo International Airport, Gauteng </w:t>
      </w:r>
    </w:p>
    <w:p w14:paraId="2C55272F"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Public Participation and SIA as part of the Environmental Scoping Study for the proposed upgrading of the Waterval Water Care Works </w:t>
      </w:r>
    </w:p>
    <w:p w14:paraId="59CD0B6B" w14:textId="77777777" w:rsidR="005A1F36" w:rsidRPr="005A1F36" w:rsidRDefault="005A1F36" w:rsidP="005A1F36">
      <w:pPr>
        <w:pStyle w:val="Style2"/>
        <w:numPr>
          <w:ilvl w:val="0"/>
          <w:numId w:val="0"/>
        </w:numPr>
        <w:ind w:left="340" w:hanging="340"/>
        <w:rPr>
          <w:b/>
          <w:spacing w:val="-2"/>
          <w:sz w:val="20"/>
          <w:szCs w:val="20"/>
          <w:lang w:val="en-GB"/>
        </w:rPr>
      </w:pPr>
      <w:r w:rsidRPr="005A1F36">
        <w:rPr>
          <w:b/>
          <w:spacing w:val="-2"/>
          <w:sz w:val="20"/>
          <w:szCs w:val="20"/>
          <w:lang w:val="en-GB"/>
        </w:rPr>
        <w:lastRenderedPageBreak/>
        <w:t>Ecosystem Services Review</w:t>
      </w:r>
    </w:p>
    <w:p w14:paraId="2A3BDD71"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Proposed Ngonye Falls Hydro-Electric Power Plant Project, Western Province, Zambia: Biodiversity Assessment: Stakeholder Engagement Plan and Social Assessment for the Ecosystem Services Review (ESR) </w:t>
      </w:r>
    </w:p>
    <w:p w14:paraId="55AAFC29" w14:textId="77777777" w:rsidR="005A1F36" w:rsidRPr="005A1F36" w:rsidRDefault="005A1F36" w:rsidP="005A1F36">
      <w:pPr>
        <w:pStyle w:val="Style2"/>
        <w:numPr>
          <w:ilvl w:val="0"/>
          <w:numId w:val="0"/>
        </w:numPr>
        <w:ind w:left="340" w:hanging="340"/>
        <w:rPr>
          <w:b/>
          <w:spacing w:val="-2"/>
          <w:sz w:val="20"/>
          <w:szCs w:val="20"/>
          <w:lang w:val="en-GB"/>
        </w:rPr>
      </w:pPr>
      <w:r w:rsidRPr="005A1F36">
        <w:rPr>
          <w:b/>
          <w:spacing w:val="-2"/>
          <w:sz w:val="20"/>
          <w:szCs w:val="20"/>
          <w:lang w:val="en-GB"/>
        </w:rPr>
        <w:t>Projects related to electricity generation, transmission and distribution</w:t>
      </w:r>
    </w:p>
    <w:p w14:paraId="1B988F02"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bCs/>
          <w:spacing w:val="-2"/>
          <w:sz w:val="20"/>
          <w:szCs w:val="20"/>
          <w:lang w:val="en-ZA"/>
        </w:rPr>
        <w:t>SIA for the proposed Crowthorne-Lulamisa power line, Midrand, Gauteng</w:t>
      </w:r>
    </w:p>
    <w:p w14:paraId="46B2F899"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as part of the Basic Assessment for the proposed Crowthorne Underground Cable, Gauteng </w:t>
      </w:r>
    </w:p>
    <w:p w14:paraId="5AF7DA40"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as part of the Basic Assessment for the proposed Diepsloot East Servitude and substation, Gauteng </w:t>
      </w:r>
    </w:p>
    <w:p w14:paraId="717CACD4"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Mitchells Plain-Firgrove-Stikland Transmission Line project and investigation with regards to the possible resettlement of individuals within Mitchells Plain, Western Cape </w:t>
      </w:r>
    </w:p>
    <w:p w14:paraId="56FF2A37"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SIA for the proposed 400 kV Transmission Power Line for approximately 10km to the west of the existing Marathon Substation and possible resettlement of homesteads, Nelspruit area, Mpumalanga</w:t>
      </w:r>
    </w:p>
    <w:p w14:paraId="16035AB9"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SIA as part of the Basic Assessment for the proposed construction of a 400 kV transmission line</w:t>
      </w:r>
      <w:r w:rsidRPr="005A1F36">
        <w:rPr>
          <w:spacing w:val="-2"/>
          <w:sz w:val="20"/>
          <w:szCs w:val="20"/>
          <w:lang w:val="en-ZA"/>
        </w:rPr>
        <w:t xml:space="preserve"> between the Ferrum substation (Kathu) and the Garona substation (Groblershoop), Northern Cape Province</w:t>
      </w:r>
    </w:p>
    <w:p w14:paraId="19BC1D69"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ZA"/>
        </w:rPr>
        <w:t>SIA as part of the Basic Assessment for the proposed construction of the Eskom Rhombus-Lethabong 88kv Powerline and Substation, North West Province</w:t>
      </w:r>
    </w:p>
    <w:p w14:paraId="60C11371"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Aberdeen-Droerivier 400 kV Transmission Power Line, Eastern and Western Cape Province </w:t>
      </w:r>
    </w:p>
    <w:p w14:paraId="6A13CF22"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w:t>
      </w:r>
      <w:r w:rsidRPr="005A1F36">
        <w:rPr>
          <w:spacing w:val="-2"/>
          <w:sz w:val="20"/>
          <w:szCs w:val="20"/>
          <w:lang w:val="en-ZA"/>
        </w:rPr>
        <w:t xml:space="preserve">Houhoek Substation Upgrade and Bacchus-Palmiet Loop-In and Loop-Out, near Botrivier, Western Cape Province </w:t>
      </w:r>
    </w:p>
    <w:p w14:paraId="14FE3993"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Arnot-Gumeni 400 kV Transmission Power Line, Mpumalanga </w:t>
      </w:r>
    </w:p>
    <w:p w14:paraId="77F3774B"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Aggeneis-Oranjemond Transmission Line project, Northern Cape Province </w:t>
      </w:r>
    </w:p>
    <w:p w14:paraId="52346F9B"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Ariadne-Venus Transmission Line, KwaZulu Natal </w:t>
      </w:r>
    </w:p>
    <w:p w14:paraId="40AA74C9"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Dominion Reefs Power Line project, North West Province </w:t>
      </w:r>
    </w:p>
    <w:p w14:paraId="664F16F0"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Kyalami Strengthening Project, Kyalami, Gauteng </w:t>
      </w:r>
    </w:p>
    <w:p w14:paraId="032FDFD1"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Apollo Lepini 400 kV Transmission Line Project, Tembisa, Gauteng </w:t>
      </w:r>
    </w:p>
    <w:p w14:paraId="5EA9F43F"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Public Participation for the proposed new Medupi (then referred to as Matimba B) coal-fired power station in the Lephalale area, Limpopo Province </w:t>
      </w:r>
    </w:p>
    <w:p w14:paraId="390BEBE2"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Public Participation and SIA for the proposed Poseidon-Grassridge No. 3 400 kV Transmission line and the extension of the Grassridge Substation, Eastern Cape Province </w:t>
      </w:r>
    </w:p>
    <w:p w14:paraId="1965032A"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Public Participation and SIA for the proposed construction of power lines between the Grassridge Substation (near Port Elizabeth) and the Coega Industrial Development Zone, Eastern Cape Province </w:t>
      </w:r>
    </w:p>
    <w:p w14:paraId="53370F5D"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Public Participation and SIA for the Matimba-Witkop No. 2 400 kV Transmission line in the Limpopo Province </w:t>
      </w:r>
    </w:p>
    <w:p w14:paraId="025549F7" w14:textId="77777777" w:rsidR="005A1F36" w:rsidRPr="005A1F36" w:rsidRDefault="005A1F36" w:rsidP="005A1F36">
      <w:pPr>
        <w:pStyle w:val="Style2"/>
        <w:numPr>
          <w:ilvl w:val="0"/>
          <w:numId w:val="0"/>
        </w:numPr>
        <w:ind w:left="340" w:hanging="340"/>
        <w:rPr>
          <w:b/>
          <w:spacing w:val="-2"/>
          <w:sz w:val="20"/>
          <w:szCs w:val="20"/>
          <w:lang w:val="en-GB"/>
        </w:rPr>
      </w:pPr>
      <w:r w:rsidRPr="005A1F36">
        <w:rPr>
          <w:b/>
          <w:spacing w:val="-2"/>
          <w:sz w:val="20"/>
          <w:szCs w:val="20"/>
          <w:lang w:val="en-GB"/>
        </w:rPr>
        <w:t>Photovoltaic and Wind Energy Facilities</w:t>
      </w:r>
    </w:p>
    <w:p w14:paraId="1D0340C7"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Christiana PV facility on the farm Hartebeestpan, North West Province </w:t>
      </w:r>
    </w:p>
    <w:p w14:paraId="20D8E70B"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SIA for the proposed Hertzogville PV facility on the farms Albert and Wigt, Free State Province</w:t>
      </w:r>
    </w:p>
    <w:p w14:paraId="3C2445D2"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Morgenzon PV facility on the farm Morgenzon, Northern Cape Province </w:t>
      </w:r>
    </w:p>
    <w:p w14:paraId="5697654D"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as part of the Basic Assessment Process for the Exxaro Photovoltaic Facility, Lephalale, Limpopo Province </w:t>
      </w:r>
    </w:p>
    <w:p w14:paraId="091616EA"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SIA for the Upington Solar Energy Facility, Northern Cape Province</w:t>
      </w:r>
    </w:p>
    <w:p w14:paraId="2F79BD9D"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Kleinbegin Solar Energy Facility, Northern Cape Province </w:t>
      </w:r>
    </w:p>
    <w:p w14:paraId="6C6C091F"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Ilanga solar thermal power plant facility on a site near Upington, Northern Cape Province </w:t>
      </w:r>
    </w:p>
    <w:p w14:paraId="07A6E958"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and public participation for the proposed Karoo Renewable Energy Facility, Northern Cape </w:t>
      </w:r>
    </w:p>
    <w:p w14:paraId="29528AD8"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lastRenderedPageBreak/>
        <w:t xml:space="preserve">SIA for the Wag’nbiekiespan Solar Energy Facility, Northern Cape Province </w:t>
      </w:r>
    </w:p>
    <w:p w14:paraId="5EA54AF2"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Kathu and Sishen Solar Energy Facilities, Northern Cape Province </w:t>
      </w:r>
    </w:p>
    <w:p w14:paraId="063914E3"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Public Participation and SIA for the proposed Thupela Waterberg Photovoltaic Plant, Limpopo Province </w:t>
      </w:r>
    </w:p>
    <w:p w14:paraId="56E2FC50"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Kannikwa Vlakte Wind Farm Project, Northern Cape </w:t>
      </w:r>
    </w:p>
    <w:p w14:paraId="5CF67D93" w14:textId="77777777" w:rsidR="005A1F36" w:rsidRPr="005A1F36" w:rsidRDefault="005A1F36" w:rsidP="005A1F36">
      <w:pPr>
        <w:pStyle w:val="Style2"/>
        <w:numPr>
          <w:ilvl w:val="0"/>
          <w:numId w:val="0"/>
        </w:numPr>
        <w:ind w:left="340" w:hanging="340"/>
        <w:rPr>
          <w:b/>
          <w:spacing w:val="-2"/>
          <w:sz w:val="20"/>
          <w:szCs w:val="20"/>
          <w:lang w:val="en-GB"/>
        </w:rPr>
      </w:pPr>
      <w:r w:rsidRPr="005A1F36">
        <w:rPr>
          <w:b/>
          <w:spacing w:val="-2"/>
          <w:sz w:val="20"/>
          <w:szCs w:val="20"/>
          <w:lang w:val="en-GB"/>
        </w:rPr>
        <w:t>Township Developments</w:t>
      </w:r>
    </w:p>
    <w:p w14:paraId="773C5B8C"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SIA for the proposed Wildealskloof Mixed Use Development near Bloemfontein, Free State (ongoing)</w:t>
      </w:r>
    </w:p>
    <w:p w14:paraId="61910052"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ZA"/>
        </w:rPr>
        <w:t xml:space="preserve">SIA for the proposed </w:t>
      </w:r>
      <w:r w:rsidRPr="005A1F36">
        <w:rPr>
          <w:bCs/>
          <w:spacing w:val="-2"/>
          <w:sz w:val="20"/>
          <w:szCs w:val="20"/>
          <w:lang w:val="en-ZA"/>
        </w:rPr>
        <w:t>Mixed Land Use Township Establishment on the Remainder of Portion 406 of the Farm Pretoria Town and Townlands 351 JR, and investigation with regards to the possible resettlement of households, Salvokop, Tshwane CBD</w:t>
      </w:r>
    </w:p>
    <w:p w14:paraId="12C62A60"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SIA for the proposed Mixed Land Use Development situated on the Remainder of Allandale 10 IR, known as Rabie Ridge Ext 7, Midrand, Gauteng</w:t>
      </w:r>
    </w:p>
    <w:p w14:paraId="57545D85"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ZA"/>
        </w:rPr>
        <w:t>SIA as part of the Basic Assessment for the proposed development of Project One (1) of the Vosloorus Extension 9 High Density Housing Project, Ekurhuleni Metropolitan Municipality</w:t>
      </w:r>
    </w:p>
    <w:p w14:paraId="5A949D71"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SIA for the proposed Mapochsgronde Residential Development, Roossenekal, Limpop Province</w:t>
      </w:r>
    </w:p>
    <w:p w14:paraId="1268E7FF"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 xml:space="preserve">SIA for the proposed Cullinan Estate Development, Cullinan, Gauteng </w:t>
      </w:r>
    </w:p>
    <w:p w14:paraId="5D98E359"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SIA for the proposed Vlakfontein Residential Development and investigation with regards to the possible resettlement of individual households, Brakpan, Gauteng</w:t>
      </w:r>
    </w:p>
    <w:p w14:paraId="4D56B2A2" w14:textId="77777777" w:rsidR="005A1F36" w:rsidRPr="005A1F36" w:rsidRDefault="005A1F36" w:rsidP="00422A08">
      <w:pPr>
        <w:pStyle w:val="Style2"/>
        <w:widowControl w:val="0"/>
        <w:numPr>
          <w:ilvl w:val="0"/>
          <w:numId w:val="22"/>
        </w:numPr>
        <w:spacing w:before="0" w:after="0"/>
        <w:rPr>
          <w:spacing w:val="-2"/>
          <w:sz w:val="20"/>
          <w:szCs w:val="20"/>
          <w:lang w:val="en-GB"/>
        </w:rPr>
      </w:pPr>
      <w:r w:rsidRPr="005A1F36">
        <w:rPr>
          <w:spacing w:val="-2"/>
          <w:sz w:val="20"/>
          <w:szCs w:val="20"/>
          <w:lang w:val="en-GB"/>
        </w:rPr>
        <w:t>SIA for the proposed township development/eco-estate on the farm Grants Valley, Eastern Cape</w:t>
      </w:r>
    </w:p>
    <w:p w14:paraId="120FE0DF" w14:textId="77777777" w:rsidR="005A1F36" w:rsidRPr="005A1F36" w:rsidRDefault="005A1F36" w:rsidP="005A1F36">
      <w:pPr>
        <w:pStyle w:val="Style2"/>
        <w:numPr>
          <w:ilvl w:val="0"/>
          <w:numId w:val="0"/>
        </w:numPr>
        <w:ind w:left="340" w:hanging="340"/>
        <w:rPr>
          <w:b/>
          <w:spacing w:val="-2"/>
          <w:sz w:val="20"/>
          <w:szCs w:val="20"/>
          <w:lang w:val="en-GB"/>
        </w:rPr>
      </w:pPr>
      <w:r w:rsidRPr="005A1F36">
        <w:rPr>
          <w:b/>
          <w:spacing w:val="-2"/>
          <w:sz w:val="20"/>
          <w:szCs w:val="20"/>
          <w:lang w:val="en-GB"/>
        </w:rPr>
        <w:t>Public Participation</w:t>
      </w:r>
    </w:p>
    <w:p w14:paraId="3AE25B46" w14:textId="3A9DE218" w:rsidR="00832060" w:rsidRDefault="00832060" w:rsidP="00422A08">
      <w:pPr>
        <w:pStyle w:val="Style2"/>
        <w:widowControl w:val="0"/>
        <w:numPr>
          <w:ilvl w:val="0"/>
          <w:numId w:val="22"/>
        </w:numPr>
        <w:spacing w:before="0" w:after="0"/>
        <w:rPr>
          <w:spacing w:val="-2"/>
          <w:sz w:val="20"/>
          <w:szCs w:val="20"/>
          <w:lang w:val="en-ZA"/>
        </w:rPr>
      </w:pPr>
      <w:r>
        <w:rPr>
          <w:spacing w:val="-2"/>
          <w:sz w:val="20"/>
          <w:szCs w:val="20"/>
          <w:lang w:val="en-ZA"/>
        </w:rPr>
        <w:t>Public participation for the proposed Theta Project, near Pilgrim’s Rest, Mpumalanga</w:t>
      </w:r>
    </w:p>
    <w:p w14:paraId="063293B2" w14:textId="4C823970" w:rsidR="005A1F36" w:rsidRPr="005A1F36" w:rsidRDefault="005A1F36" w:rsidP="00422A08">
      <w:pPr>
        <w:pStyle w:val="Style2"/>
        <w:widowControl w:val="0"/>
        <w:numPr>
          <w:ilvl w:val="0"/>
          <w:numId w:val="22"/>
        </w:numPr>
        <w:spacing w:before="0" w:after="0"/>
        <w:rPr>
          <w:spacing w:val="-2"/>
          <w:sz w:val="20"/>
          <w:szCs w:val="20"/>
          <w:lang w:val="en-ZA"/>
        </w:rPr>
      </w:pPr>
      <w:r w:rsidRPr="005A1F36">
        <w:rPr>
          <w:spacing w:val="-2"/>
          <w:sz w:val="20"/>
          <w:szCs w:val="20"/>
          <w:lang w:val="en-ZA"/>
        </w:rPr>
        <w:t>Public Participation for Dwarsrivier Chrome Mine (Pty) Ltd.: Environmental Authorisation Application for various Listed Activities at the Dwarsrivier Chrome Mine, Near Steelpoort, Limpopo Province (ongoing)</w:t>
      </w:r>
    </w:p>
    <w:p w14:paraId="5D58CE7B" w14:textId="77777777" w:rsidR="005A1F36" w:rsidRPr="005A1F36" w:rsidRDefault="005A1F36" w:rsidP="00422A08">
      <w:pPr>
        <w:pStyle w:val="Style2"/>
        <w:widowControl w:val="0"/>
        <w:numPr>
          <w:ilvl w:val="0"/>
          <w:numId w:val="22"/>
        </w:numPr>
        <w:spacing w:before="0" w:after="0"/>
        <w:rPr>
          <w:spacing w:val="-2"/>
          <w:sz w:val="20"/>
          <w:szCs w:val="20"/>
          <w:lang w:val="en-ZA"/>
        </w:rPr>
      </w:pPr>
      <w:r w:rsidRPr="005A1F36">
        <w:rPr>
          <w:spacing w:val="-2"/>
          <w:sz w:val="20"/>
          <w:szCs w:val="20"/>
          <w:lang w:val="en-ZA"/>
        </w:rPr>
        <w:t>Public Participation for the proposed piggery near Modimolle, Limpopo Province</w:t>
      </w:r>
    </w:p>
    <w:p w14:paraId="32F63514" w14:textId="77777777" w:rsidR="005A1F36" w:rsidRPr="005A1F36" w:rsidRDefault="005A1F36" w:rsidP="00422A08">
      <w:pPr>
        <w:pStyle w:val="Style2"/>
        <w:widowControl w:val="0"/>
        <w:numPr>
          <w:ilvl w:val="0"/>
          <w:numId w:val="22"/>
        </w:numPr>
        <w:spacing w:before="0" w:after="0"/>
        <w:rPr>
          <w:spacing w:val="-2"/>
          <w:sz w:val="20"/>
          <w:szCs w:val="20"/>
          <w:lang w:val="en-ZA"/>
        </w:rPr>
      </w:pPr>
      <w:r w:rsidRPr="005A1F36">
        <w:rPr>
          <w:spacing w:val="-2"/>
          <w:sz w:val="20"/>
          <w:szCs w:val="20"/>
          <w:lang w:val="en-ZA"/>
        </w:rPr>
        <w:t>Public Participation for the proposed development of a Truck Stop, Buffelspoort, North West Province</w:t>
      </w:r>
    </w:p>
    <w:p w14:paraId="2A5F056D" w14:textId="77777777" w:rsidR="005A1F36" w:rsidRPr="005A1F36" w:rsidRDefault="005A1F36" w:rsidP="00422A08">
      <w:pPr>
        <w:pStyle w:val="Style2"/>
        <w:widowControl w:val="0"/>
        <w:numPr>
          <w:ilvl w:val="0"/>
          <w:numId w:val="22"/>
        </w:numPr>
        <w:spacing w:before="0" w:after="0"/>
        <w:rPr>
          <w:spacing w:val="-2"/>
          <w:sz w:val="20"/>
          <w:szCs w:val="20"/>
          <w:lang w:val="en-ZA"/>
        </w:rPr>
      </w:pPr>
      <w:r w:rsidRPr="005A1F36">
        <w:rPr>
          <w:spacing w:val="-2"/>
          <w:sz w:val="20"/>
          <w:szCs w:val="20"/>
          <w:lang w:val="en-ZA"/>
        </w:rPr>
        <w:t>Public Participation for the upgrading of the Menlyn Road Network and the investigation, as well as negotiations with regards to the resettlement of households, Pretoria, Gauteng</w:t>
      </w:r>
    </w:p>
    <w:p w14:paraId="1A5FF32D" w14:textId="77777777" w:rsidR="005A1F36" w:rsidRPr="005A1F36" w:rsidRDefault="005A1F36" w:rsidP="00422A08">
      <w:pPr>
        <w:pStyle w:val="Style2"/>
        <w:widowControl w:val="0"/>
        <w:numPr>
          <w:ilvl w:val="0"/>
          <w:numId w:val="22"/>
        </w:numPr>
        <w:spacing w:before="0" w:after="0"/>
        <w:rPr>
          <w:spacing w:val="-2"/>
          <w:sz w:val="20"/>
          <w:szCs w:val="20"/>
          <w:lang w:val="en-ZA"/>
        </w:rPr>
      </w:pPr>
      <w:r w:rsidRPr="005A1F36">
        <w:rPr>
          <w:spacing w:val="-2"/>
          <w:sz w:val="20"/>
          <w:szCs w:val="20"/>
          <w:lang w:val="en-ZA"/>
        </w:rPr>
        <w:t>Public participation and SIA for the proposed Platinum Highway Project from the N1 (Gauteng) to the Botswana Border (North West Province), including investigations with regards to the possible resettlement of individual households</w:t>
      </w:r>
    </w:p>
    <w:p w14:paraId="6E00D13F" w14:textId="77777777" w:rsidR="005A1F36" w:rsidRPr="005A1F36" w:rsidRDefault="005A1F36" w:rsidP="00422A08">
      <w:pPr>
        <w:pStyle w:val="Style2"/>
        <w:widowControl w:val="0"/>
        <w:numPr>
          <w:ilvl w:val="0"/>
          <w:numId w:val="22"/>
        </w:numPr>
        <w:spacing w:before="0" w:after="0"/>
        <w:rPr>
          <w:spacing w:val="-2"/>
          <w:sz w:val="20"/>
          <w:szCs w:val="20"/>
          <w:lang w:val="en-ZA"/>
        </w:rPr>
      </w:pPr>
      <w:r w:rsidRPr="005A1F36">
        <w:rPr>
          <w:spacing w:val="-2"/>
          <w:sz w:val="20"/>
          <w:szCs w:val="20"/>
          <w:lang w:val="en-ZA"/>
        </w:rPr>
        <w:t xml:space="preserve">Public participation assistance for the proposed construction of a brewery and associated industrial activities for Heineken Supply Co (Pty) Ltd, Kempton Park, Gauteng.  </w:t>
      </w:r>
    </w:p>
    <w:p w14:paraId="30685E2A" w14:textId="77777777" w:rsidR="008B771B" w:rsidRPr="008B771B" w:rsidRDefault="008B771B" w:rsidP="008B771B">
      <w:pPr>
        <w:spacing w:line="312" w:lineRule="auto"/>
        <w:rPr>
          <w:rFonts w:ascii="Verdana" w:eastAsia="Times New Roman" w:hAnsi="Verdana" w:cs="Shruti"/>
          <w:color w:val="auto"/>
          <w:sz w:val="20"/>
          <w:szCs w:val="20"/>
        </w:rPr>
      </w:pPr>
    </w:p>
    <w:p w14:paraId="2EF149E6" w14:textId="77777777" w:rsidR="00780F2F" w:rsidRDefault="00780F2F">
      <w:pPr>
        <w:spacing w:before="0" w:after="0" w:line="240" w:lineRule="auto"/>
        <w:jc w:val="left"/>
        <w:rPr>
          <w:b/>
        </w:rPr>
      </w:pPr>
      <w:r>
        <w:br w:type="page"/>
      </w:r>
    </w:p>
    <w:p w14:paraId="79ACD1D2" w14:textId="77777777" w:rsidR="00780F2F" w:rsidRDefault="00780F2F" w:rsidP="00780F2F">
      <w:pPr>
        <w:pStyle w:val="Heading2"/>
      </w:pPr>
      <w:bookmarkStart w:id="248" w:name="_Ref460309032"/>
      <w:bookmarkStart w:id="249" w:name="_Toc73721088"/>
      <w:r>
        <w:lastRenderedPageBreak/>
        <w:t>DECLARATION OF INDEPENDENCE</w:t>
      </w:r>
      <w:bookmarkEnd w:id="248"/>
      <w:bookmarkEnd w:id="249"/>
    </w:p>
    <w:p w14:paraId="75FA5A40" w14:textId="77777777" w:rsidR="002B17B9" w:rsidRDefault="002B17B9" w:rsidP="002B17B9">
      <w:r>
        <w:t>In terms of the National Environmental Management Act (Act No. 107 of 1998) (NEMA), as amended in respect of the EIA Regulations of December 2014, and GNR 982 published on 4 December 2014, an independent consultant must be appointed to act on behalf of the client.  In this regard Batho Earth submit that they have:</w:t>
      </w:r>
    </w:p>
    <w:p w14:paraId="206537EC" w14:textId="77777777" w:rsidR="002B17B9" w:rsidRDefault="002B17B9" w:rsidP="002B17B9">
      <w:pPr>
        <w:pStyle w:val="BulletQES"/>
      </w:pPr>
      <w:r>
        <w:t>The necessary required expertise to conduct a Social Impact Assessment, including the required knowledge and understanding of any guidelines or policies that are relevant to the proposed process;</w:t>
      </w:r>
    </w:p>
    <w:p w14:paraId="661F1726" w14:textId="77777777" w:rsidR="002B17B9" w:rsidRDefault="002B17B9" w:rsidP="002B17B9">
      <w:pPr>
        <w:pStyle w:val="BulletQES"/>
      </w:pPr>
      <w:r>
        <w:t>Undertaken all the work and associated studies in an objective and independent manner, even if the findings of these studies are not favourable to the project proponent;</w:t>
      </w:r>
    </w:p>
    <w:p w14:paraId="51C7F268" w14:textId="77777777" w:rsidR="002B17B9" w:rsidRDefault="002B17B9" w:rsidP="002B17B9">
      <w:pPr>
        <w:pStyle w:val="BulletQES"/>
      </w:pPr>
      <w:r>
        <w:t>No vested financial interest in the proposed project or the outcome thereof, apart from remuneration for the work undertaken under the auspices of the above-mentioned regulations;</w:t>
      </w:r>
    </w:p>
    <w:p w14:paraId="7EAB654E" w14:textId="77777777" w:rsidR="002B17B9" w:rsidRDefault="002B17B9" w:rsidP="002B17B9">
      <w:pPr>
        <w:pStyle w:val="BulletQES"/>
      </w:pPr>
      <w:r>
        <w:t>No vested interest, including any conflicts of interest, in either the proposed project or the studies conducted in respect of the proposed project, other than complying with the required regulations; and</w:t>
      </w:r>
    </w:p>
    <w:p w14:paraId="105A6643" w14:textId="54854175" w:rsidR="002B17B9" w:rsidRPr="002B17B9" w:rsidRDefault="002B17B9" w:rsidP="002B17B9">
      <w:pPr>
        <w:pStyle w:val="BulletQES"/>
      </w:pPr>
      <w:r>
        <w:t>Disclosed any material factors that may have the potential to influence the competent authority’s decision and/or objectivity in terms of any reports, plans or documents related to the proposed project as required by the regulations.</w:t>
      </w:r>
    </w:p>
    <w:sectPr w:rsidR="002B17B9" w:rsidRPr="002B17B9" w:rsidSect="00700596">
      <w:pgSz w:w="11906" w:h="16838" w:code="9"/>
      <w:pgMar w:top="1440" w:right="1140" w:bottom="1582" w:left="1253" w:header="731" w:footer="90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35389" w14:textId="77777777" w:rsidR="008C5557" w:rsidRDefault="008C5557" w:rsidP="00824075">
      <w:r>
        <w:separator/>
      </w:r>
    </w:p>
    <w:p w14:paraId="19986B9D" w14:textId="77777777" w:rsidR="008C5557" w:rsidRDefault="008C5557" w:rsidP="00824075"/>
  </w:endnote>
  <w:endnote w:type="continuationSeparator" w:id="0">
    <w:p w14:paraId="4F64E7AC" w14:textId="77777777" w:rsidR="008C5557" w:rsidRDefault="008C5557" w:rsidP="00824075">
      <w:r>
        <w:continuationSeparator/>
      </w:r>
    </w:p>
    <w:p w14:paraId="6D18882D" w14:textId="77777777" w:rsidR="008C5557" w:rsidRDefault="008C5557" w:rsidP="00824075"/>
  </w:endnote>
  <w:endnote w:type="continuationNotice" w:id="1">
    <w:p w14:paraId="1755D8A3" w14:textId="77777777" w:rsidR="008C5557" w:rsidRDefault="008C555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monBullets">
    <w:altName w:val="Symbol"/>
    <w:charset w:val="02"/>
    <w:family w:val="swiss"/>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CG Times">
    <w:altName w:val="Times New Roman"/>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hruti">
    <w:panose1 w:val="02000500000000000000"/>
    <w:charset w:val="00"/>
    <w:family w:val="swiss"/>
    <w:pitch w:val="variable"/>
    <w:sig w:usb0="0004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ndara">
    <w:panose1 w:val="020E0502030303020204"/>
    <w:charset w:val="00"/>
    <w:family w:val="swiss"/>
    <w:pitch w:val="variable"/>
    <w:sig w:usb0="A00002EF" w:usb1="4000A44B" w:usb2="00000000" w:usb3="00000000" w:csb0="0000019F" w:csb1="00000000"/>
  </w:font>
  <w:font w:name="Trebuchet MS">
    <w:altName w:val="Trebuchet"/>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Interstate">
    <w:altName w:val="Interstat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562"/>
      <w:gridCol w:w="951"/>
    </w:tblGrid>
    <w:tr w:rsidR="00E06B55" w14:paraId="607CC9DB" w14:textId="77777777">
      <w:tc>
        <w:tcPr>
          <w:tcW w:w="4500" w:type="pct"/>
          <w:tcBorders>
            <w:top w:val="single" w:sz="4" w:space="0" w:color="000000" w:themeColor="text1"/>
          </w:tcBorders>
        </w:tcPr>
        <w:p w14:paraId="60EB9356" w14:textId="77777777" w:rsidR="00E06B55" w:rsidRPr="00011799" w:rsidRDefault="00E06B55" w:rsidP="00011799">
          <w:pPr>
            <w:pStyle w:val="Header"/>
            <w:tabs>
              <w:tab w:val="clear" w:pos="4320"/>
              <w:tab w:val="clear" w:pos="8640"/>
              <w:tab w:val="center" w:pos="4513"/>
              <w:tab w:val="right" w:pos="9026"/>
            </w:tabs>
            <w:spacing w:before="0" w:after="0" w:line="240" w:lineRule="auto"/>
            <w:ind w:left="0" w:firstLine="0"/>
            <w:jc w:val="right"/>
            <w:rPr>
              <w:rFonts w:ascii="Calibri" w:hAnsi="Calibri" w:cs="Times New Roman"/>
              <w:color w:val="auto"/>
              <w:sz w:val="16"/>
              <w:szCs w:val="16"/>
            </w:rPr>
          </w:pPr>
          <w:r w:rsidRPr="00011799">
            <w:rPr>
              <w:rFonts w:ascii="Calibri" w:hAnsi="Calibri" w:cs="Times New Roman"/>
              <w:color w:val="auto"/>
              <w:sz w:val="16"/>
              <w:szCs w:val="16"/>
            </w:rPr>
            <w:t>Batho Earth</w:t>
          </w:r>
        </w:p>
        <w:p w14:paraId="488038FC" w14:textId="77777777" w:rsidR="00E06B55" w:rsidRPr="00011799" w:rsidRDefault="00E06B55" w:rsidP="00011799">
          <w:pPr>
            <w:pStyle w:val="Header"/>
            <w:tabs>
              <w:tab w:val="clear" w:pos="4320"/>
              <w:tab w:val="clear" w:pos="8640"/>
              <w:tab w:val="center" w:pos="4513"/>
              <w:tab w:val="right" w:pos="9026"/>
            </w:tabs>
            <w:spacing w:before="0" w:after="0" w:line="240" w:lineRule="auto"/>
            <w:ind w:left="0" w:firstLine="0"/>
            <w:jc w:val="right"/>
            <w:rPr>
              <w:rFonts w:ascii="Calibri" w:hAnsi="Calibri" w:cs="Times New Roman"/>
              <w:color w:val="auto"/>
              <w:sz w:val="16"/>
              <w:szCs w:val="16"/>
            </w:rPr>
          </w:pPr>
          <w:r w:rsidRPr="00011799">
            <w:rPr>
              <w:rFonts w:ascii="Calibri" w:hAnsi="Calibri" w:cs="Times New Roman"/>
              <w:color w:val="auto"/>
              <w:sz w:val="16"/>
              <w:szCs w:val="16"/>
            </w:rPr>
            <w:t>SIA</w:t>
          </w:r>
        </w:p>
      </w:tc>
      <w:tc>
        <w:tcPr>
          <w:tcW w:w="500" w:type="pct"/>
          <w:tcBorders>
            <w:top w:val="single" w:sz="4" w:space="0" w:color="C0504D" w:themeColor="accent2"/>
          </w:tcBorders>
          <w:shd w:val="clear" w:color="auto" w:fill="943634" w:themeFill="accent2" w:themeFillShade="BF"/>
        </w:tcPr>
        <w:p w14:paraId="7A170737" w14:textId="77777777" w:rsidR="00E06B55" w:rsidRPr="00011799" w:rsidRDefault="00E06B55" w:rsidP="00011799">
          <w:pPr>
            <w:pStyle w:val="Header"/>
            <w:tabs>
              <w:tab w:val="clear" w:pos="4320"/>
              <w:tab w:val="clear" w:pos="8640"/>
              <w:tab w:val="center" w:pos="4513"/>
              <w:tab w:val="right" w:pos="9026"/>
            </w:tabs>
            <w:spacing w:before="0" w:after="0" w:line="240" w:lineRule="auto"/>
            <w:ind w:left="0" w:firstLine="0"/>
            <w:jc w:val="left"/>
            <w:rPr>
              <w:rFonts w:ascii="Calibri" w:hAnsi="Calibri" w:cs="Times New Roman"/>
              <w:noProof/>
              <w:color w:val="auto"/>
              <w:lang w:val="en-US"/>
            </w:rPr>
          </w:pPr>
          <w:r w:rsidRPr="00011799">
            <w:rPr>
              <w:rFonts w:ascii="Calibri" w:hAnsi="Calibri" w:cs="Times New Roman"/>
              <w:noProof/>
              <w:color w:val="auto"/>
              <w:lang w:val="en-US"/>
            </w:rPr>
            <w:fldChar w:fldCharType="begin"/>
          </w:r>
          <w:r w:rsidRPr="00011799">
            <w:rPr>
              <w:rFonts w:ascii="Calibri" w:hAnsi="Calibri" w:cs="Times New Roman"/>
              <w:noProof/>
              <w:color w:val="auto"/>
              <w:lang w:val="en-US"/>
            </w:rPr>
            <w:instrText xml:space="preserve"> PAGE   \* MERGEFORMAT </w:instrText>
          </w:r>
          <w:r w:rsidRPr="00011799">
            <w:rPr>
              <w:rFonts w:ascii="Calibri" w:hAnsi="Calibri" w:cs="Times New Roman"/>
              <w:noProof/>
              <w:color w:val="auto"/>
              <w:lang w:val="en-US"/>
            </w:rPr>
            <w:fldChar w:fldCharType="separate"/>
          </w:r>
          <w:r>
            <w:rPr>
              <w:rFonts w:ascii="Calibri" w:hAnsi="Calibri" w:cs="Times New Roman"/>
              <w:noProof/>
              <w:color w:val="auto"/>
              <w:lang w:val="en-US"/>
            </w:rPr>
            <w:t>iv</w:t>
          </w:r>
          <w:r w:rsidRPr="00011799">
            <w:rPr>
              <w:rFonts w:ascii="Calibri" w:hAnsi="Calibri" w:cs="Times New Roman"/>
              <w:noProof/>
              <w:color w:val="auto"/>
              <w:lang w:val="en-US"/>
            </w:rPr>
            <w:fldChar w:fldCharType="end"/>
          </w:r>
        </w:p>
      </w:tc>
    </w:tr>
  </w:tbl>
  <w:p w14:paraId="2E58C095" w14:textId="77777777" w:rsidR="00E06B55" w:rsidRPr="00072BD2" w:rsidRDefault="00E06B55" w:rsidP="008240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5B357" w14:textId="77777777" w:rsidR="00E06B55" w:rsidRDefault="00E06B55" w:rsidP="00824075">
    <w:pPr>
      <w:pStyle w:val="Footer"/>
    </w:pPr>
    <w:r>
      <w:t>Cave Klapwijk and Associates</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C2E0963" w14:textId="77777777" w:rsidR="00E06B55" w:rsidRDefault="00E06B55" w:rsidP="008240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263B8B" w14:textId="77777777" w:rsidR="008C5557" w:rsidRDefault="008C5557" w:rsidP="00824075">
      <w:r>
        <w:separator/>
      </w:r>
    </w:p>
    <w:p w14:paraId="66C72234" w14:textId="77777777" w:rsidR="008C5557" w:rsidRDefault="008C5557" w:rsidP="00824075"/>
  </w:footnote>
  <w:footnote w:type="continuationSeparator" w:id="0">
    <w:p w14:paraId="19DDF64B" w14:textId="77777777" w:rsidR="008C5557" w:rsidRDefault="008C5557" w:rsidP="00824075">
      <w:r>
        <w:continuationSeparator/>
      </w:r>
    </w:p>
    <w:p w14:paraId="733E5B75" w14:textId="77777777" w:rsidR="008C5557" w:rsidRDefault="008C5557" w:rsidP="00824075"/>
  </w:footnote>
  <w:footnote w:type="continuationNotice" w:id="1">
    <w:p w14:paraId="67617EB9" w14:textId="77777777" w:rsidR="008C5557" w:rsidRDefault="008C5557">
      <w:pPr>
        <w:spacing w:before="0" w:after="0" w:line="240" w:lineRule="auto"/>
      </w:pPr>
    </w:p>
  </w:footnote>
  <w:footnote w:id="2">
    <w:p w14:paraId="2A5ABBB7" w14:textId="638D374A" w:rsidR="00E06B55" w:rsidRDefault="00E06B55">
      <w:pPr>
        <w:pStyle w:val="FootnoteText"/>
      </w:pPr>
      <w:r>
        <w:rPr>
          <w:rStyle w:val="FootnoteReference"/>
        </w:rPr>
        <w:footnoteRef/>
      </w:r>
      <w:r>
        <w:t xml:space="preserve"> </w:t>
      </w:r>
      <w:r w:rsidRPr="009C4A8C">
        <w:t>Envirogistics (Pty) Ltd. 2020. Beeshoek Iron Ore Mine: EIA Application for various Project Expansions</w:t>
      </w:r>
    </w:p>
  </w:footnote>
  <w:footnote w:id="3">
    <w:p w14:paraId="2F877744" w14:textId="77749663" w:rsidR="00E06B55" w:rsidRDefault="00E06B55">
      <w:pPr>
        <w:pStyle w:val="FootnoteText"/>
      </w:pPr>
      <w:r>
        <w:rPr>
          <w:rStyle w:val="FootnoteReference"/>
        </w:rPr>
        <w:footnoteRef/>
      </w:r>
      <w:r>
        <w:t xml:space="preserve"> </w:t>
      </w:r>
      <w:bookmarkStart w:id="15" w:name="_Hlk63185192"/>
      <w:r>
        <w:t xml:space="preserve">Envirogistics (Pty) Ltd. 2020. </w:t>
      </w:r>
      <w:r w:rsidRPr="00335214">
        <w:t xml:space="preserve">Beeshoek Iron Ore Mine: </w:t>
      </w:r>
      <w:r>
        <w:t>EIA</w:t>
      </w:r>
      <w:r w:rsidRPr="00335214">
        <w:t xml:space="preserve"> Application </w:t>
      </w:r>
      <w:r>
        <w:t>for various Project</w:t>
      </w:r>
      <w:r w:rsidRPr="00335214">
        <w:t xml:space="preserve"> Expansions</w:t>
      </w:r>
      <w:bookmarkEnd w:id="15"/>
    </w:p>
  </w:footnote>
  <w:footnote w:id="4">
    <w:p w14:paraId="08522372" w14:textId="77777777" w:rsidR="00E06B55" w:rsidRPr="00F72A76" w:rsidRDefault="00E06B55" w:rsidP="00F72A76">
      <w:pPr>
        <w:pStyle w:val="FootnoteText"/>
        <w:rPr>
          <w:lang w:val="en-US"/>
        </w:rPr>
      </w:pPr>
      <w:r>
        <w:rPr>
          <w:rStyle w:val="FootnoteReference"/>
        </w:rPr>
        <w:footnoteRef/>
      </w:r>
      <w:r>
        <w:t xml:space="preserve"> </w:t>
      </w:r>
      <w:r>
        <w:rPr>
          <w:lang w:val="en-US"/>
        </w:rPr>
        <w:t>www.localgovernment.co.za</w:t>
      </w:r>
    </w:p>
  </w:footnote>
  <w:footnote w:id="5">
    <w:p w14:paraId="5226710E" w14:textId="66DF7DC7" w:rsidR="00E06B55" w:rsidRPr="00C83295" w:rsidRDefault="00E06B55">
      <w:pPr>
        <w:pStyle w:val="FootnoteText"/>
        <w:rPr>
          <w:lang w:val="en-US"/>
        </w:rPr>
      </w:pPr>
      <w:r>
        <w:rPr>
          <w:rStyle w:val="FootnoteReference"/>
        </w:rPr>
        <w:footnoteRef/>
      </w:r>
      <w:r>
        <w:t xml:space="preserve"> </w:t>
      </w:r>
      <w:r w:rsidR="00305004" w:rsidRPr="000A4E8E">
        <w:t xml:space="preserve">Tsantsabane Local Municipality </w:t>
      </w:r>
      <w:r w:rsidR="00305004">
        <w:t xml:space="preserve">(2018) </w:t>
      </w:r>
      <w:r w:rsidR="00305004" w:rsidRPr="000A4E8E">
        <w:t>Integrated Development Plan</w:t>
      </w:r>
      <w:r w:rsidR="00305004">
        <w:t>: Revised Draft</w:t>
      </w:r>
    </w:p>
  </w:footnote>
  <w:footnote w:id="6">
    <w:p w14:paraId="21245418" w14:textId="626C4982" w:rsidR="00E06B55" w:rsidRPr="00305004" w:rsidRDefault="00E06B55">
      <w:pPr>
        <w:pStyle w:val="FootnoteText"/>
        <w:rPr>
          <w:lang w:val="en-US"/>
        </w:rPr>
      </w:pPr>
      <w:r>
        <w:rPr>
          <w:rStyle w:val="FootnoteReference"/>
        </w:rPr>
        <w:footnoteRef/>
      </w:r>
      <w:r>
        <w:t xml:space="preserve"> </w:t>
      </w:r>
      <w:r w:rsidR="00305004" w:rsidRPr="00305004">
        <w:t>Tsantsabane Local Municipality (2018) Integrated Development Plan: Revised Draft</w:t>
      </w:r>
    </w:p>
  </w:footnote>
  <w:footnote w:id="7">
    <w:p w14:paraId="356929F5" w14:textId="59E1C83C" w:rsidR="00305004" w:rsidRPr="00305004" w:rsidRDefault="00305004">
      <w:pPr>
        <w:pStyle w:val="FootnoteText"/>
        <w:rPr>
          <w:lang w:val="en-US"/>
        </w:rPr>
      </w:pPr>
      <w:r>
        <w:rPr>
          <w:rStyle w:val="FootnoteReference"/>
        </w:rPr>
        <w:footnoteRef/>
      </w:r>
      <w:r>
        <w:t xml:space="preserve"> </w:t>
      </w:r>
      <w:r w:rsidRPr="00305004">
        <w:rPr>
          <w:bCs/>
        </w:rPr>
        <w:t xml:space="preserve">Tsantsabane Local Municipality (2020) Final 2020/21 Revised Integrated Development Plan </w:t>
      </w:r>
      <w:r w:rsidRPr="00305004">
        <w:rPr>
          <w:bCs/>
          <w:lang w:val="en-US"/>
        </w:rPr>
        <w:t>2020/21</w:t>
      </w:r>
    </w:p>
  </w:footnote>
  <w:footnote w:id="8">
    <w:p w14:paraId="27CBF91C" w14:textId="2DD493E5" w:rsidR="00E06B55" w:rsidRPr="00AA5BC6" w:rsidRDefault="00E06B55" w:rsidP="00AA5BC6">
      <w:pPr>
        <w:pStyle w:val="FootnoteText"/>
        <w:rPr>
          <w:lang w:val="en-US"/>
        </w:rPr>
      </w:pPr>
      <w:r w:rsidRPr="00AA5BC6">
        <w:rPr>
          <w:rStyle w:val="FootnoteReference"/>
        </w:rPr>
        <w:footnoteRef/>
      </w:r>
      <w:r w:rsidRPr="00AA5BC6">
        <w:t xml:space="preserve"> </w:t>
      </w:r>
      <w:r w:rsidR="00305004" w:rsidRPr="00305004">
        <w:t>Tsantsabane Local Municipality (2018) Integrated Development Plan: Revised Draft</w:t>
      </w:r>
    </w:p>
  </w:footnote>
  <w:footnote w:id="9">
    <w:p w14:paraId="4E0273D6" w14:textId="740D2EC7" w:rsidR="000323A2" w:rsidRPr="000323A2" w:rsidRDefault="000323A2">
      <w:pPr>
        <w:pStyle w:val="FootnoteText"/>
        <w:rPr>
          <w:lang w:val="en-US"/>
        </w:rPr>
      </w:pPr>
      <w:r>
        <w:rPr>
          <w:rStyle w:val="FootnoteReference"/>
        </w:rPr>
        <w:footnoteRef/>
      </w:r>
      <w:r>
        <w:t xml:space="preserve"> </w:t>
      </w:r>
      <w:r w:rsidRPr="000323A2">
        <w:rPr>
          <w:lang w:val="en-US"/>
        </w:rPr>
        <w:t>Tsantsabane Local Municipality (2014) Spatial Development Framework</w:t>
      </w:r>
    </w:p>
  </w:footnote>
  <w:footnote w:id="10">
    <w:p w14:paraId="57206489" w14:textId="77777777" w:rsidR="00E06B55" w:rsidRPr="00B70B36" w:rsidRDefault="00E06B55">
      <w:pPr>
        <w:pStyle w:val="FootnoteText"/>
        <w:rPr>
          <w:lang w:val="en-US"/>
        </w:rPr>
      </w:pPr>
      <w:r>
        <w:rPr>
          <w:rStyle w:val="FootnoteReference"/>
        </w:rPr>
        <w:footnoteRef/>
      </w:r>
      <w:r>
        <w:t xml:space="preserve"> StatsSA: </w:t>
      </w:r>
      <w:r>
        <w:rPr>
          <w:lang w:val="en-US"/>
        </w:rPr>
        <w:t>Community survey 2016</w:t>
      </w:r>
    </w:p>
  </w:footnote>
  <w:footnote w:id="11">
    <w:p w14:paraId="10BDD2E9" w14:textId="77777777" w:rsidR="00E06B55" w:rsidRPr="00B70B36" w:rsidRDefault="00E06B55">
      <w:pPr>
        <w:pStyle w:val="FootnoteText"/>
        <w:rPr>
          <w:lang w:val="en-US"/>
        </w:rPr>
      </w:pPr>
      <w:r>
        <w:rPr>
          <w:rStyle w:val="FootnoteReference"/>
        </w:rPr>
        <w:footnoteRef/>
      </w:r>
      <w:r>
        <w:t xml:space="preserve"> </w:t>
      </w:r>
      <w:r w:rsidRPr="00B70B36">
        <w:t xml:space="preserve">StatsSA: </w:t>
      </w:r>
      <w:r w:rsidRPr="00B70B36">
        <w:rPr>
          <w:lang w:val="en-US"/>
        </w:rPr>
        <w:t>Community survey 2016</w:t>
      </w:r>
    </w:p>
  </w:footnote>
  <w:footnote w:id="12">
    <w:p w14:paraId="5D50E0C7" w14:textId="77777777" w:rsidR="00E06B55" w:rsidRPr="004A19B0" w:rsidRDefault="00E06B55">
      <w:pPr>
        <w:pStyle w:val="FootnoteText"/>
        <w:rPr>
          <w:lang w:val="en-US"/>
        </w:rPr>
      </w:pPr>
      <w:r>
        <w:rPr>
          <w:rStyle w:val="FootnoteReference"/>
        </w:rPr>
        <w:footnoteRef/>
      </w:r>
      <w:r>
        <w:t xml:space="preserve"> </w:t>
      </w:r>
      <w:r w:rsidRPr="004A19B0">
        <w:t xml:space="preserve">StatsSA: </w:t>
      </w:r>
      <w:r w:rsidRPr="004A19B0">
        <w:rPr>
          <w:lang w:val="en-US"/>
        </w:rPr>
        <w:t>Community survey 2016</w:t>
      </w:r>
    </w:p>
  </w:footnote>
  <w:footnote w:id="13">
    <w:p w14:paraId="02CC0B9D" w14:textId="03732989" w:rsidR="00E06B55" w:rsidRPr="000A4E8E" w:rsidRDefault="00E06B55">
      <w:pPr>
        <w:pStyle w:val="FootnoteText"/>
        <w:rPr>
          <w:lang w:val="en-US"/>
        </w:rPr>
      </w:pPr>
      <w:r>
        <w:rPr>
          <w:rStyle w:val="FootnoteReference"/>
        </w:rPr>
        <w:footnoteRef/>
      </w:r>
      <w:r>
        <w:t xml:space="preserve"> </w:t>
      </w:r>
      <w:bookmarkStart w:id="115" w:name="_Hlk65738919"/>
      <w:bookmarkStart w:id="116" w:name="_Hlk65770324"/>
      <w:r w:rsidRPr="000A4E8E">
        <w:t xml:space="preserve">Tsantsabane Local Municipality </w:t>
      </w:r>
      <w:r w:rsidR="00A61194">
        <w:t xml:space="preserve">(2018) </w:t>
      </w:r>
      <w:r w:rsidRPr="000A4E8E">
        <w:t>Integrated Development Plan</w:t>
      </w:r>
      <w:r w:rsidR="0018327D">
        <w:t>: Revised Draft</w:t>
      </w:r>
      <w:bookmarkEnd w:id="115"/>
    </w:p>
    <w:bookmarkEnd w:id="116"/>
  </w:footnote>
  <w:footnote w:id="14">
    <w:p w14:paraId="68E626ED" w14:textId="77777777" w:rsidR="00E06B55" w:rsidRPr="00CC0528" w:rsidRDefault="00E06B55">
      <w:pPr>
        <w:pStyle w:val="FootnoteText"/>
        <w:rPr>
          <w:lang w:val="en-US"/>
        </w:rPr>
      </w:pPr>
      <w:r>
        <w:rPr>
          <w:rStyle w:val="FootnoteReference"/>
        </w:rPr>
        <w:footnoteRef/>
      </w:r>
      <w:r>
        <w:t xml:space="preserve"> </w:t>
      </w:r>
      <w:r w:rsidRPr="005867CA">
        <w:t xml:space="preserve">StatsSA: </w:t>
      </w:r>
      <w:r w:rsidRPr="005867CA">
        <w:rPr>
          <w:lang w:val="en-US"/>
        </w:rPr>
        <w:t>Community survey 201</w:t>
      </w:r>
      <w:r>
        <w:rPr>
          <w:lang w:val="en-US"/>
        </w:rPr>
        <w:t>6</w:t>
      </w:r>
    </w:p>
  </w:footnote>
  <w:footnote w:id="15">
    <w:p w14:paraId="60704856" w14:textId="1BA4F2E8" w:rsidR="00E06B55" w:rsidRPr="000B5DC5" w:rsidRDefault="00E06B55" w:rsidP="00C41712">
      <w:pPr>
        <w:pStyle w:val="FootnoteText"/>
        <w:rPr>
          <w:lang w:val="en-US"/>
        </w:rPr>
      </w:pPr>
      <w:r>
        <w:rPr>
          <w:rStyle w:val="FootnoteReference"/>
        </w:rPr>
        <w:footnoteRef/>
      </w:r>
      <w:r>
        <w:t xml:space="preserve"> </w:t>
      </w:r>
      <w:r w:rsidR="00A61194" w:rsidRPr="00A61194">
        <w:t>Tsantsabane Local Municipality (2018) Integrated Development Plan: Revised Draft</w:t>
      </w:r>
    </w:p>
  </w:footnote>
  <w:footnote w:id="16">
    <w:p w14:paraId="4EF8C5A9" w14:textId="0F35BDF2" w:rsidR="002C6EFB" w:rsidRPr="002C6EFB" w:rsidRDefault="002C6EFB">
      <w:pPr>
        <w:pStyle w:val="FootnoteText"/>
        <w:rPr>
          <w:lang w:val="en-US"/>
        </w:rPr>
      </w:pPr>
      <w:r>
        <w:rPr>
          <w:rStyle w:val="FootnoteReference"/>
        </w:rPr>
        <w:footnoteRef/>
      </w:r>
      <w:r>
        <w:t xml:space="preserve"> </w:t>
      </w:r>
      <w:r w:rsidRPr="002C6EFB">
        <w:t>Assmang Iron Ore (2019). Social and Labour Plan Beeshoek Iron Ore Mine 2019-2024</w:t>
      </w:r>
    </w:p>
  </w:footnote>
  <w:footnote w:id="17">
    <w:p w14:paraId="404736C4" w14:textId="178E56E0" w:rsidR="00F6091A" w:rsidRPr="00F6091A" w:rsidRDefault="00F6091A">
      <w:pPr>
        <w:pStyle w:val="FootnoteText"/>
        <w:rPr>
          <w:lang w:val="en-US"/>
        </w:rPr>
      </w:pPr>
      <w:r>
        <w:rPr>
          <w:rStyle w:val="FootnoteReference"/>
        </w:rPr>
        <w:footnoteRef/>
      </w:r>
      <w:r>
        <w:t xml:space="preserve"> </w:t>
      </w:r>
      <w:r>
        <w:rPr>
          <w:lang w:val="en-US"/>
        </w:rPr>
        <w:t xml:space="preserve">Tsantsabane Local Municipality. </w:t>
      </w:r>
      <w:r w:rsidR="00986609">
        <w:rPr>
          <w:lang w:val="en-US"/>
        </w:rPr>
        <w:t xml:space="preserve">(2014) </w:t>
      </w:r>
      <w:r>
        <w:rPr>
          <w:lang w:val="en-US"/>
        </w:rPr>
        <w:t>Spatial Development Framework</w:t>
      </w:r>
    </w:p>
  </w:footnote>
  <w:footnote w:id="18">
    <w:p w14:paraId="4E93EDD9" w14:textId="77777777" w:rsidR="00E06B55" w:rsidRPr="00FA5B12" w:rsidRDefault="00E06B55">
      <w:pPr>
        <w:pStyle w:val="FootnoteText"/>
        <w:rPr>
          <w:lang w:val="en-US"/>
        </w:rPr>
      </w:pPr>
      <w:r>
        <w:rPr>
          <w:rStyle w:val="FootnoteReference"/>
        </w:rPr>
        <w:footnoteRef/>
      </w:r>
      <w:r>
        <w:t xml:space="preserve"> </w:t>
      </w:r>
      <w:r w:rsidRPr="00EA1016">
        <w:t xml:space="preserve">StatsSA: </w:t>
      </w:r>
      <w:r>
        <w:rPr>
          <w:lang w:val="en-US"/>
        </w:rPr>
        <w:t>Census 2011</w:t>
      </w:r>
    </w:p>
  </w:footnote>
  <w:footnote w:id="19">
    <w:p w14:paraId="31F6393B" w14:textId="1FCEAC44" w:rsidR="00DA4161" w:rsidRPr="00DA4161" w:rsidRDefault="00DA4161">
      <w:pPr>
        <w:pStyle w:val="FootnoteText"/>
        <w:rPr>
          <w:lang w:val="en-US"/>
        </w:rPr>
      </w:pPr>
      <w:r>
        <w:rPr>
          <w:rStyle w:val="FootnoteReference"/>
        </w:rPr>
        <w:footnoteRef/>
      </w:r>
      <w:r>
        <w:t xml:space="preserve"> </w:t>
      </w:r>
      <w:r w:rsidRPr="00980657">
        <w:t>www.</w:t>
      </w:r>
      <w:r w:rsidRPr="00980657">
        <w:rPr>
          <w:lang w:val="en-US"/>
        </w:rPr>
        <w:t>wazimap.co.za</w:t>
      </w:r>
      <w:r>
        <w:rPr>
          <w:lang w:val="en-US"/>
        </w:rPr>
        <w:t xml:space="preserve">: </w:t>
      </w:r>
      <w:r w:rsidR="00492403">
        <w:rPr>
          <w:lang w:val="en-US"/>
        </w:rPr>
        <w:t>Census 2011</w:t>
      </w:r>
    </w:p>
  </w:footnote>
  <w:footnote w:id="20">
    <w:p w14:paraId="1C18792C" w14:textId="16DB6107" w:rsidR="00E06B55" w:rsidRPr="00F81095" w:rsidRDefault="00E06B55" w:rsidP="00A75505">
      <w:pPr>
        <w:pStyle w:val="FootnoteText"/>
        <w:rPr>
          <w:lang w:val="en-US"/>
        </w:rPr>
      </w:pPr>
      <w:r>
        <w:rPr>
          <w:rStyle w:val="FootnoteReference"/>
        </w:rPr>
        <w:footnoteRef/>
      </w:r>
      <w:r>
        <w:t xml:space="preserve"> </w:t>
      </w:r>
      <w:r w:rsidR="00A61194" w:rsidRPr="00A61194">
        <w:t>Tsantsabane Local Municipality (2018) Integrated Development Plan: Revised Draft</w:t>
      </w:r>
    </w:p>
  </w:footnote>
  <w:footnote w:id="21">
    <w:p w14:paraId="5FD03050" w14:textId="63B3CEC3" w:rsidR="005923EB" w:rsidRPr="005923EB" w:rsidRDefault="005923EB">
      <w:pPr>
        <w:pStyle w:val="FootnoteText"/>
        <w:rPr>
          <w:lang w:val="en-US"/>
        </w:rPr>
      </w:pPr>
      <w:r>
        <w:rPr>
          <w:rStyle w:val="FootnoteReference"/>
        </w:rPr>
        <w:footnoteRef/>
      </w:r>
      <w:r>
        <w:t xml:space="preserve"> </w:t>
      </w:r>
      <w:r w:rsidRPr="005923EB">
        <w:rPr>
          <w:lang w:val="en-US"/>
        </w:rPr>
        <w:t>Tsantsabane Local Municipality. (2014) Spatial Development Framework</w:t>
      </w:r>
    </w:p>
  </w:footnote>
  <w:footnote w:id="22">
    <w:p w14:paraId="38E4FAD5" w14:textId="3050638D" w:rsidR="00E06B55" w:rsidRDefault="00E06B55">
      <w:pPr>
        <w:pStyle w:val="FootnoteText"/>
      </w:pPr>
      <w:r>
        <w:rPr>
          <w:rStyle w:val="FootnoteReference"/>
        </w:rPr>
        <w:footnoteRef/>
      </w:r>
      <w:r>
        <w:t xml:space="preserve"> Huisman, B. (November 2019) City Press: Care for communities: Contributing to people’s wellbeing</w:t>
      </w:r>
    </w:p>
  </w:footnote>
  <w:footnote w:id="23">
    <w:p w14:paraId="32083F61" w14:textId="15C4AA45" w:rsidR="00C6735F" w:rsidRPr="00C6735F" w:rsidRDefault="00C6735F">
      <w:pPr>
        <w:pStyle w:val="FootnoteText"/>
        <w:rPr>
          <w:lang w:val="en-US"/>
        </w:rPr>
      </w:pPr>
      <w:r>
        <w:rPr>
          <w:rStyle w:val="FootnoteReference"/>
        </w:rPr>
        <w:footnoteRef/>
      </w:r>
      <w:r>
        <w:t xml:space="preserve"> </w:t>
      </w:r>
      <w:bookmarkStart w:id="136" w:name="_Hlk72747460"/>
      <w:r w:rsidRPr="00C6735F">
        <w:t>Assmang Iron Ore (2019). Social and Labour Plan Beeshoek Iron Ore Mine 2019-2024</w:t>
      </w:r>
      <w:bookmarkEnd w:id="136"/>
    </w:p>
  </w:footnote>
  <w:footnote w:id="24">
    <w:p w14:paraId="64D1750D" w14:textId="77777777" w:rsidR="006D07BC" w:rsidRPr="00B67ABE" w:rsidRDefault="006D07BC" w:rsidP="006D07BC">
      <w:pPr>
        <w:pStyle w:val="FootnoteText"/>
        <w:rPr>
          <w:lang w:val="en-US"/>
        </w:rPr>
      </w:pPr>
      <w:r>
        <w:rPr>
          <w:rStyle w:val="FootnoteReference"/>
        </w:rPr>
        <w:footnoteRef/>
      </w:r>
      <w:r>
        <w:t xml:space="preserve"> </w:t>
      </w:r>
      <w:r w:rsidRPr="00B67ABE">
        <w:rPr>
          <w:bCs/>
        </w:rPr>
        <w:t xml:space="preserve">Tsantsabane Local Municipality (2020) Final 2020/21 Revised Integrated Development Plan </w:t>
      </w:r>
      <w:r w:rsidRPr="00B67ABE">
        <w:rPr>
          <w:bCs/>
          <w:lang w:val="en-US"/>
        </w:rPr>
        <w:t>2020/21</w:t>
      </w:r>
    </w:p>
  </w:footnote>
  <w:footnote w:id="25">
    <w:p w14:paraId="6BBB44C6" w14:textId="3A203611" w:rsidR="0032299A" w:rsidRPr="0032299A" w:rsidRDefault="0032299A">
      <w:pPr>
        <w:pStyle w:val="FootnoteText"/>
        <w:rPr>
          <w:lang w:val="en-US"/>
        </w:rPr>
      </w:pPr>
      <w:r>
        <w:rPr>
          <w:rStyle w:val="FootnoteReference"/>
        </w:rPr>
        <w:footnoteRef/>
      </w:r>
      <w:r>
        <w:t xml:space="preserve"> </w:t>
      </w:r>
      <w:r w:rsidR="00AD0423" w:rsidRPr="006D07BC">
        <w:rPr>
          <w:lang w:val="en-US"/>
        </w:rPr>
        <w:t>www.wazimap.co.za</w:t>
      </w:r>
    </w:p>
  </w:footnote>
  <w:footnote w:id="26">
    <w:p w14:paraId="33C9D77F" w14:textId="2C786812" w:rsidR="007F78EF" w:rsidRPr="007F78EF" w:rsidRDefault="007F78EF">
      <w:pPr>
        <w:pStyle w:val="FootnoteText"/>
        <w:rPr>
          <w:lang w:val="en-US"/>
        </w:rPr>
      </w:pPr>
      <w:r>
        <w:rPr>
          <w:rStyle w:val="FootnoteReference"/>
        </w:rPr>
        <w:footnoteRef/>
      </w:r>
      <w:r>
        <w:t xml:space="preserve"> </w:t>
      </w:r>
      <w:r w:rsidRPr="007F78EF">
        <w:rPr>
          <w:bCs/>
        </w:rPr>
        <w:t xml:space="preserve">Tsantsabane Local Municipality (2020) Final 2020/21 Revised Integrated Development Plan </w:t>
      </w:r>
      <w:r w:rsidRPr="007F78EF">
        <w:rPr>
          <w:bCs/>
          <w:lang w:val="en-US"/>
        </w:rPr>
        <w:t>2020/21</w:t>
      </w:r>
    </w:p>
  </w:footnote>
  <w:footnote w:id="27">
    <w:p w14:paraId="6465D6A0" w14:textId="4B0BCF1F" w:rsidR="00C53FA4" w:rsidRPr="00C53FA4" w:rsidRDefault="00C53FA4">
      <w:pPr>
        <w:pStyle w:val="FootnoteText"/>
        <w:rPr>
          <w:lang w:val="en-US"/>
        </w:rPr>
      </w:pPr>
      <w:r>
        <w:rPr>
          <w:rStyle w:val="FootnoteReference"/>
        </w:rPr>
        <w:footnoteRef/>
      </w:r>
      <w:r>
        <w:t xml:space="preserve"> </w:t>
      </w:r>
      <w:r w:rsidRPr="00C53FA4">
        <w:t>Assmang Iron Ore (2019). Social and Labour Plan Beeshoek Iron Ore Mine 2019-2024</w:t>
      </w:r>
    </w:p>
  </w:footnote>
  <w:footnote w:id="28">
    <w:p w14:paraId="03ED7D81" w14:textId="667393B6" w:rsidR="00E06B55" w:rsidRPr="00003F2D" w:rsidRDefault="00E06B55" w:rsidP="00003F2D">
      <w:pPr>
        <w:pStyle w:val="FootnoteText"/>
      </w:pPr>
      <w:r>
        <w:rPr>
          <w:rStyle w:val="FootnoteReference"/>
        </w:rPr>
        <w:footnoteRef/>
      </w:r>
      <w:r>
        <w:t xml:space="preserve"> </w:t>
      </w:r>
      <w:r w:rsidR="00A61194" w:rsidRPr="00003F2D">
        <w:t>Tsantsabane Local Municipality (2018) Integrated Development Plan: Revised Draft</w:t>
      </w:r>
    </w:p>
  </w:footnote>
  <w:footnote w:id="29">
    <w:p w14:paraId="71ED5091" w14:textId="77777777" w:rsidR="00E06B55" w:rsidRPr="00003F2D" w:rsidRDefault="00E06B55" w:rsidP="00003F2D">
      <w:pPr>
        <w:pStyle w:val="FootnoteText"/>
        <w:rPr>
          <w:lang w:val="en-US"/>
        </w:rPr>
      </w:pPr>
      <w:r w:rsidRPr="00003F2D">
        <w:rPr>
          <w:rStyle w:val="FootnoteReference"/>
          <w:szCs w:val="20"/>
        </w:rPr>
        <w:footnoteRef/>
      </w:r>
      <w:r w:rsidRPr="00003F2D">
        <w:t xml:space="preserve"> StatsSA: </w:t>
      </w:r>
      <w:r w:rsidRPr="00003F2D">
        <w:rPr>
          <w:lang w:val="en-US"/>
        </w:rPr>
        <w:t>Community survey 2016</w:t>
      </w:r>
    </w:p>
  </w:footnote>
  <w:footnote w:id="30">
    <w:p w14:paraId="727F0E86" w14:textId="148EEA76" w:rsidR="005923F1" w:rsidRPr="00003F2D" w:rsidRDefault="005923F1" w:rsidP="00003F2D">
      <w:pPr>
        <w:pStyle w:val="FootnoteText"/>
      </w:pPr>
      <w:r w:rsidRPr="00003F2D">
        <w:rPr>
          <w:rStyle w:val="FootnoteReference"/>
          <w:szCs w:val="20"/>
        </w:rPr>
        <w:footnoteRef/>
      </w:r>
      <w:r w:rsidRPr="00003F2D">
        <w:t xml:space="preserve"> </w:t>
      </w:r>
      <w:r w:rsidR="00003F2D" w:rsidRPr="00003F2D">
        <w:t>Tsantsabane Local Municipality.  2014. Draft Spatial Development Framework (SDF)</w:t>
      </w:r>
    </w:p>
  </w:footnote>
  <w:footnote w:id="31">
    <w:p w14:paraId="3838C4BC" w14:textId="5C9142A2" w:rsidR="00E06B55" w:rsidRPr="00064BED" w:rsidRDefault="00E06B55">
      <w:pPr>
        <w:pStyle w:val="FootnoteText"/>
        <w:rPr>
          <w:lang w:val="en-US"/>
        </w:rPr>
      </w:pPr>
      <w:r>
        <w:rPr>
          <w:rStyle w:val="FootnoteReference"/>
        </w:rPr>
        <w:footnoteRef/>
      </w:r>
      <w:r>
        <w:t xml:space="preserve"> </w:t>
      </w:r>
      <w:r w:rsidR="00A61194" w:rsidRPr="00A61194">
        <w:t>Tsantsabane Local Municipality (2018) Integrated Development Plan: Revised Draft</w:t>
      </w:r>
    </w:p>
  </w:footnote>
  <w:footnote w:id="32">
    <w:p w14:paraId="0C6403C1" w14:textId="46A7B802" w:rsidR="0036772C" w:rsidRPr="0036772C" w:rsidRDefault="0036772C">
      <w:pPr>
        <w:pStyle w:val="FootnoteText"/>
        <w:rPr>
          <w:lang w:val="en-US"/>
        </w:rPr>
      </w:pPr>
      <w:r>
        <w:rPr>
          <w:rStyle w:val="FootnoteReference"/>
        </w:rPr>
        <w:footnoteRef/>
      </w:r>
      <w:r>
        <w:t xml:space="preserve"> </w:t>
      </w:r>
      <w:bookmarkStart w:id="151" w:name="_Hlk65761353"/>
      <w:r w:rsidRPr="0036772C">
        <w:rPr>
          <w:bCs/>
        </w:rPr>
        <w:t xml:space="preserve">Tsantsabane Local Municipality (2020) Final 2020/21 Revised Integrated Development Plan </w:t>
      </w:r>
      <w:r w:rsidRPr="0036772C">
        <w:rPr>
          <w:bCs/>
          <w:lang w:val="en-US"/>
        </w:rPr>
        <w:t>2020/21</w:t>
      </w:r>
      <w:bookmarkEnd w:id="151"/>
    </w:p>
  </w:footnote>
  <w:footnote w:id="33">
    <w:p w14:paraId="74E03616" w14:textId="3E8C49C8" w:rsidR="00E06B55" w:rsidRPr="00885069" w:rsidRDefault="00E06B55">
      <w:pPr>
        <w:pStyle w:val="FootnoteText"/>
        <w:rPr>
          <w:lang w:val="en-US"/>
        </w:rPr>
      </w:pPr>
      <w:r>
        <w:rPr>
          <w:rStyle w:val="FootnoteReference"/>
        </w:rPr>
        <w:footnoteRef/>
      </w:r>
      <w:r>
        <w:t xml:space="preserve"> </w:t>
      </w:r>
      <w:r w:rsidR="00A61194" w:rsidRPr="00A61194">
        <w:t>Tsantsabane Local Municipality (2018) Integrated Development Plan: Revised Draft</w:t>
      </w:r>
    </w:p>
  </w:footnote>
  <w:footnote w:id="34">
    <w:p w14:paraId="20863278" w14:textId="77777777" w:rsidR="00B35964" w:rsidRPr="00945F45" w:rsidRDefault="00B35964" w:rsidP="00B35964">
      <w:pPr>
        <w:pStyle w:val="FootnoteText"/>
        <w:rPr>
          <w:lang w:val="en-US"/>
        </w:rPr>
      </w:pPr>
      <w:r>
        <w:rPr>
          <w:rStyle w:val="FootnoteReference"/>
        </w:rPr>
        <w:footnoteRef/>
      </w:r>
      <w:r>
        <w:t xml:space="preserve"> </w:t>
      </w:r>
      <w:r w:rsidRPr="00BF7E19">
        <w:rPr>
          <w:szCs w:val="18"/>
          <w:lang w:val="en-US"/>
        </w:rPr>
        <w:t>Assmang Iron Ore &amp; DRA (2020) Beeshoek LG Optimisation DFS: Manpower Histogram</w:t>
      </w:r>
    </w:p>
  </w:footnote>
  <w:footnote w:id="35">
    <w:p w14:paraId="4B53310F" w14:textId="0EA4DE24" w:rsidR="00180B47" w:rsidRPr="00180B47" w:rsidRDefault="00180B47">
      <w:pPr>
        <w:pStyle w:val="FootnoteText"/>
        <w:rPr>
          <w:lang w:val="en-US"/>
        </w:rPr>
      </w:pPr>
      <w:r>
        <w:rPr>
          <w:rStyle w:val="FootnoteReference"/>
        </w:rPr>
        <w:footnoteRef/>
      </w:r>
      <w:r>
        <w:t xml:space="preserve"> </w:t>
      </w:r>
      <w:r w:rsidRPr="00180B47">
        <w:rPr>
          <w:szCs w:val="20"/>
          <w:lang w:val="en-US"/>
        </w:rPr>
        <w:t>Assmang Iron Ore (2019) Social and Labour Plan</w:t>
      </w:r>
    </w:p>
  </w:footnote>
  <w:footnote w:id="36">
    <w:p w14:paraId="2B023E17" w14:textId="612B23D6" w:rsidR="00D31AF7" w:rsidRPr="00D31AF7" w:rsidRDefault="00D31AF7">
      <w:pPr>
        <w:pStyle w:val="FootnoteText"/>
        <w:rPr>
          <w:lang w:val="en-US"/>
        </w:rPr>
      </w:pPr>
      <w:r>
        <w:rPr>
          <w:rStyle w:val="FootnoteReference"/>
        </w:rPr>
        <w:footnoteRef/>
      </w:r>
      <w:r>
        <w:t xml:space="preserve"> </w:t>
      </w:r>
      <w:r w:rsidRPr="00D31AF7">
        <w:rPr>
          <w:bCs/>
        </w:rPr>
        <w:t xml:space="preserve">Tsantsabane Local Municipality (2020) Final 2020/21 Revised Integrated Development Plan </w:t>
      </w:r>
      <w:r w:rsidRPr="00D31AF7">
        <w:rPr>
          <w:bCs/>
          <w:lang w:val="en-US"/>
        </w:rPr>
        <w:t>2020/21</w:t>
      </w:r>
    </w:p>
  </w:footnote>
  <w:footnote w:id="37">
    <w:p w14:paraId="0FDACB19" w14:textId="2C1DABA9" w:rsidR="00E06B55" w:rsidRDefault="00E06B55">
      <w:pPr>
        <w:pStyle w:val="FootnoteText"/>
      </w:pPr>
      <w:r>
        <w:rPr>
          <w:rStyle w:val="FootnoteReference"/>
        </w:rPr>
        <w:footnoteRef/>
      </w:r>
      <w:r>
        <w:t xml:space="preserve"> </w:t>
      </w:r>
      <w:r w:rsidRPr="004D4B2F">
        <w:t>Tsantsabane Local Municipality.  Integrated Development Plan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C115F94"/>
    <w:multiLevelType w:val="hybridMultilevel"/>
    <w:tmpl w:val="74B996E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64D3281"/>
    <w:multiLevelType w:val="hybridMultilevel"/>
    <w:tmpl w:val="3190C9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EA8B653"/>
    <w:multiLevelType w:val="hybridMultilevel"/>
    <w:tmpl w:val="365424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FD1BE76"/>
    <w:multiLevelType w:val="hybridMultilevel"/>
    <w:tmpl w:val="0BDDCA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3"/>
    <w:multiLevelType w:val="singleLevel"/>
    <w:tmpl w:val="00000003"/>
    <w:name w:val="WW8Num3"/>
    <w:lvl w:ilvl="0">
      <w:start w:val="1"/>
      <w:numFmt w:val="bullet"/>
      <w:lvlText w:val="»"/>
      <w:lvlJc w:val="left"/>
      <w:pPr>
        <w:tabs>
          <w:tab w:val="num" w:pos="0"/>
        </w:tabs>
        <w:ind w:left="360" w:hanging="360"/>
      </w:pPr>
      <w:rPr>
        <w:rFonts w:ascii="Verdana" w:hAnsi="Verdana"/>
      </w:rPr>
    </w:lvl>
  </w:abstractNum>
  <w:abstractNum w:abstractNumId="5" w15:restartNumberingAfterBreak="0">
    <w:nsid w:val="00382563"/>
    <w:multiLevelType w:val="singleLevel"/>
    <w:tmpl w:val="A400304E"/>
    <w:lvl w:ilvl="0">
      <w:start w:val="1"/>
      <w:numFmt w:val="bullet"/>
      <w:pStyle w:val="Bullet3"/>
      <w:lvlText w:val=""/>
      <w:lvlJc w:val="left"/>
      <w:pPr>
        <w:tabs>
          <w:tab w:val="num" w:pos="360"/>
        </w:tabs>
        <w:ind w:left="360" w:hanging="360"/>
      </w:pPr>
      <w:rPr>
        <w:rFonts w:ascii="Symbol" w:hAnsi="Symbol" w:hint="default"/>
      </w:rPr>
    </w:lvl>
  </w:abstractNum>
  <w:abstractNum w:abstractNumId="6" w15:restartNumberingAfterBreak="0">
    <w:nsid w:val="04212360"/>
    <w:multiLevelType w:val="hybridMultilevel"/>
    <w:tmpl w:val="AF6E2CF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44F6920"/>
    <w:multiLevelType w:val="hybridMultilevel"/>
    <w:tmpl w:val="935A5832"/>
    <w:lvl w:ilvl="0" w:tplc="FF9C96DA">
      <w:start w:val="1"/>
      <w:numFmt w:val="bullet"/>
      <w:lvlText w:val=""/>
      <w:lvlJc w:val="left"/>
      <w:pPr>
        <w:tabs>
          <w:tab w:val="num" w:pos="720"/>
        </w:tabs>
        <w:ind w:left="720" w:hanging="360"/>
      </w:pPr>
      <w:rPr>
        <w:rFonts w:ascii="Symbol" w:hAnsi="Symbol" w:hint="default"/>
      </w:rPr>
    </w:lvl>
    <w:lvl w:ilvl="1" w:tplc="BD5647C8">
      <w:numFmt w:val="bullet"/>
      <w:lvlText w:val="o"/>
      <w:lvlJc w:val="left"/>
      <w:pPr>
        <w:tabs>
          <w:tab w:val="num" w:pos="1440"/>
        </w:tabs>
        <w:ind w:left="1440" w:hanging="360"/>
      </w:pPr>
      <w:rPr>
        <w:rFonts w:ascii="Courier New" w:hAnsi="Courier New" w:hint="default"/>
      </w:rPr>
    </w:lvl>
    <w:lvl w:ilvl="2" w:tplc="4ABA2ACC" w:tentative="1">
      <w:start w:val="1"/>
      <w:numFmt w:val="bullet"/>
      <w:lvlText w:val=""/>
      <w:lvlJc w:val="left"/>
      <w:pPr>
        <w:tabs>
          <w:tab w:val="num" w:pos="2160"/>
        </w:tabs>
        <w:ind w:left="2160" w:hanging="360"/>
      </w:pPr>
      <w:rPr>
        <w:rFonts w:ascii="Symbol" w:hAnsi="Symbol" w:hint="default"/>
      </w:rPr>
    </w:lvl>
    <w:lvl w:ilvl="3" w:tplc="1D2EE8AE" w:tentative="1">
      <w:start w:val="1"/>
      <w:numFmt w:val="bullet"/>
      <w:lvlText w:val=""/>
      <w:lvlJc w:val="left"/>
      <w:pPr>
        <w:tabs>
          <w:tab w:val="num" w:pos="2880"/>
        </w:tabs>
        <w:ind w:left="2880" w:hanging="360"/>
      </w:pPr>
      <w:rPr>
        <w:rFonts w:ascii="Symbol" w:hAnsi="Symbol" w:hint="default"/>
      </w:rPr>
    </w:lvl>
    <w:lvl w:ilvl="4" w:tplc="E57684E8" w:tentative="1">
      <w:start w:val="1"/>
      <w:numFmt w:val="bullet"/>
      <w:lvlText w:val=""/>
      <w:lvlJc w:val="left"/>
      <w:pPr>
        <w:tabs>
          <w:tab w:val="num" w:pos="3600"/>
        </w:tabs>
        <w:ind w:left="3600" w:hanging="360"/>
      </w:pPr>
      <w:rPr>
        <w:rFonts w:ascii="Symbol" w:hAnsi="Symbol" w:hint="default"/>
      </w:rPr>
    </w:lvl>
    <w:lvl w:ilvl="5" w:tplc="351CED70" w:tentative="1">
      <w:start w:val="1"/>
      <w:numFmt w:val="bullet"/>
      <w:lvlText w:val=""/>
      <w:lvlJc w:val="left"/>
      <w:pPr>
        <w:tabs>
          <w:tab w:val="num" w:pos="4320"/>
        </w:tabs>
        <w:ind w:left="4320" w:hanging="360"/>
      </w:pPr>
      <w:rPr>
        <w:rFonts w:ascii="Symbol" w:hAnsi="Symbol" w:hint="default"/>
      </w:rPr>
    </w:lvl>
    <w:lvl w:ilvl="6" w:tplc="6F8A5A1E" w:tentative="1">
      <w:start w:val="1"/>
      <w:numFmt w:val="bullet"/>
      <w:lvlText w:val=""/>
      <w:lvlJc w:val="left"/>
      <w:pPr>
        <w:tabs>
          <w:tab w:val="num" w:pos="5040"/>
        </w:tabs>
        <w:ind w:left="5040" w:hanging="360"/>
      </w:pPr>
      <w:rPr>
        <w:rFonts w:ascii="Symbol" w:hAnsi="Symbol" w:hint="default"/>
      </w:rPr>
    </w:lvl>
    <w:lvl w:ilvl="7" w:tplc="9C9E094A" w:tentative="1">
      <w:start w:val="1"/>
      <w:numFmt w:val="bullet"/>
      <w:lvlText w:val=""/>
      <w:lvlJc w:val="left"/>
      <w:pPr>
        <w:tabs>
          <w:tab w:val="num" w:pos="5760"/>
        </w:tabs>
        <w:ind w:left="5760" w:hanging="360"/>
      </w:pPr>
      <w:rPr>
        <w:rFonts w:ascii="Symbol" w:hAnsi="Symbol" w:hint="default"/>
      </w:rPr>
    </w:lvl>
    <w:lvl w:ilvl="8" w:tplc="CAEC58E0"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E795CC6"/>
    <w:multiLevelType w:val="hybridMultilevel"/>
    <w:tmpl w:val="B64C0742"/>
    <w:lvl w:ilvl="0" w:tplc="4F7495BC">
      <w:start w:val="1"/>
      <w:numFmt w:val="bullet"/>
      <w:pStyle w:val="Bullet2"/>
      <w:lvlText w:val=""/>
      <w:lvlJc w:val="left"/>
      <w:pPr>
        <w:tabs>
          <w:tab w:val="num" w:pos="927"/>
        </w:tabs>
        <w:ind w:left="927" w:hanging="360"/>
      </w:pPr>
      <w:rPr>
        <w:rFonts w:ascii="Symbol" w:hAnsi="Symbol" w:hint="default"/>
        <w:color w:val="auto"/>
        <w:sz w:val="22"/>
        <w:szCs w:val="22"/>
      </w:rPr>
    </w:lvl>
    <w:lvl w:ilvl="1" w:tplc="E0A46EB8">
      <w:start w:val="1"/>
      <w:numFmt w:val="bullet"/>
      <w:lvlText w:val="o"/>
      <w:lvlJc w:val="left"/>
      <w:pPr>
        <w:tabs>
          <w:tab w:val="num" w:pos="2007"/>
        </w:tabs>
        <w:ind w:left="2007" w:hanging="360"/>
      </w:pPr>
      <w:rPr>
        <w:rFonts w:ascii="Courier New" w:hAnsi="Courier New" w:hint="default"/>
      </w:rPr>
    </w:lvl>
    <w:lvl w:ilvl="2" w:tplc="F328E0BC" w:tentative="1">
      <w:start w:val="1"/>
      <w:numFmt w:val="bullet"/>
      <w:lvlText w:val=""/>
      <w:lvlJc w:val="left"/>
      <w:pPr>
        <w:tabs>
          <w:tab w:val="num" w:pos="2727"/>
        </w:tabs>
        <w:ind w:left="2727" w:hanging="360"/>
      </w:pPr>
      <w:rPr>
        <w:rFonts w:ascii="Wingdings" w:hAnsi="Wingdings" w:hint="default"/>
      </w:rPr>
    </w:lvl>
    <w:lvl w:ilvl="3" w:tplc="36605F2E" w:tentative="1">
      <w:start w:val="1"/>
      <w:numFmt w:val="bullet"/>
      <w:lvlText w:val=""/>
      <w:lvlJc w:val="left"/>
      <w:pPr>
        <w:tabs>
          <w:tab w:val="num" w:pos="3447"/>
        </w:tabs>
        <w:ind w:left="3447" w:hanging="360"/>
      </w:pPr>
      <w:rPr>
        <w:rFonts w:ascii="Symbol" w:hAnsi="Symbol" w:hint="default"/>
      </w:rPr>
    </w:lvl>
    <w:lvl w:ilvl="4" w:tplc="DBD05044" w:tentative="1">
      <w:start w:val="1"/>
      <w:numFmt w:val="bullet"/>
      <w:lvlText w:val="o"/>
      <w:lvlJc w:val="left"/>
      <w:pPr>
        <w:tabs>
          <w:tab w:val="num" w:pos="4167"/>
        </w:tabs>
        <w:ind w:left="4167" w:hanging="360"/>
      </w:pPr>
      <w:rPr>
        <w:rFonts w:ascii="Courier New" w:hAnsi="Courier New" w:hint="default"/>
      </w:rPr>
    </w:lvl>
    <w:lvl w:ilvl="5" w:tplc="A3F0CB52" w:tentative="1">
      <w:start w:val="1"/>
      <w:numFmt w:val="bullet"/>
      <w:lvlText w:val=""/>
      <w:lvlJc w:val="left"/>
      <w:pPr>
        <w:tabs>
          <w:tab w:val="num" w:pos="4887"/>
        </w:tabs>
        <w:ind w:left="4887" w:hanging="360"/>
      </w:pPr>
      <w:rPr>
        <w:rFonts w:ascii="Wingdings" w:hAnsi="Wingdings" w:hint="default"/>
      </w:rPr>
    </w:lvl>
    <w:lvl w:ilvl="6" w:tplc="AFAAB7D2" w:tentative="1">
      <w:start w:val="1"/>
      <w:numFmt w:val="bullet"/>
      <w:lvlText w:val=""/>
      <w:lvlJc w:val="left"/>
      <w:pPr>
        <w:tabs>
          <w:tab w:val="num" w:pos="5607"/>
        </w:tabs>
        <w:ind w:left="5607" w:hanging="360"/>
      </w:pPr>
      <w:rPr>
        <w:rFonts w:ascii="Symbol" w:hAnsi="Symbol" w:hint="default"/>
      </w:rPr>
    </w:lvl>
    <w:lvl w:ilvl="7" w:tplc="8876AACE" w:tentative="1">
      <w:start w:val="1"/>
      <w:numFmt w:val="bullet"/>
      <w:lvlText w:val="o"/>
      <w:lvlJc w:val="left"/>
      <w:pPr>
        <w:tabs>
          <w:tab w:val="num" w:pos="6327"/>
        </w:tabs>
        <w:ind w:left="6327" w:hanging="360"/>
      </w:pPr>
      <w:rPr>
        <w:rFonts w:ascii="Courier New" w:hAnsi="Courier New" w:hint="default"/>
      </w:rPr>
    </w:lvl>
    <w:lvl w:ilvl="8" w:tplc="52D2D9E8" w:tentative="1">
      <w:start w:val="1"/>
      <w:numFmt w:val="bullet"/>
      <w:lvlText w:val=""/>
      <w:lvlJc w:val="left"/>
      <w:pPr>
        <w:tabs>
          <w:tab w:val="num" w:pos="7047"/>
        </w:tabs>
        <w:ind w:left="7047" w:hanging="360"/>
      </w:pPr>
      <w:rPr>
        <w:rFonts w:ascii="Wingdings" w:hAnsi="Wingdings" w:hint="default"/>
      </w:rPr>
    </w:lvl>
  </w:abstractNum>
  <w:abstractNum w:abstractNumId="9" w15:restartNumberingAfterBreak="0">
    <w:nsid w:val="140A6EAE"/>
    <w:multiLevelType w:val="hybridMultilevel"/>
    <w:tmpl w:val="756AE3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816C3F"/>
    <w:multiLevelType w:val="multilevel"/>
    <w:tmpl w:val="AE846EC6"/>
    <w:lvl w:ilvl="0">
      <w:start w:val="1"/>
      <w:numFmt w:val="bullet"/>
      <w:lvlText w:val=""/>
      <w:lvlJc w:val="left"/>
      <w:pPr>
        <w:tabs>
          <w:tab w:val="num" w:pos="720"/>
        </w:tabs>
        <w:ind w:left="720" w:hanging="720"/>
      </w:pPr>
      <w:rPr>
        <w:rFonts w:ascii="Symbol" w:hAnsi="Symbol" w:hint="default"/>
        <w:b/>
        <w:i w:val="0"/>
      </w:rPr>
    </w:lvl>
    <w:lvl w:ilvl="1">
      <w:start w:val="1"/>
      <w:numFmt w:val="bullet"/>
      <w:lvlText w:val=""/>
      <w:lvlJc w:val="left"/>
      <w:pPr>
        <w:tabs>
          <w:tab w:val="num" w:pos="720"/>
        </w:tabs>
        <w:ind w:left="720" w:hanging="720"/>
      </w:pPr>
      <w:rPr>
        <w:rFonts w:ascii="Symbol" w:hAnsi="Symbol" w:hint="default"/>
        <w:b/>
        <w:i w:val="0"/>
      </w:rPr>
    </w:lvl>
    <w:lvl w:ilvl="2">
      <w:start w:val="1"/>
      <w:numFmt w:val="decimal"/>
      <w:lvlText w:val="%1.%2.%3"/>
      <w:lvlJc w:val="left"/>
      <w:pPr>
        <w:tabs>
          <w:tab w:val="num" w:pos="2445"/>
        </w:tabs>
        <w:ind w:left="2445" w:hanging="720"/>
      </w:pPr>
      <w:rPr>
        <w:b/>
        <w:i w:val="0"/>
      </w:rPr>
    </w:lvl>
    <w:lvl w:ilvl="3">
      <w:start w:val="1"/>
      <w:numFmt w:val="none"/>
      <w:lvlText w:val=""/>
      <w:lvlJc w:val="left"/>
      <w:pPr>
        <w:tabs>
          <w:tab w:val="num" w:pos="1728"/>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7920"/>
        </w:tabs>
        <w:ind w:left="4320" w:hanging="1440"/>
      </w:pPr>
    </w:lvl>
  </w:abstractNum>
  <w:abstractNum w:abstractNumId="11" w15:restartNumberingAfterBreak="0">
    <w:nsid w:val="1C3B44D1"/>
    <w:multiLevelType w:val="singleLevel"/>
    <w:tmpl w:val="ABE4EDFC"/>
    <w:lvl w:ilvl="0">
      <w:start w:val="1"/>
      <w:numFmt w:val="bullet"/>
      <w:pStyle w:val="Bulletparagraph"/>
      <w:lvlText w:val=""/>
      <w:lvlJc w:val="left"/>
      <w:pPr>
        <w:tabs>
          <w:tab w:val="num" w:pos="720"/>
        </w:tabs>
        <w:ind w:left="720" w:hanging="360"/>
      </w:pPr>
      <w:rPr>
        <w:rFonts w:ascii="Symbol" w:hAnsi="Symbol" w:hint="default"/>
      </w:rPr>
    </w:lvl>
  </w:abstractNum>
  <w:abstractNum w:abstractNumId="12" w15:restartNumberingAfterBreak="0">
    <w:nsid w:val="1E9915BE"/>
    <w:multiLevelType w:val="hybridMultilevel"/>
    <w:tmpl w:val="39667AB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3" w15:restartNumberingAfterBreak="0">
    <w:nsid w:val="20AE6619"/>
    <w:multiLevelType w:val="multilevel"/>
    <w:tmpl w:val="4F909744"/>
    <w:lvl w:ilvl="0">
      <w:start w:val="1"/>
      <w:numFmt w:val="decimal"/>
      <w:pStyle w:val="Level1"/>
      <w:lvlText w:val="%1."/>
      <w:lvlJc w:val="left"/>
      <w:pPr>
        <w:tabs>
          <w:tab w:val="num" w:pos="851"/>
        </w:tabs>
        <w:ind w:left="851" w:hanging="851"/>
      </w:pPr>
      <w:rPr>
        <w:rFonts w:ascii="Verdana" w:hAnsi="Verdana" w:hint="default"/>
        <w:b w:val="0"/>
        <w:i w:val="0"/>
        <w:sz w:val="20"/>
        <w:u w:val="none"/>
      </w:rPr>
    </w:lvl>
    <w:lvl w:ilvl="1">
      <w:start w:val="1"/>
      <w:numFmt w:val="decimal"/>
      <w:pStyle w:val="Level2"/>
      <w:lvlText w:val="%1.%2"/>
      <w:lvlJc w:val="left"/>
      <w:pPr>
        <w:tabs>
          <w:tab w:val="num" w:pos="851"/>
        </w:tabs>
        <w:ind w:left="851" w:hanging="851"/>
      </w:pPr>
      <w:rPr>
        <w:rFonts w:ascii="Verdana" w:hAnsi="Verdana" w:hint="default"/>
        <w:b w:val="0"/>
        <w:i w:val="0"/>
        <w:sz w:val="20"/>
        <w:u w:val="none"/>
      </w:rPr>
    </w:lvl>
    <w:lvl w:ilvl="2">
      <w:start w:val="1"/>
      <w:numFmt w:val="decimal"/>
      <w:pStyle w:val="Level3"/>
      <w:lvlText w:val="%1.%2.%3"/>
      <w:lvlJc w:val="left"/>
      <w:pPr>
        <w:tabs>
          <w:tab w:val="num" w:pos="1871"/>
        </w:tabs>
        <w:ind w:left="1871" w:hanging="1020"/>
      </w:pPr>
      <w:rPr>
        <w:rFonts w:ascii="Verdana" w:hAnsi="Verdana" w:hint="default"/>
        <w:b w:val="0"/>
        <w:i w:val="0"/>
        <w:sz w:val="20"/>
        <w:u w:val="none"/>
      </w:rPr>
    </w:lvl>
    <w:lvl w:ilvl="3">
      <w:start w:val="1"/>
      <w:numFmt w:val="decimal"/>
      <w:pStyle w:val="Level4"/>
      <w:lvlText w:val="%1.%2.%3.%4"/>
      <w:lvlJc w:val="left"/>
      <w:pPr>
        <w:tabs>
          <w:tab w:val="num" w:pos="3119"/>
        </w:tabs>
        <w:ind w:left="3119" w:hanging="1276"/>
      </w:pPr>
      <w:rPr>
        <w:rFonts w:ascii="Verdana" w:hAnsi="Verdana" w:hint="default"/>
        <w:b w:val="0"/>
        <w:i w:val="0"/>
        <w:sz w:val="20"/>
        <w:u w:val="none"/>
      </w:rPr>
    </w:lvl>
    <w:lvl w:ilvl="4">
      <w:start w:val="1"/>
      <w:numFmt w:val="decimal"/>
      <w:pStyle w:val="Level5"/>
      <w:lvlText w:val="%1.%2.%3.%4.%5"/>
      <w:lvlJc w:val="left"/>
      <w:pPr>
        <w:tabs>
          <w:tab w:val="num" w:pos="4253"/>
        </w:tabs>
        <w:ind w:left="4253" w:hanging="1134"/>
      </w:pPr>
      <w:rPr>
        <w:rFonts w:ascii="Verdana" w:hAnsi="Verdana" w:hint="default"/>
        <w:b w:val="0"/>
        <w:i w:val="0"/>
        <w:sz w:val="20"/>
        <w:u w:val="none"/>
      </w:rPr>
    </w:lvl>
    <w:lvl w:ilvl="5">
      <w:start w:val="1"/>
      <w:numFmt w:val="none"/>
      <w:lvlText w:val="(Not Defined)"/>
      <w:lvlJc w:val="left"/>
      <w:pPr>
        <w:tabs>
          <w:tab w:val="num" w:pos="3240"/>
        </w:tabs>
        <w:ind w:left="2736" w:hanging="936"/>
      </w:pPr>
      <w:rPr>
        <w:rFonts w:hint="default"/>
      </w:rPr>
    </w:lvl>
    <w:lvl w:ilvl="6">
      <w:start w:val="1"/>
      <w:numFmt w:val="none"/>
      <w:lvlText w:val="(Not Defined)"/>
      <w:lvlJc w:val="left"/>
      <w:pPr>
        <w:tabs>
          <w:tab w:val="num" w:pos="3600"/>
        </w:tabs>
        <w:ind w:left="3240" w:hanging="1080"/>
      </w:pPr>
      <w:rPr>
        <w:rFonts w:hint="default"/>
      </w:rPr>
    </w:lvl>
    <w:lvl w:ilvl="7">
      <w:start w:val="1"/>
      <w:numFmt w:val="none"/>
      <w:lvlText w:val="(Not Defined)"/>
      <w:lvlJc w:val="left"/>
      <w:pPr>
        <w:tabs>
          <w:tab w:val="num" w:pos="3960"/>
        </w:tabs>
        <w:ind w:left="3744" w:hanging="1224"/>
      </w:pPr>
      <w:rPr>
        <w:rFonts w:hint="default"/>
      </w:rPr>
    </w:lvl>
    <w:lvl w:ilvl="8">
      <w:start w:val="1"/>
      <w:numFmt w:val="none"/>
      <w:lvlText w:val="(Not Defined)"/>
      <w:lvlJc w:val="left"/>
      <w:pPr>
        <w:tabs>
          <w:tab w:val="num" w:pos="4320"/>
        </w:tabs>
        <w:ind w:left="4320" w:hanging="1440"/>
      </w:pPr>
      <w:rPr>
        <w:rFonts w:hint="default"/>
      </w:rPr>
    </w:lvl>
  </w:abstractNum>
  <w:abstractNum w:abstractNumId="14" w15:restartNumberingAfterBreak="0">
    <w:nsid w:val="21143E49"/>
    <w:multiLevelType w:val="multilevel"/>
    <w:tmpl w:val="EFAAE83C"/>
    <w:lvl w:ilvl="0">
      <w:start w:val="1"/>
      <w:numFmt w:val="decimal"/>
      <w:pStyle w:val="Subtitle"/>
      <w:isLgl/>
      <w:lvlText w:val="%1."/>
      <w:lvlJc w:val="left"/>
      <w:pPr>
        <w:tabs>
          <w:tab w:val="num" w:pos="340"/>
        </w:tabs>
        <w:ind w:left="340" w:firstLine="0"/>
      </w:pPr>
      <w:rPr>
        <w:rFonts w:ascii="Arial" w:hAnsi="Arial" w:hint="default"/>
        <w:b/>
        <w:i w:val="0"/>
        <w:sz w:val="22"/>
        <w:szCs w:val="22"/>
      </w:rPr>
    </w:lvl>
    <w:lvl w:ilvl="1">
      <w:start w:val="1"/>
      <w:numFmt w:val="decimal"/>
      <w:lvlText w:val="%1.%2"/>
      <w:lvlJc w:val="left"/>
      <w:pPr>
        <w:tabs>
          <w:tab w:val="num" w:pos="246"/>
        </w:tabs>
        <w:ind w:left="246" w:firstLine="0"/>
      </w:pPr>
      <w:rPr>
        <w:rFonts w:ascii="Arial" w:hAnsi="Arial" w:hint="default"/>
        <w:b/>
        <w:i w:val="0"/>
        <w:sz w:val="22"/>
        <w:szCs w:val="22"/>
      </w:rPr>
    </w:lvl>
    <w:lvl w:ilvl="2">
      <w:start w:val="1"/>
      <w:numFmt w:val="decimal"/>
      <w:suff w:val="space"/>
      <w:lvlText w:val="%1.%2.%3"/>
      <w:lvlJc w:val="left"/>
      <w:pPr>
        <w:ind w:left="644" w:hanging="284"/>
      </w:pPr>
      <w:rPr>
        <w:rFonts w:ascii="Arial" w:hAnsi="Arial" w:hint="default"/>
        <w:b/>
        <w:i w:val="0"/>
        <w:sz w:val="22"/>
        <w:szCs w:val="22"/>
      </w:rPr>
    </w:lvl>
    <w:lvl w:ilvl="3">
      <w:start w:val="1"/>
      <w:numFmt w:val="none"/>
      <w:suff w:val="space"/>
      <w:lvlText w:val="%1.%2.%3.%4"/>
      <w:lvlJc w:val="center"/>
      <w:pPr>
        <w:ind w:left="1224" w:hanging="576"/>
      </w:pPr>
      <w:rPr>
        <w:rFonts w:ascii="Arial" w:hAnsi="Arial"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5" w15:restartNumberingAfterBreak="0">
    <w:nsid w:val="28FC73C1"/>
    <w:multiLevelType w:val="multilevel"/>
    <w:tmpl w:val="F8EAF4A0"/>
    <w:lvl w:ilvl="0">
      <w:start w:val="1"/>
      <w:numFmt w:val="bullet"/>
      <w:pStyle w:val="ListBullet1PBA"/>
      <w:lvlText w:val=""/>
      <w:lvlJc w:val="left"/>
      <w:pPr>
        <w:tabs>
          <w:tab w:val="num" w:pos="737"/>
        </w:tabs>
        <w:ind w:left="737" w:hanging="737"/>
      </w:pPr>
      <w:rPr>
        <w:rFonts w:ascii="CommonBullets" w:hAnsi="CommonBullets" w:hint="default"/>
        <w:b w:val="0"/>
        <w:i w:val="0"/>
        <w:sz w:val="24"/>
      </w:rPr>
    </w:lvl>
    <w:lvl w:ilvl="1">
      <w:start w:val="1"/>
      <w:numFmt w:val="bullet"/>
      <w:pStyle w:val="ListBullet2PBA"/>
      <w:lvlText w:val=""/>
      <w:lvlJc w:val="left"/>
      <w:pPr>
        <w:tabs>
          <w:tab w:val="num" w:pos="1474"/>
        </w:tabs>
        <w:ind w:left="1474" w:hanging="737"/>
      </w:pPr>
      <w:rPr>
        <w:rFonts w:ascii="Symbol" w:hAnsi="Symbol" w:hint="default"/>
        <w:b w:val="0"/>
        <w:i w:val="0"/>
        <w:sz w:val="24"/>
      </w:rPr>
    </w:lvl>
    <w:lvl w:ilvl="2">
      <w:start w:val="1"/>
      <w:numFmt w:val="bullet"/>
      <w:pStyle w:val="ListBullet3PBA"/>
      <w:lvlText w:val=""/>
      <w:lvlJc w:val="left"/>
      <w:pPr>
        <w:tabs>
          <w:tab w:val="num" w:pos="2211"/>
        </w:tabs>
        <w:ind w:left="2211" w:hanging="737"/>
      </w:pPr>
      <w:rPr>
        <w:rFonts w:ascii="Symbol" w:hAnsi="Symbol" w:hint="default"/>
        <w:b w:val="0"/>
        <w:i w:val="0"/>
        <w:sz w:val="24"/>
      </w:rPr>
    </w:lvl>
    <w:lvl w:ilvl="3">
      <w:start w:val="1"/>
      <w:numFmt w:val="decimal"/>
      <w:lvlText w:val="%1.%2.%3.%4."/>
      <w:lvlJc w:val="left"/>
      <w:pPr>
        <w:tabs>
          <w:tab w:val="num" w:pos="1134"/>
        </w:tabs>
        <w:ind w:left="1134" w:hanging="992"/>
      </w:pPr>
      <w:rPr>
        <w:rFonts w:ascii="Maiandra GD" w:hAnsi="Maiandra GD" w:hint="default"/>
        <w:b/>
        <w:i w:val="0"/>
        <w:sz w:val="22"/>
      </w:rPr>
    </w:lvl>
    <w:lvl w:ilvl="4">
      <w:start w:val="1"/>
      <w:numFmt w:val="decimal"/>
      <w:lvlText w:val="%1.%2.%3.%4.%5."/>
      <w:lvlJc w:val="left"/>
      <w:pPr>
        <w:tabs>
          <w:tab w:val="num" w:pos="1953"/>
        </w:tabs>
        <w:ind w:left="1665" w:hanging="792"/>
      </w:pPr>
      <w:rPr>
        <w:rFonts w:hint="default"/>
      </w:rPr>
    </w:lvl>
    <w:lvl w:ilvl="5">
      <w:start w:val="1"/>
      <w:numFmt w:val="decimal"/>
      <w:lvlText w:val="%1.%2.%3.%4.%5.%6."/>
      <w:lvlJc w:val="left"/>
      <w:pPr>
        <w:tabs>
          <w:tab w:val="num" w:pos="2673"/>
        </w:tabs>
        <w:ind w:left="2169" w:hanging="936"/>
      </w:pPr>
      <w:rPr>
        <w:rFonts w:hint="default"/>
      </w:rPr>
    </w:lvl>
    <w:lvl w:ilvl="6">
      <w:start w:val="1"/>
      <w:numFmt w:val="decimal"/>
      <w:lvlText w:val="%1.%2.%3.%4.%5.%6.%7."/>
      <w:lvlJc w:val="left"/>
      <w:pPr>
        <w:tabs>
          <w:tab w:val="num" w:pos="3033"/>
        </w:tabs>
        <w:ind w:left="2673" w:hanging="1080"/>
      </w:pPr>
      <w:rPr>
        <w:rFonts w:hint="default"/>
      </w:rPr>
    </w:lvl>
    <w:lvl w:ilvl="7">
      <w:start w:val="1"/>
      <w:numFmt w:val="decimal"/>
      <w:lvlText w:val="%1.%2.%3.%4.%5.%6.%7.%8."/>
      <w:lvlJc w:val="left"/>
      <w:pPr>
        <w:tabs>
          <w:tab w:val="num" w:pos="3753"/>
        </w:tabs>
        <w:ind w:left="3177" w:hanging="1224"/>
      </w:pPr>
      <w:rPr>
        <w:rFonts w:hint="default"/>
      </w:rPr>
    </w:lvl>
    <w:lvl w:ilvl="8">
      <w:start w:val="1"/>
      <w:numFmt w:val="decimal"/>
      <w:lvlText w:val="%1.%2.%3.%4.%5.%6.%7.%8.%9."/>
      <w:lvlJc w:val="left"/>
      <w:pPr>
        <w:tabs>
          <w:tab w:val="num" w:pos="4113"/>
        </w:tabs>
        <w:ind w:left="3753" w:hanging="1440"/>
      </w:pPr>
      <w:rPr>
        <w:rFonts w:hint="default"/>
      </w:rPr>
    </w:lvl>
  </w:abstractNum>
  <w:abstractNum w:abstractNumId="16" w15:restartNumberingAfterBreak="0">
    <w:nsid w:val="294A42B5"/>
    <w:multiLevelType w:val="hybridMultilevel"/>
    <w:tmpl w:val="97C62BF2"/>
    <w:lvl w:ilvl="0" w:tplc="AAC6F6FE">
      <w:start w:val="1"/>
      <w:numFmt w:val="bullet"/>
      <w:pStyle w:val="SEFbullet3"/>
      <w:lvlText w:val=""/>
      <w:lvlJc w:val="left"/>
      <w:pPr>
        <w:tabs>
          <w:tab w:val="num" w:pos="2155"/>
        </w:tabs>
        <w:ind w:left="2155" w:hanging="454"/>
      </w:pPr>
      <w:rPr>
        <w:rFonts w:ascii="Symbol" w:hAnsi="Symbol" w:hint="default"/>
      </w:rPr>
    </w:lvl>
    <w:lvl w:ilvl="1" w:tplc="34423B98">
      <w:start w:val="1"/>
      <w:numFmt w:val="lowerLetter"/>
      <w:lvlText w:val="%2)"/>
      <w:lvlJc w:val="left"/>
      <w:pPr>
        <w:tabs>
          <w:tab w:val="num" w:pos="624"/>
        </w:tabs>
        <w:ind w:left="624" w:hanging="624"/>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lowerLetter"/>
      <w:lvlText w:val="%4)"/>
      <w:lvlJc w:val="left"/>
      <w:pPr>
        <w:tabs>
          <w:tab w:val="num" w:pos="1021"/>
        </w:tabs>
        <w:ind w:left="1021" w:hanging="511"/>
      </w:pPr>
      <w:rPr>
        <w:rFonts w:hint="default"/>
      </w:rPr>
    </w:lvl>
    <w:lvl w:ilvl="4" w:tplc="04090003">
      <w:start w:val="1"/>
      <w:numFmt w:val="decimal"/>
      <w:lvlText w:val="%5."/>
      <w:lvlJc w:val="left"/>
      <w:pPr>
        <w:tabs>
          <w:tab w:val="num" w:pos="3600"/>
        </w:tabs>
        <w:ind w:left="3600" w:hanging="2353"/>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A275D2"/>
    <w:multiLevelType w:val="multilevel"/>
    <w:tmpl w:val="46D83F64"/>
    <w:lvl w:ilvl="0">
      <w:start w:val="1"/>
      <w:numFmt w:val="decimal"/>
      <w:pStyle w:val="han1"/>
      <w:lvlText w:val="%1."/>
      <w:lvlJc w:val="left"/>
      <w:pPr>
        <w:tabs>
          <w:tab w:val="num" w:pos="720"/>
        </w:tabs>
        <w:ind w:left="720" w:hanging="720"/>
      </w:pPr>
      <w:rPr>
        <w:rFonts w:ascii="Arial" w:hAnsi="Arial" w:hint="default"/>
        <w:b/>
        <w:i w:val="0"/>
        <w:sz w:val="24"/>
      </w:rPr>
    </w:lvl>
    <w:lvl w:ilvl="1">
      <w:start w:val="1"/>
      <w:numFmt w:val="decimal"/>
      <w:lvlText w:val="%1.%2"/>
      <w:lvlJc w:val="left"/>
      <w:pPr>
        <w:tabs>
          <w:tab w:val="num" w:pos="720"/>
        </w:tabs>
        <w:ind w:left="720" w:hanging="720"/>
      </w:pPr>
      <w:rPr>
        <w:rFonts w:ascii="Arial" w:hAnsi="Arial" w:hint="default"/>
        <w:b/>
        <w:i w:val="0"/>
        <w:sz w:val="22"/>
      </w:rPr>
    </w:lvl>
    <w:lvl w:ilvl="2">
      <w:start w:val="1"/>
      <w:numFmt w:val="decimal"/>
      <w:lvlText w:val="%1.%2.%3"/>
      <w:lvlJc w:val="left"/>
      <w:pPr>
        <w:tabs>
          <w:tab w:val="num" w:pos="720"/>
        </w:tabs>
        <w:ind w:left="720" w:hanging="720"/>
      </w:pPr>
      <w:rPr>
        <w:rFonts w:ascii="Arial" w:hAnsi="Arial" w:hint="default"/>
        <w:b/>
        <w:i w:val="0"/>
        <w:sz w:val="22"/>
      </w:rPr>
    </w:lvl>
    <w:lvl w:ilvl="3">
      <w:start w:val="1"/>
      <w:numFmt w:val="decimal"/>
      <w:lvlText w:val="%1.%2.%3.%4"/>
      <w:lvlJc w:val="left"/>
      <w:pPr>
        <w:tabs>
          <w:tab w:val="num" w:pos="1134"/>
        </w:tabs>
        <w:ind w:left="1134" w:hanging="1134"/>
      </w:pPr>
    </w:lvl>
    <w:lvl w:ilvl="4">
      <w:start w:val="1"/>
      <w:numFmt w:val="decimal"/>
      <w:lvlText w:val="%1.%2.%3.%4.%5"/>
      <w:lvlJc w:val="left"/>
      <w:pPr>
        <w:tabs>
          <w:tab w:val="num" w:pos="1134"/>
        </w:tabs>
        <w:ind w:left="1134" w:hanging="1134"/>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98"/>
        </w:tabs>
        <w:ind w:left="1298" w:hanging="1298"/>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306374FB"/>
    <w:multiLevelType w:val="hybridMultilevel"/>
    <w:tmpl w:val="72220120"/>
    <w:lvl w:ilvl="0" w:tplc="A2C4D8B0">
      <w:start w:val="1"/>
      <w:numFmt w:val="bullet"/>
      <w:lvlText w:val=""/>
      <w:lvlJc w:val="left"/>
      <w:pPr>
        <w:tabs>
          <w:tab w:val="num" w:pos="4897"/>
        </w:tabs>
        <w:ind w:left="4897" w:hanging="360"/>
      </w:pPr>
      <w:rPr>
        <w:rFonts w:ascii="Symbol" w:hAnsi="Symbol" w:hint="default"/>
      </w:rPr>
    </w:lvl>
    <w:lvl w:ilvl="1" w:tplc="34423B98">
      <w:start w:val="1"/>
      <w:numFmt w:val="lowerLetter"/>
      <w:lvlText w:val="%2."/>
      <w:lvlJc w:val="left"/>
      <w:pPr>
        <w:tabs>
          <w:tab w:val="num" w:pos="5617"/>
        </w:tabs>
        <w:ind w:left="5617" w:hanging="360"/>
      </w:pPr>
    </w:lvl>
    <w:lvl w:ilvl="2" w:tplc="04090005">
      <w:start w:val="1"/>
      <w:numFmt w:val="lowerRoman"/>
      <w:lvlText w:val="%3."/>
      <w:lvlJc w:val="right"/>
      <w:pPr>
        <w:tabs>
          <w:tab w:val="num" w:pos="6337"/>
        </w:tabs>
        <w:ind w:left="6337" w:hanging="180"/>
      </w:pPr>
    </w:lvl>
    <w:lvl w:ilvl="3" w:tplc="04090001" w:tentative="1">
      <w:start w:val="1"/>
      <w:numFmt w:val="decimal"/>
      <w:lvlText w:val="%4."/>
      <w:lvlJc w:val="left"/>
      <w:pPr>
        <w:tabs>
          <w:tab w:val="num" w:pos="7057"/>
        </w:tabs>
        <w:ind w:left="7057" w:hanging="360"/>
      </w:pPr>
    </w:lvl>
    <w:lvl w:ilvl="4" w:tplc="04090003" w:tentative="1">
      <w:start w:val="1"/>
      <w:numFmt w:val="lowerLetter"/>
      <w:lvlText w:val="%5."/>
      <w:lvlJc w:val="left"/>
      <w:pPr>
        <w:tabs>
          <w:tab w:val="num" w:pos="7777"/>
        </w:tabs>
        <w:ind w:left="7777" w:hanging="360"/>
      </w:pPr>
    </w:lvl>
    <w:lvl w:ilvl="5" w:tplc="04090005" w:tentative="1">
      <w:start w:val="1"/>
      <w:numFmt w:val="lowerRoman"/>
      <w:lvlText w:val="%6."/>
      <w:lvlJc w:val="right"/>
      <w:pPr>
        <w:tabs>
          <w:tab w:val="num" w:pos="8497"/>
        </w:tabs>
        <w:ind w:left="8497" w:hanging="180"/>
      </w:pPr>
    </w:lvl>
    <w:lvl w:ilvl="6" w:tplc="04090001" w:tentative="1">
      <w:start w:val="1"/>
      <w:numFmt w:val="decimal"/>
      <w:lvlText w:val="%7."/>
      <w:lvlJc w:val="left"/>
      <w:pPr>
        <w:tabs>
          <w:tab w:val="num" w:pos="9217"/>
        </w:tabs>
        <w:ind w:left="9217" w:hanging="360"/>
      </w:pPr>
    </w:lvl>
    <w:lvl w:ilvl="7" w:tplc="04090003" w:tentative="1">
      <w:start w:val="1"/>
      <w:numFmt w:val="lowerLetter"/>
      <w:lvlText w:val="%8."/>
      <w:lvlJc w:val="left"/>
      <w:pPr>
        <w:tabs>
          <w:tab w:val="num" w:pos="9937"/>
        </w:tabs>
        <w:ind w:left="9937" w:hanging="360"/>
      </w:pPr>
    </w:lvl>
    <w:lvl w:ilvl="8" w:tplc="04090005" w:tentative="1">
      <w:start w:val="1"/>
      <w:numFmt w:val="lowerRoman"/>
      <w:lvlText w:val="%9."/>
      <w:lvlJc w:val="right"/>
      <w:pPr>
        <w:tabs>
          <w:tab w:val="num" w:pos="10657"/>
        </w:tabs>
        <w:ind w:left="10657" w:hanging="180"/>
      </w:pPr>
    </w:lvl>
  </w:abstractNum>
  <w:abstractNum w:abstractNumId="19" w15:restartNumberingAfterBreak="0">
    <w:nsid w:val="332F5A55"/>
    <w:multiLevelType w:val="multilevel"/>
    <w:tmpl w:val="CB3C435E"/>
    <w:lvl w:ilvl="0">
      <w:start w:val="1"/>
      <w:numFmt w:val="decimal"/>
      <w:pStyle w:val="SEFHeading1"/>
      <w:suff w:val="space"/>
      <w:lvlText w:val="Section %1:"/>
      <w:lvlJc w:val="left"/>
      <w:pPr>
        <w:ind w:left="0" w:firstLine="0"/>
      </w:pPr>
      <w:rPr>
        <w:rFonts w:ascii="Arial" w:hAnsi="Arial" w:hint="default"/>
        <w:b/>
        <w:i w:val="0"/>
        <w:caps/>
        <w:sz w:val="22"/>
      </w:rPr>
    </w:lvl>
    <w:lvl w:ilvl="1">
      <w:start w:val="1"/>
      <w:numFmt w:val="decimal"/>
      <w:pStyle w:val="SEFHeading2"/>
      <w:lvlText w:val="%1.%2"/>
      <w:lvlJc w:val="left"/>
      <w:pPr>
        <w:tabs>
          <w:tab w:val="num" w:pos="680"/>
        </w:tabs>
        <w:ind w:left="680" w:hanging="680"/>
      </w:pPr>
      <w:rPr>
        <w:rFonts w:ascii="Arial" w:hAnsi="Arial" w:hint="default"/>
        <w:b/>
        <w:i w:val="0"/>
        <w:caps w:val="0"/>
        <w:vanish w:val="0"/>
        <w:color w:val="000000"/>
        <w:sz w:val="22"/>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FHeading3"/>
      <w:lvlText w:val="%1.%2.%3"/>
      <w:lvlJc w:val="left"/>
      <w:pPr>
        <w:tabs>
          <w:tab w:val="num" w:pos="1694"/>
        </w:tabs>
        <w:ind w:left="1694" w:hanging="794"/>
      </w:pPr>
      <w:rPr>
        <w:rFonts w:ascii="Arial" w:hAnsi="Arial" w:hint="default"/>
        <w:b/>
        <w:i w:val="0"/>
        <w:sz w:val="22"/>
      </w:rPr>
    </w:lvl>
    <w:lvl w:ilvl="3">
      <w:start w:val="1"/>
      <w:numFmt w:val="decimal"/>
      <w:pStyle w:val="SEFHeading4"/>
      <w:lvlText w:val="%1.%2.%3.%4"/>
      <w:lvlJc w:val="left"/>
      <w:pPr>
        <w:tabs>
          <w:tab w:val="num" w:pos="2268"/>
        </w:tabs>
        <w:ind w:left="2268" w:hanging="794"/>
      </w:pPr>
      <w:rPr>
        <w:rFonts w:ascii="Arial" w:hAnsi="Arial" w:hint="default"/>
        <w:b w:val="0"/>
        <w:i/>
        <w:sz w:val="22"/>
      </w:rPr>
    </w:lvl>
    <w:lvl w:ilvl="4">
      <w:start w:val="1"/>
      <w:numFmt w:val="decimal"/>
      <w:pStyle w:val="SEFHeading5"/>
      <w:lvlText w:val="%1.%2.%3.%4.%5"/>
      <w:lvlJc w:val="left"/>
      <w:pPr>
        <w:tabs>
          <w:tab w:val="num" w:pos="3175"/>
        </w:tabs>
        <w:ind w:left="3175" w:hanging="907"/>
      </w:pPr>
      <w:rPr>
        <w:rFonts w:hint="default"/>
      </w:rPr>
    </w:lvl>
    <w:lvl w:ilvl="5">
      <w:start w:val="1"/>
      <w:numFmt w:val="lowerLetter"/>
      <w:lvlText w:val="(%6)"/>
      <w:lvlJc w:val="left"/>
      <w:pPr>
        <w:tabs>
          <w:tab w:val="num" w:pos="3960"/>
        </w:tabs>
        <w:ind w:left="3600" w:firstLine="0"/>
      </w:pPr>
      <w:rPr>
        <w:rFonts w:hint="default"/>
        <w:b w:val="0"/>
        <w:i w:val="0"/>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20" w15:restartNumberingAfterBreak="0">
    <w:nsid w:val="338A0251"/>
    <w:multiLevelType w:val="hybridMultilevel"/>
    <w:tmpl w:val="2346787C"/>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360359B3"/>
    <w:multiLevelType w:val="hybridMultilevel"/>
    <w:tmpl w:val="7292D7D6"/>
    <w:lvl w:ilvl="0" w:tplc="DC24CB62">
      <w:start w:val="1"/>
      <w:numFmt w:val="bullet"/>
      <w:pStyle w:val="BulletQES"/>
      <w:lvlText w:val=""/>
      <w:lvlJc w:val="left"/>
      <w:pPr>
        <w:ind w:left="36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3D424582"/>
    <w:multiLevelType w:val="multilevel"/>
    <w:tmpl w:val="2586D728"/>
    <w:lvl w:ilvl="0">
      <w:start w:val="1"/>
      <w:numFmt w:val="bullet"/>
      <w:pStyle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C4388B"/>
    <w:multiLevelType w:val="hybridMultilevel"/>
    <w:tmpl w:val="22F688FA"/>
    <w:lvl w:ilvl="0" w:tplc="AAC6F6FE">
      <w:start w:val="1"/>
      <w:numFmt w:val="bullet"/>
      <w:pStyle w:val="Style2"/>
      <w:lvlText w:val=""/>
      <w:lvlJc w:val="left"/>
      <w:pPr>
        <w:tabs>
          <w:tab w:val="num" w:pos="360"/>
        </w:tabs>
        <w:ind w:left="340" w:hanging="340"/>
      </w:pPr>
      <w:rPr>
        <w:rFonts w:ascii="Symbol" w:hAnsi="Symbol" w:hint="default"/>
      </w:rPr>
    </w:lvl>
    <w:lvl w:ilvl="1" w:tplc="34423B98" w:tentative="1">
      <w:start w:val="1"/>
      <w:numFmt w:val="bullet"/>
      <w:lvlText w:val="o"/>
      <w:lvlJc w:val="left"/>
      <w:pPr>
        <w:tabs>
          <w:tab w:val="num" w:pos="1650"/>
        </w:tabs>
        <w:ind w:left="1650" w:hanging="360"/>
      </w:pPr>
      <w:rPr>
        <w:rFonts w:ascii="Courier New" w:hAnsi="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24" w15:restartNumberingAfterBreak="0">
    <w:nsid w:val="427F2349"/>
    <w:multiLevelType w:val="hybridMultilevel"/>
    <w:tmpl w:val="5A36C8F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2B975E3"/>
    <w:multiLevelType w:val="hybridMultilevel"/>
    <w:tmpl w:val="C0225D8E"/>
    <w:lvl w:ilvl="0" w:tplc="AAC6F6FE">
      <w:start w:val="1"/>
      <w:numFmt w:val="bullet"/>
      <w:pStyle w:val="SEFbullet4"/>
      <w:lvlText w:val=""/>
      <w:lvlJc w:val="left"/>
      <w:pPr>
        <w:tabs>
          <w:tab w:val="num" w:pos="3062"/>
        </w:tabs>
        <w:ind w:left="3062" w:hanging="454"/>
      </w:pPr>
      <w:rPr>
        <w:rFonts w:ascii="Symbol" w:hAnsi="Symbol" w:hint="default"/>
      </w:rPr>
    </w:lvl>
    <w:lvl w:ilvl="1" w:tplc="34423B98">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993073"/>
    <w:multiLevelType w:val="hybridMultilevel"/>
    <w:tmpl w:val="04525E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4BD851F3"/>
    <w:multiLevelType w:val="hybridMultilevel"/>
    <w:tmpl w:val="3E26BA3E"/>
    <w:lvl w:ilvl="0" w:tplc="1ED2B8A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ED62F6D"/>
    <w:multiLevelType w:val="hybridMultilevel"/>
    <w:tmpl w:val="371A68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4FB651E8"/>
    <w:multiLevelType w:val="hybridMultilevel"/>
    <w:tmpl w:val="F5ECF754"/>
    <w:lvl w:ilvl="0" w:tplc="F62A4914">
      <w:start w:val="1"/>
      <w:numFmt w:val="bullet"/>
      <w:lvlText w:val=""/>
      <w:lvlJc w:val="left"/>
      <w:pPr>
        <w:tabs>
          <w:tab w:val="num" w:pos="720"/>
        </w:tabs>
        <w:ind w:left="720" w:hanging="360"/>
      </w:pPr>
      <w:rPr>
        <w:rFonts w:ascii="Symbol" w:hAnsi="Symbol" w:hint="default"/>
      </w:rPr>
    </w:lvl>
    <w:lvl w:ilvl="1" w:tplc="D924D03C" w:tentative="1">
      <w:start w:val="1"/>
      <w:numFmt w:val="bullet"/>
      <w:lvlText w:val=""/>
      <w:lvlJc w:val="left"/>
      <w:pPr>
        <w:tabs>
          <w:tab w:val="num" w:pos="1440"/>
        </w:tabs>
        <w:ind w:left="1440" w:hanging="360"/>
      </w:pPr>
      <w:rPr>
        <w:rFonts w:ascii="Symbol" w:hAnsi="Symbol" w:hint="default"/>
      </w:rPr>
    </w:lvl>
    <w:lvl w:ilvl="2" w:tplc="4AA4FFAA" w:tentative="1">
      <w:start w:val="1"/>
      <w:numFmt w:val="bullet"/>
      <w:lvlText w:val=""/>
      <w:lvlJc w:val="left"/>
      <w:pPr>
        <w:tabs>
          <w:tab w:val="num" w:pos="2160"/>
        </w:tabs>
        <w:ind w:left="2160" w:hanging="360"/>
      </w:pPr>
      <w:rPr>
        <w:rFonts w:ascii="Symbol" w:hAnsi="Symbol" w:hint="default"/>
      </w:rPr>
    </w:lvl>
    <w:lvl w:ilvl="3" w:tplc="EAEC2518" w:tentative="1">
      <w:start w:val="1"/>
      <w:numFmt w:val="bullet"/>
      <w:lvlText w:val=""/>
      <w:lvlJc w:val="left"/>
      <w:pPr>
        <w:tabs>
          <w:tab w:val="num" w:pos="2880"/>
        </w:tabs>
        <w:ind w:left="2880" w:hanging="360"/>
      </w:pPr>
      <w:rPr>
        <w:rFonts w:ascii="Symbol" w:hAnsi="Symbol" w:hint="default"/>
      </w:rPr>
    </w:lvl>
    <w:lvl w:ilvl="4" w:tplc="826035EC" w:tentative="1">
      <w:start w:val="1"/>
      <w:numFmt w:val="bullet"/>
      <w:lvlText w:val=""/>
      <w:lvlJc w:val="left"/>
      <w:pPr>
        <w:tabs>
          <w:tab w:val="num" w:pos="3600"/>
        </w:tabs>
        <w:ind w:left="3600" w:hanging="360"/>
      </w:pPr>
      <w:rPr>
        <w:rFonts w:ascii="Symbol" w:hAnsi="Symbol" w:hint="default"/>
      </w:rPr>
    </w:lvl>
    <w:lvl w:ilvl="5" w:tplc="1892E10A" w:tentative="1">
      <w:start w:val="1"/>
      <w:numFmt w:val="bullet"/>
      <w:lvlText w:val=""/>
      <w:lvlJc w:val="left"/>
      <w:pPr>
        <w:tabs>
          <w:tab w:val="num" w:pos="4320"/>
        </w:tabs>
        <w:ind w:left="4320" w:hanging="360"/>
      </w:pPr>
      <w:rPr>
        <w:rFonts w:ascii="Symbol" w:hAnsi="Symbol" w:hint="default"/>
      </w:rPr>
    </w:lvl>
    <w:lvl w:ilvl="6" w:tplc="FF2CFCF4" w:tentative="1">
      <w:start w:val="1"/>
      <w:numFmt w:val="bullet"/>
      <w:lvlText w:val=""/>
      <w:lvlJc w:val="left"/>
      <w:pPr>
        <w:tabs>
          <w:tab w:val="num" w:pos="5040"/>
        </w:tabs>
        <w:ind w:left="5040" w:hanging="360"/>
      </w:pPr>
      <w:rPr>
        <w:rFonts w:ascii="Symbol" w:hAnsi="Symbol" w:hint="default"/>
      </w:rPr>
    </w:lvl>
    <w:lvl w:ilvl="7" w:tplc="D71021BA" w:tentative="1">
      <w:start w:val="1"/>
      <w:numFmt w:val="bullet"/>
      <w:lvlText w:val=""/>
      <w:lvlJc w:val="left"/>
      <w:pPr>
        <w:tabs>
          <w:tab w:val="num" w:pos="5760"/>
        </w:tabs>
        <w:ind w:left="5760" w:hanging="360"/>
      </w:pPr>
      <w:rPr>
        <w:rFonts w:ascii="Symbol" w:hAnsi="Symbol" w:hint="default"/>
      </w:rPr>
    </w:lvl>
    <w:lvl w:ilvl="8" w:tplc="4E54595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58E22C1B"/>
    <w:multiLevelType w:val="hybridMultilevel"/>
    <w:tmpl w:val="1BE0C6E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5AFDF8CA"/>
    <w:multiLevelType w:val="hybridMultilevel"/>
    <w:tmpl w:val="EAE9A02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60C52550"/>
    <w:multiLevelType w:val="hybridMultilevel"/>
    <w:tmpl w:val="8BB41598"/>
    <w:lvl w:ilvl="0" w:tplc="E26E40BA">
      <w:start w:val="1"/>
      <w:numFmt w:val="bullet"/>
      <w:pStyle w:val="SEFbullet2"/>
      <w:lvlText w:val=""/>
      <w:lvlJc w:val="left"/>
      <w:pPr>
        <w:tabs>
          <w:tab w:val="num" w:pos="1361"/>
        </w:tabs>
        <w:ind w:left="1361" w:hanging="454"/>
      </w:pPr>
      <w:rPr>
        <w:rFonts w:ascii="Symbol" w:hAnsi="Symbol" w:hint="default"/>
      </w:rPr>
    </w:lvl>
    <w:lvl w:ilvl="1" w:tplc="7768756A">
      <w:start w:val="1"/>
      <w:numFmt w:val="bullet"/>
      <w:lvlText w:val="o"/>
      <w:lvlJc w:val="left"/>
      <w:pPr>
        <w:tabs>
          <w:tab w:val="num" w:pos="1514"/>
        </w:tabs>
        <w:ind w:left="1514" w:hanging="360"/>
      </w:pPr>
      <w:rPr>
        <w:rFonts w:ascii="Courier New" w:hAnsi="Courier New" w:hint="default"/>
      </w:rPr>
    </w:lvl>
    <w:lvl w:ilvl="2" w:tplc="FBB0439A">
      <w:start w:val="1"/>
      <w:numFmt w:val="bullet"/>
      <w:lvlText w:val=""/>
      <w:lvlJc w:val="left"/>
      <w:pPr>
        <w:tabs>
          <w:tab w:val="num" w:pos="2234"/>
        </w:tabs>
        <w:ind w:left="2234" w:hanging="360"/>
      </w:pPr>
      <w:rPr>
        <w:rFonts w:ascii="Wingdings" w:hAnsi="Wingdings" w:hint="default"/>
      </w:rPr>
    </w:lvl>
    <w:lvl w:ilvl="3" w:tplc="BD78389E" w:tentative="1">
      <w:start w:val="1"/>
      <w:numFmt w:val="bullet"/>
      <w:lvlText w:val=""/>
      <w:lvlJc w:val="left"/>
      <w:pPr>
        <w:tabs>
          <w:tab w:val="num" w:pos="2954"/>
        </w:tabs>
        <w:ind w:left="2954" w:hanging="360"/>
      </w:pPr>
      <w:rPr>
        <w:rFonts w:ascii="Symbol" w:hAnsi="Symbol" w:hint="default"/>
      </w:rPr>
    </w:lvl>
    <w:lvl w:ilvl="4" w:tplc="7B18E890" w:tentative="1">
      <w:start w:val="1"/>
      <w:numFmt w:val="bullet"/>
      <w:lvlText w:val="o"/>
      <w:lvlJc w:val="left"/>
      <w:pPr>
        <w:tabs>
          <w:tab w:val="num" w:pos="3674"/>
        </w:tabs>
        <w:ind w:left="3674" w:hanging="360"/>
      </w:pPr>
      <w:rPr>
        <w:rFonts w:ascii="Courier New" w:hAnsi="Courier New" w:hint="default"/>
      </w:rPr>
    </w:lvl>
    <w:lvl w:ilvl="5" w:tplc="A114FF6C" w:tentative="1">
      <w:start w:val="1"/>
      <w:numFmt w:val="bullet"/>
      <w:lvlText w:val=""/>
      <w:lvlJc w:val="left"/>
      <w:pPr>
        <w:tabs>
          <w:tab w:val="num" w:pos="4394"/>
        </w:tabs>
        <w:ind w:left="4394" w:hanging="360"/>
      </w:pPr>
      <w:rPr>
        <w:rFonts w:ascii="Wingdings" w:hAnsi="Wingdings" w:hint="default"/>
      </w:rPr>
    </w:lvl>
    <w:lvl w:ilvl="6" w:tplc="79D0A89E" w:tentative="1">
      <w:start w:val="1"/>
      <w:numFmt w:val="bullet"/>
      <w:lvlText w:val=""/>
      <w:lvlJc w:val="left"/>
      <w:pPr>
        <w:tabs>
          <w:tab w:val="num" w:pos="5114"/>
        </w:tabs>
        <w:ind w:left="5114" w:hanging="360"/>
      </w:pPr>
      <w:rPr>
        <w:rFonts w:ascii="Symbol" w:hAnsi="Symbol" w:hint="default"/>
      </w:rPr>
    </w:lvl>
    <w:lvl w:ilvl="7" w:tplc="29DC3ADA" w:tentative="1">
      <w:start w:val="1"/>
      <w:numFmt w:val="bullet"/>
      <w:lvlText w:val="o"/>
      <w:lvlJc w:val="left"/>
      <w:pPr>
        <w:tabs>
          <w:tab w:val="num" w:pos="5834"/>
        </w:tabs>
        <w:ind w:left="5834" w:hanging="360"/>
      </w:pPr>
      <w:rPr>
        <w:rFonts w:ascii="Courier New" w:hAnsi="Courier New" w:hint="default"/>
      </w:rPr>
    </w:lvl>
    <w:lvl w:ilvl="8" w:tplc="159C5B96" w:tentative="1">
      <w:start w:val="1"/>
      <w:numFmt w:val="bullet"/>
      <w:lvlText w:val=""/>
      <w:lvlJc w:val="left"/>
      <w:pPr>
        <w:tabs>
          <w:tab w:val="num" w:pos="6554"/>
        </w:tabs>
        <w:ind w:left="6554" w:hanging="360"/>
      </w:pPr>
      <w:rPr>
        <w:rFonts w:ascii="Wingdings" w:hAnsi="Wingdings" w:hint="default"/>
      </w:rPr>
    </w:lvl>
  </w:abstractNum>
  <w:abstractNum w:abstractNumId="33" w15:restartNumberingAfterBreak="0">
    <w:nsid w:val="63062B85"/>
    <w:multiLevelType w:val="hybridMultilevel"/>
    <w:tmpl w:val="A3022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3660273"/>
    <w:multiLevelType w:val="multilevel"/>
    <w:tmpl w:val="7618D55A"/>
    <w:lvl w:ilvl="0">
      <w:start w:val="4"/>
      <w:numFmt w:val="decimal"/>
      <w:pStyle w:val="Heading1NoPBA"/>
      <w:lvlText w:val="%1."/>
      <w:lvlJc w:val="left"/>
      <w:pPr>
        <w:tabs>
          <w:tab w:val="num" w:pos="737"/>
        </w:tabs>
        <w:ind w:left="737" w:hanging="737"/>
      </w:pPr>
      <w:rPr>
        <w:rFonts w:ascii="Arial" w:hAnsi="Arial" w:hint="default"/>
        <w:sz w:val="20"/>
      </w:rPr>
    </w:lvl>
    <w:lvl w:ilvl="1">
      <w:start w:val="1"/>
      <w:numFmt w:val="decimal"/>
      <w:pStyle w:val="Heading2NoPBA"/>
      <w:lvlText w:val="%1.%2."/>
      <w:lvlJc w:val="left"/>
      <w:pPr>
        <w:tabs>
          <w:tab w:val="num" w:pos="737"/>
        </w:tabs>
        <w:ind w:left="737" w:hanging="737"/>
      </w:pPr>
      <w:rPr>
        <w:rFonts w:ascii="Arial" w:hAnsi="Arial" w:hint="default"/>
        <w:sz w:val="20"/>
      </w:rPr>
    </w:lvl>
    <w:lvl w:ilvl="2">
      <w:start w:val="1"/>
      <w:numFmt w:val="decimal"/>
      <w:pStyle w:val="Heading3NoPBA"/>
      <w:lvlText w:val="%1.%2.%3."/>
      <w:lvlJc w:val="left"/>
      <w:pPr>
        <w:tabs>
          <w:tab w:val="num" w:pos="737"/>
        </w:tabs>
        <w:ind w:left="737" w:hanging="737"/>
      </w:pPr>
      <w:rPr>
        <w:rFonts w:ascii="Arial" w:hAnsi="Arial" w:hint="default"/>
        <w:sz w:val="20"/>
      </w:rPr>
    </w:lvl>
    <w:lvl w:ilvl="3">
      <w:start w:val="1"/>
      <w:numFmt w:val="decimal"/>
      <w:pStyle w:val="Heading4NoPBA"/>
      <w:lvlText w:val="%1.%2.%3.%4."/>
      <w:lvlJc w:val="left"/>
      <w:pPr>
        <w:tabs>
          <w:tab w:val="num" w:pos="737"/>
        </w:tabs>
        <w:ind w:left="737" w:hanging="737"/>
      </w:pPr>
      <w:rPr>
        <w:rFonts w:ascii="Arial" w:hAnsi="Arial" w:hint="default"/>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35" w15:restartNumberingAfterBreak="0">
    <w:nsid w:val="689A3225"/>
    <w:multiLevelType w:val="singleLevel"/>
    <w:tmpl w:val="C9B8323E"/>
    <w:lvl w:ilvl="0">
      <w:start w:val="1"/>
      <w:numFmt w:val="bullet"/>
      <w:pStyle w:val="Quicka"/>
      <w:lvlText w:val=""/>
      <w:lvlJc w:val="left"/>
      <w:pPr>
        <w:tabs>
          <w:tab w:val="num" w:pos="360"/>
        </w:tabs>
        <w:ind w:left="360" w:hanging="360"/>
      </w:pPr>
      <w:rPr>
        <w:rFonts w:ascii="Symbol" w:hAnsi="Symbol" w:hint="default"/>
      </w:rPr>
    </w:lvl>
  </w:abstractNum>
  <w:abstractNum w:abstractNumId="36" w15:restartNumberingAfterBreak="0">
    <w:nsid w:val="6B1132E3"/>
    <w:multiLevelType w:val="hybridMultilevel"/>
    <w:tmpl w:val="D2C6957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15:restartNumberingAfterBreak="0">
    <w:nsid w:val="6E91021B"/>
    <w:multiLevelType w:val="multilevel"/>
    <w:tmpl w:val="48EC11FC"/>
    <w:lvl w:ilvl="0">
      <w:start w:val="1"/>
      <w:numFmt w:val="decimal"/>
      <w:pStyle w:val="Heading1"/>
      <w:lvlText w:val="%1."/>
      <w:lvlJc w:val="left"/>
      <w:pPr>
        <w:tabs>
          <w:tab w:val="num" w:pos="720"/>
        </w:tabs>
        <w:ind w:left="720" w:hanging="720"/>
      </w:pPr>
      <w:rPr>
        <w:b/>
        <w:i w:val="0"/>
      </w:rPr>
    </w:lvl>
    <w:lvl w:ilvl="1">
      <w:start w:val="1"/>
      <w:numFmt w:val="decimal"/>
      <w:pStyle w:val="Heading2"/>
      <w:lvlText w:val="%1.%2"/>
      <w:lvlJc w:val="left"/>
      <w:pPr>
        <w:tabs>
          <w:tab w:val="num" w:pos="1004"/>
        </w:tabs>
        <w:ind w:left="1004" w:hanging="720"/>
      </w:pPr>
      <w:rPr>
        <w:b/>
        <w:i w:val="0"/>
      </w:rPr>
    </w:lvl>
    <w:lvl w:ilvl="2">
      <w:start w:val="1"/>
      <w:numFmt w:val="decimal"/>
      <w:pStyle w:val="Heading3"/>
      <w:lvlText w:val="%1.%2.%3"/>
      <w:lvlJc w:val="left"/>
      <w:pPr>
        <w:tabs>
          <w:tab w:val="num" w:pos="3510"/>
        </w:tabs>
        <w:ind w:left="3510" w:hanging="720"/>
      </w:pPr>
      <w:rPr>
        <w:b/>
        <w:i w:val="0"/>
      </w:rPr>
    </w:lvl>
    <w:lvl w:ilvl="3">
      <w:start w:val="1"/>
      <w:numFmt w:val="none"/>
      <w:lvlText w:val=""/>
      <w:lvlJc w:val="left"/>
      <w:pPr>
        <w:tabs>
          <w:tab w:val="num" w:pos="1728"/>
        </w:tabs>
        <w:ind w:left="1728" w:hanging="648"/>
      </w:pPr>
    </w:lvl>
    <w:lvl w:ilvl="4">
      <w:start w:val="1"/>
      <w:numFmt w:val="decimal"/>
      <w:lvlText w:val="%1.%2.%3.%4.%5."/>
      <w:lvlJc w:val="left"/>
      <w:pPr>
        <w:tabs>
          <w:tab w:val="num" w:pos="4320"/>
        </w:tabs>
        <w:ind w:left="2232" w:hanging="792"/>
      </w:pPr>
    </w:lvl>
    <w:lvl w:ilvl="5">
      <w:start w:val="1"/>
      <w:numFmt w:val="decimal"/>
      <w:lvlText w:val="%1.%2.%3.%4.%5.%6."/>
      <w:lvlJc w:val="left"/>
      <w:pPr>
        <w:tabs>
          <w:tab w:val="num" w:pos="5400"/>
        </w:tabs>
        <w:ind w:left="2736" w:hanging="936"/>
      </w:pPr>
    </w:lvl>
    <w:lvl w:ilvl="6">
      <w:start w:val="1"/>
      <w:numFmt w:val="decimal"/>
      <w:lvlText w:val="%1.%2.%3.%4.%5.%6.%7."/>
      <w:lvlJc w:val="left"/>
      <w:pPr>
        <w:tabs>
          <w:tab w:val="num" w:pos="6120"/>
        </w:tabs>
        <w:ind w:left="3240" w:hanging="1080"/>
      </w:pPr>
    </w:lvl>
    <w:lvl w:ilvl="7">
      <w:start w:val="1"/>
      <w:numFmt w:val="decimal"/>
      <w:lvlText w:val="%1.%2.%3.%4.%5.%6.%7.%8."/>
      <w:lvlJc w:val="left"/>
      <w:pPr>
        <w:tabs>
          <w:tab w:val="num" w:pos="7200"/>
        </w:tabs>
        <w:ind w:left="3744" w:hanging="1224"/>
      </w:pPr>
    </w:lvl>
    <w:lvl w:ilvl="8">
      <w:start w:val="1"/>
      <w:numFmt w:val="decimal"/>
      <w:lvlText w:val="%1.%2.%3.%4.%5.%6.%7.%8.%9."/>
      <w:lvlJc w:val="left"/>
      <w:pPr>
        <w:tabs>
          <w:tab w:val="num" w:pos="7920"/>
        </w:tabs>
        <w:ind w:left="4320" w:hanging="1440"/>
      </w:pPr>
    </w:lvl>
  </w:abstractNum>
  <w:abstractNum w:abstractNumId="38" w15:restartNumberingAfterBreak="0">
    <w:nsid w:val="7267352C"/>
    <w:multiLevelType w:val="hybridMultilevel"/>
    <w:tmpl w:val="C4F8D71A"/>
    <w:lvl w:ilvl="0" w:tplc="9162EA94">
      <w:start w:val="1"/>
      <w:numFmt w:val="bullet"/>
      <w:pStyle w:val="Bullet1"/>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15:restartNumberingAfterBreak="0">
    <w:nsid w:val="761B2E78"/>
    <w:multiLevelType w:val="hybridMultilevel"/>
    <w:tmpl w:val="C73E3738"/>
    <w:lvl w:ilvl="0" w:tplc="680C33E4">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3B6BFA"/>
    <w:multiLevelType w:val="singleLevel"/>
    <w:tmpl w:val="B3703F4E"/>
    <w:lvl w:ilvl="0">
      <w:start w:val="1"/>
      <w:numFmt w:val="bullet"/>
      <w:pStyle w:val="ListBullet"/>
      <w:lvlText w:val=""/>
      <w:lvlJc w:val="left"/>
      <w:pPr>
        <w:tabs>
          <w:tab w:val="num" w:pos="360"/>
        </w:tabs>
        <w:ind w:left="360" w:hanging="360"/>
      </w:pPr>
      <w:rPr>
        <w:rFonts w:ascii="Symbol" w:hAnsi="Symbol" w:hint="default"/>
        <w:kern w:val="16"/>
        <w:effect w:val="none"/>
      </w:rPr>
    </w:lvl>
  </w:abstractNum>
  <w:num w:numId="1">
    <w:abstractNumId w:val="17"/>
  </w:num>
  <w:num w:numId="2">
    <w:abstractNumId w:val="11"/>
  </w:num>
  <w:num w:numId="3">
    <w:abstractNumId w:val="35"/>
  </w:num>
  <w:num w:numId="4">
    <w:abstractNumId w:val="37"/>
  </w:num>
  <w:num w:numId="5">
    <w:abstractNumId w:val="40"/>
  </w:num>
  <w:num w:numId="6">
    <w:abstractNumId w:val="34"/>
  </w:num>
  <w:num w:numId="7">
    <w:abstractNumId w:val="15"/>
  </w:num>
  <w:num w:numId="8">
    <w:abstractNumId w:val="32"/>
  </w:num>
  <w:num w:numId="9">
    <w:abstractNumId w:val="19"/>
  </w:num>
  <w:num w:numId="10">
    <w:abstractNumId w:val="25"/>
  </w:num>
  <w:num w:numId="11">
    <w:abstractNumId w:val="16"/>
  </w:num>
  <w:num w:numId="12">
    <w:abstractNumId w:val="14"/>
  </w:num>
  <w:num w:numId="13">
    <w:abstractNumId w:val="23"/>
  </w:num>
  <w:num w:numId="14">
    <w:abstractNumId w:val="8"/>
  </w:num>
  <w:num w:numId="15">
    <w:abstractNumId w:val="22"/>
  </w:num>
  <w:num w:numId="16">
    <w:abstractNumId w:val="5"/>
  </w:num>
  <w:num w:numId="17">
    <w:abstractNumId w:val="38"/>
  </w:num>
  <w:num w:numId="18">
    <w:abstractNumId w:val="21"/>
  </w:num>
  <w:num w:numId="19">
    <w:abstractNumId w:val="9"/>
  </w:num>
  <w:num w:numId="20">
    <w:abstractNumId w:val="20"/>
  </w:num>
  <w:num w:numId="21">
    <w:abstractNumId w:val="39"/>
  </w:num>
  <w:num w:numId="22">
    <w:abstractNumId w:val="27"/>
  </w:num>
  <w:num w:numId="23">
    <w:abstractNumId w:val="13"/>
  </w:num>
  <w:num w:numId="24">
    <w:abstractNumId w:val="18"/>
  </w:num>
  <w:num w:numId="25">
    <w:abstractNumId w:val="33"/>
  </w:num>
  <w:num w:numId="26">
    <w:abstractNumId w:val="12"/>
  </w:num>
  <w:num w:numId="27">
    <w:abstractNumId w:val="36"/>
  </w:num>
  <w:num w:numId="28">
    <w:abstractNumId w:val="10"/>
  </w:num>
  <w:num w:numId="29">
    <w:abstractNumId w:val="21"/>
  </w:num>
  <w:num w:numId="30">
    <w:abstractNumId w:val="21"/>
  </w:num>
  <w:num w:numId="31">
    <w:abstractNumId w:val="21"/>
  </w:num>
  <w:num w:numId="32">
    <w:abstractNumId w:val="37"/>
  </w:num>
  <w:num w:numId="33">
    <w:abstractNumId w:val="37"/>
  </w:num>
  <w:num w:numId="34">
    <w:abstractNumId w:val="21"/>
  </w:num>
  <w:num w:numId="35">
    <w:abstractNumId w:val="2"/>
  </w:num>
  <w:num w:numId="36">
    <w:abstractNumId w:val="1"/>
  </w:num>
  <w:num w:numId="37">
    <w:abstractNumId w:val="6"/>
  </w:num>
  <w:num w:numId="38">
    <w:abstractNumId w:val="0"/>
  </w:num>
  <w:num w:numId="39">
    <w:abstractNumId w:val="3"/>
  </w:num>
  <w:num w:numId="40">
    <w:abstractNumId w:val="26"/>
  </w:num>
  <w:num w:numId="41">
    <w:abstractNumId w:val="31"/>
  </w:num>
  <w:num w:numId="42">
    <w:abstractNumId w:val="24"/>
  </w:num>
  <w:num w:numId="43">
    <w:abstractNumId w:val="30"/>
  </w:num>
  <w:num w:numId="44">
    <w:abstractNumId w:val="28"/>
  </w:num>
  <w:num w:numId="45">
    <w:abstractNumId w:val="21"/>
  </w:num>
  <w:num w:numId="46">
    <w:abstractNumId w:val="29"/>
  </w:num>
  <w:num w:numId="47">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02"/>
  <w:displayHorizontalDrawingGridEvery w:val="0"/>
  <w:displayVerticalDrawingGridEvery w:val="2"/>
  <w:noPunctuationKerning/>
  <w:characterSpacingControl w:val="doNotCompress"/>
  <w:hdrShapeDefaults>
    <o:shapedefaults v:ext="edit" spidmax="6145">
      <o:colormru v:ext="edit" colors="#9f9,#0c6,#6f9,#44d444"/>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EBC"/>
    <w:rsid w:val="00000088"/>
    <w:rsid w:val="0000029C"/>
    <w:rsid w:val="00001A6F"/>
    <w:rsid w:val="000024C1"/>
    <w:rsid w:val="000029E6"/>
    <w:rsid w:val="00002BF7"/>
    <w:rsid w:val="00003F2D"/>
    <w:rsid w:val="00003FB5"/>
    <w:rsid w:val="00004081"/>
    <w:rsid w:val="0000411A"/>
    <w:rsid w:val="00004339"/>
    <w:rsid w:val="00004C43"/>
    <w:rsid w:val="00005038"/>
    <w:rsid w:val="00005280"/>
    <w:rsid w:val="00005B31"/>
    <w:rsid w:val="00006302"/>
    <w:rsid w:val="00006367"/>
    <w:rsid w:val="00006438"/>
    <w:rsid w:val="00006C4A"/>
    <w:rsid w:val="00007DDE"/>
    <w:rsid w:val="00007ED4"/>
    <w:rsid w:val="00007FF1"/>
    <w:rsid w:val="0001062E"/>
    <w:rsid w:val="00010985"/>
    <w:rsid w:val="0001131F"/>
    <w:rsid w:val="00011799"/>
    <w:rsid w:val="0001331C"/>
    <w:rsid w:val="000136E1"/>
    <w:rsid w:val="00013874"/>
    <w:rsid w:val="000141A1"/>
    <w:rsid w:val="000146BB"/>
    <w:rsid w:val="0001486A"/>
    <w:rsid w:val="00014901"/>
    <w:rsid w:val="00014C71"/>
    <w:rsid w:val="00015BB5"/>
    <w:rsid w:val="00016228"/>
    <w:rsid w:val="0001623D"/>
    <w:rsid w:val="00017510"/>
    <w:rsid w:val="00017C4C"/>
    <w:rsid w:val="00017D2F"/>
    <w:rsid w:val="00017F1D"/>
    <w:rsid w:val="000205D9"/>
    <w:rsid w:val="00021532"/>
    <w:rsid w:val="0002167E"/>
    <w:rsid w:val="00021FE6"/>
    <w:rsid w:val="00022162"/>
    <w:rsid w:val="00022515"/>
    <w:rsid w:val="000234C2"/>
    <w:rsid w:val="00023815"/>
    <w:rsid w:val="00023D01"/>
    <w:rsid w:val="00023F09"/>
    <w:rsid w:val="00024540"/>
    <w:rsid w:val="000245D9"/>
    <w:rsid w:val="0002482B"/>
    <w:rsid w:val="00024E8A"/>
    <w:rsid w:val="000255DA"/>
    <w:rsid w:val="0002582F"/>
    <w:rsid w:val="000277D7"/>
    <w:rsid w:val="0003027B"/>
    <w:rsid w:val="00030E5B"/>
    <w:rsid w:val="000311F6"/>
    <w:rsid w:val="00031876"/>
    <w:rsid w:val="000323A2"/>
    <w:rsid w:val="00032504"/>
    <w:rsid w:val="00032595"/>
    <w:rsid w:val="00033E83"/>
    <w:rsid w:val="00034377"/>
    <w:rsid w:val="0003477E"/>
    <w:rsid w:val="00034E07"/>
    <w:rsid w:val="0003594F"/>
    <w:rsid w:val="000359EC"/>
    <w:rsid w:val="0003616C"/>
    <w:rsid w:val="000362FA"/>
    <w:rsid w:val="00036EE8"/>
    <w:rsid w:val="00037013"/>
    <w:rsid w:val="0003752B"/>
    <w:rsid w:val="00040B6A"/>
    <w:rsid w:val="00040C05"/>
    <w:rsid w:val="000418FF"/>
    <w:rsid w:val="000422B8"/>
    <w:rsid w:val="0004233F"/>
    <w:rsid w:val="00042A8E"/>
    <w:rsid w:val="00043063"/>
    <w:rsid w:val="000439E5"/>
    <w:rsid w:val="00043E00"/>
    <w:rsid w:val="00043FC6"/>
    <w:rsid w:val="00045419"/>
    <w:rsid w:val="000461AE"/>
    <w:rsid w:val="00046999"/>
    <w:rsid w:val="00046A14"/>
    <w:rsid w:val="0004787D"/>
    <w:rsid w:val="0005094F"/>
    <w:rsid w:val="00051669"/>
    <w:rsid w:val="00051681"/>
    <w:rsid w:val="000518EF"/>
    <w:rsid w:val="00051CDA"/>
    <w:rsid w:val="00051E4B"/>
    <w:rsid w:val="00052212"/>
    <w:rsid w:val="00052566"/>
    <w:rsid w:val="00052B64"/>
    <w:rsid w:val="00052C19"/>
    <w:rsid w:val="00053978"/>
    <w:rsid w:val="00053F4F"/>
    <w:rsid w:val="00053F6C"/>
    <w:rsid w:val="0005430F"/>
    <w:rsid w:val="000546F7"/>
    <w:rsid w:val="00054985"/>
    <w:rsid w:val="000555B0"/>
    <w:rsid w:val="00055BD5"/>
    <w:rsid w:val="0005638C"/>
    <w:rsid w:val="0005684A"/>
    <w:rsid w:val="0005707D"/>
    <w:rsid w:val="0005731F"/>
    <w:rsid w:val="000576FF"/>
    <w:rsid w:val="00060787"/>
    <w:rsid w:val="0006165A"/>
    <w:rsid w:val="0006291A"/>
    <w:rsid w:val="00064BED"/>
    <w:rsid w:val="00064C6A"/>
    <w:rsid w:val="00064F2F"/>
    <w:rsid w:val="00064F93"/>
    <w:rsid w:val="000650FC"/>
    <w:rsid w:val="00065690"/>
    <w:rsid w:val="0006608F"/>
    <w:rsid w:val="00066BBE"/>
    <w:rsid w:val="0006770C"/>
    <w:rsid w:val="000705F5"/>
    <w:rsid w:val="000707BD"/>
    <w:rsid w:val="00070D57"/>
    <w:rsid w:val="000718A0"/>
    <w:rsid w:val="00072063"/>
    <w:rsid w:val="0007207D"/>
    <w:rsid w:val="000725A7"/>
    <w:rsid w:val="00072939"/>
    <w:rsid w:val="00072ABD"/>
    <w:rsid w:val="00072BD2"/>
    <w:rsid w:val="00072BFD"/>
    <w:rsid w:val="00073328"/>
    <w:rsid w:val="00073795"/>
    <w:rsid w:val="000737BC"/>
    <w:rsid w:val="00074ACE"/>
    <w:rsid w:val="00074C9F"/>
    <w:rsid w:val="00074F2B"/>
    <w:rsid w:val="00075180"/>
    <w:rsid w:val="000752A1"/>
    <w:rsid w:val="00075314"/>
    <w:rsid w:val="0007597F"/>
    <w:rsid w:val="00075BA2"/>
    <w:rsid w:val="00075EA2"/>
    <w:rsid w:val="00075F33"/>
    <w:rsid w:val="00076C08"/>
    <w:rsid w:val="00077516"/>
    <w:rsid w:val="00077D82"/>
    <w:rsid w:val="00077E7E"/>
    <w:rsid w:val="00077F85"/>
    <w:rsid w:val="000805DE"/>
    <w:rsid w:val="00081446"/>
    <w:rsid w:val="00082BB7"/>
    <w:rsid w:val="00082D7D"/>
    <w:rsid w:val="000838FB"/>
    <w:rsid w:val="00083A72"/>
    <w:rsid w:val="00083DA9"/>
    <w:rsid w:val="00083FB0"/>
    <w:rsid w:val="000841AD"/>
    <w:rsid w:val="000846EE"/>
    <w:rsid w:val="00084D9D"/>
    <w:rsid w:val="00085624"/>
    <w:rsid w:val="00085B59"/>
    <w:rsid w:val="00085D78"/>
    <w:rsid w:val="00086DD2"/>
    <w:rsid w:val="0009017E"/>
    <w:rsid w:val="00090261"/>
    <w:rsid w:val="00090275"/>
    <w:rsid w:val="00090350"/>
    <w:rsid w:val="000904A8"/>
    <w:rsid w:val="00090A52"/>
    <w:rsid w:val="00090F1C"/>
    <w:rsid w:val="00091459"/>
    <w:rsid w:val="00091481"/>
    <w:rsid w:val="000919F8"/>
    <w:rsid w:val="00091B09"/>
    <w:rsid w:val="00092502"/>
    <w:rsid w:val="00092EED"/>
    <w:rsid w:val="00092F15"/>
    <w:rsid w:val="000931E1"/>
    <w:rsid w:val="00093E87"/>
    <w:rsid w:val="00094445"/>
    <w:rsid w:val="00094944"/>
    <w:rsid w:val="00094AA6"/>
    <w:rsid w:val="00095D91"/>
    <w:rsid w:val="000960CE"/>
    <w:rsid w:val="000965CD"/>
    <w:rsid w:val="00096898"/>
    <w:rsid w:val="00096EA3"/>
    <w:rsid w:val="000970FF"/>
    <w:rsid w:val="00097182"/>
    <w:rsid w:val="00097248"/>
    <w:rsid w:val="000977BD"/>
    <w:rsid w:val="00097DED"/>
    <w:rsid w:val="00097F82"/>
    <w:rsid w:val="000A15ED"/>
    <w:rsid w:val="000A2AE6"/>
    <w:rsid w:val="000A3C9E"/>
    <w:rsid w:val="000A407E"/>
    <w:rsid w:val="000A4434"/>
    <w:rsid w:val="000A46A5"/>
    <w:rsid w:val="000A4BA0"/>
    <w:rsid w:val="000A4BD9"/>
    <w:rsid w:val="000A4E8E"/>
    <w:rsid w:val="000A50C2"/>
    <w:rsid w:val="000A59BE"/>
    <w:rsid w:val="000A65DF"/>
    <w:rsid w:val="000A6835"/>
    <w:rsid w:val="000A6F6B"/>
    <w:rsid w:val="000A748B"/>
    <w:rsid w:val="000A75EC"/>
    <w:rsid w:val="000A7757"/>
    <w:rsid w:val="000A7D68"/>
    <w:rsid w:val="000A7E5F"/>
    <w:rsid w:val="000B01FC"/>
    <w:rsid w:val="000B04E9"/>
    <w:rsid w:val="000B0864"/>
    <w:rsid w:val="000B0BB9"/>
    <w:rsid w:val="000B0DE9"/>
    <w:rsid w:val="000B123D"/>
    <w:rsid w:val="000B141F"/>
    <w:rsid w:val="000B25A9"/>
    <w:rsid w:val="000B26DF"/>
    <w:rsid w:val="000B27F4"/>
    <w:rsid w:val="000B28CB"/>
    <w:rsid w:val="000B2A56"/>
    <w:rsid w:val="000B2CFD"/>
    <w:rsid w:val="000B2D95"/>
    <w:rsid w:val="000B33DE"/>
    <w:rsid w:val="000B3B41"/>
    <w:rsid w:val="000B3BDC"/>
    <w:rsid w:val="000B42C9"/>
    <w:rsid w:val="000B4B50"/>
    <w:rsid w:val="000B5520"/>
    <w:rsid w:val="000B5DC5"/>
    <w:rsid w:val="000B6196"/>
    <w:rsid w:val="000B6AB7"/>
    <w:rsid w:val="000B6C35"/>
    <w:rsid w:val="000B7987"/>
    <w:rsid w:val="000B7B08"/>
    <w:rsid w:val="000B7DBD"/>
    <w:rsid w:val="000C0041"/>
    <w:rsid w:val="000C0793"/>
    <w:rsid w:val="000C0809"/>
    <w:rsid w:val="000C19CB"/>
    <w:rsid w:val="000C32CE"/>
    <w:rsid w:val="000C32E2"/>
    <w:rsid w:val="000C335E"/>
    <w:rsid w:val="000C3D35"/>
    <w:rsid w:val="000C4023"/>
    <w:rsid w:val="000C4099"/>
    <w:rsid w:val="000C40FE"/>
    <w:rsid w:val="000C42EA"/>
    <w:rsid w:val="000C5222"/>
    <w:rsid w:val="000C526B"/>
    <w:rsid w:val="000C52CF"/>
    <w:rsid w:val="000C534A"/>
    <w:rsid w:val="000C5440"/>
    <w:rsid w:val="000C55C7"/>
    <w:rsid w:val="000C5CBB"/>
    <w:rsid w:val="000C6B4A"/>
    <w:rsid w:val="000C6E31"/>
    <w:rsid w:val="000C749F"/>
    <w:rsid w:val="000C7990"/>
    <w:rsid w:val="000D001C"/>
    <w:rsid w:val="000D013B"/>
    <w:rsid w:val="000D0CF2"/>
    <w:rsid w:val="000D16BF"/>
    <w:rsid w:val="000D1CFA"/>
    <w:rsid w:val="000D2641"/>
    <w:rsid w:val="000D2C69"/>
    <w:rsid w:val="000D32A9"/>
    <w:rsid w:val="000D384D"/>
    <w:rsid w:val="000D39DF"/>
    <w:rsid w:val="000D4263"/>
    <w:rsid w:val="000D44D2"/>
    <w:rsid w:val="000D50AD"/>
    <w:rsid w:val="000D50BC"/>
    <w:rsid w:val="000D5DC3"/>
    <w:rsid w:val="000D605B"/>
    <w:rsid w:val="000D62C1"/>
    <w:rsid w:val="000D74FC"/>
    <w:rsid w:val="000D75F0"/>
    <w:rsid w:val="000D76C2"/>
    <w:rsid w:val="000D7B6F"/>
    <w:rsid w:val="000E041C"/>
    <w:rsid w:val="000E06B7"/>
    <w:rsid w:val="000E0C98"/>
    <w:rsid w:val="000E11C5"/>
    <w:rsid w:val="000E1268"/>
    <w:rsid w:val="000E1541"/>
    <w:rsid w:val="000E1D09"/>
    <w:rsid w:val="000E61CF"/>
    <w:rsid w:val="000E6572"/>
    <w:rsid w:val="000E6578"/>
    <w:rsid w:val="000E69B5"/>
    <w:rsid w:val="000E6B32"/>
    <w:rsid w:val="000E6DCF"/>
    <w:rsid w:val="000E74C1"/>
    <w:rsid w:val="000E7C2D"/>
    <w:rsid w:val="000F00A2"/>
    <w:rsid w:val="000F02E5"/>
    <w:rsid w:val="000F1362"/>
    <w:rsid w:val="000F19E9"/>
    <w:rsid w:val="000F1A09"/>
    <w:rsid w:val="000F1AF4"/>
    <w:rsid w:val="000F1CB2"/>
    <w:rsid w:val="000F2749"/>
    <w:rsid w:val="000F289B"/>
    <w:rsid w:val="000F2A60"/>
    <w:rsid w:val="000F2A6D"/>
    <w:rsid w:val="000F2D19"/>
    <w:rsid w:val="000F3067"/>
    <w:rsid w:val="000F35DF"/>
    <w:rsid w:val="000F3CB6"/>
    <w:rsid w:val="000F5A2E"/>
    <w:rsid w:val="000F5A6D"/>
    <w:rsid w:val="000F5BA0"/>
    <w:rsid w:val="000F5E07"/>
    <w:rsid w:val="000F64D9"/>
    <w:rsid w:val="000F7834"/>
    <w:rsid w:val="000F7983"/>
    <w:rsid w:val="000F7A71"/>
    <w:rsid w:val="000F7ABF"/>
    <w:rsid w:val="001001EC"/>
    <w:rsid w:val="00100358"/>
    <w:rsid w:val="0010041A"/>
    <w:rsid w:val="001004D6"/>
    <w:rsid w:val="001018E2"/>
    <w:rsid w:val="00101CD6"/>
    <w:rsid w:val="00101FDE"/>
    <w:rsid w:val="00102B92"/>
    <w:rsid w:val="00103344"/>
    <w:rsid w:val="001036DE"/>
    <w:rsid w:val="0010450A"/>
    <w:rsid w:val="00104E39"/>
    <w:rsid w:val="0010544D"/>
    <w:rsid w:val="00105D41"/>
    <w:rsid w:val="00105EFA"/>
    <w:rsid w:val="00105FA1"/>
    <w:rsid w:val="001062FF"/>
    <w:rsid w:val="001068CE"/>
    <w:rsid w:val="00106B7E"/>
    <w:rsid w:val="00106D36"/>
    <w:rsid w:val="001072C4"/>
    <w:rsid w:val="0011009B"/>
    <w:rsid w:val="0011101C"/>
    <w:rsid w:val="00111320"/>
    <w:rsid w:val="00111379"/>
    <w:rsid w:val="00111825"/>
    <w:rsid w:val="00111895"/>
    <w:rsid w:val="00112029"/>
    <w:rsid w:val="00112C75"/>
    <w:rsid w:val="0011311D"/>
    <w:rsid w:val="001147A0"/>
    <w:rsid w:val="00114C02"/>
    <w:rsid w:val="001151AB"/>
    <w:rsid w:val="001152BB"/>
    <w:rsid w:val="00115CD7"/>
    <w:rsid w:val="00116224"/>
    <w:rsid w:val="00116289"/>
    <w:rsid w:val="00116382"/>
    <w:rsid w:val="00117150"/>
    <w:rsid w:val="0011793A"/>
    <w:rsid w:val="001179C1"/>
    <w:rsid w:val="00120D83"/>
    <w:rsid w:val="00121DFD"/>
    <w:rsid w:val="001224E2"/>
    <w:rsid w:val="0012252E"/>
    <w:rsid w:val="001228A0"/>
    <w:rsid w:val="00122FB6"/>
    <w:rsid w:val="00123660"/>
    <w:rsid w:val="00124609"/>
    <w:rsid w:val="0012497B"/>
    <w:rsid w:val="00125561"/>
    <w:rsid w:val="00125C64"/>
    <w:rsid w:val="001267FF"/>
    <w:rsid w:val="00127861"/>
    <w:rsid w:val="001303B7"/>
    <w:rsid w:val="00130D01"/>
    <w:rsid w:val="00130FE5"/>
    <w:rsid w:val="0013147A"/>
    <w:rsid w:val="001319DD"/>
    <w:rsid w:val="00131CF9"/>
    <w:rsid w:val="00131EE3"/>
    <w:rsid w:val="001328CC"/>
    <w:rsid w:val="00132CFA"/>
    <w:rsid w:val="00132D84"/>
    <w:rsid w:val="001330BF"/>
    <w:rsid w:val="001334D3"/>
    <w:rsid w:val="00133A65"/>
    <w:rsid w:val="00133D95"/>
    <w:rsid w:val="001349EE"/>
    <w:rsid w:val="00134ABB"/>
    <w:rsid w:val="00134B41"/>
    <w:rsid w:val="00134D6A"/>
    <w:rsid w:val="00134F4B"/>
    <w:rsid w:val="00136217"/>
    <w:rsid w:val="00136481"/>
    <w:rsid w:val="00136DE7"/>
    <w:rsid w:val="00136FBE"/>
    <w:rsid w:val="001375E9"/>
    <w:rsid w:val="00137B8D"/>
    <w:rsid w:val="00137F76"/>
    <w:rsid w:val="001406BC"/>
    <w:rsid w:val="00140826"/>
    <w:rsid w:val="00140C3A"/>
    <w:rsid w:val="00140D68"/>
    <w:rsid w:val="00140EFB"/>
    <w:rsid w:val="001413BD"/>
    <w:rsid w:val="00141699"/>
    <w:rsid w:val="00141A3A"/>
    <w:rsid w:val="00141B89"/>
    <w:rsid w:val="001420EA"/>
    <w:rsid w:val="00142218"/>
    <w:rsid w:val="00142235"/>
    <w:rsid w:val="0014299F"/>
    <w:rsid w:val="0014338F"/>
    <w:rsid w:val="00143518"/>
    <w:rsid w:val="00143768"/>
    <w:rsid w:val="0014415F"/>
    <w:rsid w:val="00144687"/>
    <w:rsid w:val="00144999"/>
    <w:rsid w:val="00144CFA"/>
    <w:rsid w:val="00144D8D"/>
    <w:rsid w:val="00144EAB"/>
    <w:rsid w:val="00145268"/>
    <w:rsid w:val="00145286"/>
    <w:rsid w:val="001454B2"/>
    <w:rsid w:val="001455F6"/>
    <w:rsid w:val="00145D63"/>
    <w:rsid w:val="00145E05"/>
    <w:rsid w:val="0014616B"/>
    <w:rsid w:val="00146FAE"/>
    <w:rsid w:val="00147346"/>
    <w:rsid w:val="00147635"/>
    <w:rsid w:val="001478ED"/>
    <w:rsid w:val="00147BFF"/>
    <w:rsid w:val="0015006A"/>
    <w:rsid w:val="00150987"/>
    <w:rsid w:val="0015099E"/>
    <w:rsid w:val="00150EFA"/>
    <w:rsid w:val="00150F89"/>
    <w:rsid w:val="001517FA"/>
    <w:rsid w:val="00151A96"/>
    <w:rsid w:val="00151F7C"/>
    <w:rsid w:val="00153CDD"/>
    <w:rsid w:val="001542A5"/>
    <w:rsid w:val="00154B56"/>
    <w:rsid w:val="00154E70"/>
    <w:rsid w:val="0015587F"/>
    <w:rsid w:val="00155EA2"/>
    <w:rsid w:val="001564AB"/>
    <w:rsid w:val="00156647"/>
    <w:rsid w:val="001567F4"/>
    <w:rsid w:val="00156C59"/>
    <w:rsid w:val="00156F18"/>
    <w:rsid w:val="00156FD1"/>
    <w:rsid w:val="00157EDA"/>
    <w:rsid w:val="001602B0"/>
    <w:rsid w:val="0016109D"/>
    <w:rsid w:val="00161486"/>
    <w:rsid w:val="00161619"/>
    <w:rsid w:val="00161AC7"/>
    <w:rsid w:val="00161D0E"/>
    <w:rsid w:val="00162ADE"/>
    <w:rsid w:val="00163B41"/>
    <w:rsid w:val="00164327"/>
    <w:rsid w:val="00164969"/>
    <w:rsid w:val="00164FB5"/>
    <w:rsid w:val="0016579C"/>
    <w:rsid w:val="00165CAE"/>
    <w:rsid w:val="001665F3"/>
    <w:rsid w:val="001668CF"/>
    <w:rsid w:val="001675BB"/>
    <w:rsid w:val="0016791B"/>
    <w:rsid w:val="00167A36"/>
    <w:rsid w:val="00167ABC"/>
    <w:rsid w:val="00167D31"/>
    <w:rsid w:val="0017095F"/>
    <w:rsid w:val="00170A46"/>
    <w:rsid w:val="001710DF"/>
    <w:rsid w:val="001719EE"/>
    <w:rsid w:val="001736B1"/>
    <w:rsid w:val="00173972"/>
    <w:rsid w:val="00174C7C"/>
    <w:rsid w:val="00174D79"/>
    <w:rsid w:val="00175088"/>
    <w:rsid w:val="0017586E"/>
    <w:rsid w:val="00175F96"/>
    <w:rsid w:val="00176F31"/>
    <w:rsid w:val="00177A6B"/>
    <w:rsid w:val="00177B6B"/>
    <w:rsid w:val="001800E0"/>
    <w:rsid w:val="00180AE1"/>
    <w:rsid w:val="00180B47"/>
    <w:rsid w:val="00180BAF"/>
    <w:rsid w:val="00180F9D"/>
    <w:rsid w:val="001814B1"/>
    <w:rsid w:val="0018255E"/>
    <w:rsid w:val="00182EF5"/>
    <w:rsid w:val="0018327D"/>
    <w:rsid w:val="00183946"/>
    <w:rsid w:val="00183CA0"/>
    <w:rsid w:val="00184396"/>
    <w:rsid w:val="00185B4A"/>
    <w:rsid w:val="001873F1"/>
    <w:rsid w:val="00187463"/>
    <w:rsid w:val="001874C7"/>
    <w:rsid w:val="001876CF"/>
    <w:rsid w:val="001879A9"/>
    <w:rsid w:val="00187E92"/>
    <w:rsid w:val="001905E4"/>
    <w:rsid w:val="00191E9C"/>
    <w:rsid w:val="00192D50"/>
    <w:rsid w:val="001935A0"/>
    <w:rsid w:val="00194A9B"/>
    <w:rsid w:val="00194D48"/>
    <w:rsid w:val="001950C9"/>
    <w:rsid w:val="001958B6"/>
    <w:rsid w:val="001966AC"/>
    <w:rsid w:val="00196B5A"/>
    <w:rsid w:val="00196DB8"/>
    <w:rsid w:val="001970C6"/>
    <w:rsid w:val="0019730B"/>
    <w:rsid w:val="00197733"/>
    <w:rsid w:val="00197AC3"/>
    <w:rsid w:val="001A0458"/>
    <w:rsid w:val="001A0733"/>
    <w:rsid w:val="001A13B2"/>
    <w:rsid w:val="001A1FA9"/>
    <w:rsid w:val="001A2222"/>
    <w:rsid w:val="001A2301"/>
    <w:rsid w:val="001A2E03"/>
    <w:rsid w:val="001A315B"/>
    <w:rsid w:val="001A3804"/>
    <w:rsid w:val="001A38F5"/>
    <w:rsid w:val="001A3BBC"/>
    <w:rsid w:val="001A3C03"/>
    <w:rsid w:val="001A4BB3"/>
    <w:rsid w:val="001A4F23"/>
    <w:rsid w:val="001A5297"/>
    <w:rsid w:val="001A581B"/>
    <w:rsid w:val="001A585A"/>
    <w:rsid w:val="001A597E"/>
    <w:rsid w:val="001A5E05"/>
    <w:rsid w:val="001A7FAB"/>
    <w:rsid w:val="001B06AF"/>
    <w:rsid w:val="001B2219"/>
    <w:rsid w:val="001B2338"/>
    <w:rsid w:val="001B25D0"/>
    <w:rsid w:val="001B2880"/>
    <w:rsid w:val="001B2943"/>
    <w:rsid w:val="001B2B89"/>
    <w:rsid w:val="001B2CDF"/>
    <w:rsid w:val="001B36A2"/>
    <w:rsid w:val="001B4AA4"/>
    <w:rsid w:val="001B4EB0"/>
    <w:rsid w:val="001B4F66"/>
    <w:rsid w:val="001B5AA7"/>
    <w:rsid w:val="001B5F1C"/>
    <w:rsid w:val="001B6150"/>
    <w:rsid w:val="001B7297"/>
    <w:rsid w:val="001C08B1"/>
    <w:rsid w:val="001C0923"/>
    <w:rsid w:val="001C0E32"/>
    <w:rsid w:val="001C0F85"/>
    <w:rsid w:val="001C1988"/>
    <w:rsid w:val="001C21B8"/>
    <w:rsid w:val="001C2636"/>
    <w:rsid w:val="001C3715"/>
    <w:rsid w:val="001C3892"/>
    <w:rsid w:val="001C3D6B"/>
    <w:rsid w:val="001C3EC0"/>
    <w:rsid w:val="001C3FBA"/>
    <w:rsid w:val="001C44F6"/>
    <w:rsid w:val="001C501D"/>
    <w:rsid w:val="001C54DF"/>
    <w:rsid w:val="001C5813"/>
    <w:rsid w:val="001C5CDA"/>
    <w:rsid w:val="001C5EF8"/>
    <w:rsid w:val="001C60F2"/>
    <w:rsid w:val="001C6C77"/>
    <w:rsid w:val="001C6F0D"/>
    <w:rsid w:val="001C7244"/>
    <w:rsid w:val="001C7497"/>
    <w:rsid w:val="001D0AF5"/>
    <w:rsid w:val="001D0B2A"/>
    <w:rsid w:val="001D124E"/>
    <w:rsid w:val="001D13D9"/>
    <w:rsid w:val="001D18D8"/>
    <w:rsid w:val="001D19DA"/>
    <w:rsid w:val="001D1D80"/>
    <w:rsid w:val="001D1FFC"/>
    <w:rsid w:val="001D23DE"/>
    <w:rsid w:val="001D25A5"/>
    <w:rsid w:val="001D3CF5"/>
    <w:rsid w:val="001D3DE3"/>
    <w:rsid w:val="001D4105"/>
    <w:rsid w:val="001D4CA6"/>
    <w:rsid w:val="001D4CFC"/>
    <w:rsid w:val="001D4DCE"/>
    <w:rsid w:val="001D506D"/>
    <w:rsid w:val="001D53CD"/>
    <w:rsid w:val="001D5418"/>
    <w:rsid w:val="001D5CC5"/>
    <w:rsid w:val="001D7667"/>
    <w:rsid w:val="001D76E6"/>
    <w:rsid w:val="001D7952"/>
    <w:rsid w:val="001E061E"/>
    <w:rsid w:val="001E0BF4"/>
    <w:rsid w:val="001E120B"/>
    <w:rsid w:val="001E1A52"/>
    <w:rsid w:val="001E1D54"/>
    <w:rsid w:val="001E21A3"/>
    <w:rsid w:val="001E21F5"/>
    <w:rsid w:val="001E2454"/>
    <w:rsid w:val="001E3023"/>
    <w:rsid w:val="001E3955"/>
    <w:rsid w:val="001E3AED"/>
    <w:rsid w:val="001E4122"/>
    <w:rsid w:val="001E41A6"/>
    <w:rsid w:val="001E49F0"/>
    <w:rsid w:val="001E5EFE"/>
    <w:rsid w:val="001E6BC7"/>
    <w:rsid w:val="001E70DE"/>
    <w:rsid w:val="001E769B"/>
    <w:rsid w:val="001E79A0"/>
    <w:rsid w:val="001E79B4"/>
    <w:rsid w:val="001F0104"/>
    <w:rsid w:val="001F02D7"/>
    <w:rsid w:val="001F068F"/>
    <w:rsid w:val="001F0F2C"/>
    <w:rsid w:val="001F1A3E"/>
    <w:rsid w:val="001F1AD3"/>
    <w:rsid w:val="001F20ED"/>
    <w:rsid w:val="001F22DA"/>
    <w:rsid w:val="001F32A3"/>
    <w:rsid w:val="001F3B14"/>
    <w:rsid w:val="001F3C94"/>
    <w:rsid w:val="001F433F"/>
    <w:rsid w:val="001F4F83"/>
    <w:rsid w:val="001F5637"/>
    <w:rsid w:val="001F6A1C"/>
    <w:rsid w:val="001F6B57"/>
    <w:rsid w:val="001F6EEF"/>
    <w:rsid w:val="001F7196"/>
    <w:rsid w:val="001F7597"/>
    <w:rsid w:val="001F7AC9"/>
    <w:rsid w:val="001F7BDE"/>
    <w:rsid w:val="001F7E87"/>
    <w:rsid w:val="00200303"/>
    <w:rsid w:val="0020065E"/>
    <w:rsid w:val="00200A50"/>
    <w:rsid w:val="00200D50"/>
    <w:rsid w:val="00201446"/>
    <w:rsid w:val="00201927"/>
    <w:rsid w:val="002019F4"/>
    <w:rsid w:val="0020245A"/>
    <w:rsid w:val="002025E5"/>
    <w:rsid w:val="002026DB"/>
    <w:rsid w:val="002027AF"/>
    <w:rsid w:val="00202AC1"/>
    <w:rsid w:val="00202F3B"/>
    <w:rsid w:val="00203013"/>
    <w:rsid w:val="0020369E"/>
    <w:rsid w:val="0020397A"/>
    <w:rsid w:val="00203D56"/>
    <w:rsid w:val="00204D0E"/>
    <w:rsid w:val="0020539E"/>
    <w:rsid w:val="002055F1"/>
    <w:rsid w:val="00206462"/>
    <w:rsid w:val="00207052"/>
    <w:rsid w:val="002070E1"/>
    <w:rsid w:val="00207937"/>
    <w:rsid w:val="00207D3C"/>
    <w:rsid w:val="00207E1D"/>
    <w:rsid w:val="002106F4"/>
    <w:rsid w:val="00211FB4"/>
    <w:rsid w:val="002125E1"/>
    <w:rsid w:val="00212B21"/>
    <w:rsid w:val="002138E4"/>
    <w:rsid w:val="00214069"/>
    <w:rsid w:val="002141E0"/>
    <w:rsid w:val="002144DA"/>
    <w:rsid w:val="00214AD1"/>
    <w:rsid w:val="00215048"/>
    <w:rsid w:val="00215489"/>
    <w:rsid w:val="00215B11"/>
    <w:rsid w:val="00216B7E"/>
    <w:rsid w:val="00216F6D"/>
    <w:rsid w:val="00220476"/>
    <w:rsid w:val="00220A94"/>
    <w:rsid w:val="00222514"/>
    <w:rsid w:val="00222704"/>
    <w:rsid w:val="002227AB"/>
    <w:rsid w:val="00222966"/>
    <w:rsid w:val="0022306D"/>
    <w:rsid w:val="00223F3F"/>
    <w:rsid w:val="00224238"/>
    <w:rsid w:val="00225139"/>
    <w:rsid w:val="00225E58"/>
    <w:rsid w:val="00225EEA"/>
    <w:rsid w:val="0022643D"/>
    <w:rsid w:val="00226A98"/>
    <w:rsid w:val="00226BE1"/>
    <w:rsid w:val="00226D0F"/>
    <w:rsid w:val="00226DD9"/>
    <w:rsid w:val="00226F0E"/>
    <w:rsid w:val="0022700A"/>
    <w:rsid w:val="00227424"/>
    <w:rsid w:val="002278C7"/>
    <w:rsid w:val="002304A6"/>
    <w:rsid w:val="00230A88"/>
    <w:rsid w:val="0023107A"/>
    <w:rsid w:val="00231592"/>
    <w:rsid w:val="002317F4"/>
    <w:rsid w:val="00231E5C"/>
    <w:rsid w:val="00231F32"/>
    <w:rsid w:val="002323FA"/>
    <w:rsid w:val="00233172"/>
    <w:rsid w:val="00234108"/>
    <w:rsid w:val="00234155"/>
    <w:rsid w:val="0023423A"/>
    <w:rsid w:val="0023454C"/>
    <w:rsid w:val="00234C51"/>
    <w:rsid w:val="00234E3E"/>
    <w:rsid w:val="002354E9"/>
    <w:rsid w:val="00235932"/>
    <w:rsid w:val="0023605E"/>
    <w:rsid w:val="002364B1"/>
    <w:rsid w:val="0023671F"/>
    <w:rsid w:val="00236CE1"/>
    <w:rsid w:val="002370EA"/>
    <w:rsid w:val="00237946"/>
    <w:rsid w:val="00237B8E"/>
    <w:rsid w:val="00237F86"/>
    <w:rsid w:val="00241036"/>
    <w:rsid w:val="002411EE"/>
    <w:rsid w:val="00241A82"/>
    <w:rsid w:val="00241E1B"/>
    <w:rsid w:val="0024224F"/>
    <w:rsid w:val="00242FBF"/>
    <w:rsid w:val="00243079"/>
    <w:rsid w:val="00243916"/>
    <w:rsid w:val="0024404F"/>
    <w:rsid w:val="002444D9"/>
    <w:rsid w:val="002448F0"/>
    <w:rsid w:val="00244A53"/>
    <w:rsid w:val="00244D31"/>
    <w:rsid w:val="00244DD3"/>
    <w:rsid w:val="00245131"/>
    <w:rsid w:val="002461D0"/>
    <w:rsid w:val="0024703B"/>
    <w:rsid w:val="00250CDD"/>
    <w:rsid w:val="00251150"/>
    <w:rsid w:val="0025172E"/>
    <w:rsid w:val="00251EF7"/>
    <w:rsid w:val="002520C7"/>
    <w:rsid w:val="00252278"/>
    <w:rsid w:val="002528B8"/>
    <w:rsid w:val="0025295E"/>
    <w:rsid w:val="002534EF"/>
    <w:rsid w:val="002541BA"/>
    <w:rsid w:val="00254C1A"/>
    <w:rsid w:val="0025518C"/>
    <w:rsid w:val="00255598"/>
    <w:rsid w:val="00255A5C"/>
    <w:rsid w:val="00255BBB"/>
    <w:rsid w:val="0025614A"/>
    <w:rsid w:val="002562FB"/>
    <w:rsid w:val="002565E5"/>
    <w:rsid w:val="0025668A"/>
    <w:rsid w:val="0025681B"/>
    <w:rsid w:val="00257198"/>
    <w:rsid w:val="002579D2"/>
    <w:rsid w:val="00257C28"/>
    <w:rsid w:val="00257E25"/>
    <w:rsid w:val="00260661"/>
    <w:rsid w:val="002608D5"/>
    <w:rsid w:val="00261630"/>
    <w:rsid w:val="0026235B"/>
    <w:rsid w:val="00262F5F"/>
    <w:rsid w:val="00263243"/>
    <w:rsid w:val="00263419"/>
    <w:rsid w:val="00263A35"/>
    <w:rsid w:val="00263FD5"/>
    <w:rsid w:val="00264077"/>
    <w:rsid w:val="0026518D"/>
    <w:rsid w:val="002651E3"/>
    <w:rsid w:val="00265600"/>
    <w:rsid w:val="002657B0"/>
    <w:rsid w:val="00265D0B"/>
    <w:rsid w:val="00266550"/>
    <w:rsid w:val="0026776C"/>
    <w:rsid w:val="00270761"/>
    <w:rsid w:val="00271019"/>
    <w:rsid w:val="00271493"/>
    <w:rsid w:val="002724A0"/>
    <w:rsid w:val="0027302B"/>
    <w:rsid w:val="00273739"/>
    <w:rsid w:val="002743E0"/>
    <w:rsid w:val="0027452D"/>
    <w:rsid w:val="0027464C"/>
    <w:rsid w:val="00274DF3"/>
    <w:rsid w:val="00274F97"/>
    <w:rsid w:val="002755BF"/>
    <w:rsid w:val="0027732A"/>
    <w:rsid w:val="00277A45"/>
    <w:rsid w:val="00277D38"/>
    <w:rsid w:val="00280C23"/>
    <w:rsid w:val="00281DB0"/>
    <w:rsid w:val="0028256E"/>
    <w:rsid w:val="00282CAE"/>
    <w:rsid w:val="00282CD9"/>
    <w:rsid w:val="002833EE"/>
    <w:rsid w:val="00283B44"/>
    <w:rsid w:val="00284365"/>
    <w:rsid w:val="00285B45"/>
    <w:rsid w:val="00285C17"/>
    <w:rsid w:val="00285CAA"/>
    <w:rsid w:val="0028628B"/>
    <w:rsid w:val="00286385"/>
    <w:rsid w:val="00286E44"/>
    <w:rsid w:val="0028739E"/>
    <w:rsid w:val="0028759D"/>
    <w:rsid w:val="00287626"/>
    <w:rsid w:val="0028771D"/>
    <w:rsid w:val="00287FEF"/>
    <w:rsid w:val="00290982"/>
    <w:rsid w:val="00290CE1"/>
    <w:rsid w:val="00290ECA"/>
    <w:rsid w:val="00292607"/>
    <w:rsid w:val="002927F9"/>
    <w:rsid w:val="002930A3"/>
    <w:rsid w:val="002937CD"/>
    <w:rsid w:val="00293C56"/>
    <w:rsid w:val="002940CF"/>
    <w:rsid w:val="00294CAE"/>
    <w:rsid w:val="00295881"/>
    <w:rsid w:val="00295E77"/>
    <w:rsid w:val="00296370"/>
    <w:rsid w:val="00297197"/>
    <w:rsid w:val="00297B19"/>
    <w:rsid w:val="00297BA8"/>
    <w:rsid w:val="002A0C67"/>
    <w:rsid w:val="002A0E50"/>
    <w:rsid w:val="002A1667"/>
    <w:rsid w:val="002A1D67"/>
    <w:rsid w:val="002A1F0E"/>
    <w:rsid w:val="002A20C6"/>
    <w:rsid w:val="002A254B"/>
    <w:rsid w:val="002A26F1"/>
    <w:rsid w:val="002A33AF"/>
    <w:rsid w:val="002A350C"/>
    <w:rsid w:val="002A3559"/>
    <w:rsid w:val="002A3F56"/>
    <w:rsid w:val="002A4C77"/>
    <w:rsid w:val="002A4D2A"/>
    <w:rsid w:val="002A5377"/>
    <w:rsid w:val="002A5C33"/>
    <w:rsid w:val="002A613C"/>
    <w:rsid w:val="002A62F0"/>
    <w:rsid w:val="002A69FE"/>
    <w:rsid w:val="002A6E00"/>
    <w:rsid w:val="002A6E57"/>
    <w:rsid w:val="002A78AD"/>
    <w:rsid w:val="002B0B4F"/>
    <w:rsid w:val="002B0FFD"/>
    <w:rsid w:val="002B17B9"/>
    <w:rsid w:val="002B1B73"/>
    <w:rsid w:val="002B1CC6"/>
    <w:rsid w:val="002B264B"/>
    <w:rsid w:val="002B2A0E"/>
    <w:rsid w:val="002B2A93"/>
    <w:rsid w:val="002B2EA6"/>
    <w:rsid w:val="002B320E"/>
    <w:rsid w:val="002B34B2"/>
    <w:rsid w:val="002B368B"/>
    <w:rsid w:val="002B3869"/>
    <w:rsid w:val="002B39C1"/>
    <w:rsid w:val="002B4637"/>
    <w:rsid w:val="002B50C7"/>
    <w:rsid w:val="002B5577"/>
    <w:rsid w:val="002B5C23"/>
    <w:rsid w:val="002B661F"/>
    <w:rsid w:val="002B6DF6"/>
    <w:rsid w:val="002B6F38"/>
    <w:rsid w:val="002B7250"/>
    <w:rsid w:val="002B7727"/>
    <w:rsid w:val="002B7D54"/>
    <w:rsid w:val="002C0FFB"/>
    <w:rsid w:val="002C15FD"/>
    <w:rsid w:val="002C1659"/>
    <w:rsid w:val="002C1A41"/>
    <w:rsid w:val="002C1E85"/>
    <w:rsid w:val="002C213A"/>
    <w:rsid w:val="002C275F"/>
    <w:rsid w:val="002C28C7"/>
    <w:rsid w:val="002C355D"/>
    <w:rsid w:val="002C3EF6"/>
    <w:rsid w:val="002C43ED"/>
    <w:rsid w:val="002C4C29"/>
    <w:rsid w:val="002C5952"/>
    <w:rsid w:val="002C619A"/>
    <w:rsid w:val="002C6EFB"/>
    <w:rsid w:val="002C7DB1"/>
    <w:rsid w:val="002D0141"/>
    <w:rsid w:val="002D03EA"/>
    <w:rsid w:val="002D2506"/>
    <w:rsid w:val="002D267A"/>
    <w:rsid w:val="002D28F4"/>
    <w:rsid w:val="002D3D8F"/>
    <w:rsid w:val="002D458B"/>
    <w:rsid w:val="002D4E7E"/>
    <w:rsid w:val="002D5974"/>
    <w:rsid w:val="002D5D6E"/>
    <w:rsid w:val="002D65DD"/>
    <w:rsid w:val="002D6CFE"/>
    <w:rsid w:val="002D772C"/>
    <w:rsid w:val="002D780D"/>
    <w:rsid w:val="002E02DA"/>
    <w:rsid w:val="002E030F"/>
    <w:rsid w:val="002E2261"/>
    <w:rsid w:val="002E2D19"/>
    <w:rsid w:val="002E2DB0"/>
    <w:rsid w:val="002E3886"/>
    <w:rsid w:val="002E4601"/>
    <w:rsid w:val="002E56C2"/>
    <w:rsid w:val="002E5971"/>
    <w:rsid w:val="002E5F21"/>
    <w:rsid w:val="002E6B69"/>
    <w:rsid w:val="002E6D1E"/>
    <w:rsid w:val="002E7076"/>
    <w:rsid w:val="002E70F6"/>
    <w:rsid w:val="002F0204"/>
    <w:rsid w:val="002F0738"/>
    <w:rsid w:val="002F0EA2"/>
    <w:rsid w:val="002F19AA"/>
    <w:rsid w:val="002F1D02"/>
    <w:rsid w:val="002F2105"/>
    <w:rsid w:val="002F240A"/>
    <w:rsid w:val="002F2C23"/>
    <w:rsid w:val="002F37F2"/>
    <w:rsid w:val="002F3B5B"/>
    <w:rsid w:val="002F3CA9"/>
    <w:rsid w:val="002F40A3"/>
    <w:rsid w:val="002F4361"/>
    <w:rsid w:val="002F4768"/>
    <w:rsid w:val="002F4845"/>
    <w:rsid w:val="002F484B"/>
    <w:rsid w:val="002F5124"/>
    <w:rsid w:val="002F5C1F"/>
    <w:rsid w:val="002F6740"/>
    <w:rsid w:val="002F6B89"/>
    <w:rsid w:val="002F731C"/>
    <w:rsid w:val="002F79B4"/>
    <w:rsid w:val="0030147A"/>
    <w:rsid w:val="003019A5"/>
    <w:rsid w:val="00301BA6"/>
    <w:rsid w:val="00301E9D"/>
    <w:rsid w:val="00302731"/>
    <w:rsid w:val="003035A9"/>
    <w:rsid w:val="0030380A"/>
    <w:rsid w:val="00303A48"/>
    <w:rsid w:val="00303AB3"/>
    <w:rsid w:val="00303AE0"/>
    <w:rsid w:val="00303B0C"/>
    <w:rsid w:val="00304EE3"/>
    <w:rsid w:val="00305004"/>
    <w:rsid w:val="00305F4A"/>
    <w:rsid w:val="00306368"/>
    <w:rsid w:val="00306411"/>
    <w:rsid w:val="00310974"/>
    <w:rsid w:val="00311697"/>
    <w:rsid w:val="00311831"/>
    <w:rsid w:val="003129BF"/>
    <w:rsid w:val="00312A1C"/>
    <w:rsid w:val="00314606"/>
    <w:rsid w:val="00314675"/>
    <w:rsid w:val="00314BC8"/>
    <w:rsid w:val="00314E26"/>
    <w:rsid w:val="00314E75"/>
    <w:rsid w:val="00315292"/>
    <w:rsid w:val="00315439"/>
    <w:rsid w:val="003157CC"/>
    <w:rsid w:val="00315DD2"/>
    <w:rsid w:val="003163E3"/>
    <w:rsid w:val="00316DCD"/>
    <w:rsid w:val="00317924"/>
    <w:rsid w:val="00317E65"/>
    <w:rsid w:val="003206BB"/>
    <w:rsid w:val="00320731"/>
    <w:rsid w:val="0032099A"/>
    <w:rsid w:val="00320E2C"/>
    <w:rsid w:val="003212CA"/>
    <w:rsid w:val="003215D7"/>
    <w:rsid w:val="003216F1"/>
    <w:rsid w:val="00321C15"/>
    <w:rsid w:val="00321D9C"/>
    <w:rsid w:val="003222E4"/>
    <w:rsid w:val="00322455"/>
    <w:rsid w:val="003224D6"/>
    <w:rsid w:val="00322780"/>
    <w:rsid w:val="003227F5"/>
    <w:rsid w:val="0032299A"/>
    <w:rsid w:val="00322DF3"/>
    <w:rsid w:val="00322E23"/>
    <w:rsid w:val="0032322F"/>
    <w:rsid w:val="003238B4"/>
    <w:rsid w:val="00324A15"/>
    <w:rsid w:val="00324C92"/>
    <w:rsid w:val="003250F2"/>
    <w:rsid w:val="0032514F"/>
    <w:rsid w:val="00325277"/>
    <w:rsid w:val="0032532E"/>
    <w:rsid w:val="00325580"/>
    <w:rsid w:val="00326307"/>
    <w:rsid w:val="00326744"/>
    <w:rsid w:val="003268DF"/>
    <w:rsid w:val="0032697B"/>
    <w:rsid w:val="00326F5E"/>
    <w:rsid w:val="00327109"/>
    <w:rsid w:val="0032776B"/>
    <w:rsid w:val="00327F9A"/>
    <w:rsid w:val="0033046B"/>
    <w:rsid w:val="00330595"/>
    <w:rsid w:val="0033151A"/>
    <w:rsid w:val="003318C2"/>
    <w:rsid w:val="00331B23"/>
    <w:rsid w:val="00331B5D"/>
    <w:rsid w:val="00331D11"/>
    <w:rsid w:val="00332010"/>
    <w:rsid w:val="0033207B"/>
    <w:rsid w:val="0033255A"/>
    <w:rsid w:val="00332B2D"/>
    <w:rsid w:val="00332FD8"/>
    <w:rsid w:val="003338F3"/>
    <w:rsid w:val="00333A01"/>
    <w:rsid w:val="00334459"/>
    <w:rsid w:val="00335214"/>
    <w:rsid w:val="00335A15"/>
    <w:rsid w:val="00335FC9"/>
    <w:rsid w:val="0033623F"/>
    <w:rsid w:val="00337006"/>
    <w:rsid w:val="003374E4"/>
    <w:rsid w:val="0033790F"/>
    <w:rsid w:val="00337988"/>
    <w:rsid w:val="00337E01"/>
    <w:rsid w:val="003408A2"/>
    <w:rsid w:val="00340C9C"/>
    <w:rsid w:val="00340DDB"/>
    <w:rsid w:val="00341204"/>
    <w:rsid w:val="00341972"/>
    <w:rsid w:val="00341D45"/>
    <w:rsid w:val="00342259"/>
    <w:rsid w:val="0034235D"/>
    <w:rsid w:val="00343A5E"/>
    <w:rsid w:val="00343C63"/>
    <w:rsid w:val="00343E9C"/>
    <w:rsid w:val="003448A4"/>
    <w:rsid w:val="003448E5"/>
    <w:rsid w:val="00344FEE"/>
    <w:rsid w:val="003458A4"/>
    <w:rsid w:val="00345A05"/>
    <w:rsid w:val="00346056"/>
    <w:rsid w:val="003460D2"/>
    <w:rsid w:val="003465DF"/>
    <w:rsid w:val="00346A9F"/>
    <w:rsid w:val="00346DDE"/>
    <w:rsid w:val="00346F8B"/>
    <w:rsid w:val="003472FA"/>
    <w:rsid w:val="00347747"/>
    <w:rsid w:val="00347923"/>
    <w:rsid w:val="00347F50"/>
    <w:rsid w:val="003500A9"/>
    <w:rsid w:val="003515AB"/>
    <w:rsid w:val="00351956"/>
    <w:rsid w:val="00351AA4"/>
    <w:rsid w:val="00352E2C"/>
    <w:rsid w:val="00353281"/>
    <w:rsid w:val="0035364E"/>
    <w:rsid w:val="00354479"/>
    <w:rsid w:val="00355173"/>
    <w:rsid w:val="003555BB"/>
    <w:rsid w:val="0035567A"/>
    <w:rsid w:val="00356A6F"/>
    <w:rsid w:val="00360075"/>
    <w:rsid w:val="003601A8"/>
    <w:rsid w:val="00360F75"/>
    <w:rsid w:val="00361034"/>
    <w:rsid w:val="00361316"/>
    <w:rsid w:val="0036147B"/>
    <w:rsid w:val="00361A41"/>
    <w:rsid w:val="00361ED8"/>
    <w:rsid w:val="003621A8"/>
    <w:rsid w:val="0036220A"/>
    <w:rsid w:val="00362B83"/>
    <w:rsid w:val="00363C39"/>
    <w:rsid w:val="003643F3"/>
    <w:rsid w:val="00364B57"/>
    <w:rsid w:val="00365078"/>
    <w:rsid w:val="00365562"/>
    <w:rsid w:val="0036612C"/>
    <w:rsid w:val="0036638C"/>
    <w:rsid w:val="003668C0"/>
    <w:rsid w:val="00366B44"/>
    <w:rsid w:val="00366E7D"/>
    <w:rsid w:val="0036717C"/>
    <w:rsid w:val="0036720D"/>
    <w:rsid w:val="0036772C"/>
    <w:rsid w:val="00367ABA"/>
    <w:rsid w:val="00367D05"/>
    <w:rsid w:val="0037009D"/>
    <w:rsid w:val="00370201"/>
    <w:rsid w:val="0037045F"/>
    <w:rsid w:val="00370E77"/>
    <w:rsid w:val="00370F3F"/>
    <w:rsid w:val="00370FB3"/>
    <w:rsid w:val="00371126"/>
    <w:rsid w:val="00371503"/>
    <w:rsid w:val="00371EEC"/>
    <w:rsid w:val="003721B0"/>
    <w:rsid w:val="003722D4"/>
    <w:rsid w:val="0037257E"/>
    <w:rsid w:val="00372E12"/>
    <w:rsid w:val="00373E2D"/>
    <w:rsid w:val="00373F01"/>
    <w:rsid w:val="00374228"/>
    <w:rsid w:val="00374898"/>
    <w:rsid w:val="00375B44"/>
    <w:rsid w:val="00375E76"/>
    <w:rsid w:val="0037612C"/>
    <w:rsid w:val="00376E8C"/>
    <w:rsid w:val="003770D7"/>
    <w:rsid w:val="00377980"/>
    <w:rsid w:val="00380098"/>
    <w:rsid w:val="00380445"/>
    <w:rsid w:val="00380FF9"/>
    <w:rsid w:val="00381238"/>
    <w:rsid w:val="00381490"/>
    <w:rsid w:val="0038162E"/>
    <w:rsid w:val="00381A94"/>
    <w:rsid w:val="00381B50"/>
    <w:rsid w:val="00381E40"/>
    <w:rsid w:val="003832E5"/>
    <w:rsid w:val="00383522"/>
    <w:rsid w:val="00383681"/>
    <w:rsid w:val="003837AF"/>
    <w:rsid w:val="00383D8E"/>
    <w:rsid w:val="00383F16"/>
    <w:rsid w:val="0038492F"/>
    <w:rsid w:val="003849A4"/>
    <w:rsid w:val="00384C1C"/>
    <w:rsid w:val="00384E6B"/>
    <w:rsid w:val="00385406"/>
    <w:rsid w:val="003854EF"/>
    <w:rsid w:val="003858E8"/>
    <w:rsid w:val="00386031"/>
    <w:rsid w:val="00386173"/>
    <w:rsid w:val="00386194"/>
    <w:rsid w:val="00386702"/>
    <w:rsid w:val="003867DD"/>
    <w:rsid w:val="00386A62"/>
    <w:rsid w:val="00386C13"/>
    <w:rsid w:val="0038718E"/>
    <w:rsid w:val="003873C2"/>
    <w:rsid w:val="00387CFB"/>
    <w:rsid w:val="00387E1F"/>
    <w:rsid w:val="00391028"/>
    <w:rsid w:val="003915C2"/>
    <w:rsid w:val="0039175B"/>
    <w:rsid w:val="00391FF5"/>
    <w:rsid w:val="0039217A"/>
    <w:rsid w:val="00392962"/>
    <w:rsid w:val="00393049"/>
    <w:rsid w:val="003931E2"/>
    <w:rsid w:val="003937EB"/>
    <w:rsid w:val="00394130"/>
    <w:rsid w:val="003947E1"/>
    <w:rsid w:val="00394CAA"/>
    <w:rsid w:val="00394D8C"/>
    <w:rsid w:val="003954FF"/>
    <w:rsid w:val="0039650E"/>
    <w:rsid w:val="00396EA6"/>
    <w:rsid w:val="00397055"/>
    <w:rsid w:val="00397412"/>
    <w:rsid w:val="00397AFB"/>
    <w:rsid w:val="003A01EB"/>
    <w:rsid w:val="003A37C2"/>
    <w:rsid w:val="003A4403"/>
    <w:rsid w:val="003A45C3"/>
    <w:rsid w:val="003A4702"/>
    <w:rsid w:val="003A4FD6"/>
    <w:rsid w:val="003A5037"/>
    <w:rsid w:val="003A5951"/>
    <w:rsid w:val="003A5EFA"/>
    <w:rsid w:val="003A634B"/>
    <w:rsid w:val="003A6E5D"/>
    <w:rsid w:val="003A710B"/>
    <w:rsid w:val="003A7663"/>
    <w:rsid w:val="003B0084"/>
    <w:rsid w:val="003B0F3A"/>
    <w:rsid w:val="003B11A6"/>
    <w:rsid w:val="003B14F5"/>
    <w:rsid w:val="003B176E"/>
    <w:rsid w:val="003B281F"/>
    <w:rsid w:val="003B30DD"/>
    <w:rsid w:val="003B3231"/>
    <w:rsid w:val="003B327E"/>
    <w:rsid w:val="003B346C"/>
    <w:rsid w:val="003B3EFE"/>
    <w:rsid w:val="003B3F35"/>
    <w:rsid w:val="003B4401"/>
    <w:rsid w:val="003B49EB"/>
    <w:rsid w:val="003B4C6B"/>
    <w:rsid w:val="003B5163"/>
    <w:rsid w:val="003B5393"/>
    <w:rsid w:val="003B72F2"/>
    <w:rsid w:val="003B74E4"/>
    <w:rsid w:val="003B76EA"/>
    <w:rsid w:val="003B78D9"/>
    <w:rsid w:val="003B7B60"/>
    <w:rsid w:val="003C009A"/>
    <w:rsid w:val="003C05D0"/>
    <w:rsid w:val="003C1118"/>
    <w:rsid w:val="003C1782"/>
    <w:rsid w:val="003C18CF"/>
    <w:rsid w:val="003C1BFD"/>
    <w:rsid w:val="003C1E9D"/>
    <w:rsid w:val="003C236F"/>
    <w:rsid w:val="003C2A1A"/>
    <w:rsid w:val="003C2C93"/>
    <w:rsid w:val="003C2D3E"/>
    <w:rsid w:val="003C3F34"/>
    <w:rsid w:val="003C4528"/>
    <w:rsid w:val="003C4559"/>
    <w:rsid w:val="003C4662"/>
    <w:rsid w:val="003C4AFE"/>
    <w:rsid w:val="003C4F67"/>
    <w:rsid w:val="003C5014"/>
    <w:rsid w:val="003C5338"/>
    <w:rsid w:val="003C6100"/>
    <w:rsid w:val="003C6C8E"/>
    <w:rsid w:val="003C711D"/>
    <w:rsid w:val="003C788B"/>
    <w:rsid w:val="003D1782"/>
    <w:rsid w:val="003D23C7"/>
    <w:rsid w:val="003D246D"/>
    <w:rsid w:val="003D2C39"/>
    <w:rsid w:val="003D2EC0"/>
    <w:rsid w:val="003D32E4"/>
    <w:rsid w:val="003D35C6"/>
    <w:rsid w:val="003D3D0D"/>
    <w:rsid w:val="003D4013"/>
    <w:rsid w:val="003D43FC"/>
    <w:rsid w:val="003D471D"/>
    <w:rsid w:val="003D4830"/>
    <w:rsid w:val="003D49D5"/>
    <w:rsid w:val="003D4E37"/>
    <w:rsid w:val="003D4F1A"/>
    <w:rsid w:val="003D5630"/>
    <w:rsid w:val="003D57D4"/>
    <w:rsid w:val="003D5A61"/>
    <w:rsid w:val="003D5C09"/>
    <w:rsid w:val="003D5DA4"/>
    <w:rsid w:val="003D5F17"/>
    <w:rsid w:val="003D647D"/>
    <w:rsid w:val="003D67C6"/>
    <w:rsid w:val="003D693D"/>
    <w:rsid w:val="003D6CD2"/>
    <w:rsid w:val="003D722F"/>
    <w:rsid w:val="003D7D03"/>
    <w:rsid w:val="003D7FE5"/>
    <w:rsid w:val="003E0064"/>
    <w:rsid w:val="003E0454"/>
    <w:rsid w:val="003E092E"/>
    <w:rsid w:val="003E0BEB"/>
    <w:rsid w:val="003E15A0"/>
    <w:rsid w:val="003E2A8E"/>
    <w:rsid w:val="003E3099"/>
    <w:rsid w:val="003E3974"/>
    <w:rsid w:val="003E3A50"/>
    <w:rsid w:val="003E42A9"/>
    <w:rsid w:val="003E4AE8"/>
    <w:rsid w:val="003E4CC2"/>
    <w:rsid w:val="003E510D"/>
    <w:rsid w:val="003E5576"/>
    <w:rsid w:val="003E62A2"/>
    <w:rsid w:val="003E6586"/>
    <w:rsid w:val="003E666F"/>
    <w:rsid w:val="003E6E82"/>
    <w:rsid w:val="003E6EFB"/>
    <w:rsid w:val="003E6F13"/>
    <w:rsid w:val="003F08A0"/>
    <w:rsid w:val="003F0C60"/>
    <w:rsid w:val="003F0CB0"/>
    <w:rsid w:val="003F134B"/>
    <w:rsid w:val="003F138E"/>
    <w:rsid w:val="003F2112"/>
    <w:rsid w:val="003F3F23"/>
    <w:rsid w:val="003F4616"/>
    <w:rsid w:val="003F52D4"/>
    <w:rsid w:val="003F53A0"/>
    <w:rsid w:val="003F6D51"/>
    <w:rsid w:val="003F722B"/>
    <w:rsid w:val="003F7276"/>
    <w:rsid w:val="003F753C"/>
    <w:rsid w:val="003F762D"/>
    <w:rsid w:val="0040062B"/>
    <w:rsid w:val="00400BC4"/>
    <w:rsid w:val="0040139D"/>
    <w:rsid w:val="00401878"/>
    <w:rsid w:val="00401B95"/>
    <w:rsid w:val="00402088"/>
    <w:rsid w:val="0040301A"/>
    <w:rsid w:val="004030CA"/>
    <w:rsid w:val="00403441"/>
    <w:rsid w:val="004035A2"/>
    <w:rsid w:val="00403710"/>
    <w:rsid w:val="00403A8A"/>
    <w:rsid w:val="00404B69"/>
    <w:rsid w:val="004051D6"/>
    <w:rsid w:val="004052FE"/>
    <w:rsid w:val="0040542D"/>
    <w:rsid w:val="0040557B"/>
    <w:rsid w:val="00405BAA"/>
    <w:rsid w:val="0040681B"/>
    <w:rsid w:val="004069DE"/>
    <w:rsid w:val="00406E81"/>
    <w:rsid w:val="004070AC"/>
    <w:rsid w:val="004075C3"/>
    <w:rsid w:val="00407737"/>
    <w:rsid w:val="00407989"/>
    <w:rsid w:val="00407D90"/>
    <w:rsid w:val="004109BF"/>
    <w:rsid w:val="00410C9F"/>
    <w:rsid w:val="004112FC"/>
    <w:rsid w:val="004118F5"/>
    <w:rsid w:val="00411C5B"/>
    <w:rsid w:val="0041211F"/>
    <w:rsid w:val="00412147"/>
    <w:rsid w:val="00412921"/>
    <w:rsid w:val="00412F15"/>
    <w:rsid w:val="00412F6F"/>
    <w:rsid w:val="0041308B"/>
    <w:rsid w:val="004131C7"/>
    <w:rsid w:val="00413447"/>
    <w:rsid w:val="00413515"/>
    <w:rsid w:val="0041381F"/>
    <w:rsid w:val="00413A8E"/>
    <w:rsid w:val="00413AE3"/>
    <w:rsid w:val="00413FBE"/>
    <w:rsid w:val="004143B9"/>
    <w:rsid w:val="004155F8"/>
    <w:rsid w:val="00415CFD"/>
    <w:rsid w:val="00415F3B"/>
    <w:rsid w:val="00415FF8"/>
    <w:rsid w:val="00416199"/>
    <w:rsid w:val="00416412"/>
    <w:rsid w:val="00416482"/>
    <w:rsid w:val="0041648F"/>
    <w:rsid w:val="00416C5E"/>
    <w:rsid w:val="00416FC2"/>
    <w:rsid w:val="004170B1"/>
    <w:rsid w:val="0041779D"/>
    <w:rsid w:val="00417C6A"/>
    <w:rsid w:val="00417C6E"/>
    <w:rsid w:val="00420DB8"/>
    <w:rsid w:val="004217D9"/>
    <w:rsid w:val="00422214"/>
    <w:rsid w:val="004223A3"/>
    <w:rsid w:val="00422615"/>
    <w:rsid w:val="00422A08"/>
    <w:rsid w:val="00422CEF"/>
    <w:rsid w:val="00423950"/>
    <w:rsid w:val="00423F82"/>
    <w:rsid w:val="004249D9"/>
    <w:rsid w:val="00424FB2"/>
    <w:rsid w:val="00425377"/>
    <w:rsid w:val="00425635"/>
    <w:rsid w:val="004257D8"/>
    <w:rsid w:val="004258B1"/>
    <w:rsid w:val="00425960"/>
    <w:rsid w:val="00425B1F"/>
    <w:rsid w:val="00425D36"/>
    <w:rsid w:val="00425EBB"/>
    <w:rsid w:val="004260F5"/>
    <w:rsid w:val="00426219"/>
    <w:rsid w:val="0042672E"/>
    <w:rsid w:val="004269AA"/>
    <w:rsid w:val="004271E2"/>
    <w:rsid w:val="004273F0"/>
    <w:rsid w:val="00427AC1"/>
    <w:rsid w:val="00427B35"/>
    <w:rsid w:val="00427BD7"/>
    <w:rsid w:val="0043008B"/>
    <w:rsid w:val="0043014B"/>
    <w:rsid w:val="004308C4"/>
    <w:rsid w:val="00430C90"/>
    <w:rsid w:val="00431982"/>
    <w:rsid w:val="00432289"/>
    <w:rsid w:val="00432317"/>
    <w:rsid w:val="00432AA7"/>
    <w:rsid w:val="004333A5"/>
    <w:rsid w:val="004334D2"/>
    <w:rsid w:val="00435353"/>
    <w:rsid w:val="00435C4F"/>
    <w:rsid w:val="004370F8"/>
    <w:rsid w:val="004375D9"/>
    <w:rsid w:val="00437C27"/>
    <w:rsid w:val="00437FBB"/>
    <w:rsid w:val="0044036A"/>
    <w:rsid w:val="004416A0"/>
    <w:rsid w:val="00441825"/>
    <w:rsid w:val="0044193D"/>
    <w:rsid w:val="00441BDC"/>
    <w:rsid w:val="00442911"/>
    <w:rsid w:val="00442ABC"/>
    <w:rsid w:val="00442B69"/>
    <w:rsid w:val="00444823"/>
    <w:rsid w:val="00444A8C"/>
    <w:rsid w:val="0044529F"/>
    <w:rsid w:val="004456F1"/>
    <w:rsid w:val="0044592F"/>
    <w:rsid w:val="00445ABF"/>
    <w:rsid w:val="00446C91"/>
    <w:rsid w:val="00447E46"/>
    <w:rsid w:val="00450733"/>
    <w:rsid w:val="004509D2"/>
    <w:rsid w:val="00450C9D"/>
    <w:rsid w:val="00450DD9"/>
    <w:rsid w:val="00452C04"/>
    <w:rsid w:val="004532D8"/>
    <w:rsid w:val="004535A8"/>
    <w:rsid w:val="00453639"/>
    <w:rsid w:val="004539FE"/>
    <w:rsid w:val="004540C9"/>
    <w:rsid w:val="004544E9"/>
    <w:rsid w:val="00454685"/>
    <w:rsid w:val="00454FFE"/>
    <w:rsid w:val="004557E1"/>
    <w:rsid w:val="00455F5D"/>
    <w:rsid w:val="004566A3"/>
    <w:rsid w:val="00457571"/>
    <w:rsid w:val="00457AED"/>
    <w:rsid w:val="00460AD5"/>
    <w:rsid w:val="00460B0C"/>
    <w:rsid w:val="00461E00"/>
    <w:rsid w:val="00462EF9"/>
    <w:rsid w:val="0046434D"/>
    <w:rsid w:val="004649B0"/>
    <w:rsid w:val="00465DFE"/>
    <w:rsid w:val="0046695D"/>
    <w:rsid w:val="00467135"/>
    <w:rsid w:val="00467693"/>
    <w:rsid w:val="00467F18"/>
    <w:rsid w:val="00470753"/>
    <w:rsid w:val="00470AF6"/>
    <w:rsid w:val="00470B9C"/>
    <w:rsid w:val="00470E7D"/>
    <w:rsid w:val="0047161B"/>
    <w:rsid w:val="004727C2"/>
    <w:rsid w:val="00472AD5"/>
    <w:rsid w:val="00473550"/>
    <w:rsid w:val="00473B4E"/>
    <w:rsid w:val="00473DD5"/>
    <w:rsid w:val="00474155"/>
    <w:rsid w:val="004742E5"/>
    <w:rsid w:val="0047478F"/>
    <w:rsid w:val="00474BFE"/>
    <w:rsid w:val="00474DF0"/>
    <w:rsid w:val="00474EF1"/>
    <w:rsid w:val="0047546E"/>
    <w:rsid w:val="0047632E"/>
    <w:rsid w:val="0047678B"/>
    <w:rsid w:val="00476D3F"/>
    <w:rsid w:val="004773C5"/>
    <w:rsid w:val="004777F7"/>
    <w:rsid w:val="00477C73"/>
    <w:rsid w:val="00477CE1"/>
    <w:rsid w:val="00477F3C"/>
    <w:rsid w:val="004804BB"/>
    <w:rsid w:val="0048080C"/>
    <w:rsid w:val="00480AB4"/>
    <w:rsid w:val="00480D0D"/>
    <w:rsid w:val="004812DF"/>
    <w:rsid w:val="00481AA7"/>
    <w:rsid w:val="00481CC1"/>
    <w:rsid w:val="004824F5"/>
    <w:rsid w:val="00482BF3"/>
    <w:rsid w:val="00483285"/>
    <w:rsid w:val="0048335F"/>
    <w:rsid w:val="00483375"/>
    <w:rsid w:val="0048358B"/>
    <w:rsid w:val="00483951"/>
    <w:rsid w:val="0048670D"/>
    <w:rsid w:val="00486EE7"/>
    <w:rsid w:val="00487099"/>
    <w:rsid w:val="0048756A"/>
    <w:rsid w:val="00487581"/>
    <w:rsid w:val="004878E6"/>
    <w:rsid w:val="004901BD"/>
    <w:rsid w:val="0049092B"/>
    <w:rsid w:val="00490D4A"/>
    <w:rsid w:val="00490D63"/>
    <w:rsid w:val="0049131B"/>
    <w:rsid w:val="00491429"/>
    <w:rsid w:val="0049161D"/>
    <w:rsid w:val="00491877"/>
    <w:rsid w:val="004918B1"/>
    <w:rsid w:val="00492126"/>
    <w:rsid w:val="00492403"/>
    <w:rsid w:val="00492F55"/>
    <w:rsid w:val="00494276"/>
    <w:rsid w:val="00494302"/>
    <w:rsid w:val="004943A2"/>
    <w:rsid w:val="004947B4"/>
    <w:rsid w:val="00494FC3"/>
    <w:rsid w:val="004952F3"/>
    <w:rsid w:val="00495554"/>
    <w:rsid w:val="00495E66"/>
    <w:rsid w:val="00496846"/>
    <w:rsid w:val="00496B61"/>
    <w:rsid w:val="00496D04"/>
    <w:rsid w:val="00496DDB"/>
    <w:rsid w:val="00496EE4"/>
    <w:rsid w:val="0049762E"/>
    <w:rsid w:val="00497950"/>
    <w:rsid w:val="00497B18"/>
    <w:rsid w:val="00497B1D"/>
    <w:rsid w:val="004A03E6"/>
    <w:rsid w:val="004A0678"/>
    <w:rsid w:val="004A134F"/>
    <w:rsid w:val="004A19B0"/>
    <w:rsid w:val="004A1D45"/>
    <w:rsid w:val="004A2843"/>
    <w:rsid w:val="004A2A4E"/>
    <w:rsid w:val="004A2DB9"/>
    <w:rsid w:val="004A30FF"/>
    <w:rsid w:val="004A37C1"/>
    <w:rsid w:val="004A3850"/>
    <w:rsid w:val="004A4037"/>
    <w:rsid w:val="004A52ED"/>
    <w:rsid w:val="004A6C6D"/>
    <w:rsid w:val="004A6D03"/>
    <w:rsid w:val="004A7409"/>
    <w:rsid w:val="004A7E05"/>
    <w:rsid w:val="004A7FA6"/>
    <w:rsid w:val="004B0A58"/>
    <w:rsid w:val="004B0B68"/>
    <w:rsid w:val="004B10B0"/>
    <w:rsid w:val="004B1930"/>
    <w:rsid w:val="004B1934"/>
    <w:rsid w:val="004B30E1"/>
    <w:rsid w:val="004B357B"/>
    <w:rsid w:val="004B3A0F"/>
    <w:rsid w:val="004B3FED"/>
    <w:rsid w:val="004B4D74"/>
    <w:rsid w:val="004B5303"/>
    <w:rsid w:val="004B5891"/>
    <w:rsid w:val="004B5CF7"/>
    <w:rsid w:val="004B65CE"/>
    <w:rsid w:val="004B65DF"/>
    <w:rsid w:val="004B6C77"/>
    <w:rsid w:val="004B7024"/>
    <w:rsid w:val="004B7322"/>
    <w:rsid w:val="004B7DDE"/>
    <w:rsid w:val="004B7F5D"/>
    <w:rsid w:val="004C05A8"/>
    <w:rsid w:val="004C0B7C"/>
    <w:rsid w:val="004C0F33"/>
    <w:rsid w:val="004C13A5"/>
    <w:rsid w:val="004C214D"/>
    <w:rsid w:val="004C279E"/>
    <w:rsid w:val="004C2C55"/>
    <w:rsid w:val="004C2E34"/>
    <w:rsid w:val="004C3275"/>
    <w:rsid w:val="004C35EA"/>
    <w:rsid w:val="004C38E0"/>
    <w:rsid w:val="004C392E"/>
    <w:rsid w:val="004C5C66"/>
    <w:rsid w:val="004C5D81"/>
    <w:rsid w:val="004C6F84"/>
    <w:rsid w:val="004C72D5"/>
    <w:rsid w:val="004C776E"/>
    <w:rsid w:val="004C7791"/>
    <w:rsid w:val="004C79F1"/>
    <w:rsid w:val="004C7D3C"/>
    <w:rsid w:val="004D1459"/>
    <w:rsid w:val="004D1689"/>
    <w:rsid w:val="004D2167"/>
    <w:rsid w:val="004D2429"/>
    <w:rsid w:val="004D308E"/>
    <w:rsid w:val="004D3492"/>
    <w:rsid w:val="004D4695"/>
    <w:rsid w:val="004D4A94"/>
    <w:rsid w:val="004D4B06"/>
    <w:rsid w:val="004D4B2F"/>
    <w:rsid w:val="004D4C82"/>
    <w:rsid w:val="004D510D"/>
    <w:rsid w:val="004D5467"/>
    <w:rsid w:val="004D5D5B"/>
    <w:rsid w:val="004D5F04"/>
    <w:rsid w:val="004D6E24"/>
    <w:rsid w:val="004D6F7A"/>
    <w:rsid w:val="004D70F7"/>
    <w:rsid w:val="004D72F2"/>
    <w:rsid w:val="004D7845"/>
    <w:rsid w:val="004D788A"/>
    <w:rsid w:val="004D7958"/>
    <w:rsid w:val="004D7979"/>
    <w:rsid w:val="004D79C9"/>
    <w:rsid w:val="004D7C9B"/>
    <w:rsid w:val="004E009A"/>
    <w:rsid w:val="004E01E5"/>
    <w:rsid w:val="004E0FE6"/>
    <w:rsid w:val="004E14C0"/>
    <w:rsid w:val="004E18E5"/>
    <w:rsid w:val="004E194A"/>
    <w:rsid w:val="004E1FEB"/>
    <w:rsid w:val="004E2CC6"/>
    <w:rsid w:val="004E310A"/>
    <w:rsid w:val="004E3B33"/>
    <w:rsid w:val="004E3BA0"/>
    <w:rsid w:val="004E3EA1"/>
    <w:rsid w:val="004E4068"/>
    <w:rsid w:val="004E41A6"/>
    <w:rsid w:val="004E44CB"/>
    <w:rsid w:val="004E45CE"/>
    <w:rsid w:val="004E4763"/>
    <w:rsid w:val="004E5182"/>
    <w:rsid w:val="004E5D35"/>
    <w:rsid w:val="004E63F4"/>
    <w:rsid w:val="004E6F1E"/>
    <w:rsid w:val="004E70FD"/>
    <w:rsid w:val="004E7386"/>
    <w:rsid w:val="004E7796"/>
    <w:rsid w:val="004E7A78"/>
    <w:rsid w:val="004F08E5"/>
    <w:rsid w:val="004F1005"/>
    <w:rsid w:val="004F10A4"/>
    <w:rsid w:val="004F1293"/>
    <w:rsid w:val="004F1D42"/>
    <w:rsid w:val="004F213D"/>
    <w:rsid w:val="004F23EE"/>
    <w:rsid w:val="004F249C"/>
    <w:rsid w:val="004F2678"/>
    <w:rsid w:val="004F2941"/>
    <w:rsid w:val="004F2C74"/>
    <w:rsid w:val="004F2CBD"/>
    <w:rsid w:val="004F4536"/>
    <w:rsid w:val="004F4858"/>
    <w:rsid w:val="004F4AB3"/>
    <w:rsid w:val="004F548B"/>
    <w:rsid w:val="004F5A68"/>
    <w:rsid w:val="004F75E7"/>
    <w:rsid w:val="005015BA"/>
    <w:rsid w:val="00501EAD"/>
    <w:rsid w:val="00501EBC"/>
    <w:rsid w:val="00501FC7"/>
    <w:rsid w:val="0050219D"/>
    <w:rsid w:val="00502356"/>
    <w:rsid w:val="0050267B"/>
    <w:rsid w:val="005027C4"/>
    <w:rsid w:val="005029AE"/>
    <w:rsid w:val="00502BBA"/>
    <w:rsid w:val="00502EAD"/>
    <w:rsid w:val="00504952"/>
    <w:rsid w:val="00504C12"/>
    <w:rsid w:val="00505681"/>
    <w:rsid w:val="00505E01"/>
    <w:rsid w:val="00506512"/>
    <w:rsid w:val="00506E70"/>
    <w:rsid w:val="00507097"/>
    <w:rsid w:val="00507681"/>
    <w:rsid w:val="0051032A"/>
    <w:rsid w:val="005103BE"/>
    <w:rsid w:val="005105B9"/>
    <w:rsid w:val="00510A6C"/>
    <w:rsid w:val="005116FD"/>
    <w:rsid w:val="00511C8C"/>
    <w:rsid w:val="005121B8"/>
    <w:rsid w:val="0051271B"/>
    <w:rsid w:val="0051286A"/>
    <w:rsid w:val="00512C41"/>
    <w:rsid w:val="00513233"/>
    <w:rsid w:val="00514935"/>
    <w:rsid w:val="00514B2F"/>
    <w:rsid w:val="00515483"/>
    <w:rsid w:val="005154A9"/>
    <w:rsid w:val="00515569"/>
    <w:rsid w:val="00515E32"/>
    <w:rsid w:val="005162C2"/>
    <w:rsid w:val="00516BDC"/>
    <w:rsid w:val="00516CA2"/>
    <w:rsid w:val="00516F67"/>
    <w:rsid w:val="005203CE"/>
    <w:rsid w:val="00520505"/>
    <w:rsid w:val="0052079C"/>
    <w:rsid w:val="00520E1B"/>
    <w:rsid w:val="0052172E"/>
    <w:rsid w:val="00522902"/>
    <w:rsid w:val="00522D6A"/>
    <w:rsid w:val="00523108"/>
    <w:rsid w:val="00523189"/>
    <w:rsid w:val="00523351"/>
    <w:rsid w:val="00523585"/>
    <w:rsid w:val="0052375B"/>
    <w:rsid w:val="005240FF"/>
    <w:rsid w:val="00524704"/>
    <w:rsid w:val="0052487A"/>
    <w:rsid w:val="005249D7"/>
    <w:rsid w:val="00524BA8"/>
    <w:rsid w:val="00524E56"/>
    <w:rsid w:val="0052528C"/>
    <w:rsid w:val="00525DD8"/>
    <w:rsid w:val="005263CD"/>
    <w:rsid w:val="0052643A"/>
    <w:rsid w:val="00526E1E"/>
    <w:rsid w:val="0052764E"/>
    <w:rsid w:val="005278DE"/>
    <w:rsid w:val="0052792B"/>
    <w:rsid w:val="00527CDB"/>
    <w:rsid w:val="00527F45"/>
    <w:rsid w:val="00530534"/>
    <w:rsid w:val="00530602"/>
    <w:rsid w:val="005306F9"/>
    <w:rsid w:val="00531A1E"/>
    <w:rsid w:val="00531B37"/>
    <w:rsid w:val="00531BE1"/>
    <w:rsid w:val="00532197"/>
    <w:rsid w:val="00532654"/>
    <w:rsid w:val="00532B7D"/>
    <w:rsid w:val="00532E8B"/>
    <w:rsid w:val="005331BE"/>
    <w:rsid w:val="005334C0"/>
    <w:rsid w:val="00533786"/>
    <w:rsid w:val="005338B2"/>
    <w:rsid w:val="00533A26"/>
    <w:rsid w:val="00534404"/>
    <w:rsid w:val="0053542C"/>
    <w:rsid w:val="005354C4"/>
    <w:rsid w:val="005356BA"/>
    <w:rsid w:val="0053570F"/>
    <w:rsid w:val="00535A14"/>
    <w:rsid w:val="00535F4E"/>
    <w:rsid w:val="00536B8A"/>
    <w:rsid w:val="00536FAC"/>
    <w:rsid w:val="005370D6"/>
    <w:rsid w:val="005379C1"/>
    <w:rsid w:val="00537A9B"/>
    <w:rsid w:val="00540620"/>
    <w:rsid w:val="00540BFA"/>
    <w:rsid w:val="00541461"/>
    <w:rsid w:val="00541D66"/>
    <w:rsid w:val="0054236A"/>
    <w:rsid w:val="00542E55"/>
    <w:rsid w:val="00543A4F"/>
    <w:rsid w:val="00543CD7"/>
    <w:rsid w:val="00544896"/>
    <w:rsid w:val="00544D44"/>
    <w:rsid w:val="005464F7"/>
    <w:rsid w:val="00546540"/>
    <w:rsid w:val="0054792C"/>
    <w:rsid w:val="00547BBB"/>
    <w:rsid w:val="00547E21"/>
    <w:rsid w:val="00550AFC"/>
    <w:rsid w:val="00550F90"/>
    <w:rsid w:val="00550FD3"/>
    <w:rsid w:val="005517AC"/>
    <w:rsid w:val="00551A14"/>
    <w:rsid w:val="00552038"/>
    <w:rsid w:val="0055205E"/>
    <w:rsid w:val="005528A2"/>
    <w:rsid w:val="00552A06"/>
    <w:rsid w:val="00554A96"/>
    <w:rsid w:val="00555E35"/>
    <w:rsid w:val="00556762"/>
    <w:rsid w:val="00556EEE"/>
    <w:rsid w:val="00557205"/>
    <w:rsid w:val="0055723F"/>
    <w:rsid w:val="005577AE"/>
    <w:rsid w:val="00557AA7"/>
    <w:rsid w:val="00557B27"/>
    <w:rsid w:val="00561111"/>
    <w:rsid w:val="0056138A"/>
    <w:rsid w:val="0056190E"/>
    <w:rsid w:val="00564140"/>
    <w:rsid w:val="00564D77"/>
    <w:rsid w:val="00564FA6"/>
    <w:rsid w:val="005654A3"/>
    <w:rsid w:val="005658D5"/>
    <w:rsid w:val="0056706F"/>
    <w:rsid w:val="00567F8D"/>
    <w:rsid w:val="0057092E"/>
    <w:rsid w:val="00571F26"/>
    <w:rsid w:val="00572C3A"/>
    <w:rsid w:val="0057321F"/>
    <w:rsid w:val="00573417"/>
    <w:rsid w:val="00574351"/>
    <w:rsid w:val="00574B37"/>
    <w:rsid w:val="00574CD9"/>
    <w:rsid w:val="00574DAE"/>
    <w:rsid w:val="00575890"/>
    <w:rsid w:val="005758ED"/>
    <w:rsid w:val="00576CCA"/>
    <w:rsid w:val="005771BE"/>
    <w:rsid w:val="00577962"/>
    <w:rsid w:val="00577D96"/>
    <w:rsid w:val="005800B3"/>
    <w:rsid w:val="005800D5"/>
    <w:rsid w:val="005807A4"/>
    <w:rsid w:val="00581145"/>
    <w:rsid w:val="005813BA"/>
    <w:rsid w:val="00581457"/>
    <w:rsid w:val="00581511"/>
    <w:rsid w:val="00581540"/>
    <w:rsid w:val="00581694"/>
    <w:rsid w:val="0058171C"/>
    <w:rsid w:val="005818EE"/>
    <w:rsid w:val="00581FE4"/>
    <w:rsid w:val="005821D8"/>
    <w:rsid w:val="00582FE8"/>
    <w:rsid w:val="00583067"/>
    <w:rsid w:val="00584C25"/>
    <w:rsid w:val="00584D29"/>
    <w:rsid w:val="00584DDE"/>
    <w:rsid w:val="00585065"/>
    <w:rsid w:val="00585281"/>
    <w:rsid w:val="00585437"/>
    <w:rsid w:val="0058613E"/>
    <w:rsid w:val="00586211"/>
    <w:rsid w:val="00586557"/>
    <w:rsid w:val="005867CA"/>
    <w:rsid w:val="00586829"/>
    <w:rsid w:val="00587FBD"/>
    <w:rsid w:val="00587FD1"/>
    <w:rsid w:val="00590549"/>
    <w:rsid w:val="00591042"/>
    <w:rsid w:val="00591B54"/>
    <w:rsid w:val="00591D61"/>
    <w:rsid w:val="00591E4E"/>
    <w:rsid w:val="0059236C"/>
    <w:rsid w:val="005923EB"/>
    <w:rsid w:val="005923F1"/>
    <w:rsid w:val="00592421"/>
    <w:rsid w:val="0059299A"/>
    <w:rsid w:val="00592EAF"/>
    <w:rsid w:val="00592FB6"/>
    <w:rsid w:val="00593026"/>
    <w:rsid w:val="00593290"/>
    <w:rsid w:val="0059398D"/>
    <w:rsid w:val="005947D9"/>
    <w:rsid w:val="00595180"/>
    <w:rsid w:val="005955DE"/>
    <w:rsid w:val="00595E83"/>
    <w:rsid w:val="00596AEF"/>
    <w:rsid w:val="00596D60"/>
    <w:rsid w:val="00596E5C"/>
    <w:rsid w:val="00597141"/>
    <w:rsid w:val="005A00A7"/>
    <w:rsid w:val="005A110E"/>
    <w:rsid w:val="005A1CD7"/>
    <w:rsid w:val="005A1F36"/>
    <w:rsid w:val="005A2081"/>
    <w:rsid w:val="005A289B"/>
    <w:rsid w:val="005A2900"/>
    <w:rsid w:val="005A2A91"/>
    <w:rsid w:val="005A3271"/>
    <w:rsid w:val="005A3743"/>
    <w:rsid w:val="005A3D3A"/>
    <w:rsid w:val="005A4031"/>
    <w:rsid w:val="005A4237"/>
    <w:rsid w:val="005A5782"/>
    <w:rsid w:val="005A5A0C"/>
    <w:rsid w:val="005A5AF9"/>
    <w:rsid w:val="005A60FD"/>
    <w:rsid w:val="005A6FC6"/>
    <w:rsid w:val="005A736A"/>
    <w:rsid w:val="005A79A9"/>
    <w:rsid w:val="005A7FD4"/>
    <w:rsid w:val="005B0C12"/>
    <w:rsid w:val="005B1473"/>
    <w:rsid w:val="005B213D"/>
    <w:rsid w:val="005B28BD"/>
    <w:rsid w:val="005B343F"/>
    <w:rsid w:val="005B53D1"/>
    <w:rsid w:val="005B5DB9"/>
    <w:rsid w:val="005B5E83"/>
    <w:rsid w:val="005B7431"/>
    <w:rsid w:val="005B74E2"/>
    <w:rsid w:val="005B7A7A"/>
    <w:rsid w:val="005C0084"/>
    <w:rsid w:val="005C06F1"/>
    <w:rsid w:val="005C0802"/>
    <w:rsid w:val="005C0CAD"/>
    <w:rsid w:val="005C0D8C"/>
    <w:rsid w:val="005C0F88"/>
    <w:rsid w:val="005C15EE"/>
    <w:rsid w:val="005C300A"/>
    <w:rsid w:val="005C38C5"/>
    <w:rsid w:val="005C38DE"/>
    <w:rsid w:val="005C3D4B"/>
    <w:rsid w:val="005C3F34"/>
    <w:rsid w:val="005C4683"/>
    <w:rsid w:val="005C49B8"/>
    <w:rsid w:val="005C52F3"/>
    <w:rsid w:val="005C5561"/>
    <w:rsid w:val="005C5ABC"/>
    <w:rsid w:val="005C6AB2"/>
    <w:rsid w:val="005C6D25"/>
    <w:rsid w:val="005C6F1F"/>
    <w:rsid w:val="005C7565"/>
    <w:rsid w:val="005C770F"/>
    <w:rsid w:val="005C7744"/>
    <w:rsid w:val="005C7D17"/>
    <w:rsid w:val="005C7D5B"/>
    <w:rsid w:val="005C7E12"/>
    <w:rsid w:val="005D04A6"/>
    <w:rsid w:val="005D0CE2"/>
    <w:rsid w:val="005D0F77"/>
    <w:rsid w:val="005D12BC"/>
    <w:rsid w:val="005D13E3"/>
    <w:rsid w:val="005D18F3"/>
    <w:rsid w:val="005D1E3E"/>
    <w:rsid w:val="005D2E97"/>
    <w:rsid w:val="005D2F79"/>
    <w:rsid w:val="005D3839"/>
    <w:rsid w:val="005D3EF8"/>
    <w:rsid w:val="005D3EFB"/>
    <w:rsid w:val="005D4A14"/>
    <w:rsid w:val="005D4CFB"/>
    <w:rsid w:val="005D6622"/>
    <w:rsid w:val="005D7710"/>
    <w:rsid w:val="005D7926"/>
    <w:rsid w:val="005D7AA8"/>
    <w:rsid w:val="005E003B"/>
    <w:rsid w:val="005E0844"/>
    <w:rsid w:val="005E0BC7"/>
    <w:rsid w:val="005E0EE6"/>
    <w:rsid w:val="005E0F8B"/>
    <w:rsid w:val="005E1347"/>
    <w:rsid w:val="005E14EB"/>
    <w:rsid w:val="005E2021"/>
    <w:rsid w:val="005E21D4"/>
    <w:rsid w:val="005E2A75"/>
    <w:rsid w:val="005E2CDD"/>
    <w:rsid w:val="005E3217"/>
    <w:rsid w:val="005E32BF"/>
    <w:rsid w:val="005E373B"/>
    <w:rsid w:val="005E399F"/>
    <w:rsid w:val="005E3A66"/>
    <w:rsid w:val="005E4222"/>
    <w:rsid w:val="005E4695"/>
    <w:rsid w:val="005E5A1A"/>
    <w:rsid w:val="005E5FBB"/>
    <w:rsid w:val="005E60B0"/>
    <w:rsid w:val="005E62E4"/>
    <w:rsid w:val="005E787E"/>
    <w:rsid w:val="005E7E5D"/>
    <w:rsid w:val="005F052D"/>
    <w:rsid w:val="005F0E3C"/>
    <w:rsid w:val="005F107E"/>
    <w:rsid w:val="005F108B"/>
    <w:rsid w:val="005F1867"/>
    <w:rsid w:val="005F1DB9"/>
    <w:rsid w:val="005F2028"/>
    <w:rsid w:val="005F22E6"/>
    <w:rsid w:val="005F2525"/>
    <w:rsid w:val="005F25A0"/>
    <w:rsid w:val="005F3642"/>
    <w:rsid w:val="005F36B1"/>
    <w:rsid w:val="005F3C35"/>
    <w:rsid w:val="005F5001"/>
    <w:rsid w:val="005F51E7"/>
    <w:rsid w:val="005F5585"/>
    <w:rsid w:val="005F58E6"/>
    <w:rsid w:val="005F5D6D"/>
    <w:rsid w:val="005F5FCF"/>
    <w:rsid w:val="005F61A2"/>
    <w:rsid w:val="005F67EF"/>
    <w:rsid w:val="005F6BD0"/>
    <w:rsid w:val="005F72D2"/>
    <w:rsid w:val="005F774C"/>
    <w:rsid w:val="005F7AC7"/>
    <w:rsid w:val="005F7CBC"/>
    <w:rsid w:val="0060140B"/>
    <w:rsid w:val="006016B9"/>
    <w:rsid w:val="00601DB3"/>
    <w:rsid w:val="006021EF"/>
    <w:rsid w:val="00602897"/>
    <w:rsid w:val="00602A0E"/>
    <w:rsid w:val="00602F87"/>
    <w:rsid w:val="00603634"/>
    <w:rsid w:val="0060383C"/>
    <w:rsid w:val="00603CB9"/>
    <w:rsid w:val="00603EB7"/>
    <w:rsid w:val="00603FF1"/>
    <w:rsid w:val="0060486F"/>
    <w:rsid w:val="00604B4D"/>
    <w:rsid w:val="00605011"/>
    <w:rsid w:val="006052CC"/>
    <w:rsid w:val="00605706"/>
    <w:rsid w:val="00605D31"/>
    <w:rsid w:val="00605E26"/>
    <w:rsid w:val="00606009"/>
    <w:rsid w:val="00606112"/>
    <w:rsid w:val="00606324"/>
    <w:rsid w:val="006064CD"/>
    <w:rsid w:val="0060693C"/>
    <w:rsid w:val="00606C0A"/>
    <w:rsid w:val="00607448"/>
    <w:rsid w:val="00607DF5"/>
    <w:rsid w:val="00607F4C"/>
    <w:rsid w:val="00607F73"/>
    <w:rsid w:val="006100D1"/>
    <w:rsid w:val="0061113E"/>
    <w:rsid w:val="00612527"/>
    <w:rsid w:val="00612577"/>
    <w:rsid w:val="00612703"/>
    <w:rsid w:val="00612C9D"/>
    <w:rsid w:val="00612CB9"/>
    <w:rsid w:val="00612F73"/>
    <w:rsid w:val="00613362"/>
    <w:rsid w:val="00613B76"/>
    <w:rsid w:val="00613BC4"/>
    <w:rsid w:val="00614274"/>
    <w:rsid w:val="0061461A"/>
    <w:rsid w:val="0061488A"/>
    <w:rsid w:val="006148A1"/>
    <w:rsid w:val="00614D71"/>
    <w:rsid w:val="00615658"/>
    <w:rsid w:val="006156D8"/>
    <w:rsid w:val="00615964"/>
    <w:rsid w:val="0061603B"/>
    <w:rsid w:val="006166D3"/>
    <w:rsid w:val="0061690E"/>
    <w:rsid w:val="00616D50"/>
    <w:rsid w:val="00616ED3"/>
    <w:rsid w:val="006175A3"/>
    <w:rsid w:val="00617F7F"/>
    <w:rsid w:val="006204CD"/>
    <w:rsid w:val="00620A64"/>
    <w:rsid w:val="00620E17"/>
    <w:rsid w:val="00620F29"/>
    <w:rsid w:val="00621040"/>
    <w:rsid w:val="006210D1"/>
    <w:rsid w:val="00622311"/>
    <w:rsid w:val="006232B6"/>
    <w:rsid w:val="00623A78"/>
    <w:rsid w:val="00623B4D"/>
    <w:rsid w:val="00623EEB"/>
    <w:rsid w:val="006243B1"/>
    <w:rsid w:val="00625DD9"/>
    <w:rsid w:val="006261B4"/>
    <w:rsid w:val="0062693D"/>
    <w:rsid w:val="00626A44"/>
    <w:rsid w:val="00627023"/>
    <w:rsid w:val="00630253"/>
    <w:rsid w:val="00630A9F"/>
    <w:rsid w:val="00631CAD"/>
    <w:rsid w:val="00632A0D"/>
    <w:rsid w:val="00633BFB"/>
    <w:rsid w:val="0063435B"/>
    <w:rsid w:val="00635801"/>
    <w:rsid w:val="006364B0"/>
    <w:rsid w:val="006366E4"/>
    <w:rsid w:val="00637213"/>
    <w:rsid w:val="00637A52"/>
    <w:rsid w:val="00637D5D"/>
    <w:rsid w:val="00637DD8"/>
    <w:rsid w:val="00640097"/>
    <w:rsid w:val="006401ED"/>
    <w:rsid w:val="0064033A"/>
    <w:rsid w:val="00640970"/>
    <w:rsid w:val="00640D9F"/>
    <w:rsid w:val="006414FB"/>
    <w:rsid w:val="006416E9"/>
    <w:rsid w:val="006424EA"/>
    <w:rsid w:val="0064253E"/>
    <w:rsid w:val="00642C4B"/>
    <w:rsid w:val="00642D9B"/>
    <w:rsid w:val="00643130"/>
    <w:rsid w:val="00643A6D"/>
    <w:rsid w:val="00643F05"/>
    <w:rsid w:val="00644135"/>
    <w:rsid w:val="006445F4"/>
    <w:rsid w:val="00644B3B"/>
    <w:rsid w:val="00644FD6"/>
    <w:rsid w:val="006452AC"/>
    <w:rsid w:val="00645640"/>
    <w:rsid w:val="00645DFD"/>
    <w:rsid w:val="00645EC5"/>
    <w:rsid w:val="00646711"/>
    <w:rsid w:val="00646847"/>
    <w:rsid w:val="00647078"/>
    <w:rsid w:val="00647488"/>
    <w:rsid w:val="006476E0"/>
    <w:rsid w:val="00647EE5"/>
    <w:rsid w:val="006505A3"/>
    <w:rsid w:val="00650AF0"/>
    <w:rsid w:val="0065106E"/>
    <w:rsid w:val="00651549"/>
    <w:rsid w:val="006517B4"/>
    <w:rsid w:val="00651EF7"/>
    <w:rsid w:val="0065206F"/>
    <w:rsid w:val="00652632"/>
    <w:rsid w:val="00652A37"/>
    <w:rsid w:val="00652A78"/>
    <w:rsid w:val="00652D78"/>
    <w:rsid w:val="0065383C"/>
    <w:rsid w:val="00653A67"/>
    <w:rsid w:val="00654087"/>
    <w:rsid w:val="006546C8"/>
    <w:rsid w:val="00654850"/>
    <w:rsid w:val="00655471"/>
    <w:rsid w:val="00655A1B"/>
    <w:rsid w:val="0065694A"/>
    <w:rsid w:val="00656A2E"/>
    <w:rsid w:val="00656A8E"/>
    <w:rsid w:val="00656D98"/>
    <w:rsid w:val="0065748D"/>
    <w:rsid w:val="00657723"/>
    <w:rsid w:val="00657844"/>
    <w:rsid w:val="006579BA"/>
    <w:rsid w:val="00660A1A"/>
    <w:rsid w:val="00660B2B"/>
    <w:rsid w:val="00661614"/>
    <w:rsid w:val="00661EFD"/>
    <w:rsid w:val="00661F97"/>
    <w:rsid w:val="006621AE"/>
    <w:rsid w:val="006635BE"/>
    <w:rsid w:val="00663836"/>
    <w:rsid w:val="00663EEF"/>
    <w:rsid w:val="00664614"/>
    <w:rsid w:val="00664AE6"/>
    <w:rsid w:val="00664DD9"/>
    <w:rsid w:val="00664FDD"/>
    <w:rsid w:val="00665145"/>
    <w:rsid w:val="006675A9"/>
    <w:rsid w:val="006703A3"/>
    <w:rsid w:val="006703E0"/>
    <w:rsid w:val="0067087F"/>
    <w:rsid w:val="00670BE8"/>
    <w:rsid w:val="00670D71"/>
    <w:rsid w:val="00670F03"/>
    <w:rsid w:val="00670FDF"/>
    <w:rsid w:val="0067169C"/>
    <w:rsid w:val="00671B24"/>
    <w:rsid w:val="00671C26"/>
    <w:rsid w:val="00671CA1"/>
    <w:rsid w:val="00672058"/>
    <w:rsid w:val="006724B6"/>
    <w:rsid w:val="00672838"/>
    <w:rsid w:val="00672B52"/>
    <w:rsid w:val="006731EF"/>
    <w:rsid w:val="00673272"/>
    <w:rsid w:val="00673A7D"/>
    <w:rsid w:val="00673C69"/>
    <w:rsid w:val="00673F85"/>
    <w:rsid w:val="00674288"/>
    <w:rsid w:val="006748E6"/>
    <w:rsid w:val="00674F51"/>
    <w:rsid w:val="006754A1"/>
    <w:rsid w:val="00675B15"/>
    <w:rsid w:val="00675F67"/>
    <w:rsid w:val="006760E5"/>
    <w:rsid w:val="00676246"/>
    <w:rsid w:val="00676C6D"/>
    <w:rsid w:val="0067749D"/>
    <w:rsid w:val="00677BEB"/>
    <w:rsid w:val="00680980"/>
    <w:rsid w:val="006809BE"/>
    <w:rsid w:val="00682093"/>
    <w:rsid w:val="0068212D"/>
    <w:rsid w:val="006823AD"/>
    <w:rsid w:val="006837F3"/>
    <w:rsid w:val="00683D5E"/>
    <w:rsid w:val="006841C1"/>
    <w:rsid w:val="006841FD"/>
    <w:rsid w:val="006851C9"/>
    <w:rsid w:val="00685411"/>
    <w:rsid w:val="006863E3"/>
    <w:rsid w:val="006867C0"/>
    <w:rsid w:val="00686A36"/>
    <w:rsid w:val="00686E82"/>
    <w:rsid w:val="00686EE3"/>
    <w:rsid w:val="006871C8"/>
    <w:rsid w:val="006872BA"/>
    <w:rsid w:val="0068762D"/>
    <w:rsid w:val="00687735"/>
    <w:rsid w:val="006878DB"/>
    <w:rsid w:val="0068796C"/>
    <w:rsid w:val="006907C0"/>
    <w:rsid w:val="00690822"/>
    <w:rsid w:val="00691D30"/>
    <w:rsid w:val="00692070"/>
    <w:rsid w:val="00692594"/>
    <w:rsid w:val="00693B65"/>
    <w:rsid w:val="006941D7"/>
    <w:rsid w:val="00694635"/>
    <w:rsid w:val="00694C19"/>
    <w:rsid w:val="00694D7E"/>
    <w:rsid w:val="006956E2"/>
    <w:rsid w:val="00695E80"/>
    <w:rsid w:val="006960C9"/>
    <w:rsid w:val="006971E2"/>
    <w:rsid w:val="00697726"/>
    <w:rsid w:val="006A07D4"/>
    <w:rsid w:val="006A1272"/>
    <w:rsid w:val="006A2215"/>
    <w:rsid w:val="006A365E"/>
    <w:rsid w:val="006A378E"/>
    <w:rsid w:val="006A3799"/>
    <w:rsid w:val="006A45D9"/>
    <w:rsid w:val="006A46F4"/>
    <w:rsid w:val="006A51B4"/>
    <w:rsid w:val="006A6125"/>
    <w:rsid w:val="006A655A"/>
    <w:rsid w:val="006A6ABE"/>
    <w:rsid w:val="006A6C43"/>
    <w:rsid w:val="006A725E"/>
    <w:rsid w:val="006A7388"/>
    <w:rsid w:val="006A7860"/>
    <w:rsid w:val="006A7ACB"/>
    <w:rsid w:val="006A7BB9"/>
    <w:rsid w:val="006B1034"/>
    <w:rsid w:val="006B1D7B"/>
    <w:rsid w:val="006B1E09"/>
    <w:rsid w:val="006B2988"/>
    <w:rsid w:val="006B36D5"/>
    <w:rsid w:val="006B3832"/>
    <w:rsid w:val="006B39FF"/>
    <w:rsid w:val="006B3F3C"/>
    <w:rsid w:val="006B42B4"/>
    <w:rsid w:val="006B4444"/>
    <w:rsid w:val="006B45BE"/>
    <w:rsid w:val="006B47BB"/>
    <w:rsid w:val="006B4EEB"/>
    <w:rsid w:val="006B5113"/>
    <w:rsid w:val="006B5686"/>
    <w:rsid w:val="006B6301"/>
    <w:rsid w:val="006B6347"/>
    <w:rsid w:val="006B6E72"/>
    <w:rsid w:val="006B77ED"/>
    <w:rsid w:val="006B7F98"/>
    <w:rsid w:val="006C0DCC"/>
    <w:rsid w:val="006C0ED3"/>
    <w:rsid w:val="006C14CA"/>
    <w:rsid w:val="006C19BB"/>
    <w:rsid w:val="006C1CC3"/>
    <w:rsid w:val="006C1FA5"/>
    <w:rsid w:val="006C25FE"/>
    <w:rsid w:val="006C2E71"/>
    <w:rsid w:val="006C300E"/>
    <w:rsid w:val="006C3796"/>
    <w:rsid w:val="006C39BD"/>
    <w:rsid w:val="006C3BA4"/>
    <w:rsid w:val="006C446A"/>
    <w:rsid w:val="006C50C8"/>
    <w:rsid w:val="006C5614"/>
    <w:rsid w:val="006C5641"/>
    <w:rsid w:val="006C5B9B"/>
    <w:rsid w:val="006C695D"/>
    <w:rsid w:val="006C6CA6"/>
    <w:rsid w:val="006C6F5B"/>
    <w:rsid w:val="006C7234"/>
    <w:rsid w:val="006C73CC"/>
    <w:rsid w:val="006C74FD"/>
    <w:rsid w:val="006D020B"/>
    <w:rsid w:val="006D0288"/>
    <w:rsid w:val="006D07BC"/>
    <w:rsid w:val="006D12DA"/>
    <w:rsid w:val="006D1981"/>
    <w:rsid w:val="006D2729"/>
    <w:rsid w:val="006D341C"/>
    <w:rsid w:val="006D364B"/>
    <w:rsid w:val="006D3727"/>
    <w:rsid w:val="006D3A86"/>
    <w:rsid w:val="006D3A89"/>
    <w:rsid w:val="006D4126"/>
    <w:rsid w:val="006D49DA"/>
    <w:rsid w:val="006D4B15"/>
    <w:rsid w:val="006D4C42"/>
    <w:rsid w:val="006D526C"/>
    <w:rsid w:val="006D5890"/>
    <w:rsid w:val="006D59FC"/>
    <w:rsid w:val="006D5F69"/>
    <w:rsid w:val="006D6290"/>
    <w:rsid w:val="006D629A"/>
    <w:rsid w:val="006D700B"/>
    <w:rsid w:val="006D78A3"/>
    <w:rsid w:val="006E0973"/>
    <w:rsid w:val="006E0D70"/>
    <w:rsid w:val="006E22B6"/>
    <w:rsid w:val="006E2BFE"/>
    <w:rsid w:val="006E2EA5"/>
    <w:rsid w:val="006E30F7"/>
    <w:rsid w:val="006E48E6"/>
    <w:rsid w:val="006E4B01"/>
    <w:rsid w:val="006E4D5C"/>
    <w:rsid w:val="006E5188"/>
    <w:rsid w:val="006E543C"/>
    <w:rsid w:val="006E547C"/>
    <w:rsid w:val="006E5E17"/>
    <w:rsid w:val="006E5FD9"/>
    <w:rsid w:val="006E703F"/>
    <w:rsid w:val="006F0138"/>
    <w:rsid w:val="006F0C23"/>
    <w:rsid w:val="006F0EF0"/>
    <w:rsid w:val="006F1235"/>
    <w:rsid w:val="006F19CF"/>
    <w:rsid w:val="006F1B0C"/>
    <w:rsid w:val="006F1CFE"/>
    <w:rsid w:val="006F1EDE"/>
    <w:rsid w:val="006F223F"/>
    <w:rsid w:val="006F2A97"/>
    <w:rsid w:val="006F302B"/>
    <w:rsid w:val="006F3051"/>
    <w:rsid w:val="006F305F"/>
    <w:rsid w:val="006F33A8"/>
    <w:rsid w:val="006F370D"/>
    <w:rsid w:val="006F3AC2"/>
    <w:rsid w:val="006F444F"/>
    <w:rsid w:val="006F484F"/>
    <w:rsid w:val="006F4EA6"/>
    <w:rsid w:val="006F5176"/>
    <w:rsid w:val="006F53FB"/>
    <w:rsid w:val="006F5B1D"/>
    <w:rsid w:val="006F6097"/>
    <w:rsid w:val="006F6B0D"/>
    <w:rsid w:val="006F7675"/>
    <w:rsid w:val="006F795F"/>
    <w:rsid w:val="006F7AC7"/>
    <w:rsid w:val="006F7B01"/>
    <w:rsid w:val="006F7C25"/>
    <w:rsid w:val="006F7CE5"/>
    <w:rsid w:val="0070000B"/>
    <w:rsid w:val="00700133"/>
    <w:rsid w:val="007002F7"/>
    <w:rsid w:val="00700596"/>
    <w:rsid w:val="007008C3"/>
    <w:rsid w:val="00700A4B"/>
    <w:rsid w:val="00700A76"/>
    <w:rsid w:val="007018A4"/>
    <w:rsid w:val="0070191D"/>
    <w:rsid w:val="00701BB7"/>
    <w:rsid w:val="007029DE"/>
    <w:rsid w:val="00702C01"/>
    <w:rsid w:val="00702C97"/>
    <w:rsid w:val="007050A9"/>
    <w:rsid w:val="00705118"/>
    <w:rsid w:val="00706CA5"/>
    <w:rsid w:val="0070741D"/>
    <w:rsid w:val="00707BD8"/>
    <w:rsid w:val="00710300"/>
    <w:rsid w:val="007103B0"/>
    <w:rsid w:val="00710434"/>
    <w:rsid w:val="00710463"/>
    <w:rsid w:val="00710B29"/>
    <w:rsid w:val="00710CFE"/>
    <w:rsid w:val="00710D92"/>
    <w:rsid w:val="00711A21"/>
    <w:rsid w:val="007123A1"/>
    <w:rsid w:val="007127D7"/>
    <w:rsid w:val="00712C1C"/>
    <w:rsid w:val="00712D61"/>
    <w:rsid w:val="00712E1D"/>
    <w:rsid w:val="00712EC0"/>
    <w:rsid w:val="00712FCB"/>
    <w:rsid w:val="00713096"/>
    <w:rsid w:val="00713D62"/>
    <w:rsid w:val="007140A2"/>
    <w:rsid w:val="00714B7E"/>
    <w:rsid w:val="007150BD"/>
    <w:rsid w:val="00715C78"/>
    <w:rsid w:val="007168F5"/>
    <w:rsid w:val="007172B1"/>
    <w:rsid w:val="00717726"/>
    <w:rsid w:val="007206DA"/>
    <w:rsid w:val="00720715"/>
    <w:rsid w:val="00720791"/>
    <w:rsid w:val="007224C8"/>
    <w:rsid w:val="007227D8"/>
    <w:rsid w:val="00722B85"/>
    <w:rsid w:val="00722DDB"/>
    <w:rsid w:val="00722F4A"/>
    <w:rsid w:val="00723A16"/>
    <w:rsid w:val="00723A97"/>
    <w:rsid w:val="00723DB0"/>
    <w:rsid w:val="0072440F"/>
    <w:rsid w:val="00724971"/>
    <w:rsid w:val="00724B7F"/>
    <w:rsid w:val="00725DBD"/>
    <w:rsid w:val="007266CE"/>
    <w:rsid w:val="007266ED"/>
    <w:rsid w:val="00726991"/>
    <w:rsid w:val="00726AB3"/>
    <w:rsid w:val="00726C8B"/>
    <w:rsid w:val="007271F0"/>
    <w:rsid w:val="00727503"/>
    <w:rsid w:val="007302FC"/>
    <w:rsid w:val="007304D5"/>
    <w:rsid w:val="007308B0"/>
    <w:rsid w:val="00730DA3"/>
    <w:rsid w:val="00731116"/>
    <w:rsid w:val="007315B7"/>
    <w:rsid w:val="00732107"/>
    <w:rsid w:val="0073218B"/>
    <w:rsid w:val="00732E3F"/>
    <w:rsid w:val="00732E49"/>
    <w:rsid w:val="0073303B"/>
    <w:rsid w:val="00733AB1"/>
    <w:rsid w:val="00733CBC"/>
    <w:rsid w:val="00734066"/>
    <w:rsid w:val="00734288"/>
    <w:rsid w:val="00734466"/>
    <w:rsid w:val="00734659"/>
    <w:rsid w:val="007347E1"/>
    <w:rsid w:val="00734AED"/>
    <w:rsid w:val="00734BD7"/>
    <w:rsid w:val="00735BC4"/>
    <w:rsid w:val="00736ECC"/>
    <w:rsid w:val="00737D27"/>
    <w:rsid w:val="00737F37"/>
    <w:rsid w:val="007417B3"/>
    <w:rsid w:val="00741809"/>
    <w:rsid w:val="00741B72"/>
    <w:rsid w:val="0074267D"/>
    <w:rsid w:val="007427B5"/>
    <w:rsid w:val="0074307D"/>
    <w:rsid w:val="00743354"/>
    <w:rsid w:val="007439B2"/>
    <w:rsid w:val="00743A2F"/>
    <w:rsid w:val="00743C56"/>
    <w:rsid w:val="00744BB0"/>
    <w:rsid w:val="00745483"/>
    <w:rsid w:val="00745BC2"/>
    <w:rsid w:val="007461B1"/>
    <w:rsid w:val="007465C5"/>
    <w:rsid w:val="007468F8"/>
    <w:rsid w:val="00746BB1"/>
    <w:rsid w:val="00750768"/>
    <w:rsid w:val="0075103D"/>
    <w:rsid w:val="007514CB"/>
    <w:rsid w:val="007516C9"/>
    <w:rsid w:val="00751D9D"/>
    <w:rsid w:val="00751E6B"/>
    <w:rsid w:val="007528DC"/>
    <w:rsid w:val="00752C37"/>
    <w:rsid w:val="00752D2C"/>
    <w:rsid w:val="00752F31"/>
    <w:rsid w:val="00752FBB"/>
    <w:rsid w:val="007534F3"/>
    <w:rsid w:val="00753970"/>
    <w:rsid w:val="00753EC7"/>
    <w:rsid w:val="00753FD7"/>
    <w:rsid w:val="0075557E"/>
    <w:rsid w:val="007559AB"/>
    <w:rsid w:val="00756381"/>
    <w:rsid w:val="007565A0"/>
    <w:rsid w:val="00756FAF"/>
    <w:rsid w:val="007575AB"/>
    <w:rsid w:val="00757749"/>
    <w:rsid w:val="007600D4"/>
    <w:rsid w:val="00760113"/>
    <w:rsid w:val="007608C4"/>
    <w:rsid w:val="00762003"/>
    <w:rsid w:val="00762658"/>
    <w:rsid w:val="00762C8A"/>
    <w:rsid w:val="00763982"/>
    <w:rsid w:val="00763B67"/>
    <w:rsid w:val="00763D1A"/>
    <w:rsid w:val="00763F2E"/>
    <w:rsid w:val="00764112"/>
    <w:rsid w:val="007643FD"/>
    <w:rsid w:val="00764A08"/>
    <w:rsid w:val="007656D0"/>
    <w:rsid w:val="00765C4F"/>
    <w:rsid w:val="00765E3A"/>
    <w:rsid w:val="00766507"/>
    <w:rsid w:val="00766618"/>
    <w:rsid w:val="00770472"/>
    <w:rsid w:val="00770CA7"/>
    <w:rsid w:val="00771804"/>
    <w:rsid w:val="00771CF7"/>
    <w:rsid w:val="00771E40"/>
    <w:rsid w:val="007726F1"/>
    <w:rsid w:val="007727CB"/>
    <w:rsid w:val="00772A66"/>
    <w:rsid w:val="00772FE0"/>
    <w:rsid w:val="007730F5"/>
    <w:rsid w:val="00773F2F"/>
    <w:rsid w:val="00774A44"/>
    <w:rsid w:val="00774CF5"/>
    <w:rsid w:val="00774EDD"/>
    <w:rsid w:val="00775C55"/>
    <w:rsid w:val="00776255"/>
    <w:rsid w:val="0077671E"/>
    <w:rsid w:val="0077755C"/>
    <w:rsid w:val="007778D1"/>
    <w:rsid w:val="00777A83"/>
    <w:rsid w:val="00777E98"/>
    <w:rsid w:val="007800A4"/>
    <w:rsid w:val="0078037F"/>
    <w:rsid w:val="00780F2F"/>
    <w:rsid w:val="00781242"/>
    <w:rsid w:val="007813B1"/>
    <w:rsid w:val="00781983"/>
    <w:rsid w:val="00781B28"/>
    <w:rsid w:val="007820D3"/>
    <w:rsid w:val="007825EC"/>
    <w:rsid w:val="00782BE5"/>
    <w:rsid w:val="007837CE"/>
    <w:rsid w:val="00783CC7"/>
    <w:rsid w:val="0078444F"/>
    <w:rsid w:val="00784E77"/>
    <w:rsid w:val="00785197"/>
    <w:rsid w:val="00785608"/>
    <w:rsid w:val="007860A7"/>
    <w:rsid w:val="00786334"/>
    <w:rsid w:val="00786488"/>
    <w:rsid w:val="00786761"/>
    <w:rsid w:val="007902C3"/>
    <w:rsid w:val="007909DF"/>
    <w:rsid w:val="00790BE7"/>
    <w:rsid w:val="00790DF6"/>
    <w:rsid w:val="007929B5"/>
    <w:rsid w:val="00792AB3"/>
    <w:rsid w:val="00793098"/>
    <w:rsid w:val="007937A6"/>
    <w:rsid w:val="00793A68"/>
    <w:rsid w:val="00793B4B"/>
    <w:rsid w:val="00793D67"/>
    <w:rsid w:val="00794172"/>
    <w:rsid w:val="0079463A"/>
    <w:rsid w:val="00794779"/>
    <w:rsid w:val="007948C9"/>
    <w:rsid w:val="007950C0"/>
    <w:rsid w:val="007951E6"/>
    <w:rsid w:val="007951FC"/>
    <w:rsid w:val="007956F4"/>
    <w:rsid w:val="00795AA2"/>
    <w:rsid w:val="00795D40"/>
    <w:rsid w:val="00796559"/>
    <w:rsid w:val="00796F43"/>
    <w:rsid w:val="007973B3"/>
    <w:rsid w:val="007974F2"/>
    <w:rsid w:val="007A0315"/>
    <w:rsid w:val="007A08B3"/>
    <w:rsid w:val="007A1234"/>
    <w:rsid w:val="007A14D5"/>
    <w:rsid w:val="007A175F"/>
    <w:rsid w:val="007A198D"/>
    <w:rsid w:val="007A1A68"/>
    <w:rsid w:val="007A202E"/>
    <w:rsid w:val="007A258B"/>
    <w:rsid w:val="007A26AB"/>
    <w:rsid w:val="007A2D3E"/>
    <w:rsid w:val="007A34F8"/>
    <w:rsid w:val="007A4077"/>
    <w:rsid w:val="007A5229"/>
    <w:rsid w:val="007A5EE4"/>
    <w:rsid w:val="007A744F"/>
    <w:rsid w:val="007A75F4"/>
    <w:rsid w:val="007A7B1E"/>
    <w:rsid w:val="007A7C4C"/>
    <w:rsid w:val="007A7D97"/>
    <w:rsid w:val="007B0601"/>
    <w:rsid w:val="007B0A8E"/>
    <w:rsid w:val="007B0C0F"/>
    <w:rsid w:val="007B115A"/>
    <w:rsid w:val="007B183D"/>
    <w:rsid w:val="007B2181"/>
    <w:rsid w:val="007B3191"/>
    <w:rsid w:val="007B37AE"/>
    <w:rsid w:val="007B37D1"/>
    <w:rsid w:val="007B3D7F"/>
    <w:rsid w:val="007B438A"/>
    <w:rsid w:val="007B4492"/>
    <w:rsid w:val="007B47DB"/>
    <w:rsid w:val="007B4DB8"/>
    <w:rsid w:val="007B5048"/>
    <w:rsid w:val="007B54CA"/>
    <w:rsid w:val="007B5F37"/>
    <w:rsid w:val="007B6524"/>
    <w:rsid w:val="007B6851"/>
    <w:rsid w:val="007B6DB4"/>
    <w:rsid w:val="007B719E"/>
    <w:rsid w:val="007B71EC"/>
    <w:rsid w:val="007B7412"/>
    <w:rsid w:val="007B7470"/>
    <w:rsid w:val="007B7586"/>
    <w:rsid w:val="007B7934"/>
    <w:rsid w:val="007C04D0"/>
    <w:rsid w:val="007C09ED"/>
    <w:rsid w:val="007C1515"/>
    <w:rsid w:val="007C1B14"/>
    <w:rsid w:val="007C1E44"/>
    <w:rsid w:val="007C1FB3"/>
    <w:rsid w:val="007C27E2"/>
    <w:rsid w:val="007C32C1"/>
    <w:rsid w:val="007C468F"/>
    <w:rsid w:val="007C4D68"/>
    <w:rsid w:val="007C5393"/>
    <w:rsid w:val="007C59C6"/>
    <w:rsid w:val="007C7440"/>
    <w:rsid w:val="007C7758"/>
    <w:rsid w:val="007C7908"/>
    <w:rsid w:val="007D0322"/>
    <w:rsid w:val="007D0931"/>
    <w:rsid w:val="007D1911"/>
    <w:rsid w:val="007D19BD"/>
    <w:rsid w:val="007D24A1"/>
    <w:rsid w:val="007D26F5"/>
    <w:rsid w:val="007D4288"/>
    <w:rsid w:val="007D44BB"/>
    <w:rsid w:val="007D4C6E"/>
    <w:rsid w:val="007D5250"/>
    <w:rsid w:val="007D5CB2"/>
    <w:rsid w:val="007D647D"/>
    <w:rsid w:val="007D6AB3"/>
    <w:rsid w:val="007D6F2E"/>
    <w:rsid w:val="007D7655"/>
    <w:rsid w:val="007D78F9"/>
    <w:rsid w:val="007D795F"/>
    <w:rsid w:val="007D7BD2"/>
    <w:rsid w:val="007E048A"/>
    <w:rsid w:val="007E2081"/>
    <w:rsid w:val="007E21BE"/>
    <w:rsid w:val="007E314E"/>
    <w:rsid w:val="007E3167"/>
    <w:rsid w:val="007E31FC"/>
    <w:rsid w:val="007E382C"/>
    <w:rsid w:val="007E3DB6"/>
    <w:rsid w:val="007E3FA9"/>
    <w:rsid w:val="007E4054"/>
    <w:rsid w:val="007E420B"/>
    <w:rsid w:val="007E492E"/>
    <w:rsid w:val="007E49EB"/>
    <w:rsid w:val="007E4CB9"/>
    <w:rsid w:val="007E5038"/>
    <w:rsid w:val="007E5153"/>
    <w:rsid w:val="007E53B0"/>
    <w:rsid w:val="007E554E"/>
    <w:rsid w:val="007E5B9D"/>
    <w:rsid w:val="007E6551"/>
    <w:rsid w:val="007E6A59"/>
    <w:rsid w:val="007E6D7E"/>
    <w:rsid w:val="007F1208"/>
    <w:rsid w:val="007F1777"/>
    <w:rsid w:val="007F1EDC"/>
    <w:rsid w:val="007F3463"/>
    <w:rsid w:val="007F35AF"/>
    <w:rsid w:val="007F3FE0"/>
    <w:rsid w:val="007F4642"/>
    <w:rsid w:val="007F4C10"/>
    <w:rsid w:val="007F5182"/>
    <w:rsid w:val="007F51DB"/>
    <w:rsid w:val="007F545A"/>
    <w:rsid w:val="007F55FC"/>
    <w:rsid w:val="007F6A4F"/>
    <w:rsid w:val="007F72A5"/>
    <w:rsid w:val="007F78EF"/>
    <w:rsid w:val="00800017"/>
    <w:rsid w:val="00800C3A"/>
    <w:rsid w:val="00800DE1"/>
    <w:rsid w:val="00800EB1"/>
    <w:rsid w:val="00801B69"/>
    <w:rsid w:val="00802041"/>
    <w:rsid w:val="00802769"/>
    <w:rsid w:val="00802D54"/>
    <w:rsid w:val="00803106"/>
    <w:rsid w:val="00803267"/>
    <w:rsid w:val="00803BE9"/>
    <w:rsid w:val="008043B3"/>
    <w:rsid w:val="0080526D"/>
    <w:rsid w:val="00806037"/>
    <w:rsid w:val="00806053"/>
    <w:rsid w:val="00806DBC"/>
    <w:rsid w:val="00807A02"/>
    <w:rsid w:val="0081003A"/>
    <w:rsid w:val="00810F01"/>
    <w:rsid w:val="00811145"/>
    <w:rsid w:val="00811C0C"/>
    <w:rsid w:val="008146DC"/>
    <w:rsid w:val="00814FF9"/>
    <w:rsid w:val="00816430"/>
    <w:rsid w:val="00816C48"/>
    <w:rsid w:val="00816DD2"/>
    <w:rsid w:val="00817696"/>
    <w:rsid w:val="00817AD4"/>
    <w:rsid w:val="00817F6E"/>
    <w:rsid w:val="008202FF"/>
    <w:rsid w:val="008208E8"/>
    <w:rsid w:val="00820E2F"/>
    <w:rsid w:val="0082215D"/>
    <w:rsid w:val="00822484"/>
    <w:rsid w:val="00822665"/>
    <w:rsid w:val="00823372"/>
    <w:rsid w:val="008237B8"/>
    <w:rsid w:val="00823D0E"/>
    <w:rsid w:val="00823D33"/>
    <w:rsid w:val="00824009"/>
    <w:rsid w:val="00824075"/>
    <w:rsid w:val="008241F0"/>
    <w:rsid w:val="008248A1"/>
    <w:rsid w:val="00824F04"/>
    <w:rsid w:val="008256F1"/>
    <w:rsid w:val="00825B58"/>
    <w:rsid w:val="00825E0D"/>
    <w:rsid w:val="008264A7"/>
    <w:rsid w:val="0082652D"/>
    <w:rsid w:val="008267BC"/>
    <w:rsid w:val="00826B0B"/>
    <w:rsid w:val="00826CFA"/>
    <w:rsid w:val="00827160"/>
    <w:rsid w:val="0082727B"/>
    <w:rsid w:val="00827331"/>
    <w:rsid w:val="0082795F"/>
    <w:rsid w:val="00827B03"/>
    <w:rsid w:val="00827CA9"/>
    <w:rsid w:val="0083018A"/>
    <w:rsid w:val="00831ED7"/>
    <w:rsid w:val="00832060"/>
    <w:rsid w:val="00832615"/>
    <w:rsid w:val="00832B9E"/>
    <w:rsid w:val="00833365"/>
    <w:rsid w:val="0083345D"/>
    <w:rsid w:val="00833558"/>
    <w:rsid w:val="00833767"/>
    <w:rsid w:val="00833D19"/>
    <w:rsid w:val="008342F1"/>
    <w:rsid w:val="00836879"/>
    <w:rsid w:val="00836B59"/>
    <w:rsid w:val="00837DD6"/>
    <w:rsid w:val="00837F1E"/>
    <w:rsid w:val="00840072"/>
    <w:rsid w:val="008404A7"/>
    <w:rsid w:val="00840BB8"/>
    <w:rsid w:val="00841F87"/>
    <w:rsid w:val="008422AB"/>
    <w:rsid w:val="0084236E"/>
    <w:rsid w:val="00842479"/>
    <w:rsid w:val="00842745"/>
    <w:rsid w:val="008428D5"/>
    <w:rsid w:val="00842C43"/>
    <w:rsid w:val="00843D1F"/>
    <w:rsid w:val="008442AF"/>
    <w:rsid w:val="00844C0F"/>
    <w:rsid w:val="00844E6B"/>
    <w:rsid w:val="008451F1"/>
    <w:rsid w:val="008456F8"/>
    <w:rsid w:val="00845DD4"/>
    <w:rsid w:val="008466E5"/>
    <w:rsid w:val="00846A3A"/>
    <w:rsid w:val="00846EBF"/>
    <w:rsid w:val="008470A3"/>
    <w:rsid w:val="00847263"/>
    <w:rsid w:val="008474F3"/>
    <w:rsid w:val="0084767B"/>
    <w:rsid w:val="0084767D"/>
    <w:rsid w:val="00847686"/>
    <w:rsid w:val="0085009A"/>
    <w:rsid w:val="00850226"/>
    <w:rsid w:val="00851572"/>
    <w:rsid w:val="00851A73"/>
    <w:rsid w:val="0085214E"/>
    <w:rsid w:val="00852276"/>
    <w:rsid w:val="00852CAD"/>
    <w:rsid w:val="00852E1C"/>
    <w:rsid w:val="00852F14"/>
    <w:rsid w:val="008536DC"/>
    <w:rsid w:val="00853950"/>
    <w:rsid w:val="00853AF1"/>
    <w:rsid w:val="00854814"/>
    <w:rsid w:val="00856432"/>
    <w:rsid w:val="0085728D"/>
    <w:rsid w:val="0085740A"/>
    <w:rsid w:val="0085757A"/>
    <w:rsid w:val="008575BD"/>
    <w:rsid w:val="00857771"/>
    <w:rsid w:val="00857C84"/>
    <w:rsid w:val="00860DA8"/>
    <w:rsid w:val="00860DDC"/>
    <w:rsid w:val="00860EC1"/>
    <w:rsid w:val="0086153E"/>
    <w:rsid w:val="0086154F"/>
    <w:rsid w:val="0086163F"/>
    <w:rsid w:val="00861773"/>
    <w:rsid w:val="00861C38"/>
    <w:rsid w:val="00861E7C"/>
    <w:rsid w:val="0086220C"/>
    <w:rsid w:val="0086246D"/>
    <w:rsid w:val="008624E5"/>
    <w:rsid w:val="0086255D"/>
    <w:rsid w:val="00862F6B"/>
    <w:rsid w:val="008637F2"/>
    <w:rsid w:val="00863B11"/>
    <w:rsid w:val="00863BA4"/>
    <w:rsid w:val="0086408C"/>
    <w:rsid w:val="0086435A"/>
    <w:rsid w:val="008644F5"/>
    <w:rsid w:val="00864BF1"/>
    <w:rsid w:val="00864F84"/>
    <w:rsid w:val="00866527"/>
    <w:rsid w:val="0086658D"/>
    <w:rsid w:val="008672F3"/>
    <w:rsid w:val="0086746B"/>
    <w:rsid w:val="0086780A"/>
    <w:rsid w:val="00867888"/>
    <w:rsid w:val="0087068E"/>
    <w:rsid w:val="00870C62"/>
    <w:rsid w:val="0087123A"/>
    <w:rsid w:val="00871764"/>
    <w:rsid w:val="00872100"/>
    <w:rsid w:val="008724D6"/>
    <w:rsid w:val="00872B3D"/>
    <w:rsid w:val="00872C49"/>
    <w:rsid w:val="00873473"/>
    <w:rsid w:val="008734BC"/>
    <w:rsid w:val="00873B3C"/>
    <w:rsid w:val="00873CD6"/>
    <w:rsid w:val="008740A2"/>
    <w:rsid w:val="008749BF"/>
    <w:rsid w:val="00874F72"/>
    <w:rsid w:val="0087542E"/>
    <w:rsid w:val="0087553D"/>
    <w:rsid w:val="0087574C"/>
    <w:rsid w:val="00875FE3"/>
    <w:rsid w:val="0087650B"/>
    <w:rsid w:val="0087727F"/>
    <w:rsid w:val="008775F4"/>
    <w:rsid w:val="008779B5"/>
    <w:rsid w:val="00877C8B"/>
    <w:rsid w:val="00877F47"/>
    <w:rsid w:val="00880760"/>
    <w:rsid w:val="0088094C"/>
    <w:rsid w:val="008814D2"/>
    <w:rsid w:val="00882B2F"/>
    <w:rsid w:val="00883852"/>
    <w:rsid w:val="0088434E"/>
    <w:rsid w:val="008843EC"/>
    <w:rsid w:val="00884568"/>
    <w:rsid w:val="00884966"/>
    <w:rsid w:val="00885069"/>
    <w:rsid w:val="00885106"/>
    <w:rsid w:val="00885380"/>
    <w:rsid w:val="00885BB4"/>
    <w:rsid w:val="0088663E"/>
    <w:rsid w:val="00887151"/>
    <w:rsid w:val="00891B17"/>
    <w:rsid w:val="00891D11"/>
    <w:rsid w:val="00892AC7"/>
    <w:rsid w:val="008935C1"/>
    <w:rsid w:val="00895B94"/>
    <w:rsid w:val="00896185"/>
    <w:rsid w:val="00896450"/>
    <w:rsid w:val="0089697A"/>
    <w:rsid w:val="00896D36"/>
    <w:rsid w:val="008974EF"/>
    <w:rsid w:val="00897EEC"/>
    <w:rsid w:val="008A08C5"/>
    <w:rsid w:val="008A0FA6"/>
    <w:rsid w:val="008A1513"/>
    <w:rsid w:val="008A1961"/>
    <w:rsid w:val="008A1A8C"/>
    <w:rsid w:val="008A285A"/>
    <w:rsid w:val="008A2C2D"/>
    <w:rsid w:val="008A2D28"/>
    <w:rsid w:val="008A3253"/>
    <w:rsid w:val="008A32E5"/>
    <w:rsid w:val="008A4C72"/>
    <w:rsid w:val="008A529A"/>
    <w:rsid w:val="008A6365"/>
    <w:rsid w:val="008A6710"/>
    <w:rsid w:val="008A6B5B"/>
    <w:rsid w:val="008A751B"/>
    <w:rsid w:val="008A75DA"/>
    <w:rsid w:val="008A7985"/>
    <w:rsid w:val="008A7F3C"/>
    <w:rsid w:val="008B0A28"/>
    <w:rsid w:val="008B1178"/>
    <w:rsid w:val="008B1DC5"/>
    <w:rsid w:val="008B253E"/>
    <w:rsid w:val="008B2DB0"/>
    <w:rsid w:val="008B3087"/>
    <w:rsid w:val="008B34A2"/>
    <w:rsid w:val="008B3E70"/>
    <w:rsid w:val="008B4352"/>
    <w:rsid w:val="008B451E"/>
    <w:rsid w:val="008B4966"/>
    <w:rsid w:val="008B4979"/>
    <w:rsid w:val="008B4BDC"/>
    <w:rsid w:val="008B4F9E"/>
    <w:rsid w:val="008B6090"/>
    <w:rsid w:val="008B6C68"/>
    <w:rsid w:val="008B7401"/>
    <w:rsid w:val="008B7515"/>
    <w:rsid w:val="008B771B"/>
    <w:rsid w:val="008C061D"/>
    <w:rsid w:val="008C0B4B"/>
    <w:rsid w:val="008C0D57"/>
    <w:rsid w:val="008C0FA1"/>
    <w:rsid w:val="008C129C"/>
    <w:rsid w:val="008C1587"/>
    <w:rsid w:val="008C2BC2"/>
    <w:rsid w:val="008C2BFF"/>
    <w:rsid w:val="008C2C6B"/>
    <w:rsid w:val="008C3699"/>
    <w:rsid w:val="008C374A"/>
    <w:rsid w:val="008C3767"/>
    <w:rsid w:val="008C3D2A"/>
    <w:rsid w:val="008C4599"/>
    <w:rsid w:val="008C4963"/>
    <w:rsid w:val="008C4977"/>
    <w:rsid w:val="008C49CE"/>
    <w:rsid w:val="008C4CFE"/>
    <w:rsid w:val="008C5557"/>
    <w:rsid w:val="008C5B98"/>
    <w:rsid w:val="008C618B"/>
    <w:rsid w:val="008C6201"/>
    <w:rsid w:val="008C6AAA"/>
    <w:rsid w:val="008C6E12"/>
    <w:rsid w:val="008C6EEF"/>
    <w:rsid w:val="008C6F6B"/>
    <w:rsid w:val="008C71D6"/>
    <w:rsid w:val="008C79E5"/>
    <w:rsid w:val="008C7B32"/>
    <w:rsid w:val="008C7B71"/>
    <w:rsid w:val="008D037C"/>
    <w:rsid w:val="008D04D1"/>
    <w:rsid w:val="008D0FCC"/>
    <w:rsid w:val="008D1EC8"/>
    <w:rsid w:val="008D2253"/>
    <w:rsid w:val="008D2497"/>
    <w:rsid w:val="008D33C2"/>
    <w:rsid w:val="008D34DC"/>
    <w:rsid w:val="008D35EA"/>
    <w:rsid w:val="008D38DB"/>
    <w:rsid w:val="008D41FC"/>
    <w:rsid w:val="008D4357"/>
    <w:rsid w:val="008D44CF"/>
    <w:rsid w:val="008D46EC"/>
    <w:rsid w:val="008D48FA"/>
    <w:rsid w:val="008D4FCA"/>
    <w:rsid w:val="008D570C"/>
    <w:rsid w:val="008D6785"/>
    <w:rsid w:val="008D6B26"/>
    <w:rsid w:val="008D7510"/>
    <w:rsid w:val="008D76D9"/>
    <w:rsid w:val="008E12BA"/>
    <w:rsid w:val="008E166D"/>
    <w:rsid w:val="008E1D85"/>
    <w:rsid w:val="008E1F6E"/>
    <w:rsid w:val="008E234A"/>
    <w:rsid w:val="008E2877"/>
    <w:rsid w:val="008E2E27"/>
    <w:rsid w:val="008E2E95"/>
    <w:rsid w:val="008E30C8"/>
    <w:rsid w:val="008E3BAF"/>
    <w:rsid w:val="008E42C4"/>
    <w:rsid w:val="008E437A"/>
    <w:rsid w:val="008E4920"/>
    <w:rsid w:val="008E54A8"/>
    <w:rsid w:val="008E578C"/>
    <w:rsid w:val="008E6056"/>
    <w:rsid w:val="008E6738"/>
    <w:rsid w:val="008E67A4"/>
    <w:rsid w:val="008E7132"/>
    <w:rsid w:val="008E7477"/>
    <w:rsid w:val="008E76EE"/>
    <w:rsid w:val="008E78B6"/>
    <w:rsid w:val="008E7AA3"/>
    <w:rsid w:val="008F0143"/>
    <w:rsid w:val="008F074B"/>
    <w:rsid w:val="008F0939"/>
    <w:rsid w:val="008F0A86"/>
    <w:rsid w:val="008F1146"/>
    <w:rsid w:val="008F1A4F"/>
    <w:rsid w:val="008F1DBD"/>
    <w:rsid w:val="008F1F57"/>
    <w:rsid w:val="008F2147"/>
    <w:rsid w:val="008F2E42"/>
    <w:rsid w:val="008F30A8"/>
    <w:rsid w:val="008F31AC"/>
    <w:rsid w:val="008F39FD"/>
    <w:rsid w:val="008F3A1E"/>
    <w:rsid w:val="008F3DC1"/>
    <w:rsid w:val="008F42A3"/>
    <w:rsid w:val="008F42FB"/>
    <w:rsid w:val="008F4BA5"/>
    <w:rsid w:val="008F4BC3"/>
    <w:rsid w:val="008F522B"/>
    <w:rsid w:val="008F529E"/>
    <w:rsid w:val="008F537E"/>
    <w:rsid w:val="008F5D90"/>
    <w:rsid w:val="008F5E7C"/>
    <w:rsid w:val="008F7C23"/>
    <w:rsid w:val="008F7E21"/>
    <w:rsid w:val="009002CD"/>
    <w:rsid w:val="00900449"/>
    <w:rsid w:val="00900467"/>
    <w:rsid w:val="009005F8"/>
    <w:rsid w:val="0090082C"/>
    <w:rsid w:val="009016D6"/>
    <w:rsid w:val="00901D48"/>
    <w:rsid w:val="00901D63"/>
    <w:rsid w:val="00902609"/>
    <w:rsid w:val="00902B31"/>
    <w:rsid w:val="00902DB6"/>
    <w:rsid w:val="0090320D"/>
    <w:rsid w:val="0090352A"/>
    <w:rsid w:val="00904478"/>
    <w:rsid w:val="00904AEE"/>
    <w:rsid w:val="00904C94"/>
    <w:rsid w:val="00905553"/>
    <w:rsid w:val="00906376"/>
    <w:rsid w:val="0090653E"/>
    <w:rsid w:val="00907434"/>
    <w:rsid w:val="00907557"/>
    <w:rsid w:val="00907AC9"/>
    <w:rsid w:val="00910A38"/>
    <w:rsid w:val="00910DB2"/>
    <w:rsid w:val="00910FCE"/>
    <w:rsid w:val="0091128F"/>
    <w:rsid w:val="0091212C"/>
    <w:rsid w:val="0091235D"/>
    <w:rsid w:val="00912B64"/>
    <w:rsid w:val="009130BB"/>
    <w:rsid w:val="009131DE"/>
    <w:rsid w:val="009131F9"/>
    <w:rsid w:val="0091456F"/>
    <w:rsid w:val="00914646"/>
    <w:rsid w:val="009150E2"/>
    <w:rsid w:val="0091529A"/>
    <w:rsid w:val="009158BA"/>
    <w:rsid w:val="009164C4"/>
    <w:rsid w:val="00916ABF"/>
    <w:rsid w:val="00916ACE"/>
    <w:rsid w:val="009171A6"/>
    <w:rsid w:val="009172DD"/>
    <w:rsid w:val="0092039E"/>
    <w:rsid w:val="00921450"/>
    <w:rsid w:val="009216BF"/>
    <w:rsid w:val="009221A2"/>
    <w:rsid w:val="00922378"/>
    <w:rsid w:val="00922ABB"/>
    <w:rsid w:val="00922CD9"/>
    <w:rsid w:val="0092356D"/>
    <w:rsid w:val="009248FB"/>
    <w:rsid w:val="00924A19"/>
    <w:rsid w:val="00924E3C"/>
    <w:rsid w:val="00925AE8"/>
    <w:rsid w:val="00926A0E"/>
    <w:rsid w:val="00926F69"/>
    <w:rsid w:val="00927311"/>
    <w:rsid w:val="00927525"/>
    <w:rsid w:val="00927FF2"/>
    <w:rsid w:val="00930722"/>
    <w:rsid w:val="00930954"/>
    <w:rsid w:val="00930CBC"/>
    <w:rsid w:val="00931063"/>
    <w:rsid w:val="00932719"/>
    <w:rsid w:val="009335D0"/>
    <w:rsid w:val="00933A6D"/>
    <w:rsid w:val="00934491"/>
    <w:rsid w:val="009347F7"/>
    <w:rsid w:val="009355EC"/>
    <w:rsid w:val="009358AE"/>
    <w:rsid w:val="009363CF"/>
    <w:rsid w:val="00936780"/>
    <w:rsid w:val="00936D33"/>
    <w:rsid w:val="00936D7D"/>
    <w:rsid w:val="00936E5F"/>
    <w:rsid w:val="0093725D"/>
    <w:rsid w:val="00937AB3"/>
    <w:rsid w:val="00937F87"/>
    <w:rsid w:val="00940649"/>
    <w:rsid w:val="00940853"/>
    <w:rsid w:val="00940C51"/>
    <w:rsid w:val="00940C6D"/>
    <w:rsid w:val="00941AC8"/>
    <w:rsid w:val="0094219D"/>
    <w:rsid w:val="0094237B"/>
    <w:rsid w:val="0094274D"/>
    <w:rsid w:val="0094289D"/>
    <w:rsid w:val="00943B1D"/>
    <w:rsid w:val="009448CB"/>
    <w:rsid w:val="009451F0"/>
    <w:rsid w:val="00945567"/>
    <w:rsid w:val="009456B5"/>
    <w:rsid w:val="00945B71"/>
    <w:rsid w:val="00945C61"/>
    <w:rsid w:val="00945F45"/>
    <w:rsid w:val="00946AEC"/>
    <w:rsid w:val="00950A3B"/>
    <w:rsid w:val="00950AA5"/>
    <w:rsid w:val="00950C96"/>
    <w:rsid w:val="009515B0"/>
    <w:rsid w:val="009516C0"/>
    <w:rsid w:val="00951770"/>
    <w:rsid w:val="00951B0F"/>
    <w:rsid w:val="00951E85"/>
    <w:rsid w:val="00952254"/>
    <w:rsid w:val="00952F6C"/>
    <w:rsid w:val="00953765"/>
    <w:rsid w:val="00953AD4"/>
    <w:rsid w:val="0095452D"/>
    <w:rsid w:val="00954901"/>
    <w:rsid w:val="00954D41"/>
    <w:rsid w:val="00955AAB"/>
    <w:rsid w:val="00955BE2"/>
    <w:rsid w:val="00955E87"/>
    <w:rsid w:val="00956673"/>
    <w:rsid w:val="00956F40"/>
    <w:rsid w:val="00957181"/>
    <w:rsid w:val="0095728B"/>
    <w:rsid w:val="009575DD"/>
    <w:rsid w:val="00957F28"/>
    <w:rsid w:val="00960314"/>
    <w:rsid w:val="00960A49"/>
    <w:rsid w:val="00960F63"/>
    <w:rsid w:val="0096251B"/>
    <w:rsid w:val="0096258B"/>
    <w:rsid w:val="00962705"/>
    <w:rsid w:val="009627CF"/>
    <w:rsid w:val="00962E7A"/>
    <w:rsid w:val="00962F0A"/>
    <w:rsid w:val="009630DF"/>
    <w:rsid w:val="0096329C"/>
    <w:rsid w:val="00963A5F"/>
    <w:rsid w:val="00963EE3"/>
    <w:rsid w:val="009654BF"/>
    <w:rsid w:val="00965A05"/>
    <w:rsid w:val="00965D75"/>
    <w:rsid w:val="00966683"/>
    <w:rsid w:val="00967666"/>
    <w:rsid w:val="0097065E"/>
    <w:rsid w:val="00970753"/>
    <w:rsid w:val="0097086A"/>
    <w:rsid w:val="00970AA2"/>
    <w:rsid w:val="00971A5A"/>
    <w:rsid w:val="00971EDE"/>
    <w:rsid w:val="00972139"/>
    <w:rsid w:val="009721D7"/>
    <w:rsid w:val="00972F1F"/>
    <w:rsid w:val="009732FC"/>
    <w:rsid w:val="00973A94"/>
    <w:rsid w:val="0097476C"/>
    <w:rsid w:val="00974CAE"/>
    <w:rsid w:val="00974DF1"/>
    <w:rsid w:val="00974F4E"/>
    <w:rsid w:val="009751CF"/>
    <w:rsid w:val="00975750"/>
    <w:rsid w:val="009759B2"/>
    <w:rsid w:val="00975ADB"/>
    <w:rsid w:val="00975B05"/>
    <w:rsid w:val="00975E3E"/>
    <w:rsid w:val="00975E98"/>
    <w:rsid w:val="00976083"/>
    <w:rsid w:val="009760EE"/>
    <w:rsid w:val="0097675B"/>
    <w:rsid w:val="009778F1"/>
    <w:rsid w:val="00977D73"/>
    <w:rsid w:val="00980301"/>
    <w:rsid w:val="00980529"/>
    <w:rsid w:val="00980657"/>
    <w:rsid w:val="009809CA"/>
    <w:rsid w:val="00980F92"/>
    <w:rsid w:val="00981B1F"/>
    <w:rsid w:val="00981B62"/>
    <w:rsid w:val="00982DB2"/>
    <w:rsid w:val="00982E98"/>
    <w:rsid w:val="00983154"/>
    <w:rsid w:val="0098362B"/>
    <w:rsid w:val="0098491C"/>
    <w:rsid w:val="009851C6"/>
    <w:rsid w:val="00985408"/>
    <w:rsid w:val="00985830"/>
    <w:rsid w:val="00986329"/>
    <w:rsid w:val="00986609"/>
    <w:rsid w:val="0098727C"/>
    <w:rsid w:val="00987928"/>
    <w:rsid w:val="00992099"/>
    <w:rsid w:val="00992214"/>
    <w:rsid w:val="00992AB0"/>
    <w:rsid w:val="00993135"/>
    <w:rsid w:val="0099589B"/>
    <w:rsid w:val="00995A63"/>
    <w:rsid w:val="00995A9E"/>
    <w:rsid w:val="00995BFA"/>
    <w:rsid w:val="00995D05"/>
    <w:rsid w:val="009963BE"/>
    <w:rsid w:val="00996F72"/>
    <w:rsid w:val="009973A4"/>
    <w:rsid w:val="0099754A"/>
    <w:rsid w:val="009A0238"/>
    <w:rsid w:val="009A0793"/>
    <w:rsid w:val="009A2681"/>
    <w:rsid w:val="009A2A6D"/>
    <w:rsid w:val="009A335B"/>
    <w:rsid w:val="009A3366"/>
    <w:rsid w:val="009A3AC9"/>
    <w:rsid w:val="009A3D15"/>
    <w:rsid w:val="009A4DE0"/>
    <w:rsid w:val="009A5941"/>
    <w:rsid w:val="009A6367"/>
    <w:rsid w:val="009A6574"/>
    <w:rsid w:val="009A684E"/>
    <w:rsid w:val="009A70CA"/>
    <w:rsid w:val="009A7A9A"/>
    <w:rsid w:val="009B0068"/>
    <w:rsid w:val="009B0122"/>
    <w:rsid w:val="009B0290"/>
    <w:rsid w:val="009B1136"/>
    <w:rsid w:val="009B1615"/>
    <w:rsid w:val="009B1C33"/>
    <w:rsid w:val="009B2B14"/>
    <w:rsid w:val="009B3017"/>
    <w:rsid w:val="009B3AE0"/>
    <w:rsid w:val="009B3C26"/>
    <w:rsid w:val="009B3D19"/>
    <w:rsid w:val="009B44F3"/>
    <w:rsid w:val="009B527C"/>
    <w:rsid w:val="009B5297"/>
    <w:rsid w:val="009B6BB2"/>
    <w:rsid w:val="009B6E76"/>
    <w:rsid w:val="009B6F35"/>
    <w:rsid w:val="009B6F74"/>
    <w:rsid w:val="009B739D"/>
    <w:rsid w:val="009C0CEE"/>
    <w:rsid w:val="009C0F37"/>
    <w:rsid w:val="009C1738"/>
    <w:rsid w:val="009C19F5"/>
    <w:rsid w:val="009C25D7"/>
    <w:rsid w:val="009C2BCA"/>
    <w:rsid w:val="009C2E3D"/>
    <w:rsid w:val="009C31D0"/>
    <w:rsid w:val="009C35E0"/>
    <w:rsid w:val="009C36B8"/>
    <w:rsid w:val="009C36E0"/>
    <w:rsid w:val="009C4A8C"/>
    <w:rsid w:val="009C4C6F"/>
    <w:rsid w:val="009C4DD6"/>
    <w:rsid w:val="009C4E10"/>
    <w:rsid w:val="009C4E12"/>
    <w:rsid w:val="009C53AC"/>
    <w:rsid w:val="009C60AF"/>
    <w:rsid w:val="009C60FE"/>
    <w:rsid w:val="009C6B3A"/>
    <w:rsid w:val="009D019F"/>
    <w:rsid w:val="009D0438"/>
    <w:rsid w:val="009D0924"/>
    <w:rsid w:val="009D0CC7"/>
    <w:rsid w:val="009D2273"/>
    <w:rsid w:val="009D2310"/>
    <w:rsid w:val="009D3E85"/>
    <w:rsid w:val="009D4621"/>
    <w:rsid w:val="009D4ADE"/>
    <w:rsid w:val="009D4FB1"/>
    <w:rsid w:val="009D537E"/>
    <w:rsid w:val="009D5FE2"/>
    <w:rsid w:val="009D615D"/>
    <w:rsid w:val="009D6668"/>
    <w:rsid w:val="009D6862"/>
    <w:rsid w:val="009D71CC"/>
    <w:rsid w:val="009D73C4"/>
    <w:rsid w:val="009D75C6"/>
    <w:rsid w:val="009D7D12"/>
    <w:rsid w:val="009E015F"/>
    <w:rsid w:val="009E1724"/>
    <w:rsid w:val="009E2228"/>
    <w:rsid w:val="009E29FB"/>
    <w:rsid w:val="009E2A43"/>
    <w:rsid w:val="009E2B3A"/>
    <w:rsid w:val="009E30AD"/>
    <w:rsid w:val="009E330C"/>
    <w:rsid w:val="009E3932"/>
    <w:rsid w:val="009E4274"/>
    <w:rsid w:val="009E48B0"/>
    <w:rsid w:val="009E56B8"/>
    <w:rsid w:val="009E574D"/>
    <w:rsid w:val="009E5CE1"/>
    <w:rsid w:val="009E6599"/>
    <w:rsid w:val="009E6D7A"/>
    <w:rsid w:val="009E7299"/>
    <w:rsid w:val="009E7A4F"/>
    <w:rsid w:val="009E7D39"/>
    <w:rsid w:val="009E7DFD"/>
    <w:rsid w:val="009E7E82"/>
    <w:rsid w:val="009F08A4"/>
    <w:rsid w:val="009F1B65"/>
    <w:rsid w:val="009F1CFA"/>
    <w:rsid w:val="009F209B"/>
    <w:rsid w:val="009F303C"/>
    <w:rsid w:val="009F3738"/>
    <w:rsid w:val="009F4CD1"/>
    <w:rsid w:val="009F5B35"/>
    <w:rsid w:val="009F5EF9"/>
    <w:rsid w:val="009F61B8"/>
    <w:rsid w:val="009F66C2"/>
    <w:rsid w:val="009F6957"/>
    <w:rsid w:val="009F69B5"/>
    <w:rsid w:val="009F7448"/>
    <w:rsid w:val="009F767E"/>
    <w:rsid w:val="009F7A28"/>
    <w:rsid w:val="009F7A83"/>
    <w:rsid w:val="009F7C18"/>
    <w:rsid w:val="00A00613"/>
    <w:rsid w:val="00A00715"/>
    <w:rsid w:val="00A00DEE"/>
    <w:rsid w:val="00A0137D"/>
    <w:rsid w:val="00A013A6"/>
    <w:rsid w:val="00A0149A"/>
    <w:rsid w:val="00A01600"/>
    <w:rsid w:val="00A01C40"/>
    <w:rsid w:val="00A01CF7"/>
    <w:rsid w:val="00A02250"/>
    <w:rsid w:val="00A02D75"/>
    <w:rsid w:val="00A04352"/>
    <w:rsid w:val="00A04604"/>
    <w:rsid w:val="00A04C1F"/>
    <w:rsid w:val="00A04EE3"/>
    <w:rsid w:val="00A0588C"/>
    <w:rsid w:val="00A058CB"/>
    <w:rsid w:val="00A0591B"/>
    <w:rsid w:val="00A05C81"/>
    <w:rsid w:val="00A06041"/>
    <w:rsid w:val="00A062DA"/>
    <w:rsid w:val="00A06373"/>
    <w:rsid w:val="00A06E8C"/>
    <w:rsid w:val="00A0725F"/>
    <w:rsid w:val="00A07ACB"/>
    <w:rsid w:val="00A100BA"/>
    <w:rsid w:val="00A10655"/>
    <w:rsid w:val="00A1089F"/>
    <w:rsid w:val="00A10CEC"/>
    <w:rsid w:val="00A11217"/>
    <w:rsid w:val="00A11317"/>
    <w:rsid w:val="00A1175E"/>
    <w:rsid w:val="00A12543"/>
    <w:rsid w:val="00A12DA9"/>
    <w:rsid w:val="00A130D0"/>
    <w:rsid w:val="00A1334B"/>
    <w:rsid w:val="00A133D1"/>
    <w:rsid w:val="00A134B7"/>
    <w:rsid w:val="00A13BD3"/>
    <w:rsid w:val="00A13CBD"/>
    <w:rsid w:val="00A14458"/>
    <w:rsid w:val="00A14531"/>
    <w:rsid w:val="00A145E6"/>
    <w:rsid w:val="00A15E9C"/>
    <w:rsid w:val="00A15F21"/>
    <w:rsid w:val="00A1646B"/>
    <w:rsid w:val="00A171EC"/>
    <w:rsid w:val="00A1728C"/>
    <w:rsid w:val="00A176AD"/>
    <w:rsid w:val="00A17EC4"/>
    <w:rsid w:val="00A20046"/>
    <w:rsid w:val="00A206F9"/>
    <w:rsid w:val="00A20899"/>
    <w:rsid w:val="00A20C97"/>
    <w:rsid w:val="00A20EF3"/>
    <w:rsid w:val="00A21346"/>
    <w:rsid w:val="00A2229D"/>
    <w:rsid w:val="00A22F53"/>
    <w:rsid w:val="00A23037"/>
    <w:rsid w:val="00A240DF"/>
    <w:rsid w:val="00A243BB"/>
    <w:rsid w:val="00A24724"/>
    <w:rsid w:val="00A247D3"/>
    <w:rsid w:val="00A24964"/>
    <w:rsid w:val="00A25918"/>
    <w:rsid w:val="00A25929"/>
    <w:rsid w:val="00A26194"/>
    <w:rsid w:val="00A267B2"/>
    <w:rsid w:val="00A267F9"/>
    <w:rsid w:val="00A27BC2"/>
    <w:rsid w:val="00A3034D"/>
    <w:rsid w:val="00A3088F"/>
    <w:rsid w:val="00A30D28"/>
    <w:rsid w:val="00A312C6"/>
    <w:rsid w:val="00A31514"/>
    <w:rsid w:val="00A31581"/>
    <w:rsid w:val="00A31744"/>
    <w:rsid w:val="00A31BAF"/>
    <w:rsid w:val="00A329D4"/>
    <w:rsid w:val="00A330F1"/>
    <w:rsid w:val="00A334CB"/>
    <w:rsid w:val="00A3425F"/>
    <w:rsid w:val="00A350F9"/>
    <w:rsid w:val="00A3520D"/>
    <w:rsid w:val="00A35881"/>
    <w:rsid w:val="00A35FC4"/>
    <w:rsid w:val="00A361F6"/>
    <w:rsid w:val="00A37A14"/>
    <w:rsid w:val="00A37F61"/>
    <w:rsid w:val="00A407F2"/>
    <w:rsid w:val="00A41B08"/>
    <w:rsid w:val="00A43BB7"/>
    <w:rsid w:val="00A43E54"/>
    <w:rsid w:val="00A43EC8"/>
    <w:rsid w:val="00A44510"/>
    <w:rsid w:val="00A4470F"/>
    <w:rsid w:val="00A451AF"/>
    <w:rsid w:val="00A451B4"/>
    <w:rsid w:val="00A453A1"/>
    <w:rsid w:val="00A45558"/>
    <w:rsid w:val="00A458B5"/>
    <w:rsid w:val="00A45A07"/>
    <w:rsid w:val="00A45C18"/>
    <w:rsid w:val="00A474A8"/>
    <w:rsid w:val="00A475E0"/>
    <w:rsid w:val="00A4768B"/>
    <w:rsid w:val="00A4782C"/>
    <w:rsid w:val="00A47C04"/>
    <w:rsid w:val="00A47F37"/>
    <w:rsid w:val="00A52473"/>
    <w:rsid w:val="00A526B3"/>
    <w:rsid w:val="00A5318D"/>
    <w:rsid w:val="00A531DA"/>
    <w:rsid w:val="00A53A79"/>
    <w:rsid w:val="00A54426"/>
    <w:rsid w:val="00A546D1"/>
    <w:rsid w:val="00A548E5"/>
    <w:rsid w:val="00A55206"/>
    <w:rsid w:val="00A56779"/>
    <w:rsid w:val="00A56A2F"/>
    <w:rsid w:val="00A56D74"/>
    <w:rsid w:val="00A5799E"/>
    <w:rsid w:val="00A57A3F"/>
    <w:rsid w:val="00A60949"/>
    <w:rsid w:val="00A61042"/>
    <w:rsid w:val="00A610EA"/>
    <w:rsid w:val="00A61194"/>
    <w:rsid w:val="00A61990"/>
    <w:rsid w:val="00A61E22"/>
    <w:rsid w:val="00A62B87"/>
    <w:rsid w:val="00A63075"/>
    <w:rsid w:val="00A632E0"/>
    <w:rsid w:val="00A633AD"/>
    <w:rsid w:val="00A64153"/>
    <w:rsid w:val="00A64BC5"/>
    <w:rsid w:val="00A65067"/>
    <w:rsid w:val="00A66626"/>
    <w:rsid w:val="00A66637"/>
    <w:rsid w:val="00A66757"/>
    <w:rsid w:val="00A66D70"/>
    <w:rsid w:val="00A6706C"/>
    <w:rsid w:val="00A67718"/>
    <w:rsid w:val="00A7002C"/>
    <w:rsid w:val="00A707C0"/>
    <w:rsid w:val="00A708A0"/>
    <w:rsid w:val="00A70A84"/>
    <w:rsid w:val="00A70B4B"/>
    <w:rsid w:val="00A71020"/>
    <w:rsid w:val="00A717A7"/>
    <w:rsid w:val="00A71F8C"/>
    <w:rsid w:val="00A725B7"/>
    <w:rsid w:val="00A72B5B"/>
    <w:rsid w:val="00A74E27"/>
    <w:rsid w:val="00A7518F"/>
    <w:rsid w:val="00A75505"/>
    <w:rsid w:val="00A7559A"/>
    <w:rsid w:val="00A75699"/>
    <w:rsid w:val="00A75FD3"/>
    <w:rsid w:val="00A7630D"/>
    <w:rsid w:val="00A77015"/>
    <w:rsid w:val="00A77074"/>
    <w:rsid w:val="00A77201"/>
    <w:rsid w:val="00A77888"/>
    <w:rsid w:val="00A7796E"/>
    <w:rsid w:val="00A77B9D"/>
    <w:rsid w:val="00A80498"/>
    <w:rsid w:val="00A80ABF"/>
    <w:rsid w:val="00A81CB7"/>
    <w:rsid w:val="00A82A30"/>
    <w:rsid w:val="00A82BB4"/>
    <w:rsid w:val="00A82E03"/>
    <w:rsid w:val="00A8394B"/>
    <w:rsid w:val="00A844AD"/>
    <w:rsid w:val="00A85A3C"/>
    <w:rsid w:val="00A8600D"/>
    <w:rsid w:val="00A86229"/>
    <w:rsid w:val="00A864FC"/>
    <w:rsid w:val="00A86529"/>
    <w:rsid w:val="00A866CC"/>
    <w:rsid w:val="00A866D5"/>
    <w:rsid w:val="00A87318"/>
    <w:rsid w:val="00A873F4"/>
    <w:rsid w:val="00A878B8"/>
    <w:rsid w:val="00A8796D"/>
    <w:rsid w:val="00A87B60"/>
    <w:rsid w:val="00A87DD5"/>
    <w:rsid w:val="00A90235"/>
    <w:rsid w:val="00A909A3"/>
    <w:rsid w:val="00A90B43"/>
    <w:rsid w:val="00A90CD6"/>
    <w:rsid w:val="00A90DFB"/>
    <w:rsid w:val="00A91D3A"/>
    <w:rsid w:val="00A927BD"/>
    <w:rsid w:val="00A929C9"/>
    <w:rsid w:val="00A93C3E"/>
    <w:rsid w:val="00A93DF7"/>
    <w:rsid w:val="00A948FD"/>
    <w:rsid w:val="00A94E42"/>
    <w:rsid w:val="00A95138"/>
    <w:rsid w:val="00A9526F"/>
    <w:rsid w:val="00A953D4"/>
    <w:rsid w:val="00A9573D"/>
    <w:rsid w:val="00A95A54"/>
    <w:rsid w:val="00A95BCC"/>
    <w:rsid w:val="00A963D8"/>
    <w:rsid w:val="00A9645D"/>
    <w:rsid w:val="00A96AFF"/>
    <w:rsid w:val="00A96EAC"/>
    <w:rsid w:val="00A9778A"/>
    <w:rsid w:val="00A97968"/>
    <w:rsid w:val="00AA02DF"/>
    <w:rsid w:val="00AA03A8"/>
    <w:rsid w:val="00AA03B5"/>
    <w:rsid w:val="00AA0EBF"/>
    <w:rsid w:val="00AA107B"/>
    <w:rsid w:val="00AA1179"/>
    <w:rsid w:val="00AA1204"/>
    <w:rsid w:val="00AA121F"/>
    <w:rsid w:val="00AA1E0F"/>
    <w:rsid w:val="00AA2DB1"/>
    <w:rsid w:val="00AA320B"/>
    <w:rsid w:val="00AA34FC"/>
    <w:rsid w:val="00AA35D0"/>
    <w:rsid w:val="00AA3744"/>
    <w:rsid w:val="00AA3FF1"/>
    <w:rsid w:val="00AA489C"/>
    <w:rsid w:val="00AA48E5"/>
    <w:rsid w:val="00AA57F6"/>
    <w:rsid w:val="00AA5BC6"/>
    <w:rsid w:val="00AA5C4F"/>
    <w:rsid w:val="00AA725F"/>
    <w:rsid w:val="00AA7A38"/>
    <w:rsid w:val="00AA7A58"/>
    <w:rsid w:val="00AA7C7E"/>
    <w:rsid w:val="00AA7EDC"/>
    <w:rsid w:val="00AB02AB"/>
    <w:rsid w:val="00AB0565"/>
    <w:rsid w:val="00AB07AB"/>
    <w:rsid w:val="00AB088A"/>
    <w:rsid w:val="00AB0C57"/>
    <w:rsid w:val="00AB0E1E"/>
    <w:rsid w:val="00AB1396"/>
    <w:rsid w:val="00AB13C8"/>
    <w:rsid w:val="00AB140D"/>
    <w:rsid w:val="00AB184D"/>
    <w:rsid w:val="00AB2942"/>
    <w:rsid w:val="00AB2AAC"/>
    <w:rsid w:val="00AB32A6"/>
    <w:rsid w:val="00AB339F"/>
    <w:rsid w:val="00AB38A7"/>
    <w:rsid w:val="00AB4320"/>
    <w:rsid w:val="00AB4342"/>
    <w:rsid w:val="00AB4C40"/>
    <w:rsid w:val="00AB4C76"/>
    <w:rsid w:val="00AB5D5D"/>
    <w:rsid w:val="00AB69E2"/>
    <w:rsid w:val="00AC0478"/>
    <w:rsid w:val="00AC060B"/>
    <w:rsid w:val="00AC0DCE"/>
    <w:rsid w:val="00AC111D"/>
    <w:rsid w:val="00AC1D8E"/>
    <w:rsid w:val="00AC3080"/>
    <w:rsid w:val="00AC3AB2"/>
    <w:rsid w:val="00AC3E6C"/>
    <w:rsid w:val="00AC4060"/>
    <w:rsid w:val="00AC46D2"/>
    <w:rsid w:val="00AC4BD6"/>
    <w:rsid w:val="00AC52EA"/>
    <w:rsid w:val="00AC56FD"/>
    <w:rsid w:val="00AC57F8"/>
    <w:rsid w:val="00AC667D"/>
    <w:rsid w:val="00AC674D"/>
    <w:rsid w:val="00AC678E"/>
    <w:rsid w:val="00AC6804"/>
    <w:rsid w:val="00AC698E"/>
    <w:rsid w:val="00AC6A07"/>
    <w:rsid w:val="00AC6A9D"/>
    <w:rsid w:val="00AC7EFD"/>
    <w:rsid w:val="00AD0423"/>
    <w:rsid w:val="00AD082E"/>
    <w:rsid w:val="00AD0C29"/>
    <w:rsid w:val="00AD0D4A"/>
    <w:rsid w:val="00AD1238"/>
    <w:rsid w:val="00AD1269"/>
    <w:rsid w:val="00AD162A"/>
    <w:rsid w:val="00AD1B8A"/>
    <w:rsid w:val="00AD270C"/>
    <w:rsid w:val="00AD33A7"/>
    <w:rsid w:val="00AD386A"/>
    <w:rsid w:val="00AD39A5"/>
    <w:rsid w:val="00AD447B"/>
    <w:rsid w:val="00AD4D8C"/>
    <w:rsid w:val="00AD4F93"/>
    <w:rsid w:val="00AD6A05"/>
    <w:rsid w:val="00AD6E28"/>
    <w:rsid w:val="00AD7975"/>
    <w:rsid w:val="00AE02E2"/>
    <w:rsid w:val="00AE0565"/>
    <w:rsid w:val="00AE0EEF"/>
    <w:rsid w:val="00AE12A8"/>
    <w:rsid w:val="00AE1366"/>
    <w:rsid w:val="00AE14BF"/>
    <w:rsid w:val="00AE15A7"/>
    <w:rsid w:val="00AE18BC"/>
    <w:rsid w:val="00AE19A7"/>
    <w:rsid w:val="00AE19C7"/>
    <w:rsid w:val="00AE1D31"/>
    <w:rsid w:val="00AE2A60"/>
    <w:rsid w:val="00AE3904"/>
    <w:rsid w:val="00AE3F05"/>
    <w:rsid w:val="00AE4355"/>
    <w:rsid w:val="00AE4D75"/>
    <w:rsid w:val="00AE56CF"/>
    <w:rsid w:val="00AE59C4"/>
    <w:rsid w:val="00AE5B11"/>
    <w:rsid w:val="00AE5C75"/>
    <w:rsid w:val="00AE61D0"/>
    <w:rsid w:val="00AE62B3"/>
    <w:rsid w:val="00AE64DC"/>
    <w:rsid w:val="00AE683A"/>
    <w:rsid w:val="00AE6E8B"/>
    <w:rsid w:val="00AE741E"/>
    <w:rsid w:val="00AE7661"/>
    <w:rsid w:val="00AE7C3E"/>
    <w:rsid w:val="00AE7F7B"/>
    <w:rsid w:val="00AF0D74"/>
    <w:rsid w:val="00AF0F9E"/>
    <w:rsid w:val="00AF10B3"/>
    <w:rsid w:val="00AF1913"/>
    <w:rsid w:val="00AF1A88"/>
    <w:rsid w:val="00AF28AA"/>
    <w:rsid w:val="00AF2A43"/>
    <w:rsid w:val="00AF2E41"/>
    <w:rsid w:val="00AF313D"/>
    <w:rsid w:val="00AF31AA"/>
    <w:rsid w:val="00AF3AB0"/>
    <w:rsid w:val="00AF3AF6"/>
    <w:rsid w:val="00AF42E3"/>
    <w:rsid w:val="00AF459A"/>
    <w:rsid w:val="00AF45AA"/>
    <w:rsid w:val="00AF58F4"/>
    <w:rsid w:val="00AF5A59"/>
    <w:rsid w:val="00AF5A90"/>
    <w:rsid w:val="00AF5C08"/>
    <w:rsid w:val="00AF6365"/>
    <w:rsid w:val="00AF67F8"/>
    <w:rsid w:val="00AF682C"/>
    <w:rsid w:val="00AF686B"/>
    <w:rsid w:val="00AF6B40"/>
    <w:rsid w:val="00AF6BDE"/>
    <w:rsid w:val="00AF758F"/>
    <w:rsid w:val="00AF788B"/>
    <w:rsid w:val="00AF7891"/>
    <w:rsid w:val="00AF7BAA"/>
    <w:rsid w:val="00B005D7"/>
    <w:rsid w:val="00B00800"/>
    <w:rsid w:val="00B00A79"/>
    <w:rsid w:val="00B01DCE"/>
    <w:rsid w:val="00B028E7"/>
    <w:rsid w:val="00B02EC7"/>
    <w:rsid w:val="00B030C3"/>
    <w:rsid w:val="00B05AE5"/>
    <w:rsid w:val="00B05F93"/>
    <w:rsid w:val="00B0666F"/>
    <w:rsid w:val="00B06818"/>
    <w:rsid w:val="00B075FC"/>
    <w:rsid w:val="00B076BC"/>
    <w:rsid w:val="00B0784A"/>
    <w:rsid w:val="00B07D4A"/>
    <w:rsid w:val="00B104B0"/>
    <w:rsid w:val="00B107FA"/>
    <w:rsid w:val="00B109EF"/>
    <w:rsid w:val="00B11223"/>
    <w:rsid w:val="00B11E18"/>
    <w:rsid w:val="00B1200C"/>
    <w:rsid w:val="00B1211A"/>
    <w:rsid w:val="00B122B0"/>
    <w:rsid w:val="00B12729"/>
    <w:rsid w:val="00B140E4"/>
    <w:rsid w:val="00B15006"/>
    <w:rsid w:val="00B153C6"/>
    <w:rsid w:val="00B15D42"/>
    <w:rsid w:val="00B16954"/>
    <w:rsid w:val="00B16FB9"/>
    <w:rsid w:val="00B1713B"/>
    <w:rsid w:val="00B20DA7"/>
    <w:rsid w:val="00B21109"/>
    <w:rsid w:val="00B21379"/>
    <w:rsid w:val="00B21D90"/>
    <w:rsid w:val="00B222AA"/>
    <w:rsid w:val="00B22FA2"/>
    <w:rsid w:val="00B23104"/>
    <w:rsid w:val="00B23464"/>
    <w:rsid w:val="00B2346F"/>
    <w:rsid w:val="00B23F45"/>
    <w:rsid w:val="00B23F5D"/>
    <w:rsid w:val="00B2438D"/>
    <w:rsid w:val="00B24758"/>
    <w:rsid w:val="00B2482F"/>
    <w:rsid w:val="00B24D48"/>
    <w:rsid w:val="00B25159"/>
    <w:rsid w:val="00B261B8"/>
    <w:rsid w:val="00B2654A"/>
    <w:rsid w:val="00B26F06"/>
    <w:rsid w:val="00B274A6"/>
    <w:rsid w:val="00B279C1"/>
    <w:rsid w:val="00B30181"/>
    <w:rsid w:val="00B32221"/>
    <w:rsid w:val="00B328C5"/>
    <w:rsid w:val="00B3293B"/>
    <w:rsid w:val="00B335C0"/>
    <w:rsid w:val="00B35964"/>
    <w:rsid w:val="00B35B89"/>
    <w:rsid w:val="00B35C9D"/>
    <w:rsid w:val="00B35F69"/>
    <w:rsid w:val="00B366BD"/>
    <w:rsid w:val="00B36D5A"/>
    <w:rsid w:val="00B3781A"/>
    <w:rsid w:val="00B37B3A"/>
    <w:rsid w:val="00B37B72"/>
    <w:rsid w:val="00B37D63"/>
    <w:rsid w:val="00B418FB"/>
    <w:rsid w:val="00B41FFA"/>
    <w:rsid w:val="00B428AA"/>
    <w:rsid w:val="00B441B4"/>
    <w:rsid w:val="00B448F2"/>
    <w:rsid w:val="00B452DB"/>
    <w:rsid w:val="00B453E9"/>
    <w:rsid w:val="00B4664E"/>
    <w:rsid w:val="00B46D25"/>
    <w:rsid w:val="00B46D9F"/>
    <w:rsid w:val="00B47165"/>
    <w:rsid w:val="00B47A1B"/>
    <w:rsid w:val="00B47D6C"/>
    <w:rsid w:val="00B47DF0"/>
    <w:rsid w:val="00B47E33"/>
    <w:rsid w:val="00B47F18"/>
    <w:rsid w:val="00B50575"/>
    <w:rsid w:val="00B50DE4"/>
    <w:rsid w:val="00B50E0D"/>
    <w:rsid w:val="00B50FFF"/>
    <w:rsid w:val="00B513C5"/>
    <w:rsid w:val="00B51A33"/>
    <w:rsid w:val="00B51B5D"/>
    <w:rsid w:val="00B525C9"/>
    <w:rsid w:val="00B52DD1"/>
    <w:rsid w:val="00B53048"/>
    <w:rsid w:val="00B53236"/>
    <w:rsid w:val="00B54711"/>
    <w:rsid w:val="00B547E9"/>
    <w:rsid w:val="00B55185"/>
    <w:rsid w:val="00B556C6"/>
    <w:rsid w:val="00B557C1"/>
    <w:rsid w:val="00B558FC"/>
    <w:rsid w:val="00B56361"/>
    <w:rsid w:val="00B571C0"/>
    <w:rsid w:val="00B572B9"/>
    <w:rsid w:val="00B60294"/>
    <w:rsid w:val="00B60F0F"/>
    <w:rsid w:val="00B614B6"/>
    <w:rsid w:val="00B61E4B"/>
    <w:rsid w:val="00B62D41"/>
    <w:rsid w:val="00B64276"/>
    <w:rsid w:val="00B648A3"/>
    <w:rsid w:val="00B650B1"/>
    <w:rsid w:val="00B65A49"/>
    <w:rsid w:val="00B66B45"/>
    <w:rsid w:val="00B67117"/>
    <w:rsid w:val="00B6755B"/>
    <w:rsid w:val="00B676B4"/>
    <w:rsid w:val="00B67A89"/>
    <w:rsid w:val="00B67ABE"/>
    <w:rsid w:val="00B67E7B"/>
    <w:rsid w:val="00B67ECE"/>
    <w:rsid w:val="00B7039E"/>
    <w:rsid w:val="00B70B36"/>
    <w:rsid w:val="00B71919"/>
    <w:rsid w:val="00B71C0B"/>
    <w:rsid w:val="00B72018"/>
    <w:rsid w:val="00B7242F"/>
    <w:rsid w:val="00B727E1"/>
    <w:rsid w:val="00B72DF2"/>
    <w:rsid w:val="00B7331E"/>
    <w:rsid w:val="00B737BA"/>
    <w:rsid w:val="00B741D3"/>
    <w:rsid w:val="00B741E6"/>
    <w:rsid w:val="00B7427E"/>
    <w:rsid w:val="00B74D06"/>
    <w:rsid w:val="00B75069"/>
    <w:rsid w:val="00B753F5"/>
    <w:rsid w:val="00B7584D"/>
    <w:rsid w:val="00B75B8F"/>
    <w:rsid w:val="00B75C68"/>
    <w:rsid w:val="00B75C85"/>
    <w:rsid w:val="00B75E9E"/>
    <w:rsid w:val="00B762B5"/>
    <w:rsid w:val="00B76803"/>
    <w:rsid w:val="00B769E4"/>
    <w:rsid w:val="00B76B02"/>
    <w:rsid w:val="00B76BF2"/>
    <w:rsid w:val="00B76EBA"/>
    <w:rsid w:val="00B76ED8"/>
    <w:rsid w:val="00B7741E"/>
    <w:rsid w:val="00B77D1F"/>
    <w:rsid w:val="00B80515"/>
    <w:rsid w:val="00B80880"/>
    <w:rsid w:val="00B809AE"/>
    <w:rsid w:val="00B80D5A"/>
    <w:rsid w:val="00B81A53"/>
    <w:rsid w:val="00B82264"/>
    <w:rsid w:val="00B82EC4"/>
    <w:rsid w:val="00B83CA3"/>
    <w:rsid w:val="00B83F24"/>
    <w:rsid w:val="00B844F3"/>
    <w:rsid w:val="00B849C5"/>
    <w:rsid w:val="00B84C1B"/>
    <w:rsid w:val="00B84F2E"/>
    <w:rsid w:val="00B84F57"/>
    <w:rsid w:val="00B8533E"/>
    <w:rsid w:val="00B86345"/>
    <w:rsid w:val="00B867F0"/>
    <w:rsid w:val="00B86B2C"/>
    <w:rsid w:val="00B87AA4"/>
    <w:rsid w:val="00B87B0C"/>
    <w:rsid w:val="00B87ED9"/>
    <w:rsid w:val="00B904B6"/>
    <w:rsid w:val="00B90928"/>
    <w:rsid w:val="00B90D44"/>
    <w:rsid w:val="00B915B4"/>
    <w:rsid w:val="00B9178D"/>
    <w:rsid w:val="00B92054"/>
    <w:rsid w:val="00B922D0"/>
    <w:rsid w:val="00B93058"/>
    <w:rsid w:val="00B9323D"/>
    <w:rsid w:val="00B937CA"/>
    <w:rsid w:val="00B93C22"/>
    <w:rsid w:val="00B93E00"/>
    <w:rsid w:val="00B94287"/>
    <w:rsid w:val="00B944AF"/>
    <w:rsid w:val="00B94661"/>
    <w:rsid w:val="00B948B7"/>
    <w:rsid w:val="00B94B88"/>
    <w:rsid w:val="00B95240"/>
    <w:rsid w:val="00B953D3"/>
    <w:rsid w:val="00B95437"/>
    <w:rsid w:val="00B954F5"/>
    <w:rsid w:val="00B962DC"/>
    <w:rsid w:val="00B96322"/>
    <w:rsid w:val="00B96537"/>
    <w:rsid w:val="00B96E41"/>
    <w:rsid w:val="00B97175"/>
    <w:rsid w:val="00B975F1"/>
    <w:rsid w:val="00B97637"/>
    <w:rsid w:val="00B97690"/>
    <w:rsid w:val="00B97D99"/>
    <w:rsid w:val="00BA0091"/>
    <w:rsid w:val="00BA0638"/>
    <w:rsid w:val="00BA0799"/>
    <w:rsid w:val="00BA222F"/>
    <w:rsid w:val="00BA2A53"/>
    <w:rsid w:val="00BA2B5E"/>
    <w:rsid w:val="00BA3075"/>
    <w:rsid w:val="00BA3E87"/>
    <w:rsid w:val="00BA520E"/>
    <w:rsid w:val="00BA5859"/>
    <w:rsid w:val="00BA5B28"/>
    <w:rsid w:val="00BA5D0D"/>
    <w:rsid w:val="00BA5D0E"/>
    <w:rsid w:val="00BA5F87"/>
    <w:rsid w:val="00BA6988"/>
    <w:rsid w:val="00BA7109"/>
    <w:rsid w:val="00BA74CE"/>
    <w:rsid w:val="00BA7EDC"/>
    <w:rsid w:val="00BB003D"/>
    <w:rsid w:val="00BB0A07"/>
    <w:rsid w:val="00BB0A0A"/>
    <w:rsid w:val="00BB0A9E"/>
    <w:rsid w:val="00BB1072"/>
    <w:rsid w:val="00BB179B"/>
    <w:rsid w:val="00BB1956"/>
    <w:rsid w:val="00BB1B2E"/>
    <w:rsid w:val="00BB1BBA"/>
    <w:rsid w:val="00BB202E"/>
    <w:rsid w:val="00BB216D"/>
    <w:rsid w:val="00BB22AA"/>
    <w:rsid w:val="00BB25B5"/>
    <w:rsid w:val="00BB2C88"/>
    <w:rsid w:val="00BB3219"/>
    <w:rsid w:val="00BB326A"/>
    <w:rsid w:val="00BB32D1"/>
    <w:rsid w:val="00BB3D10"/>
    <w:rsid w:val="00BB3DEE"/>
    <w:rsid w:val="00BB3EE3"/>
    <w:rsid w:val="00BB4244"/>
    <w:rsid w:val="00BB43E4"/>
    <w:rsid w:val="00BB46C2"/>
    <w:rsid w:val="00BB4871"/>
    <w:rsid w:val="00BB568C"/>
    <w:rsid w:val="00BB6096"/>
    <w:rsid w:val="00BB68F8"/>
    <w:rsid w:val="00BB7AD3"/>
    <w:rsid w:val="00BB7DA7"/>
    <w:rsid w:val="00BC133D"/>
    <w:rsid w:val="00BC13A8"/>
    <w:rsid w:val="00BC165D"/>
    <w:rsid w:val="00BC167A"/>
    <w:rsid w:val="00BC1712"/>
    <w:rsid w:val="00BC17B7"/>
    <w:rsid w:val="00BC1B01"/>
    <w:rsid w:val="00BC26EB"/>
    <w:rsid w:val="00BC2FDC"/>
    <w:rsid w:val="00BC32F8"/>
    <w:rsid w:val="00BC332D"/>
    <w:rsid w:val="00BC351B"/>
    <w:rsid w:val="00BC38DD"/>
    <w:rsid w:val="00BC4930"/>
    <w:rsid w:val="00BC4C47"/>
    <w:rsid w:val="00BC5186"/>
    <w:rsid w:val="00BC5407"/>
    <w:rsid w:val="00BC5CCC"/>
    <w:rsid w:val="00BC6416"/>
    <w:rsid w:val="00BC714B"/>
    <w:rsid w:val="00BC7F6F"/>
    <w:rsid w:val="00BD189D"/>
    <w:rsid w:val="00BD34E8"/>
    <w:rsid w:val="00BD3C4C"/>
    <w:rsid w:val="00BD3E00"/>
    <w:rsid w:val="00BD4CCB"/>
    <w:rsid w:val="00BD597D"/>
    <w:rsid w:val="00BD663C"/>
    <w:rsid w:val="00BD6976"/>
    <w:rsid w:val="00BD6C05"/>
    <w:rsid w:val="00BD6E61"/>
    <w:rsid w:val="00BD7B39"/>
    <w:rsid w:val="00BE052D"/>
    <w:rsid w:val="00BE113A"/>
    <w:rsid w:val="00BE240A"/>
    <w:rsid w:val="00BE2D08"/>
    <w:rsid w:val="00BE3021"/>
    <w:rsid w:val="00BE3B06"/>
    <w:rsid w:val="00BE3B10"/>
    <w:rsid w:val="00BE4469"/>
    <w:rsid w:val="00BE45F0"/>
    <w:rsid w:val="00BE481A"/>
    <w:rsid w:val="00BE4A1A"/>
    <w:rsid w:val="00BE5426"/>
    <w:rsid w:val="00BE5B42"/>
    <w:rsid w:val="00BE6C09"/>
    <w:rsid w:val="00BE734A"/>
    <w:rsid w:val="00BE7FBF"/>
    <w:rsid w:val="00BF0231"/>
    <w:rsid w:val="00BF129E"/>
    <w:rsid w:val="00BF1A34"/>
    <w:rsid w:val="00BF2106"/>
    <w:rsid w:val="00BF2249"/>
    <w:rsid w:val="00BF3780"/>
    <w:rsid w:val="00BF38E4"/>
    <w:rsid w:val="00BF4F6D"/>
    <w:rsid w:val="00BF536D"/>
    <w:rsid w:val="00BF56A1"/>
    <w:rsid w:val="00BF5D81"/>
    <w:rsid w:val="00BF6136"/>
    <w:rsid w:val="00BF6E37"/>
    <w:rsid w:val="00BF7E19"/>
    <w:rsid w:val="00C0021A"/>
    <w:rsid w:val="00C0195A"/>
    <w:rsid w:val="00C024A9"/>
    <w:rsid w:val="00C02531"/>
    <w:rsid w:val="00C02A6F"/>
    <w:rsid w:val="00C032B3"/>
    <w:rsid w:val="00C03323"/>
    <w:rsid w:val="00C03451"/>
    <w:rsid w:val="00C0385E"/>
    <w:rsid w:val="00C03FC6"/>
    <w:rsid w:val="00C043C8"/>
    <w:rsid w:val="00C0464D"/>
    <w:rsid w:val="00C0477D"/>
    <w:rsid w:val="00C04D59"/>
    <w:rsid w:val="00C0508E"/>
    <w:rsid w:val="00C05102"/>
    <w:rsid w:val="00C05EB8"/>
    <w:rsid w:val="00C06478"/>
    <w:rsid w:val="00C06B41"/>
    <w:rsid w:val="00C074E8"/>
    <w:rsid w:val="00C07734"/>
    <w:rsid w:val="00C07BE1"/>
    <w:rsid w:val="00C07BF3"/>
    <w:rsid w:val="00C07C8B"/>
    <w:rsid w:val="00C10270"/>
    <w:rsid w:val="00C118B3"/>
    <w:rsid w:val="00C11988"/>
    <w:rsid w:val="00C11BE0"/>
    <w:rsid w:val="00C11FF2"/>
    <w:rsid w:val="00C122C0"/>
    <w:rsid w:val="00C12993"/>
    <w:rsid w:val="00C13CC2"/>
    <w:rsid w:val="00C148F4"/>
    <w:rsid w:val="00C14CCA"/>
    <w:rsid w:val="00C164FB"/>
    <w:rsid w:val="00C176DF"/>
    <w:rsid w:val="00C20057"/>
    <w:rsid w:val="00C2009F"/>
    <w:rsid w:val="00C2012C"/>
    <w:rsid w:val="00C20291"/>
    <w:rsid w:val="00C202C6"/>
    <w:rsid w:val="00C217E8"/>
    <w:rsid w:val="00C21CFF"/>
    <w:rsid w:val="00C220BA"/>
    <w:rsid w:val="00C2213D"/>
    <w:rsid w:val="00C24017"/>
    <w:rsid w:val="00C24409"/>
    <w:rsid w:val="00C2497C"/>
    <w:rsid w:val="00C26434"/>
    <w:rsid w:val="00C2659E"/>
    <w:rsid w:val="00C2662A"/>
    <w:rsid w:val="00C26722"/>
    <w:rsid w:val="00C26CB4"/>
    <w:rsid w:val="00C27294"/>
    <w:rsid w:val="00C279F6"/>
    <w:rsid w:val="00C27CC4"/>
    <w:rsid w:val="00C27DF1"/>
    <w:rsid w:val="00C27F38"/>
    <w:rsid w:val="00C27FBA"/>
    <w:rsid w:val="00C3005E"/>
    <w:rsid w:val="00C302C4"/>
    <w:rsid w:val="00C30A9C"/>
    <w:rsid w:val="00C30C79"/>
    <w:rsid w:val="00C30DEF"/>
    <w:rsid w:val="00C30ED0"/>
    <w:rsid w:val="00C31555"/>
    <w:rsid w:val="00C31FAE"/>
    <w:rsid w:val="00C323B6"/>
    <w:rsid w:val="00C325EE"/>
    <w:rsid w:val="00C33438"/>
    <w:rsid w:val="00C33962"/>
    <w:rsid w:val="00C33E4E"/>
    <w:rsid w:val="00C33E7B"/>
    <w:rsid w:val="00C33EDF"/>
    <w:rsid w:val="00C34718"/>
    <w:rsid w:val="00C34F36"/>
    <w:rsid w:val="00C3531F"/>
    <w:rsid w:val="00C353F4"/>
    <w:rsid w:val="00C357CC"/>
    <w:rsid w:val="00C35832"/>
    <w:rsid w:val="00C36277"/>
    <w:rsid w:val="00C366AD"/>
    <w:rsid w:val="00C36B4D"/>
    <w:rsid w:val="00C37456"/>
    <w:rsid w:val="00C4015E"/>
    <w:rsid w:val="00C40364"/>
    <w:rsid w:val="00C409E9"/>
    <w:rsid w:val="00C41568"/>
    <w:rsid w:val="00C41712"/>
    <w:rsid w:val="00C41A93"/>
    <w:rsid w:val="00C42000"/>
    <w:rsid w:val="00C421F1"/>
    <w:rsid w:val="00C438DC"/>
    <w:rsid w:val="00C44125"/>
    <w:rsid w:val="00C44788"/>
    <w:rsid w:val="00C4505B"/>
    <w:rsid w:val="00C45395"/>
    <w:rsid w:val="00C45A65"/>
    <w:rsid w:val="00C47481"/>
    <w:rsid w:val="00C47B27"/>
    <w:rsid w:val="00C47D0D"/>
    <w:rsid w:val="00C5019C"/>
    <w:rsid w:val="00C50D76"/>
    <w:rsid w:val="00C50F30"/>
    <w:rsid w:val="00C51109"/>
    <w:rsid w:val="00C5155D"/>
    <w:rsid w:val="00C51661"/>
    <w:rsid w:val="00C5166E"/>
    <w:rsid w:val="00C5261F"/>
    <w:rsid w:val="00C52755"/>
    <w:rsid w:val="00C52CAC"/>
    <w:rsid w:val="00C52DA3"/>
    <w:rsid w:val="00C53FA4"/>
    <w:rsid w:val="00C546F3"/>
    <w:rsid w:val="00C54BA8"/>
    <w:rsid w:val="00C54C78"/>
    <w:rsid w:val="00C54F27"/>
    <w:rsid w:val="00C55173"/>
    <w:rsid w:val="00C55C52"/>
    <w:rsid w:val="00C55CD9"/>
    <w:rsid w:val="00C5708F"/>
    <w:rsid w:val="00C572DF"/>
    <w:rsid w:val="00C5777F"/>
    <w:rsid w:val="00C578F6"/>
    <w:rsid w:val="00C6037E"/>
    <w:rsid w:val="00C604C9"/>
    <w:rsid w:val="00C60902"/>
    <w:rsid w:val="00C60ABD"/>
    <w:rsid w:val="00C6114D"/>
    <w:rsid w:val="00C612DF"/>
    <w:rsid w:val="00C61604"/>
    <w:rsid w:val="00C627F2"/>
    <w:rsid w:val="00C62923"/>
    <w:rsid w:val="00C63632"/>
    <w:rsid w:val="00C63CD6"/>
    <w:rsid w:val="00C63F8F"/>
    <w:rsid w:val="00C6447F"/>
    <w:rsid w:val="00C644FB"/>
    <w:rsid w:val="00C64A82"/>
    <w:rsid w:val="00C64EC1"/>
    <w:rsid w:val="00C658A2"/>
    <w:rsid w:val="00C65BBF"/>
    <w:rsid w:val="00C6643A"/>
    <w:rsid w:val="00C66F34"/>
    <w:rsid w:val="00C6701E"/>
    <w:rsid w:val="00C6735F"/>
    <w:rsid w:val="00C676B2"/>
    <w:rsid w:val="00C67AF3"/>
    <w:rsid w:val="00C70239"/>
    <w:rsid w:val="00C71190"/>
    <w:rsid w:val="00C71474"/>
    <w:rsid w:val="00C71DF2"/>
    <w:rsid w:val="00C73068"/>
    <w:rsid w:val="00C7320C"/>
    <w:rsid w:val="00C737CB"/>
    <w:rsid w:val="00C7381D"/>
    <w:rsid w:val="00C73F48"/>
    <w:rsid w:val="00C75050"/>
    <w:rsid w:val="00C750EC"/>
    <w:rsid w:val="00C7515B"/>
    <w:rsid w:val="00C76274"/>
    <w:rsid w:val="00C76521"/>
    <w:rsid w:val="00C7676F"/>
    <w:rsid w:val="00C7681B"/>
    <w:rsid w:val="00C76B19"/>
    <w:rsid w:val="00C76ED0"/>
    <w:rsid w:val="00C7704D"/>
    <w:rsid w:val="00C807DA"/>
    <w:rsid w:val="00C80847"/>
    <w:rsid w:val="00C8141C"/>
    <w:rsid w:val="00C8186D"/>
    <w:rsid w:val="00C818D7"/>
    <w:rsid w:val="00C81A7C"/>
    <w:rsid w:val="00C81C6F"/>
    <w:rsid w:val="00C824E4"/>
    <w:rsid w:val="00C83295"/>
    <w:rsid w:val="00C83696"/>
    <w:rsid w:val="00C842C1"/>
    <w:rsid w:val="00C84E15"/>
    <w:rsid w:val="00C84EE8"/>
    <w:rsid w:val="00C84FF7"/>
    <w:rsid w:val="00C85EDE"/>
    <w:rsid w:val="00C86FBE"/>
    <w:rsid w:val="00C8712D"/>
    <w:rsid w:val="00C87263"/>
    <w:rsid w:val="00C90790"/>
    <w:rsid w:val="00C90B48"/>
    <w:rsid w:val="00C90F4B"/>
    <w:rsid w:val="00C90FB8"/>
    <w:rsid w:val="00C9169E"/>
    <w:rsid w:val="00C91DCC"/>
    <w:rsid w:val="00C92459"/>
    <w:rsid w:val="00C94739"/>
    <w:rsid w:val="00C948F6"/>
    <w:rsid w:val="00C94B09"/>
    <w:rsid w:val="00C94D6B"/>
    <w:rsid w:val="00C950D8"/>
    <w:rsid w:val="00C95864"/>
    <w:rsid w:val="00C96FD4"/>
    <w:rsid w:val="00C9721F"/>
    <w:rsid w:val="00C97840"/>
    <w:rsid w:val="00C978DF"/>
    <w:rsid w:val="00CA03A9"/>
    <w:rsid w:val="00CA0652"/>
    <w:rsid w:val="00CA0EE9"/>
    <w:rsid w:val="00CA17B3"/>
    <w:rsid w:val="00CA1B2E"/>
    <w:rsid w:val="00CA1C51"/>
    <w:rsid w:val="00CA248D"/>
    <w:rsid w:val="00CA29E7"/>
    <w:rsid w:val="00CA2AC0"/>
    <w:rsid w:val="00CA303B"/>
    <w:rsid w:val="00CA4DC0"/>
    <w:rsid w:val="00CA4E4C"/>
    <w:rsid w:val="00CA50AD"/>
    <w:rsid w:val="00CA516B"/>
    <w:rsid w:val="00CA533F"/>
    <w:rsid w:val="00CA541F"/>
    <w:rsid w:val="00CA6334"/>
    <w:rsid w:val="00CA685A"/>
    <w:rsid w:val="00CA6DD0"/>
    <w:rsid w:val="00CA74E7"/>
    <w:rsid w:val="00CA7872"/>
    <w:rsid w:val="00CB03DB"/>
    <w:rsid w:val="00CB03DC"/>
    <w:rsid w:val="00CB0781"/>
    <w:rsid w:val="00CB0F28"/>
    <w:rsid w:val="00CB1346"/>
    <w:rsid w:val="00CB17BC"/>
    <w:rsid w:val="00CB199B"/>
    <w:rsid w:val="00CB1CD9"/>
    <w:rsid w:val="00CB1FAB"/>
    <w:rsid w:val="00CB491C"/>
    <w:rsid w:val="00CB4D0A"/>
    <w:rsid w:val="00CB5348"/>
    <w:rsid w:val="00CB62F5"/>
    <w:rsid w:val="00CB65BE"/>
    <w:rsid w:val="00CB72CC"/>
    <w:rsid w:val="00CB7752"/>
    <w:rsid w:val="00CC0528"/>
    <w:rsid w:val="00CC087C"/>
    <w:rsid w:val="00CC11CF"/>
    <w:rsid w:val="00CC1225"/>
    <w:rsid w:val="00CC1324"/>
    <w:rsid w:val="00CC18B9"/>
    <w:rsid w:val="00CC2E99"/>
    <w:rsid w:val="00CC329C"/>
    <w:rsid w:val="00CC4A39"/>
    <w:rsid w:val="00CC4C5A"/>
    <w:rsid w:val="00CC5025"/>
    <w:rsid w:val="00CC560C"/>
    <w:rsid w:val="00CC5E87"/>
    <w:rsid w:val="00CC62D5"/>
    <w:rsid w:val="00CC716F"/>
    <w:rsid w:val="00CC724A"/>
    <w:rsid w:val="00CC732E"/>
    <w:rsid w:val="00CC778F"/>
    <w:rsid w:val="00CD00D8"/>
    <w:rsid w:val="00CD04FB"/>
    <w:rsid w:val="00CD058D"/>
    <w:rsid w:val="00CD0E1C"/>
    <w:rsid w:val="00CD1AFB"/>
    <w:rsid w:val="00CD20AC"/>
    <w:rsid w:val="00CD2DEE"/>
    <w:rsid w:val="00CD477B"/>
    <w:rsid w:val="00CD498F"/>
    <w:rsid w:val="00CD505D"/>
    <w:rsid w:val="00CD58D6"/>
    <w:rsid w:val="00CD5AAF"/>
    <w:rsid w:val="00CD5E10"/>
    <w:rsid w:val="00CD6EDA"/>
    <w:rsid w:val="00CE004D"/>
    <w:rsid w:val="00CE084B"/>
    <w:rsid w:val="00CE1166"/>
    <w:rsid w:val="00CE1696"/>
    <w:rsid w:val="00CE17F8"/>
    <w:rsid w:val="00CE1BE0"/>
    <w:rsid w:val="00CE1C0B"/>
    <w:rsid w:val="00CE1E9B"/>
    <w:rsid w:val="00CE2491"/>
    <w:rsid w:val="00CE2534"/>
    <w:rsid w:val="00CE25F8"/>
    <w:rsid w:val="00CE2DCA"/>
    <w:rsid w:val="00CE3021"/>
    <w:rsid w:val="00CE31E1"/>
    <w:rsid w:val="00CE3338"/>
    <w:rsid w:val="00CE39B1"/>
    <w:rsid w:val="00CE4521"/>
    <w:rsid w:val="00CE4979"/>
    <w:rsid w:val="00CE4D5D"/>
    <w:rsid w:val="00CE547C"/>
    <w:rsid w:val="00CE5A7D"/>
    <w:rsid w:val="00CE65A9"/>
    <w:rsid w:val="00CE68DA"/>
    <w:rsid w:val="00CE6F88"/>
    <w:rsid w:val="00CE73ED"/>
    <w:rsid w:val="00CE7A5A"/>
    <w:rsid w:val="00CE7DA7"/>
    <w:rsid w:val="00CF0C4D"/>
    <w:rsid w:val="00CF1E96"/>
    <w:rsid w:val="00CF231F"/>
    <w:rsid w:val="00CF25CB"/>
    <w:rsid w:val="00CF271D"/>
    <w:rsid w:val="00CF2799"/>
    <w:rsid w:val="00CF3065"/>
    <w:rsid w:val="00CF36DD"/>
    <w:rsid w:val="00CF3C4B"/>
    <w:rsid w:val="00CF4078"/>
    <w:rsid w:val="00CF4346"/>
    <w:rsid w:val="00CF4439"/>
    <w:rsid w:val="00CF48BA"/>
    <w:rsid w:val="00CF4E58"/>
    <w:rsid w:val="00CF52AA"/>
    <w:rsid w:val="00CF578C"/>
    <w:rsid w:val="00CF5947"/>
    <w:rsid w:val="00CF65EF"/>
    <w:rsid w:val="00CF666C"/>
    <w:rsid w:val="00CF678B"/>
    <w:rsid w:val="00CF681C"/>
    <w:rsid w:val="00CF7250"/>
    <w:rsid w:val="00CF7B34"/>
    <w:rsid w:val="00D000C4"/>
    <w:rsid w:val="00D001D6"/>
    <w:rsid w:val="00D00CD5"/>
    <w:rsid w:val="00D01064"/>
    <w:rsid w:val="00D01B92"/>
    <w:rsid w:val="00D01FD9"/>
    <w:rsid w:val="00D02295"/>
    <w:rsid w:val="00D026EA"/>
    <w:rsid w:val="00D0299D"/>
    <w:rsid w:val="00D02BAE"/>
    <w:rsid w:val="00D02D04"/>
    <w:rsid w:val="00D02DA4"/>
    <w:rsid w:val="00D02EE3"/>
    <w:rsid w:val="00D03075"/>
    <w:rsid w:val="00D034B1"/>
    <w:rsid w:val="00D03528"/>
    <w:rsid w:val="00D05429"/>
    <w:rsid w:val="00D05575"/>
    <w:rsid w:val="00D056B1"/>
    <w:rsid w:val="00D05BA4"/>
    <w:rsid w:val="00D0633D"/>
    <w:rsid w:val="00D063EA"/>
    <w:rsid w:val="00D068F7"/>
    <w:rsid w:val="00D06BC7"/>
    <w:rsid w:val="00D070E1"/>
    <w:rsid w:val="00D07D11"/>
    <w:rsid w:val="00D07F2A"/>
    <w:rsid w:val="00D10D50"/>
    <w:rsid w:val="00D11192"/>
    <w:rsid w:val="00D1199B"/>
    <w:rsid w:val="00D1216C"/>
    <w:rsid w:val="00D12559"/>
    <w:rsid w:val="00D12812"/>
    <w:rsid w:val="00D129EA"/>
    <w:rsid w:val="00D141BD"/>
    <w:rsid w:val="00D145EB"/>
    <w:rsid w:val="00D1494D"/>
    <w:rsid w:val="00D14ECB"/>
    <w:rsid w:val="00D15A7C"/>
    <w:rsid w:val="00D15F49"/>
    <w:rsid w:val="00D1607B"/>
    <w:rsid w:val="00D163F8"/>
    <w:rsid w:val="00D166AC"/>
    <w:rsid w:val="00D20173"/>
    <w:rsid w:val="00D20441"/>
    <w:rsid w:val="00D21008"/>
    <w:rsid w:val="00D2121A"/>
    <w:rsid w:val="00D214F3"/>
    <w:rsid w:val="00D21E2A"/>
    <w:rsid w:val="00D21F02"/>
    <w:rsid w:val="00D22C8B"/>
    <w:rsid w:val="00D23E78"/>
    <w:rsid w:val="00D240C4"/>
    <w:rsid w:val="00D246E3"/>
    <w:rsid w:val="00D24EAB"/>
    <w:rsid w:val="00D254AF"/>
    <w:rsid w:val="00D25814"/>
    <w:rsid w:val="00D25B44"/>
    <w:rsid w:val="00D26CED"/>
    <w:rsid w:val="00D27287"/>
    <w:rsid w:val="00D27466"/>
    <w:rsid w:val="00D274CE"/>
    <w:rsid w:val="00D276A0"/>
    <w:rsid w:val="00D27809"/>
    <w:rsid w:val="00D303C2"/>
    <w:rsid w:val="00D30898"/>
    <w:rsid w:val="00D31897"/>
    <w:rsid w:val="00D31AF7"/>
    <w:rsid w:val="00D329E8"/>
    <w:rsid w:val="00D32BD5"/>
    <w:rsid w:val="00D33784"/>
    <w:rsid w:val="00D33C1B"/>
    <w:rsid w:val="00D34165"/>
    <w:rsid w:val="00D34254"/>
    <w:rsid w:val="00D343B1"/>
    <w:rsid w:val="00D347AD"/>
    <w:rsid w:val="00D348B6"/>
    <w:rsid w:val="00D3545A"/>
    <w:rsid w:val="00D3555C"/>
    <w:rsid w:val="00D355F2"/>
    <w:rsid w:val="00D35BAE"/>
    <w:rsid w:val="00D35C76"/>
    <w:rsid w:val="00D36755"/>
    <w:rsid w:val="00D37083"/>
    <w:rsid w:val="00D374DD"/>
    <w:rsid w:val="00D37A7F"/>
    <w:rsid w:val="00D403ED"/>
    <w:rsid w:val="00D40A30"/>
    <w:rsid w:val="00D40ADE"/>
    <w:rsid w:val="00D413F2"/>
    <w:rsid w:val="00D4194A"/>
    <w:rsid w:val="00D41D21"/>
    <w:rsid w:val="00D432CA"/>
    <w:rsid w:val="00D43530"/>
    <w:rsid w:val="00D4393E"/>
    <w:rsid w:val="00D43D75"/>
    <w:rsid w:val="00D43EBB"/>
    <w:rsid w:val="00D4450C"/>
    <w:rsid w:val="00D4484E"/>
    <w:rsid w:val="00D45005"/>
    <w:rsid w:val="00D455F0"/>
    <w:rsid w:val="00D459AC"/>
    <w:rsid w:val="00D45AE1"/>
    <w:rsid w:val="00D46969"/>
    <w:rsid w:val="00D469CB"/>
    <w:rsid w:val="00D474F3"/>
    <w:rsid w:val="00D478DD"/>
    <w:rsid w:val="00D47B28"/>
    <w:rsid w:val="00D47CE1"/>
    <w:rsid w:val="00D5029B"/>
    <w:rsid w:val="00D50846"/>
    <w:rsid w:val="00D51531"/>
    <w:rsid w:val="00D51559"/>
    <w:rsid w:val="00D51B65"/>
    <w:rsid w:val="00D51BFC"/>
    <w:rsid w:val="00D53047"/>
    <w:rsid w:val="00D53492"/>
    <w:rsid w:val="00D53811"/>
    <w:rsid w:val="00D53DB7"/>
    <w:rsid w:val="00D54052"/>
    <w:rsid w:val="00D54ACF"/>
    <w:rsid w:val="00D565FF"/>
    <w:rsid w:val="00D5765D"/>
    <w:rsid w:val="00D57CE5"/>
    <w:rsid w:val="00D57DE5"/>
    <w:rsid w:val="00D57F3F"/>
    <w:rsid w:val="00D6020B"/>
    <w:rsid w:val="00D611F3"/>
    <w:rsid w:val="00D614DD"/>
    <w:rsid w:val="00D62B22"/>
    <w:rsid w:val="00D62B62"/>
    <w:rsid w:val="00D62FC0"/>
    <w:rsid w:val="00D633F4"/>
    <w:rsid w:val="00D637CB"/>
    <w:rsid w:val="00D63E50"/>
    <w:rsid w:val="00D641E1"/>
    <w:rsid w:val="00D642E5"/>
    <w:rsid w:val="00D64A01"/>
    <w:rsid w:val="00D6518E"/>
    <w:rsid w:val="00D6532D"/>
    <w:rsid w:val="00D662C5"/>
    <w:rsid w:val="00D662F4"/>
    <w:rsid w:val="00D665A8"/>
    <w:rsid w:val="00D66D42"/>
    <w:rsid w:val="00D66D95"/>
    <w:rsid w:val="00D66DF5"/>
    <w:rsid w:val="00D67BC1"/>
    <w:rsid w:val="00D7029A"/>
    <w:rsid w:val="00D7040E"/>
    <w:rsid w:val="00D71763"/>
    <w:rsid w:val="00D71EF5"/>
    <w:rsid w:val="00D71F66"/>
    <w:rsid w:val="00D72BE7"/>
    <w:rsid w:val="00D7389F"/>
    <w:rsid w:val="00D739E2"/>
    <w:rsid w:val="00D74840"/>
    <w:rsid w:val="00D74C0C"/>
    <w:rsid w:val="00D74D18"/>
    <w:rsid w:val="00D7539D"/>
    <w:rsid w:val="00D756C2"/>
    <w:rsid w:val="00D7575C"/>
    <w:rsid w:val="00D75A17"/>
    <w:rsid w:val="00D76528"/>
    <w:rsid w:val="00D773B1"/>
    <w:rsid w:val="00D77DD7"/>
    <w:rsid w:val="00D80957"/>
    <w:rsid w:val="00D815EF"/>
    <w:rsid w:val="00D81993"/>
    <w:rsid w:val="00D819CD"/>
    <w:rsid w:val="00D81D31"/>
    <w:rsid w:val="00D82278"/>
    <w:rsid w:val="00D83924"/>
    <w:rsid w:val="00D83D7D"/>
    <w:rsid w:val="00D83FB1"/>
    <w:rsid w:val="00D84BF8"/>
    <w:rsid w:val="00D85478"/>
    <w:rsid w:val="00D85644"/>
    <w:rsid w:val="00D857BC"/>
    <w:rsid w:val="00D870C8"/>
    <w:rsid w:val="00D8745B"/>
    <w:rsid w:val="00D875DE"/>
    <w:rsid w:val="00D90021"/>
    <w:rsid w:val="00D90232"/>
    <w:rsid w:val="00D90306"/>
    <w:rsid w:val="00D90311"/>
    <w:rsid w:val="00D907BA"/>
    <w:rsid w:val="00D90836"/>
    <w:rsid w:val="00D90E6B"/>
    <w:rsid w:val="00D91C09"/>
    <w:rsid w:val="00D9203A"/>
    <w:rsid w:val="00D928A2"/>
    <w:rsid w:val="00D92952"/>
    <w:rsid w:val="00D934B1"/>
    <w:rsid w:val="00D93DD0"/>
    <w:rsid w:val="00D940F3"/>
    <w:rsid w:val="00D9435B"/>
    <w:rsid w:val="00D94B2C"/>
    <w:rsid w:val="00D95879"/>
    <w:rsid w:val="00D95AB0"/>
    <w:rsid w:val="00D95FDF"/>
    <w:rsid w:val="00D962C3"/>
    <w:rsid w:val="00D96790"/>
    <w:rsid w:val="00D9730E"/>
    <w:rsid w:val="00D978FA"/>
    <w:rsid w:val="00D97CCF"/>
    <w:rsid w:val="00DA0E1F"/>
    <w:rsid w:val="00DA1251"/>
    <w:rsid w:val="00DA19CA"/>
    <w:rsid w:val="00DA26F5"/>
    <w:rsid w:val="00DA2951"/>
    <w:rsid w:val="00DA3C29"/>
    <w:rsid w:val="00DA4161"/>
    <w:rsid w:val="00DA4F98"/>
    <w:rsid w:val="00DA52EA"/>
    <w:rsid w:val="00DA531B"/>
    <w:rsid w:val="00DA54E9"/>
    <w:rsid w:val="00DA58CB"/>
    <w:rsid w:val="00DA6412"/>
    <w:rsid w:val="00DA6470"/>
    <w:rsid w:val="00DA6659"/>
    <w:rsid w:val="00DA67D9"/>
    <w:rsid w:val="00DA735F"/>
    <w:rsid w:val="00DA7399"/>
    <w:rsid w:val="00DA7DE7"/>
    <w:rsid w:val="00DA7F98"/>
    <w:rsid w:val="00DB159A"/>
    <w:rsid w:val="00DB1686"/>
    <w:rsid w:val="00DB3345"/>
    <w:rsid w:val="00DB37F4"/>
    <w:rsid w:val="00DB3A14"/>
    <w:rsid w:val="00DB3FFB"/>
    <w:rsid w:val="00DB4604"/>
    <w:rsid w:val="00DB48BD"/>
    <w:rsid w:val="00DB77D1"/>
    <w:rsid w:val="00DB789A"/>
    <w:rsid w:val="00DB7BA0"/>
    <w:rsid w:val="00DC0915"/>
    <w:rsid w:val="00DC0C6C"/>
    <w:rsid w:val="00DC0D71"/>
    <w:rsid w:val="00DC1277"/>
    <w:rsid w:val="00DC138F"/>
    <w:rsid w:val="00DC1FFE"/>
    <w:rsid w:val="00DC258F"/>
    <w:rsid w:val="00DC2CFA"/>
    <w:rsid w:val="00DC3739"/>
    <w:rsid w:val="00DC3D97"/>
    <w:rsid w:val="00DC4AB2"/>
    <w:rsid w:val="00DC5790"/>
    <w:rsid w:val="00DC5AC4"/>
    <w:rsid w:val="00DC5F9E"/>
    <w:rsid w:val="00DC6ECE"/>
    <w:rsid w:val="00DC6FB6"/>
    <w:rsid w:val="00DD00B2"/>
    <w:rsid w:val="00DD02FE"/>
    <w:rsid w:val="00DD0878"/>
    <w:rsid w:val="00DD0AD4"/>
    <w:rsid w:val="00DD135C"/>
    <w:rsid w:val="00DD1C45"/>
    <w:rsid w:val="00DD223F"/>
    <w:rsid w:val="00DD280D"/>
    <w:rsid w:val="00DD2A05"/>
    <w:rsid w:val="00DD4DE4"/>
    <w:rsid w:val="00DD5FA2"/>
    <w:rsid w:val="00DD6189"/>
    <w:rsid w:val="00DD6493"/>
    <w:rsid w:val="00DD64B7"/>
    <w:rsid w:val="00DD6AFC"/>
    <w:rsid w:val="00DD6B68"/>
    <w:rsid w:val="00DE017A"/>
    <w:rsid w:val="00DE05A4"/>
    <w:rsid w:val="00DE072D"/>
    <w:rsid w:val="00DE0AA7"/>
    <w:rsid w:val="00DE17A0"/>
    <w:rsid w:val="00DE18B2"/>
    <w:rsid w:val="00DE1D94"/>
    <w:rsid w:val="00DE1DDA"/>
    <w:rsid w:val="00DE1F00"/>
    <w:rsid w:val="00DE4740"/>
    <w:rsid w:val="00DE511D"/>
    <w:rsid w:val="00DE64A1"/>
    <w:rsid w:val="00DE6663"/>
    <w:rsid w:val="00DE6B8F"/>
    <w:rsid w:val="00DE783B"/>
    <w:rsid w:val="00DE7CD8"/>
    <w:rsid w:val="00DE7F6C"/>
    <w:rsid w:val="00DF0608"/>
    <w:rsid w:val="00DF0A27"/>
    <w:rsid w:val="00DF0DED"/>
    <w:rsid w:val="00DF1628"/>
    <w:rsid w:val="00DF1905"/>
    <w:rsid w:val="00DF2FB6"/>
    <w:rsid w:val="00DF3218"/>
    <w:rsid w:val="00DF3567"/>
    <w:rsid w:val="00DF415D"/>
    <w:rsid w:val="00DF47F1"/>
    <w:rsid w:val="00DF50F6"/>
    <w:rsid w:val="00DF704E"/>
    <w:rsid w:val="00DF704F"/>
    <w:rsid w:val="00DF7784"/>
    <w:rsid w:val="00DF7C4F"/>
    <w:rsid w:val="00E00197"/>
    <w:rsid w:val="00E007E1"/>
    <w:rsid w:val="00E0085B"/>
    <w:rsid w:val="00E01043"/>
    <w:rsid w:val="00E01568"/>
    <w:rsid w:val="00E0185C"/>
    <w:rsid w:val="00E02307"/>
    <w:rsid w:val="00E025C2"/>
    <w:rsid w:val="00E02942"/>
    <w:rsid w:val="00E03BC5"/>
    <w:rsid w:val="00E044E0"/>
    <w:rsid w:val="00E044F9"/>
    <w:rsid w:val="00E0461B"/>
    <w:rsid w:val="00E0482D"/>
    <w:rsid w:val="00E049A9"/>
    <w:rsid w:val="00E05632"/>
    <w:rsid w:val="00E06912"/>
    <w:rsid w:val="00E06B55"/>
    <w:rsid w:val="00E06C74"/>
    <w:rsid w:val="00E10ECF"/>
    <w:rsid w:val="00E12A21"/>
    <w:rsid w:val="00E12F65"/>
    <w:rsid w:val="00E13DFF"/>
    <w:rsid w:val="00E1487E"/>
    <w:rsid w:val="00E149E4"/>
    <w:rsid w:val="00E14CBF"/>
    <w:rsid w:val="00E16638"/>
    <w:rsid w:val="00E16DA5"/>
    <w:rsid w:val="00E1769B"/>
    <w:rsid w:val="00E2011F"/>
    <w:rsid w:val="00E2022C"/>
    <w:rsid w:val="00E2023D"/>
    <w:rsid w:val="00E20B46"/>
    <w:rsid w:val="00E20B74"/>
    <w:rsid w:val="00E21D9E"/>
    <w:rsid w:val="00E225B8"/>
    <w:rsid w:val="00E225FE"/>
    <w:rsid w:val="00E2262E"/>
    <w:rsid w:val="00E22CE1"/>
    <w:rsid w:val="00E22E7C"/>
    <w:rsid w:val="00E234AC"/>
    <w:rsid w:val="00E23AFA"/>
    <w:rsid w:val="00E243D0"/>
    <w:rsid w:val="00E261A2"/>
    <w:rsid w:val="00E2658E"/>
    <w:rsid w:val="00E2675A"/>
    <w:rsid w:val="00E26E07"/>
    <w:rsid w:val="00E2745C"/>
    <w:rsid w:val="00E274A4"/>
    <w:rsid w:val="00E27AB7"/>
    <w:rsid w:val="00E3056C"/>
    <w:rsid w:val="00E31142"/>
    <w:rsid w:val="00E32488"/>
    <w:rsid w:val="00E328C0"/>
    <w:rsid w:val="00E32A6C"/>
    <w:rsid w:val="00E32B36"/>
    <w:rsid w:val="00E3328A"/>
    <w:rsid w:val="00E332F4"/>
    <w:rsid w:val="00E35354"/>
    <w:rsid w:val="00E355AD"/>
    <w:rsid w:val="00E373FA"/>
    <w:rsid w:val="00E378D7"/>
    <w:rsid w:val="00E37D3A"/>
    <w:rsid w:val="00E40119"/>
    <w:rsid w:val="00E405D3"/>
    <w:rsid w:val="00E40DF2"/>
    <w:rsid w:val="00E417E4"/>
    <w:rsid w:val="00E421E2"/>
    <w:rsid w:val="00E42BC7"/>
    <w:rsid w:val="00E43A4A"/>
    <w:rsid w:val="00E43C9B"/>
    <w:rsid w:val="00E43E54"/>
    <w:rsid w:val="00E43FFC"/>
    <w:rsid w:val="00E44094"/>
    <w:rsid w:val="00E44526"/>
    <w:rsid w:val="00E44C4F"/>
    <w:rsid w:val="00E44F31"/>
    <w:rsid w:val="00E4597E"/>
    <w:rsid w:val="00E46263"/>
    <w:rsid w:val="00E466C8"/>
    <w:rsid w:val="00E47614"/>
    <w:rsid w:val="00E478CC"/>
    <w:rsid w:val="00E505C7"/>
    <w:rsid w:val="00E50B21"/>
    <w:rsid w:val="00E50B47"/>
    <w:rsid w:val="00E50E4C"/>
    <w:rsid w:val="00E510C5"/>
    <w:rsid w:val="00E51C49"/>
    <w:rsid w:val="00E51DFF"/>
    <w:rsid w:val="00E534A0"/>
    <w:rsid w:val="00E53653"/>
    <w:rsid w:val="00E55229"/>
    <w:rsid w:val="00E55248"/>
    <w:rsid w:val="00E5540E"/>
    <w:rsid w:val="00E5568F"/>
    <w:rsid w:val="00E55A69"/>
    <w:rsid w:val="00E55BDA"/>
    <w:rsid w:val="00E55C01"/>
    <w:rsid w:val="00E55D8B"/>
    <w:rsid w:val="00E56029"/>
    <w:rsid w:val="00E56077"/>
    <w:rsid w:val="00E5667A"/>
    <w:rsid w:val="00E56C3A"/>
    <w:rsid w:val="00E56CD9"/>
    <w:rsid w:val="00E5717E"/>
    <w:rsid w:val="00E57289"/>
    <w:rsid w:val="00E5734F"/>
    <w:rsid w:val="00E5788A"/>
    <w:rsid w:val="00E57A4A"/>
    <w:rsid w:val="00E57CC3"/>
    <w:rsid w:val="00E60514"/>
    <w:rsid w:val="00E6060C"/>
    <w:rsid w:val="00E60C6B"/>
    <w:rsid w:val="00E60C98"/>
    <w:rsid w:val="00E61358"/>
    <w:rsid w:val="00E61795"/>
    <w:rsid w:val="00E61CA5"/>
    <w:rsid w:val="00E62936"/>
    <w:rsid w:val="00E62DB1"/>
    <w:rsid w:val="00E62FA3"/>
    <w:rsid w:val="00E6322C"/>
    <w:rsid w:val="00E63449"/>
    <w:rsid w:val="00E6353A"/>
    <w:rsid w:val="00E63B90"/>
    <w:rsid w:val="00E63DD4"/>
    <w:rsid w:val="00E644EB"/>
    <w:rsid w:val="00E64B3A"/>
    <w:rsid w:val="00E64E03"/>
    <w:rsid w:val="00E65956"/>
    <w:rsid w:val="00E65E1F"/>
    <w:rsid w:val="00E65EFF"/>
    <w:rsid w:val="00E66556"/>
    <w:rsid w:val="00E665A3"/>
    <w:rsid w:val="00E66B13"/>
    <w:rsid w:val="00E66D87"/>
    <w:rsid w:val="00E6791E"/>
    <w:rsid w:val="00E710DC"/>
    <w:rsid w:val="00E71CF5"/>
    <w:rsid w:val="00E71F22"/>
    <w:rsid w:val="00E729AF"/>
    <w:rsid w:val="00E72C96"/>
    <w:rsid w:val="00E73A81"/>
    <w:rsid w:val="00E73CC0"/>
    <w:rsid w:val="00E741DF"/>
    <w:rsid w:val="00E74563"/>
    <w:rsid w:val="00E74717"/>
    <w:rsid w:val="00E747F2"/>
    <w:rsid w:val="00E751B4"/>
    <w:rsid w:val="00E752CC"/>
    <w:rsid w:val="00E75BCD"/>
    <w:rsid w:val="00E75CFC"/>
    <w:rsid w:val="00E76343"/>
    <w:rsid w:val="00E76B7F"/>
    <w:rsid w:val="00E76D52"/>
    <w:rsid w:val="00E7739C"/>
    <w:rsid w:val="00E77E9A"/>
    <w:rsid w:val="00E8063C"/>
    <w:rsid w:val="00E80CF8"/>
    <w:rsid w:val="00E81223"/>
    <w:rsid w:val="00E81878"/>
    <w:rsid w:val="00E81A5A"/>
    <w:rsid w:val="00E81C7E"/>
    <w:rsid w:val="00E822BA"/>
    <w:rsid w:val="00E822EB"/>
    <w:rsid w:val="00E8266A"/>
    <w:rsid w:val="00E828F6"/>
    <w:rsid w:val="00E83526"/>
    <w:rsid w:val="00E83E6B"/>
    <w:rsid w:val="00E848A9"/>
    <w:rsid w:val="00E858F2"/>
    <w:rsid w:val="00E85A53"/>
    <w:rsid w:val="00E85AC3"/>
    <w:rsid w:val="00E85CB6"/>
    <w:rsid w:val="00E865DE"/>
    <w:rsid w:val="00E8680D"/>
    <w:rsid w:val="00E86FEE"/>
    <w:rsid w:val="00E87054"/>
    <w:rsid w:val="00E87551"/>
    <w:rsid w:val="00E90AC6"/>
    <w:rsid w:val="00E90EA8"/>
    <w:rsid w:val="00E90F79"/>
    <w:rsid w:val="00E90FA7"/>
    <w:rsid w:val="00E914AD"/>
    <w:rsid w:val="00E915B5"/>
    <w:rsid w:val="00E919F7"/>
    <w:rsid w:val="00E92397"/>
    <w:rsid w:val="00E92433"/>
    <w:rsid w:val="00E93114"/>
    <w:rsid w:val="00E932DA"/>
    <w:rsid w:val="00E94019"/>
    <w:rsid w:val="00E94550"/>
    <w:rsid w:val="00E9582D"/>
    <w:rsid w:val="00E959DC"/>
    <w:rsid w:val="00E95B9D"/>
    <w:rsid w:val="00E96053"/>
    <w:rsid w:val="00E96095"/>
    <w:rsid w:val="00E962E6"/>
    <w:rsid w:val="00E96513"/>
    <w:rsid w:val="00E96B37"/>
    <w:rsid w:val="00E9778C"/>
    <w:rsid w:val="00E97B94"/>
    <w:rsid w:val="00EA0474"/>
    <w:rsid w:val="00EA0E71"/>
    <w:rsid w:val="00EA1016"/>
    <w:rsid w:val="00EA12BE"/>
    <w:rsid w:val="00EA12EF"/>
    <w:rsid w:val="00EA135A"/>
    <w:rsid w:val="00EA1884"/>
    <w:rsid w:val="00EA1D7A"/>
    <w:rsid w:val="00EA2041"/>
    <w:rsid w:val="00EA22E8"/>
    <w:rsid w:val="00EA293C"/>
    <w:rsid w:val="00EA2F70"/>
    <w:rsid w:val="00EA2FAD"/>
    <w:rsid w:val="00EA3217"/>
    <w:rsid w:val="00EA41D8"/>
    <w:rsid w:val="00EA45A5"/>
    <w:rsid w:val="00EA4FA8"/>
    <w:rsid w:val="00EA5130"/>
    <w:rsid w:val="00EA5472"/>
    <w:rsid w:val="00EA592B"/>
    <w:rsid w:val="00EA693C"/>
    <w:rsid w:val="00EA6AF1"/>
    <w:rsid w:val="00EA7856"/>
    <w:rsid w:val="00EA7A01"/>
    <w:rsid w:val="00EA7C7A"/>
    <w:rsid w:val="00EB08E3"/>
    <w:rsid w:val="00EB0E03"/>
    <w:rsid w:val="00EB1090"/>
    <w:rsid w:val="00EB2643"/>
    <w:rsid w:val="00EB2CAB"/>
    <w:rsid w:val="00EB3692"/>
    <w:rsid w:val="00EB38C5"/>
    <w:rsid w:val="00EB3C22"/>
    <w:rsid w:val="00EB3DA1"/>
    <w:rsid w:val="00EB43E0"/>
    <w:rsid w:val="00EB56B5"/>
    <w:rsid w:val="00EB5A55"/>
    <w:rsid w:val="00EB5CA2"/>
    <w:rsid w:val="00EB5DA9"/>
    <w:rsid w:val="00EB5E29"/>
    <w:rsid w:val="00EB608E"/>
    <w:rsid w:val="00EB6B19"/>
    <w:rsid w:val="00EB6C6C"/>
    <w:rsid w:val="00EB6DAE"/>
    <w:rsid w:val="00EB6FD6"/>
    <w:rsid w:val="00EB73F3"/>
    <w:rsid w:val="00EC0136"/>
    <w:rsid w:val="00EC023F"/>
    <w:rsid w:val="00EC083C"/>
    <w:rsid w:val="00EC0D97"/>
    <w:rsid w:val="00EC0FCD"/>
    <w:rsid w:val="00EC17BE"/>
    <w:rsid w:val="00EC2327"/>
    <w:rsid w:val="00EC3D18"/>
    <w:rsid w:val="00EC42F5"/>
    <w:rsid w:val="00EC4349"/>
    <w:rsid w:val="00EC44F7"/>
    <w:rsid w:val="00EC53F8"/>
    <w:rsid w:val="00EC5B4D"/>
    <w:rsid w:val="00EC5DFA"/>
    <w:rsid w:val="00EC64FD"/>
    <w:rsid w:val="00EC731E"/>
    <w:rsid w:val="00EC7422"/>
    <w:rsid w:val="00EC7BC9"/>
    <w:rsid w:val="00EC7C01"/>
    <w:rsid w:val="00ED0764"/>
    <w:rsid w:val="00ED0D2B"/>
    <w:rsid w:val="00ED1CFE"/>
    <w:rsid w:val="00ED27AB"/>
    <w:rsid w:val="00ED2D83"/>
    <w:rsid w:val="00ED3728"/>
    <w:rsid w:val="00ED38C2"/>
    <w:rsid w:val="00ED38F3"/>
    <w:rsid w:val="00ED3AFF"/>
    <w:rsid w:val="00ED3EDF"/>
    <w:rsid w:val="00ED4537"/>
    <w:rsid w:val="00ED4CD9"/>
    <w:rsid w:val="00ED5A24"/>
    <w:rsid w:val="00ED5F8C"/>
    <w:rsid w:val="00ED66BA"/>
    <w:rsid w:val="00ED7453"/>
    <w:rsid w:val="00ED7870"/>
    <w:rsid w:val="00ED7B32"/>
    <w:rsid w:val="00EE01BF"/>
    <w:rsid w:val="00EE0343"/>
    <w:rsid w:val="00EE0B2B"/>
    <w:rsid w:val="00EE0B40"/>
    <w:rsid w:val="00EE3096"/>
    <w:rsid w:val="00EE48AF"/>
    <w:rsid w:val="00EE4A2C"/>
    <w:rsid w:val="00EE576A"/>
    <w:rsid w:val="00EE6316"/>
    <w:rsid w:val="00EE64F5"/>
    <w:rsid w:val="00EE6D30"/>
    <w:rsid w:val="00EE6F54"/>
    <w:rsid w:val="00EE72D0"/>
    <w:rsid w:val="00EE7800"/>
    <w:rsid w:val="00EE79D4"/>
    <w:rsid w:val="00EE7A80"/>
    <w:rsid w:val="00EE7D50"/>
    <w:rsid w:val="00EF0D09"/>
    <w:rsid w:val="00EF138D"/>
    <w:rsid w:val="00EF1BDD"/>
    <w:rsid w:val="00EF1CE7"/>
    <w:rsid w:val="00EF2692"/>
    <w:rsid w:val="00EF2CC6"/>
    <w:rsid w:val="00EF2F3F"/>
    <w:rsid w:val="00EF37F2"/>
    <w:rsid w:val="00EF38DB"/>
    <w:rsid w:val="00EF483D"/>
    <w:rsid w:val="00EF51DF"/>
    <w:rsid w:val="00EF5898"/>
    <w:rsid w:val="00EF5BCB"/>
    <w:rsid w:val="00EF5F46"/>
    <w:rsid w:val="00EF609D"/>
    <w:rsid w:val="00EF62E4"/>
    <w:rsid w:val="00EF724D"/>
    <w:rsid w:val="00EF7847"/>
    <w:rsid w:val="00EF7900"/>
    <w:rsid w:val="00EF7DFA"/>
    <w:rsid w:val="00F00305"/>
    <w:rsid w:val="00F003B0"/>
    <w:rsid w:val="00F0076E"/>
    <w:rsid w:val="00F00BAD"/>
    <w:rsid w:val="00F00CDC"/>
    <w:rsid w:val="00F02253"/>
    <w:rsid w:val="00F022CD"/>
    <w:rsid w:val="00F023EE"/>
    <w:rsid w:val="00F02861"/>
    <w:rsid w:val="00F02A7C"/>
    <w:rsid w:val="00F02AF8"/>
    <w:rsid w:val="00F02F17"/>
    <w:rsid w:val="00F03429"/>
    <w:rsid w:val="00F048E4"/>
    <w:rsid w:val="00F04A04"/>
    <w:rsid w:val="00F04AFB"/>
    <w:rsid w:val="00F04C9F"/>
    <w:rsid w:val="00F04CFA"/>
    <w:rsid w:val="00F0562F"/>
    <w:rsid w:val="00F05CB0"/>
    <w:rsid w:val="00F05DFD"/>
    <w:rsid w:val="00F05E56"/>
    <w:rsid w:val="00F06381"/>
    <w:rsid w:val="00F06663"/>
    <w:rsid w:val="00F06684"/>
    <w:rsid w:val="00F0680B"/>
    <w:rsid w:val="00F06AE7"/>
    <w:rsid w:val="00F07117"/>
    <w:rsid w:val="00F075CB"/>
    <w:rsid w:val="00F07E0E"/>
    <w:rsid w:val="00F10468"/>
    <w:rsid w:val="00F104CF"/>
    <w:rsid w:val="00F10548"/>
    <w:rsid w:val="00F10B73"/>
    <w:rsid w:val="00F1137E"/>
    <w:rsid w:val="00F1163F"/>
    <w:rsid w:val="00F11824"/>
    <w:rsid w:val="00F11910"/>
    <w:rsid w:val="00F11BA1"/>
    <w:rsid w:val="00F120C1"/>
    <w:rsid w:val="00F121D0"/>
    <w:rsid w:val="00F1222E"/>
    <w:rsid w:val="00F12333"/>
    <w:rsid w:val="00F126AE"/>
    <w:rsid w:val="00F13742"/>
    <w:rsid w:val="00F13E13"/>
    <w:rsid w:val="00F14267"/>
    <w:rsid w:val="00F1438C"/>
    <w:rsid w:val="00F14A8E"/>
    <w:rsid w:val="00F14AC4"/>
    <w:rsid w:val="00F1501B"/>
    <w:rsid w:val="00F1547E"/>
    <w:rsid w:val="00F156B6"/>
    <w:rsid w:val="00F1601D"/>
    <w:rsid w:val="00F16685"/>
    <w:rsid w:val="00F168AB"/>
    <w:rsid w:val="00F21D52"/>
    <w:rsid w:val="00F21EC6"/>
    <w:rsid w:val="00F2244C"/>
    <w:rsid w:val="00F22A90"/>
    <w:rsid w:val="00F22B24"/>
    <w:rsid w:val="00F230B1"/>
    <w:rsid w:val="00F23164"/>
    <w:rsid w:val="00F233EC"/>
    <w:rsid w:val="00F235EE"/>
    <w:rsid w:val="00F240A2"/>
    <w:rsid w:val="00F245CA"/>
    <w:rsid w:val="00F2470D"/>
    <w:rsid w:val="00F2506D"/>
    <w:rsid w:val="00F25973"/>
    <w:rsid w:val="00F25AD5"/>
    <w:rsid w:val="00F25C89"/>
    <w:rsid w:val="00F25F26"/>
    <w:rsid w:val="00F25F39"/>
    <w:rsid w:val="00F2623F"/>
    <w:rsid w:val="00F264EF"/>
    <w:rsid w:val="00F2742D"/>
    <w:rsid w:val="00F2769D"/>
    <w:rsid w:val="00F27B24"/>
    <w:rsid w:val="00F27F41"/>
    <w:rsid w:val="00F31F70"/>
    <w:rsid w:val="00F32426"/>
    <w:rsid w:val="00F333E1"/>
    <w:rsid w:val="00F33D19"/>
    <w:rsid w:val="00F34446"/>
    <w:rsid w:val="00F34C85"/>
    <w:rsid w:val="00F35345"/>
    <w:rsid w:val="00F3584C"/>
    <w:rsid w:val="00F361B3"/>
    <w:rsid w:val="00F36572"/>
    <w:rsid w:val="00F36A61"/>
    <w:rsid w:val="00F36B2B"/>
    <w:rsid w:val="00F372C5"/>
    <w:rsid w:val="00F379C5"/>
    <w:rsid w:val="00F37B0E"/>
    <w:rsid w:val="00F37E96"/>
    <w:rsid w:val="00F37ED3"/>
    <w:rsid w:val="00F407B4"/>
    <w:rsid w:val="00F40E7D"/>
    <w:rsid w:val="00F40FEA"/>
    <w:rsid w:val="00F420A9"/>
    <w:rsid w:val="00F43348"/>
    <w:rsid w:val="00F43F0A"/>
    <w:rsid w:val="00F4400D"/>
    <w:rsid w:val="00F442C4"/>
    <w:rsid w:val="00F4438C"/>
    <w:rsid w:val="00F44454"/>
    <w:rsid w:val="00F44C99"/>
    <w:rsid w:val="00F452C1"/>
    <w:rsid w:val="00F45EE7"/>
    <w:rsid w:val="00F45F4A"/>
    <w:rsid w:val="00F464DF"/>
    <w:rsid w:val="00F465F6"/>
    <w:rsid w:val="00F46D9D"/>
    <w:rsid w:val="00F50152"/>
    <w:rsid w:val="00F50A7A"/>
    <w:rsid w:val="00F50B0C"/>
    <w:rsid w:val="00F50CE5"/>
    <w:rsid w:val="00F50D22"/>
    <w:rsid w:val="00F50FDA"/>
    <w:rsid w:val="00F51C8F"/>
    <w:rsid w:val="00F52307"/>
    <w:rsid w:val="00F52FE3"/>
    <w:rsid w:val="00F5318C"/>
    <w:rsid w:val="00F53238"/>
    <w:rsid w:val="00F5342D"/>
    <w:rsid w:val="00F53A04"/>
    <w:rsid w:val="00F53BF9"/>
    <w:rsid w:val="00F540B0"/>
    <w:rsid w:val="00F54323"/>
    <w:rsid w:val="00F549AE"/>
    <w:rsid w:val="00F54D6B"/>
    <w:rsid w:val="00F56F9F"/>
    <w:rsid w:val="00F570D3"/>
    <w:rsid w:val="00F60174"/>
    <w:rsid w:val="00F60601"/>
    <w:rsid w:val="00F60616"/>
    <w:rsid w:val="00F6087E"/>
    <w:rsid w:val="00F6091A"/>
    <w:rsid w:val="00F611DA"/>
    <w:rsid w:val="00F6140F"/>
    <w:rsid w:val="00F614C6"/>
    <w:rsid w:val="00F617CF"/>
    <w:rsid w:val="00F62134"/>
    <w:rsid w:val="00F625EE"/>
    <w:rsid w:val="00F626E1"/>
    <w:rsid w:val="00F629B4"/>
    <w:rsid w:val="00F62BA4"/>
    <w:rsid w:val="00F62D85"/>
    <w:rsid w:val="00F63449"/>
    <w:rsid w:val="00F63860"/>
    <w:rsid w:val="00F640D8"/>
    <w:rsid w:val="00F64661"/>
    <w:rsid w:val="00F65134"/>
    <w:rsid w:val="00F6599D"/>
    <w:rsid w:val="00F6655D"/>
    <w:rsid w:val="00F666A0"/>
    <w:rsid w:val="00F66918"/>
    <w:rsid w:val="00F66A46"/>
    <w:rsid w:val="00F66AFE"/>
    <w:rsid w:val="00F67024"/>
    <w:rsid w:val="00F67042"/>
    <w:rsid w:val="00F671FF"/>
    <w:rsid w:val="00F673C3"/>
    <w:rsid w:val="00F67F1B"/>
    <w:rsid w:val="00F67FCE"/>
    <w:rsid w:val="00F71843"/>
    <w:rsid w:val="00F724E3"/>
    <w:rsid w:val="00F72A76"/>
    <w:rsid w:val="00F731AA"/>
    <w:rsid w:val="00F75168"/>
    <w:rsid w:val="00F75210"/>
    <w:rsid w:val="00F75754"/>
    <w:rsid w:val="00F76200"/>
    <w:rsid w:val="00F770B9"/>
    <w:rsid w:val="00F779DB"/>
    <w:rsid w:val="00F77C46"/>
    <w:rsid w:val="00F80B47"/>
    <w:rsid w:val="00F81095"/>
    <w:rsid w:val="00F81228"/>
    <w:rsid w:val="00F8123A"/>
    <w:rsid w:val="00F814F2"/>
    <w:rsid w:val="00F8190E"/>
    <w:rsid w:val="00F81D08"/>
    <w:rsid w:val="00F828FD"/>
    <w:rsid w:val="00F829D1"/>
    <w:rsid w:val="00F82DF7"/>
    <w:rsid w:val="00F83C7F"/>
    <w:rsid w:val="00F84516"/>
    <w:rsid w:val="00F852F4"/>
    <w:rsid w:val="00F858EA"/>
    <w:rsid w:val="00F86211"/>
    <w:rsid w:val="00F86ACF"/>
    <w:rsid w:val="00F87524"/>
    <w:rsid w:val="00F903E2"/>
    <w:rsid w:val="00F90C53"/>
    <w:rsid w:val="00F911B6"/>
    <w:rsid w:val="00F91978"/>
    <w:rsid w:val="00F91F6F"/>
    <w:rsid w:val="00F922F0"/>
    <w:rsid w:val="00F92E40"/>
    <w:rsid w:val="00F931D3"/>
    <w:rsid w:val="00F93336"/>
    <w:rsid w:val="00F93364"/>
    <w:rsid w:val="00F93779"/>
    <w:rsid w:val="00F9389E"/>
    <w:rsid w:val="00F94504"/>
    <w:rsid w:val="00F94AF0"/>
    <w:rsid w:val="00F96141"/>
    <w:rsid w:val="00F967D6"/>
    <w:rsid w:val="00F96A9B"/>
    <w:rsid w:val="00FA008C"/>
    <w:rsid w:val="00FA04EE"/>
    <w:rsid w:val="00FA10A9"/>
    <w:rsid w:val="00FA1508"/>
    <w:rsid w:val="00FA2763"/>
    <w:rsid w:val="00FA2FBF"/>
    <w:rsid w:val="00FA31C7"/>
    <w:rsid w:val="00FA3368"/>
    <w:rsid w:val="00FA3614"/>
    <w:rsid w:val="00FA3681"/>
    <w:rsid w:val="00FA38D4"/>
    <w:rsid w:val="00FA3C50"/>
    <w:rsid w:val="00FA48A2"/>
    <w:rsid w:val="00FA4A8D"/>
    <w:rsid w:val="00FA4FB6"/>
    <w:rsid w:val="00FA5126"/>
    <w:rsid w:val="00FA59FF"/>
    <w:rsid w:val="00FA5B12"/>
    <w:rsid w:val="00FA5B21"/>
    <w:rsid w:val="00FA5D45"/>
    <w:rsid w:val="00FA6D64"/>
    <w:rsid w:val="00FA7A36"/>
    <w:rsid w:val="00FA7F7F"/>
    <w:rsid w:val="00FB005C"/>
    <w:rsid w:val="00FB00A6"/>
    <w:rsid w:val="00FB0652"/>
    <w:rsid w:val="00FB079B"/>
    <w:rsid w:val="00FB1314"/>
    <w:rsid w:val="00FB18C7"/>
    <w:rsid w:val="00FB1AC2"/>
    <w:rsid w:val="00FB1F2F"/>
    <w:rsid w:val="00FB20E3"/>
    <w:rsid w:val="00FB21E5"/>
    <w:rsid w:val="00FB24BB"/>
    <w:rsid w:val="00FB26D7"/>
    <w:rsid w:val="00FB3892"/>
    <w:rsid w:val="00FB3B0C"/>
    <w:rsid w:val="00FB3E20"/>
    <w:rsid w:val="00FB41AD"/>
    <w:rsid w:val="00FB423C"/>
    <w:rsid w:val="00FB4731"/>
    <w:rsid w:val="00FB4D65"/>
    <w:rsid w:val="00FB5E04"/>
    <w:rsid w:val="00FB60CE"/>
    <w:rsid w:val="00FB6933"/>
    <w:rsid w:val="00FB6CF8"/>
    <w:rsid w:val="00FB79A6"/>
    <w:rsid w:val="00FC04F1"/>
    <w:rsid w:val="00FC171F"/>
    <w:rsid w:val="00FC1B0B"/>
    <w:rsid w:val="00FC1D47"/>
    <w:rsid w:val="00FC2283"/>
    <w:rsid w:val="00FC2342"/>
    <w:rsid w:val="00FC26F0"/>
    <w:rsid w:val="00FC2ECA"/>
    <w:rsid w:val="00FC337E"/>
    <w:rsid w:val="00FC39F5"/>
    <w:rsid w:val="00FC3E38"/>
    <w:rsid w:val="00FC4C19"/>
    <w:rsid w:val="00FC532D"/>
    <w:rsid w:val="00FC57A1"/>
    <w:rsid w:val="00FC5E39"/>
    <w:rsid w:val="00FC66EE"/>
    <w:rsid w:val="00FD0379"/>
    <w:rsid w:val="00FD0738"/>
    <w:rsid w:val="00FD0A9A"/>
    <w:rsid w:val="00FD0FC1"/>
    <w:rsid w:val="00FD1E52"/>
    <w:rsid w:val="00FD345D"/>
    <w:rsid w:val="00FD479F"/>
    <w:rsid w:val="00FD4981"/>
    <w:rsid w:val="00FD4FF7"/>
    <w:rsid w:val="00FD5386"/>
    <w:rsid w:val="00FD53B0"/>
    <w:rsid w:val="00FD54FE"/>
    <w:rsid w:val="00FD6550"/>
    <w:rsid w:val="00FD68F6"/>
    <w:rsid w:val="00FE08C4"/>
    <w:rsid w:val="00FE0F79"/>
    <w:rsid w:val="00FE144E"/>
    <w:rsid w:val="00FE1AC7"/>
    <w:rsid w:val="00FE1B73"/>
    <w:rsid w:val="00FE20E9"/>
    <w:rsid w:val="00FE2852"/>
    <w:rsid w:val="00FE3354"/>
    <w:rsid w:val="00FE3D05"/>
    <w:rsid w:val="00FE43F2"/>
    <w:rsid w:val="00FE4791"/>
    <w:rsid w:val="00FE4BA7"/>
    <w:rsid w:val="00FE5054"/>
    <w:rsid w:val="00FE51AB"/>
    <w:rsid w:val="00FE5CA6"/>
    <w:rsid w:val="00FE6B75"/>
    <w:rsid w:val="00FE6F88"/>
    <w:rsid w:val="00FE75AE"/>
    <w:rsid w:val="00FE7E7B"/>
    <w:rsid w:val="00FF0352"/>
    <w:rsid w:val="00FF05CA"/>
    <w:rsid w:val="00FF0E3E"/>
    <w:rsid w:val="00FF1114"/>
    <w:rsid w:val="00FF122D"/>
    <w:rsid w:val="00FF1964"/>
    <w:rsid w:val="00FF2355"/>
    <w:rsid w:val="00FF2F41"/>
    <w:rsid w:val="00FF3869"/>
    <w:rsid w:val="00FF3902"/>
    <w:rsid w:val="00FF399C"/>
    <w:rsid w:val="00FF3ABE"/>
    <w:rsid w:val="00FF3CCE"/>
    <w:rsid w:val="00FF3CE5"/>
    <w:rsid w:val="00FF44A6"/>
    <w:rsid w:val="00FF4A7C"/>
    <w:rsid w:val="00FF5873"/>
    <w:rsid w:val="00FF5B1D"/>
    <w:rsid w:val="00FF6648"/>
    <w:rsid w:val="00FF790C"/>
    <w:rsid w:val="00FF7A13"/>
    <w:rsid w:val="00FF7F05"/>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9f9,#0c6,#6f9,#44d444"/>
    </o:shapedefaults>
    <o:shapelayout v:ext="edit">
      <o:idmap v:ext="edit" data="1"/>
    </o:shapelayout>
  </w:shapeDefaults>
  <w:decimalSymbol w:val=","/>
  <w:listSeparator w:val=","/>
  <w14:docId w14:val="7ABA6C7E"/>
  <w15:docId w15:val="{F8584847-F788-43C5-9DBC-F3A0FF87A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6898"/>
    <w:pPr>
      <w:spacing w:before="120" w:after="120" w:line="288" w:lineRule="auto"/>
      <w:jc w:val="both"/>
    </w:pPr>
    <w:rPr>
      <w:rFonts w:ascii="Arial" w:eastAsia="Calibri" w:hAnsi="Arial" w:cs="Arial"/>
      <w:color w:val="000000"/>
      <w:sz w:val="22"/>
      <w:szCs w:val="22"/>
      <w:lang w:eastAsia="en-US"/>
    </w:rPr>
  </w:style>
  <w:style w:type="paragraph" w:styleId="Heading1">
    <w:name w:val="heading 1"/>
    <w:aliases w:val="CHAPTER1,H1,Section Heading,Heading,add 1,add 1 Char,Heading Char,Normalhead1,LetHead1,Heading Char Char,Heading Char Char Char Char,Heading Char Char Char Char Char Char,title,Heading #1,Char8,h1,1.,SLE - Heading 1,Sean's heading 1,2,Head1"/>
    <w:basedOn w:val="Normal"/>
    <w:next w:val="Normal"/>
    <w:link w:val="Heading1Char"/>
    <w:autoRedefine/>
    <w:uiPriority w:val="9"/>
    <w:qFormat/>
    <w:rsid w:val="00297197"/>
    <w:pPr>
      <w:keepNext/>
      <w:numPr>
        <w:numId w:val="4"/>
      </w:numPr>
      <w:outlineLvl w:val="0"/>
    </w:pPr>
    <w:rPr>
      <w:b/>
      <w:sz w:val="24"/>
    </w:rPr>
  </w:style>
  <w:style w:type="paragraph" w:styleId="Heading2">
    <w:name w:val="heading 2"/>
    <w:aliases w:val="2Heading 2,PEMS Heading 2,Heading 22,h2,CPR Heading 2,Normalhead2,LetHead2,Titre3,H2,Attribute,h21,h22,h23,h211,h221,h24,h212,h222,h25,h213,h223,h231,h2111,h2211,h241,h2121,h2221,h26,h214,h224,h232,h2112,h2212,h242,h2122,h2222,h251,h2131,h2231"/>
    <w:basedOn w:val="Normal"/>
    <w:next w:val="Normal"/>
    <w:link w:val="Heading2Char"/>
    <w:autoRedefine/>
    <w:qFormat/>
    <w:rsid w:val="00567F8D"/>
    <w:pPr>
      <w:keepNext/>
      <w:numPr>
        <w:ilvl w:val="1"/>
        <w:numId w:val="4"/>
      </w:numPr>
      <w:tabs>
        <w:tab w:val="clear" w:pos="1004"/>
        <w:tab w:val="num" w:pos="851"/>
      </w:tabs>
      <w:ind w:hanging="1004"/>
      <w:outlineLvl w:val="1"/>
    </w:pPr>
    <w:rPr>
      <w:b/>
    </w:rPr>
  </w:style>
  <w:style w:type="paragraph" w:styleId="Heading3">
    <w:name w:val="heading 3"/>
    <w:aliases w:val="Heading 3x,SLE Heading 3,Main Text,h3,Normalhead3,LetHead3,Style Heading 3,CPR Heading 3,CPR Heading 3 Char Char Char,CPR Heading 3 Char Char,Sub,h31,h32,h33,h34,h35,h36,h37,h38,h39,h311,h321,h331,h341,h351,h361,h371,h381,h310,h312,h322,h332"/>
    <w:basedOn w:val="Normal"/>
    <w:next w:val="Normal"/>
    <w:link w:val="Heading3Char"/>
    <w:autoRedefine/>
    <w:qFormat/>
    <w:rsid w:val="00DD0AD4"/>
    <w:pPr>
      <w:keepNext/>
      <w:numPr>
        <w:ilvl w:val="2"/>
        <w:numId w:val="4"/>
      </w:numPr>
      <w:tabs>
        <w:tab w:val="clear" w:pos="3510"/>
      </w:tabs>
      <w:ind w:left="360" w:hanging="360"/>
      <w:outlineLvl w:val="2"/>
    </w:pPr>
    <w:rPr>
      <w:b/>
    </w:rPr>
  </w:style>
  <w:style w:type="paragraph" w:styleId="Heading4">
    <w:name w:val="heading 4"/>
    <w:aliases w:val="Normalhead4,LetHead4,h4,hseHeading 4,OG Heading 4,D&amp;M4,D&amp;M 4,LDM_4,RSKHeading 4,§1.1.1.1.,RSKH4,H4,RSK-H4,DNV-H4,Map Title,Sub SubHeading,no heading,ADVICE 4,no heading1,ADVICE 41,no heading2,ADVICE 42,no heading3,ADVICE 43,no heading4,Report4"/>
    <w:basedOn w:val="Normal"/>
    <w:next w:val="Normal"/>
    <w:qFormat/>
    <w:rsid w:val="00591E4E"/>
    <w:pPr>
      <w:keepNext/>
      <w:tabs>
        <w:tab w:val="right" w:pos="8789"/>
      </w:tabs>
      <w:jc w:val="left"/>
      <w:outlineLvl w:val="3"/>
    </w:pPr>
    <w:rPr>
      <w:b/>
      <w:i/>
    </w:rPr>
  </w:style>
  <w:style w:type="paragraph" w:styleId="Heading5">
    <w:name w:val="heading 5"/>
    <w:aliases w:val="alpha,Heading 5 (do not use),RSKH5,Right Column Bullets,Further Points,Further Points1,Further Points2,Further Points11,Further Points3,Further Points4,Further Points5,Further Points12,Further Points21,Further Points111,Further Points6,V"/>
    <w:basedOn w:val="Normal"/>
    <w:next w:val="Normal"/>
    <w:link w:val="Heading5Char"/>
    <w:uiPriority w:val="9"/>
    <w:qFormat/>
    <w:rsid w:val="006B77ED"/>
    <w:pPr>
      <w:keepNext/>
      <w:outlineLvl w:val="4"/>
    </w:pPr>
  </w:style>
  <w:style w:type="paragraph" w:styleId="Heading6">
    <w:name w:val="heading 6"/>
    <w:aliases w:val="Table Heading,URCR log header,lvm6,OG Distribution,Bullet (Single Lines),Points in Text,not Kinhill,Points in Text1,Points in Text2,Points in Text3,Points in Text4,Points in Text5,Points in Text11,Points in Text21,Points in Text6"/>
    <w:basedOn w:val="Normal"/>
    <w:uiPriority w:val="9"/>
    <w:qFormat/>
    <w:rsid w:val="006B77ED"/>
    <w:pPr>
      <w:tabs>
        <w:tab w:val="num" w:pos="360"/>
      </w:tabs>
      <w:ind w:left="360" w:hanging="360"/>
      <w:outlineLvl w:val="5"/>
    </w:pPr>
  </w:style>
  <w:style w:type="paragraph" w:styleId="Heading7">
    <w:name w:val="heading 7"/>
    <w:aliases w:val="not used,DO NOT USE 7,Legal Level 1.1.,Do Not Use 7,Section 1,Do Not Use 71,Do Not Use 72,Do Not Use 73,Do Not Use 74,Do Not Use 75,Do Not Use 76,Do Not Use 77,Do Not Use 78,Do Not Use 79,Do Not Use 710,Do Not Use 711,Do Not Use 712,h7"/>
    <w:basedOn w:val="Normal"/>
    <w:next w:val="Normal"/>
    <w:uiPriority w:val="9"/>
    <w:qFormat/>
    <w:rsid w:val="006B77ED"/>
    <w:pPr>
      <w:keepNext/>
      <w:tabs>
        <w:tab w:val="left" w:pos="851"/>
      </w:tabs>
      <w:ind w:left="851" w:hanging="851"/>
      <w:jc w:val="center"/>
      <w:outlineLvl w:val="6"/>
    </w:pPr>
    <w:rPr>
      <w:b/>
      <w:i/>
      <w:sz w:val="52"/>
    </w:rPr>
  </w:style>
  <w:style w:type="paragraph" w:styleId="Heading8">
    <w:name w:val="heading 8"/>
    <w:aliases w:val="also not used,not In use,Appendix Level 2,DO NOT USE 8,Legal Level 1.1.1.,Do Not Use 8,Do Not Use 81,Do Not Use 82,Do Not Use 83,Do Not Use 84,Do Not Use 85,Do Not Use 86,Do Not Use 87,Do Not Use 88,Do Not Use 89,Do Not Use 810,Do Not Use 811"/>
    <w:basedOn w:val="Normal"/>
    <w:next w:val="Normal"/>
    <w:uiPriority w:val="9"/>
    <w:qFormat/>
    <w:rsid w:val="006B77ED"/>
    <w:pPr>
      <w:keepNext/>
      <w:outlineLvl w:val="7"/>
    </w:pPr>
    <w:rPr>
      <w:b/>
      <w:sz w:val="24"/>
      <w:u w:val="single"/>
    </w:rPr>
  </w:style>
  <w:style w:type="paragraph" w:styleId="Heading9">
    <w:name w:val="heading 9"/>
    <w:aliases w:val="still not used,Not in use,Appendix Level 3,DO NOT USE 9,Legal Level 1.1.1.1.,After Section,Do Not Use 9,DNV-H9,Do Not Use 91,Do Not Use 92,Do Not Use 93,Do Not Use 94,Do Not Use 95,Do Not Use 96,Do Not Use 97,Do Not Use 98,Do Not Use 99,h9"/>
    <w:basedOn w:val="Normal"/>
    <w:next w:val="Normal"/>
    <w:uiPriority w:val="9"/>
    <w:qFormat/>
    <w:rsid w:val="006B77ED"/>
    <w:pPr>
      <w:keepNext/>
      <w:tabs>
        <w:tab w:val="left" w:pos="851"/>
      </w:tabs>
      <w:ind w:left="851" w:hanging="851"/>
      <w:jc w:val="center"/>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B77ED"/>
    <w:pPr>
      <w:jc w:val="center"/>
    </w:pPr>
    <w:rPr>
      <w:b/>
      <w:bCs/>
      <w:u w:val="single"/>
    </w:rPr>
  </w:style>
  <w:style w:type="paragraph" w:customStyle="1" w:styleId="han1">
    <w:name w:val="han1"/>
    <w:basedOn w:val="Normal"/>
    <w:autoRedefine/>
    <w:rsid w:val="006B77ED"/>
    <w:pPr>
      <w:numPr>
        <w:numId w:val="1"/>
      </w:numPr>
      <w:tabs>
        <w:tab w:val="left" w:pos="851"/>
      </w:tabs>
    </w:pPr>
    <w:rPr>
      <w:b/>
      <w:sz w:val="24"/>
    </w:rPr>
  </w:style>
  <w:style w:type="paragraph" w:customStyle="1" w:styleId="Normal15">
    <w:name w:val="Normal1.5"/>
    <w:basedOn w:val="Normal"/>
    <w:link w:val="Normal15Char"/>
    <w:rsid w:val="006B77ED"/>
    <w:pPr>
      <w:tabs>
        <w:tab w:val="left" w:pos="851"/>
      </w:tabs>
      <w:ind w:left="851" w:hanging="851"/>
    </w:pPr>
  </w:style>
  <w:style w:type="paragraph" w:styleId="Header">
    <w:name w:val="header"/>
    <w:basedOn w:val="Normal"/>
    <w:link w:val="HeaderChar"/>
    <w:uiPriority w:val="99"/>
    <w:rsid w:val="006B77ED"/>
    <w:pPr>
      <w:tabs>
        <w:tab w:val="center" w:pos="4320"/>
        <w:tab w:val="right" w:pos="8640"/>
      </w:tabs>
      <w:ind w:left="851" w:hanging="851"/>
    </w:pPr>
  </w:style>
  <w:style w:type="paragraph" w:styleId="Footer">
    <w:name w:val="footer"/>
    <w:basedOn w:val="Normal"/>
    <w:link w:val="FooterChar"/>
    <w:uiPriority w:val="99"/>
    <w:rsid w:val="006B77ED"/>
    <w:pPr>
      <w:tabs>
        <w:tab w:val="center" w:pos="4320"/>
        <w:tab w:val="right" w:pos="8640"/>
      </w:tabs>
      <w:ind w:left="851" w:hanging="851"/>
    </w:pPr>
  </w:style>
  <w:style w:type="paragraph" w:styleId="BodyText">
    <w:name w:val="Body Text"/>
    <w:basedOn w:val="Normal"/>
    <w:link w:val="BodyTextChar"/>
    <w:rsid w:val="006B77ED"/>
    <w:pPr>
      <w:jc w:val="center"/>
    </w:pPr>
    <w:rPr>
      <w:rFonts w:ascii="Univers" w:hAnsi="Univers"/>
      <w:b/>
      <w:sz w:val="28"/>
    </w:rPr>
  </w:style>
  <w:style w:type="character" w:styleId="PageNumber">
    <w:name w:val="page number"/>
    <w:basedOn w:val="DefaultParagraphFont"/>
    <w:rsid w:val="006B77ED"/>
  </w:style>
  <w:style w:type="paragraph" w:styleId="Caption">
    <w:name w:val="caption"/>
    <w:basedOn w:val="Normal"/>
    <w:next w:val="Normal"/>
    <w:autoRedefine/>
    <w:qFormat/>
    <w:rsid w:val="005A2A91"/>
    <w:rPr>
      <w:b/>
      <w:sz w:val="20"/>
    </w:rPr>
  </w:style>
  <w:style w:type="paragraph" w:styleId="TableofFigures">
    <w:name w:val="table of figures"/>
    <w:basedOn w:val="Normal"/>
    <w:next w:val="Normal"/>
    <w:uiPriority w:val="99"/>
    <w:rsid w:val="006B77ED"/>
    <w:pPr>
      <w:ind w:left="440" w:hanging="440"/>
    </w:pPr>
  </w:style>
  <w:style w:type="paragraph" w:styleId="TOC1">
    <w:name w:val="toc 1"/>
    <w:basedOn w:val="Normal"/>
    <w:next w:val="Normal"/>
    <w:autoRedefine/>
    <w:uiPriority w:val="39"/>
    <w:rsid w:val="00301E9D"/>
    <w:rPr>
      <w:b/>
    </w:rPr>
  </w:style>
  <w:style w:type="paragraph" w:styleId="TOC2">
    <w:name w:val="toc 2"/>
    <w:basedOn w:val="Normal"/>
    <w:next w:val="Normal"/>
    <w:autoRedefine/>
    <w:uiPriority w:val="39"/>
    <w:rsid w:val="006B77ED"/>
    <w:pPr>
      <w:ind w:left="220"/>
    </w:pPr>
    <w:rPr>
      <w:b/>
      <w:smallCaps/>
    </w:rPr>
  </w:style>
  <w:style w:type="paragraph" w:styleId="TOC3">
    <w:name w:val="toc 3"/>
    <w:basedOn w:val="Normal"/>
    <w:next w:val="Normal"/>
    <w:autoRedefine/>
    <w:uiPriority w:val="39"/>
    <w:rsid w:val="006B77ED"/>
    <w:pPr>
      <w:ind w:left="446"/>
    </w:pPr>
    <w:rPr>
      <w:b/>
    </w:rPr>
  </w:style>
  <w:style w:type="paragraph" w:styleId="TOC4">
    <w:name w:val="toc 4"/>
    <w:basedOn w:val="Normal"/>
    <w:next w:val="Normal"/>
    <w:autoRedefine/>
    <w:uiPriority w:val="39"/>
    <w:rsid w:val="006B77ED"/>
    <w:pPr>
      <w:ind w:left="660"/>
    </w:pPr>
  </w:style>
  <w:style w:type="paragraph" w:styleId="TOC5">
    <w:name w:val="toc 5"/>
    <w:basedOn w:val="Normal"/>
    <w:next w:val="Normal"/>
    <w:autoRedefine/>
    <w:uiPriority w:val="39"/>
    <w:rsid w:val="006B77ED"/>
    <w:pPr>
      <w:ind w:left="880"/>
    </w:pPr>
    <w:rPr>
      <w:rFonts w:ascii="Times New Roman" w:hAnsi="Times New Roman"/>
      <w:sz w:val="18"/>
    </w:rPr>
  </w:style>
  <w:style w:type="paragraph" w:styleId="TOC6">
    <w:name w:val="toc 6"/>
    <w:basedOn w:val="Normal"/>
    <w:next w:val="Normal"/>
    <w:autoRedefine/>
    <w:uiPriority w:val="39"/>
    <w:rsid w:val="006B77ED"/>
    <w:pPr>
      <w:ind w:left="1100"/>
    </w:pPr>
    <w:rPr>
      <w:rFonts w:ascii="Times New Roman" w:hAnsi="Times New Roman"/>
      <w:sz w:val="18"/>
    </w:rPr>
  </w:style>
  <w:style w:type="paragraph" w:styleId="TOC7">
    <w:name w:val="toc 7"/>
    <w:basedOn w:val="Normal"/>
    <w:next w:val="Normal"/>
    <w:autoRedefine/>
    <w:uiPriority w:val="39"/>
    <w:rsid w:val="006B77ED"/>
    <w:pPr>
      <w:ind w:left="1320"/>
    </w:pPr>
    <w:rPr>
      <w:rFonts w:ascii="Times New Roman" w:hAnsi="Times New Roman"/>
      <w:sz w:val="18"/>
    </w:rPr>
  </w:style>
  <w:style w:type="paragraph" w:styleId="TOC8">
    <w:name w:val="toc 8"/>
    <w:basedOn w:val="Normal"/>
    <w:next w:val="Normal"/>
    <w:autoRedefine/>
    <w:uiPriority w:val="39"/>
    <w:rsid w:val="006B77ED"/>
    <w:pPr>
      <w:ind w:left="1540"/>
    </w:pPr>
    <w:rPr>
      <w:rFonts w:ascii="Times New Roman" w:hAnsi="Times New Roman"/>
      <w:sz w:val="18"/>
    </w:rPr>
  </w:style>
  <w:style w:type="paragraph" w:styleId="TOC9">
    <w:name w:val="toc 9"/>
    <w:basedOn w:val="Normal"/>
    <w:next w:val="Normal"/>
    <w:autoRedefine/>
    <w:uiPriority w:val="39"/>
    <w:rsid w:val="006B77ED"/>
    <w:pPr>
      <w:ind w:left="1760"/>
    </w:pPr>
    <w:rPr>
      <w:rFonts w:ascii="Times New Roman" w:hAnsi="Times New Roman"/>
      <w:sz w:val="18"/>
    </w:rPr>
  </w:style>
  <w:style w:type="paragraph" w:styleId="BodyTextIndent3">
    <w:name w:val="Body Text Indent 3"/>
    <w:basedOn w:val="Normal"/>
    <w:rsid w:val="006B77ED"/>
    <w:pPr>
      <w:tabs>
        <w:tab w:val="left" w:pos="-720"/>
        <w:tab w:val="left" w:pos="0"/>
        <w:tab w:val="left" w:pos="720"/>
        <w:tab w:val="left" w:pos="851"/>
      </w:tabs>
      <w:suppressAutoHyphens/>
      <w:ind w:left="900" w:hanging="900"/>
    </w:pPr>
    <w:rPr>
      <w:spacing w:val="-3"/>
      <w:lang w:val="en-US"/>
    </w:rPr>
  </w:style>
  <w:style w:type="paragraph" w:styleId="BodyTextIndent">
    <w:name w:val="Body Text Indent"/>
    <w:basedOn w:val="Normal"/>
    <w:link w:val="BodyTextIndentChar"/>
    <w:rsid w:val="006B77ED"/>
  </w:style>
  <w:style w:type="character" w:styleId="Hyperlink">
    <w:name w:val="Hyperlink"/>
    <w:basedOn w:val="DefaultParagraphFont"/>
    <w:uiPriority w:val="99"/>
    <w:rsid w:val="006B77ED"/>
    <w:rPr>
      <w:color w:val="0000FF"/>
      <w:u w:val="single"/>
    </w:rPr>
  </w:style>
  <w:style w:type="character" w:styleId="FollowedHyperlink">
    <w:name w:val="FollowedHyperlink"/>
    <w:basedOn w:val="DefaultParagraphFont"/>
    <w:rsid w:val="006B77ED"/>
    <w:rPr>
      <w:color w:val="800080"/>
      <w:u w:val="single"/>
    </w:rPr>
  </w:style>
  <w:style w:type="paragraph" w:styleId="BodyText3">
    <w:name w:val="Body Text 3"/>
    <w:basedOn w:val="Normal"/>
    <w:rsid w:val="006B77ED"/>
  </w:style>
  <w:style w:type="paragraph" w:customStyle="1" w:styleId="Bulletparagraph">
    <w:name w:val="Bullet paragraph"/>
    <w:basedOn w:val="Normal"/>
    <w:rsid w:val="006B77ED"/>
    <w:pPr>
      <w:numPr>
        <w:numId w:val="2"/>
      </w:numPr>
      <w:spacing w:line="240" w:lineRule="auto"/>
      <w:jc w:val="left"/>
    </w:pPr>
    <w:rPr>
      <w:rFonts w:ascii="Times New Roman" w:hAnsi="Times New Roman"/>
      <w:sz w:val="20"/>
    </w:rPr>
  </w:style>
  <w:style w:type="paragraph" w:styleId="BodyTextIndent2">
    <w:name w:val="Body Text Indent 2"/>
    <w:basedOn w:val="Normal"/>
    <w:rsid w:val="006B77ED"/>
    <w:pPr>
      <w:ind w:left="1440" w:hanging="15"/>
    </w:pPr>
  </w:style>
  <w:style w:type="paragraph" w:styleId="CommentText">
    <w:name w:val="annotation text"/>
    <w:basedOn w:val="Normal"/>
    <w:link w:val="CommentTextChar"/>
    <w:semiHidden/>
    <w:rsid w:val="006B77ED"/>
    <w:pPr>
      <w:ind w:left="1440"/>
    </w:pPr>
    <w:rPr>
      <w:b/>
    </w:rPr>
  </w:style>
  <w:style w:type="paragraph" w:styleId="TableofAuthorities">
    <w:name w:val="table of authorities"/>
    <w:basedOn w:val="Normal"/>
    <w:semiHidden/>
    <w:rsid w:val="006B77ED"/>
    <w:pPr>
      <w:tabs>
        <w:tab w:val="right" w:leader="dot" w:pos="8640"/>
      </w:tabs>
      <w:ind w:left="360" w:hanging="360"/>
      <w:jc w:val="left"/>
    </w:pPr>
    <w:rPr>
      <w:rFonts w:ascii="Times New Roman" w:hAnsi="Times New Roman"/>
      <w:sz w:val="20"/>
    </w:rPr>
  </w:style>
  <w:style w:type="paragraph" w:styleId="FootnoteText">
    <w:name w:val="footnote text"/>
    <w:aliases w:val="Footnote,Text,fn,ADB,single space,footnote text Char,fn Char,ADB Char,single space Char Char,Fußnotentextf,FOOTNOTES,footnote text,Geneva 9,Font: Geneva 9,Boston 10,f,Footnote Text 1,Footnote Text Char Char Char,ALTS FOOTNO"/>
    <w:basedOn w:val="Normal"/>
    <w:link w:val="FootnoteTextChar"/>
    <w:autoRedefine/>
    <w:uiPriority w:val="99"/>
    <w:qFormat/>
    <w:rsid w:val="00003F2D"/>
    <w:pPr>
      <w:spacing w:line="240" w:lineRule="auto"/>
      <w:jc w:val="left"/>
    </w:pPr>
    <w:rPr>
      <w:sz w:val="18"/>
    </w:rPr>
  </w:style>
  <w:style w:type="character" w:styleId="FootnoteReference">
    <w:name w:val="footnote reference"/>
    <w:basedOn w:val="DefaultParagraphFont"/>
    <w:uiPriority w:val="99"/>
    <w:rsid w:val="006B77ED"/>
    <w:rPr>
      <w:vertAlign w:val="superscript"/>
    </w:rPr>
  </w:style>
  <w:style w:type="paragraph" w:styleId="BodyText2">
    <w:name w:val="Body Text 2"/>
    <w:basedOn w:val="Normal"/>
    <w:rsid w:val="006B77ED"/>
    <w:pPr>
      <w:jc w:val="center"/>
    </w:pPr>
    <w:rPr>
      <w:sz w:val="40"/>
    </w:rPr>
  </w:style>
  <w:style w:type="paragraph" w:styleId="EndnoteText">
    <w:name w:val="endnote text"/>
    <w:basedOn w:val="Normal"/>
    <w:semiHidden/>
    <w:rsid w:val="006B77ED"/>
    <w:rPr>
      <w:sz w:val="20"/>
    </w:rPr>
  </w:style>
  <w:style w:type="character" w:styleId="EndnoteReference">
    <w:name w:val="endnote reference"/>
    <w:basedOn w:val="DefaultParagraphFont"/>
    <w:semiHidden/>
    <w:rsid w:val="006B77ED"/>
    <w:rPr>
      <w:vertAlign w:val="superscript"/>
    </w:rPr>
  </w:style>
  <w:style w:type="paragraph" w:styleId="BlockText">
    <w:name w:val="Block Text"/>
    <w:basedOn w:val="Normal"/>
    <w:rsid w:val="006B77ED"/>
    <w:pPr>
      <w:ind w:left="90" w:right="165"/>
      <w:jc w:val="center"/>
    </w:pPr>
    <w:rPr>
      <w:snapToGrid w:val="0"/>
      <w:sz w:val="18"/>
    </w:rPr>
  </w:style>
  <w:style w:type="paragraph" w:styleId="PlainText">
    <w:name w:val="Plain Text"/>
    <w:basedOn w:val="Normal"/>
    <w:rsid w:val="006B77ED"/>
    <w:pPr>
      <w:ind w:left="1134"/>
    </w:pPr>
    <w:rPr>
      <w:lang w:val="en-AU"/>
    </w:rPr>
  </w:style>
  <w:style w:type="character" w:styleId="Strong">
    <w:name w:val="Strong"/>
    <w:basedOn w:val="DefaultParagraphFont"/>
    <w:qFormat/>
    <w:rsid w:val="006B77ED"/>
    <w:rPr>
      <w:b/>
    </w:rPr>
  </w:style>
  <w:style w:type="paragraph" w:customStyle="1" w:styleId="Quicka">
    <w:name w:val="Quick a)"/>
    <w:basedOn w:val="Normal"/>
    <w:autoRedefine/>
    <w:rsid w:val="006B77ED"/>
    <w:pPr>
      <w:widowControl w:val="0"/>
      <w:numPr>
        <w:numId w:val="3"/>
      </w:numPr>
      <w:tabs>
        <w:tab w:val="left" w:pos="0"/>
        <w:tab w:val="left" w:pos="851"/>
        <w:tab w:val="left" w:pos="1134"/>
        <w:tab w:val="left" w:pos="1418"/>
        <w:tab w:val="left" w:pos="3544"/>
        <w:tab w:val="left" w:pos="4962"/>
        <w:tab w:val="left" w:pos="6521"/>
      </w:tabs>
    </w:pPr>
  </w:style>
  <w:style w:type="paragraph" w:customStyle="1" w:styleId="jean1">
    <w:name w:val="jean1"/>
    <w:basedOn w:val="Normal"/>
    <w:rsid w:val="006B77ED"/>
    <w:pPr>
      <w:tabs>
        <w:tab w:val="left" w:pos="851"/>
      </w:tabs>
      <w:spacing w:line="240" w:lineRule="auto"/>
      <w:jc w:val="left"/>
    </w:pPr>
  </w:style>
  <w:style w:type="paragraph" w:customStyle="1" w:styleId="Bullet1">
    <w:name w:val="Bullet 1"/>
    <w:basedOn w:val="BodyText"/>
    <w:link w:val="Bullet1Char"/>
    <w:rsid w:val="00690822"/>
    <w:pPr>
      <w:numPr>
        <w:numId w:val="17"/>
      </w:numPr>
      <w:jc w:val="both"/>
    </w:pPr>
    <w:rPr>
      <w:rFonts w:ascii="Arial" w:hAnsi="Arial"/>
      <w:b w:val="0"/>
      <w:sz w:val="21"/>
    </w:rPr>
  </w:style>
  <w:style w:type="paragraph" w:styleId="ListBullet">
    <w:name w:val="List Bullet"/>
    <w:basedOn w:val="Normal"/>
    <w:autoRedefine/>
    <w:rsid w:val="006B77ED"/>
    <w:pPr>
      <w:widowControl w:val="0"/>
      <w:numPr>
        <w:numId w:val="5"/>
      </w:numPr>
      <w:jc w:val="left"/>
    </w:pPr>
    <w:rPr>
      <w:snapToGrid w:val="0"/>
    </w:rPr>
  </w:style>
  <w:style w:type="paragraph" w:customStyle="1" w:styleId="a">
    <w:name w:val="_"/>
    <w:basedOn w:val="Normal"/>
    <w:rsid w:val="006B77ED"/>
    <w:pPr>
      <w:widowControl w:val="0"/>
      <w:spacing w:line="240" w:lineRule="auto"/>
      <w:ind w:left="1677" w:hanging="573"/>
      <w:jc w:val="left"/>
    </w:pPr>
    <w:rPr>
      <w:rFonts w:ascii="CG Times" w:hAnsi="CG Times"/>
      <w:snapToGrid w:val="0"/>
      <w:sz w:val="24"/>
      <w:lang w:val="en-US"/>
    </w:rPr>
  </w:style>
  <w:style w:type="paragraph" w:styleId="NormalWeb">
    <w:name w:val="Normal (Web)"/>
    <w:basedOn w:val="Normal"/>
    <w:uiPriority w:val="99"/>
    <w:rsid w:val="006B77ED"/>
    <w:pPr>
      <w:spacing w:before="100" w:beforeAutospacing="1" w:after="100" w:afterAutospacing="1" w:line="240" w:lineRule="auto"/>
      <w:jc w:val="left"/>
    </w:pPr>
    <w:rPr>
      <w:rFonts w:ascii="Arial Unicode MS" w:eastAsia="Arial Unicode MS" w:hAnsi="Arial Unicode MS" w:cs="Arial Unicode MS"/>
      <w:sz w:val="24"/>
      <w:szCs w:val="24"/>
    </w:rPr>
  </w:style>
  <w:style w:type="paragraph" w:customStyle="1" w:styleId="Heading1NoPBA">
    <w:name w:val="Heading 1 No PBA"/>
    <w:basedOn w:val="Normal"/>
    <w:next w:val="Normal"/>
    <w:rsid w:val="006B77ED"/>
    <w:pPr>
      <w:numPr>
        <w:numId w:val="6"/>
      </w:numPr>
      <w:spacing w:before="480" w:line="300" w:lineRule="auto"/>
    </w:pPr>
    <w:rPr>
      <w:b/>
      <w:bCs/>
      <w:caps/>
      <w:sz w:val="20"/>
      <w:szCs w:val="24"/>
    </w:rPr>
  </w:style>
  <w:style w:type="paragraph" w:customStyle="1" w:styleId="Heading2NoPBA">
    <w:name w:val="Heading 2 No PBA"/>
    <w:basedOn w:val="Normal"/>
    <w:next w:val="Normal"/>
    <w:rsid w:val="006B77ED"/>
    <w:pPr>
      <w:numPr>
        <w:ilvl w:val="1"/>
        <w:numId w:val="6"/>
      </w:numPr>
      <w:spacing w:before="480" w:line="300" w:lineRule="auto"/>
    </w:pPr>
    <w:rPr>
      <w:b/>
      <w:bCs/>
      <w:smallCaps/>
      <w:sz w:val="20"/>
      <w:szCs w:val="24"/>
    </w:rPr>
  </w:style>
  <w:style w:type="paragraph" w:customStyle="1" w:styleId="Heading3NoPBA">
    <w:name w:val="Heading 3 No PBA"/>
    <w:basedOn w:val="Normal"/>
    <w:next w:val="Normal"/>
    <w:rsid w:val="006B77ED"/>
    <w:pPr>
      <w:numPr>
        <w:ilvl w:val="2"/>
        <w:numId w:val="6"/>
      </w:numPr>
      <w:spacing w:before="480" w:line="300" w:lineRule="auto"/>
    </w:pPr>
    <w:rPr>
      <w:b/>
      <w:bCs/>
      <w:sz w:val="20"/>
      <w:szCs w:val="24"/>
    </w:rPr>
  </w:style>
  <w:style w:type="paragraph" w:customStyle="1" w:styleId="Heading4NoPBA">
    <w:name w:val="Heading 4 No PBA"/>
    <w:basedOn w:val="Normal"/>
    <w:next w:val="Normal"/>
    <w:rsid w:val="006B77ED"/>
    <w:pPr>
      <w:numPr>
        <w:ilvl w:val="3"/>
        <w:numId w:val="6"/>
      </w:numPr>
      <w:spacing w:before="480" w:line="300" w:lineRule="auto"/>
    </w:pPr>
    <w:rPr>
      <w:b/>
      <w:bCs/>
      <w:i/>
      <w:sz w:val="20"/>
      <w:szCs w:val="24"/>
    </w:rPr>
  </w:style>
  <w:style w:type="paragraph" w:customStyle="1" w:styleId="ListBullet1PBA">
    <w:name w:val="List Bullet 1 PBA"/>
    <w:basedOn w:val="Normal"/>
    <w:rsid w:val="006B77ED"/>
    <w:pPr>
      <w:numPr>
        <w:numId w:val="7"/>
      </w:numPr>
      <w:tabs>
        <w:tab w:val="clear" w:pos="737"/>
        <w:tab w:val="num" w:pos="567"/>
      </w:tabs>
      <w:spacing w:line="300" w:lineRule="auto"/>
      <w:ind w:left="567" w:hanging="567"/>
    </w:pPr>
    <w:rPr>
      <w:noProof/>
      <w:sz w:val="20"/>
      <w:szCs w:val="24"/>
    </w:rPr>
  </w:style>
  <w:style w:type="paragraph" w:customStyle="1" w:styleId="ListBullet2PBA">
    <w:name w:val="List Bullet 2 PBA"/>
    <w:basedOn w:val="Normal"/>
    <w:rsid w:val="006B77ED"/>
    <w:pPr>
      <w:numPr>
        <w:ilvl w:val="1"/>
        <w:numId w:val="7"/>
      </w:numPr>
      <w:tabs>
        <w:tab w:val="clear" w:pos="1474"/>
        <w:tab w:val="num" w:pos="567"/>
      </w:tabs>
      <w:spacing w:line="300" w:lineRule="auto"/>
      <w:ind w:left="567" w:hanging="567"/>
    </w:pPr>
    <w:rPr>
      <w:noProof/>
      <w:sz w:val="20"/>
      <w:szCs w:val="24"/>
    </w:rPr>
  </w:style>
  <w:style w:type="paragraph" w:customStyle="1" w:styleId="ListBullet3PBA">
    <w:name w:val="List Bullet 3 PBA"/>
    <w:basedOn w:val="Normal"/>
    <w:rsid w:val="006B77ED"/>
    <w:pPr>
      <w:numPr>
        <w:ilvl w:val="2"/>
        <w:numId w:val="7"/>
      </w:numPr>
      <w:tabs>
        <w:tab w:val="clear" w:pos="2211"/>
        <w:tab w:val="num" w:pos="1588"/>
      </w:tabs>
      <w:spacing w:line="300" w:lineRule="auto"/>
      <w:ind w:left="1588" w:hanging="1588"/>
    </w:pPr>
    <w:rPr>
      <w:noProof/>
      <w:sz w:val="20"/>
      <w:szCs w:val="24"/>
    </w:rPr>
  </w:style>
  <w:style w:type="paragraph" w:customStyle="1" w:styleId="Heading1PBANo">
    <w:name w:val="Heading 1 PBA No"/>
    <w:basedOn w:val="Normal"/>
    <w:next w:val="Normal"/>
    <w:rsid w:val="006B77ED"/>
    <w:pPr>
      <w:tabs>
        <w:tab w:val="num" w:pos="737"/>
      </w:tabs>
      <w:spacing w:before="480" w:line="300" w:lineRule="auto"/>
      <w:ind w:left="737" w:hanging="737"/>
    </w:pPr>
    <w:rPr>
      <w:b/>
      <w:bCs/>
      <w:caps/>
      <w:sz w:val="20"/>
      <w:szCs w:val="24"/>
    </w:rPr>
  </w:style>
  <w:style w:type="paragraph" w:customStyle="1" w:styleId="Heading2PBANo">
    <w:name w:val="Heading 2 PBA No"/>
    <w:basedOn w:val="Normal"/>
    <w:next w:val="Normal"/>
    <w:rsid w:val="006B77ED"/>
    <w:pPr>
      <w:tabs>
        <w:tab w:val="num" w:pos="737"/>
      </w:tabs>
      <w:spacing w:before="480" w:line="300" w:lineRule="auto"/>
      <w:ind w:left="737" w:hanging="737"/>
    </w:pPr>
    <w:rPr>
      <w:b/>
      <w:bCs/>
      <w:smallCaps/>
      <w:sz w:val="20"/>
      <w:szCs w:val="24"/>
    </w:rPr>
  </w:style>
  <w:style w:type="paragraph" w:customStyle="1" w:styleId="2">
    <w:name w:val="_2"/>
    <w:basedOn w:val="Normal"/>
    <w:rsid w:val="006B77ED"/>
    <w:pPr>
      <w:spacing w:line="300" w:lineRule="auto"/>
      <w:ind w:left="5040" w:hanging="720"/>
    </w:pPr>
    <w:rPr>
      <w:sz w:val="20"/>
      <w:szCs w:val="24"/>
    </w:rPr>
  </w:style>
  <w:style w:type="paragraph" w:customStyle="1" w:styleId="Style1">
    <w:name w:val="Style1"/>
    <w:basedOn w:val="Normal"/>
    <w:rsid w:val="006B77ED"/>
    <w:pPr>
      <w:spacing w:line="240" w:lineRule="auto"/>
      <w:jc w:val="left"/>
    </w:pPr>
    <w:rPr>
      <w:rFonts w:ascii="Book Antiqua" w:hAnsi="Book Antiqua"/>
      <w:sz w:val="20"/>
    </w:rPr>
  </w:style>
  <w:style w:type="paragraph" w:customStyle="1" w:styleId="ParagraphText2">
    <w:name w:val="Paragraph Text 2"/>
    <w:basedOn w:val="Normal"/>
    <w:rsid w:val="006B77ED"/>
    <w:pPr>
      <w:spacing w:line="240" w:lineRule="auto"/>
      <w:ind w:left="1152"/>
      <w:jc w:val="left"/>
    </w:pPr>
    <w:rPr>
      <w:rFonts w:ascii="Book Antiqua" w:hAnsi="Book Antiqua"/>
      <w:sz w:val="24"/>
      <w:lang w:val="en-US"/>
    </w:rPr>
  </w:style>
  <w:style w:type="character" w:styleId="Emphasis">
    <w:name w:val="Emphasis"/>
    <w:basedOn w:val="DefaultParagraphFont"/>
    <w:qFormat/>
    <w:rsid w:val="006B77ED"/>
    <w:rPr>
      <w:i/>
      <w:iCs/>
    </w:rPr>
  </w:style>
  <w:style w:type="table" w:styleId="TableGrid">
    <w:name w:val="Table Grid"/>
    <w:basedOn w:val="TableNormal"/>
    <w:uiPriority w:val="39"/>
    <w:rsid w:val="009F66C2"/>
    <w:pPr>
      <w:spacing w:line="360" w:lineRule="auto"/>
      <w:ind w:left="7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autrainText">
    <w:name w:val="Gautrain Text"/>
    <w:link w:val="GautrainTextChar"/>
    <w:rsid w:val="00D163F8"/>
    <w:pPr>
      <w:spacing w:line="360" w:lineRule="auto"/>
      <w:jc w:val="both"/>
    </w:pPr>
    <w:rPr>
      <w:rFonts w:ascii="Arial" w:hAnsi="Arial"/>
      <w:sz w:val="22"/>
      <w:lang w:eastAsia="en-US"/>
    </w:rPr>
  </w:style>
  <w:style w:type="character" w:customStyle="1" w:styleId="GautrainTextChar">
    <w:name w:val="Gautrain Text Char"/>
    <w:basedOn w:val="DefaultParagraphFont"/>
    <w:link w:val="GautrainText"/>
    <w:rsid w:val="00D163F8"/>
    <w:rPr>
      <w:rFonts w:ascii="Arial" w:hAnsi="Arial"/>
      <w:sz w:val="22"/>
      <w:lang w:val="en-ZA" w:eastAsia="en-US" w:bidi="ar-SA"/>
    </w:rPr>
  </w:style>
  <w:style w:type="character" w:customStyle="1" w:styleId="EmailStyle72">
    <w:name w:val="EmailStyle72"/>
    <w:basedOn w:val="DefaultParagraphFont"/>
    <w:semiHidden/>
    <w:rsid w:val="006956E2"/>
    <w:rPr>
      <w:rFonts w:ascii="Arial" w:hAnsi="Arial" w:cs="Arial"/>
      <w:color w:val="000080"/>
      <w:sz w:val="20"/>
      <w:szCs w:val="20"/>
    </w:rPr>
  </w:style>
  <w:style w:type="paragraph" w:customStyle="1" w:styleId="BulletVJ">
    <w:name w:val="Bullet_VJ"/>
    <w:basedOn w:val="Normal"/>
    <w:rsid w:val="00216F6D"/>
    <w:pPr>
      <w:tabs>
        <w:tab w:val="num" w:pos="1135"/>
      </w:tabs>
      <w:ind w:left="1135" w:hanging="567"/>
    </w:pPr>
    <w:rPr>
      <w:sz w:val="20"/>
      <w:lang w:val="en-US"/>
    </w:rPr>
  </w:style>
  <w:style w:type="paragraph" w:customStyle="1" w:styleId="SEFHeading2">
    <w:name w:val="SEF Heading 2"/>
    <w:basedOn w:val="SEFHeading1"/>
    <w:next w:val="SEFtext2"/>
    <w:rsid w:val="00F27B24"/>
    <w:pPr>
      <w:widowControl w:val="0"/>
      <w:numPr>
        <w:ilvl w:val="1"/>
      </w:numPr>
      <w:pBdr>
        <w:top w:val="none" w:sz="0" w:space="0" w:color="auto"/>
        <w:left w:val="none" w:sz="0" w:space="0" w:color="auto"/>
        <w:bottom w:val="none" w:sz="0" w:space="0" w:color="auto"/>
        <w:right w:val="none" w:sz="0" w:space="0" w:color="auto"/>
      </w:pBdr>
      <w:spacing w:before="480" w:after="120"/>
    </w:pPr>
  </w:style>
  <w:style w:type="paragraph" w:customStyle="1" w:styleId="SEFHeading1">
    <w:name w:val="SEF Heading 1"/>
    <w:basedOn w:val="Heading1"/>
    <w:next w:val="Normal"/>
    <w:rsid w:val="00F27B24"/>
    <w:pPr>
      <w:numPr>
        <w:numId w:val="9"/>
      </w:numPr>
      <w:pBdr>
        <w:top w:val="single" w:sz="4" w:space="1" w:color="auto" w:shadow="1"/>
        <w:left w:val="single" w:sz="4" w:space="4" w:color="auto" w:shadow="1"/>
        <w:bottom w:val="single" w:sz="4" w:space="1" w:color="auto" w:shadow="1"/>
        <w:right w:val="single" w:sz="4" w:space="4" w:color="auto" w:shadow="1"/>
      </w:pBdr>
      <w:spacing w:before="220" w:after="220" w:line="240" w:lineRule="auto"/>
    </w:pPr>
    <w:rPr>
      <w:bCs/>
      <w:caps/>
      <w:sz w:val="22"/>
      <w:szCs w:val="24"/>
    </w:rPr>
  </w:style>
  <w:style w:type="paragraph" w:customStyle="1" w:styleId="SEFHeading3">
    <w:name w:val="SEF Heading 3"/>
    <w:basedOn w:val="SEFHeading2"/>
    <w:next w:val="SEFtext3"/>
    <w:rsid w:val="00F27B24"/>
    <w:pPr>
      <w:keepLines/>
      <w:numPr>
        <w:ilvl w:val="2"/>
      </w:numPr>
    </w:pPr>
    <w:rPr>
      <w:caps w:val="0"/>
    </w:rPr>
  </w:style>
  <w:style w:type="paragraph" w:customStyle="1" w:styleId="SEFHeading4">
    <w:name w:val="SEF Heading 4"/>
    <w:basedOn w:val="SEFHeading3"/>
    <w:next w:val="SEFtext4"/>
    <w:rsid w:val="00F27B24"/>
    <w:pPr>
      <w:numPr>
        <w:ilvl w:val="3"/>
      </w:numPr>
    </w:pPr>
    <w:rPr>
      <w:b w:val="0"/>
      <w:i/>
    </w:rPr>
  </w:style>
  <w:style w:type="paragraph" w:customStyle="1" w:styleId="SEFHeading5">
    <w:name w:val="SEF Heading 5"/>
    <w:basedOn w:val="SEFHeading4"/>
    <w:next w:val="Normal"/>
    <w:rsid w:val="00F27B24"/>
    <w:pPr>
      <w:numPr>
        <w:ilvl w:val="4"/>
      </w:numPr>
    </w:pPr>
  </w:style>
  <w:style w:type="paragraph" w:customStyle="1" w:styleId="SEFtext2">
    <w:name w:val="SEF text 2"/>
    <w:basedOn w:val="Normal"/>
    <w:rsid w:val="00F27B24"/>
    <w:pPr>
      <w:widowControl w:val="0"/>
      <w:spacing w:before="220"/>
      <w:ind w:left="680"/>
    </w:pPr>
    <w:rPr>
      <w:bCs/>
      <w:szCs w:val="24"/>
    </w:rPr>
  </w:style>
  <w:style w:type="paragraph" w:customStyle="1" w:styleId="SEFtext3">
    <w:name w:val="SEF text 3"/>
    <w:basedOn w:val="SEFtext2"/>
    <w:rsid w:val="00F27B24"/>
    <w:pPr>
      <w:ind w:left="1474"/>
    </w:pPr>
  </w:style>
  <w:style w:type="paragraph" w:customStyle="1" w:styleId="SEFtext4">
    <w:name w:val="SEF text 4"/>
    <w:basedOn w:val="SEFtext3"/>
    <w:rsid w:val="00F27B24"/>
    <w:pPr>
      <w:ind w:left="2268"/>
    </w:pPr>
  </w:style>
  <w:style w:type="paragraph" w:customStyle="1" w:styleId="SEFbullet3">
    <w:name w:val="SEF bullet 3"/>
    <w:basedOn w:val="Normal"/>
    <w:rsid w:val="00F27B24"/>
    <w:pPr>
      <w:numPr>
        <w:numId w:val="11"/>
      </w:numPr>
      <w:spacing w:before="240"/>
      <w:ind w:right="567"/>
    </w:pPr>
    <w:rPr>
      <w:bCs/>
      <w:szCs w:val="24"/>
    </w:rPr>
  </w:style>
  <w:style w:type="paragraph" w:customStyle="1" w:styleId="SEFbullet4">
    <w:name w:val="SEF bullet 4"/>
    <w:basedOn w:val="Normal"/>
    <w:rsid w:val="00F27B24"/>
    <w:pPr>
      <w:numPr>
        <w:numId w:val="10"/>
      </w:numPr>
      <w:spacing w:before="240"/>
      <w:ind w:right="567"/>
    </w:pPr>
    <w:rPr>
      <w:bCs/>
      <w:szCs w:val="24"/>
    </w:rPr>
  </w:style>
  <w:style w:type="paragraph" w:customStyle="1" w:styleId="SEFbullet2">
    <w:name w:val="SEF bullet 2"/>
    <w:basedOn w:val="SEFbullet3"/>
    <w:rsid w:val="00F27B24"/>
    <w:pPr>
      <w:numPr>
        <w:numId w:val="8"/>
      </w:numPr>
    </w:pPr>
  </w:style>
  <w:style w:type="paragraph" w:customStyle="1" w:styleId="bodytext4">
    <w:name w:val="body text 4."/>
    <w:basedOn w:val="Normal"/>
    <w:rsid w:val="00F27B24"/>
    <w:pPr>
      <w:spacing w:before="240"/>
      <w:ind w:left="2268"/>
    </w:pPr>
    <w:rPr>
      <w:bCs/>
      <w:szCs w:val="24"/>
    </w:rPr>
  </w:style>
  <w:style w:type="paragraph" w:styleId="BalloonText">
    <w:name w:val="Balloon Text"/>
    <w:basedOn w:val="Normal"/>
    <w:semiHidden/>
    <w:rsid w:val="00F27B24"/>
    <w:rPr>
      <w:rFonts w:ascii="Tahoma" w:hAnsi="Tahoma" w:cs="Tahoma"/>
      <w:sz w:val="16"/>
      <w:szCs w:val="16"/>
    </w:rPr>
  </w:style>
  <w:style w:type="paragraph" w:styleId="DocumentMap">
    <w:name w:val="Document Map"/>
    <w:basedOn w:val="Normal"/>
    <w:semiHidden/>
    <w:rsid w:val="00AD1269"/>
    <w:pPr>
      <w:shd w:val="clear" w:color="auto" w:fill="000080"/>
    </w:pPr>
    <w:rPr>
      <w:rFonts w:ascii="Tahoma" w:hAnsi="Tahoma" w:cs="Tahoma"/>
    </w:rPr>
  </w:style>
  <w:style w:type="paragraph" w:customStyle="1" w:styleId="Char1">
    <w:name w:val="Char1"/>
    <w:basedOn w:val="Normal"/>
    <w:rsid w:val="009D7D12"/>
    <w:pPr>
      <w:spacing w:after="160" w:line="240" w:lineRule="exact"/>
      <w:jc w:val="left"/>
    </w:pPr>
    <w:rPr>
      <w:szCs w:val="24"/>
    </w:rPr>
  </w:style>
  <w:style w:type="paragraph" w:customStyle="1" w:styleId="Char">
    <w:name w:val="Char"/>
    <w:basedOn w:val="Normal"/>
    <w:rsid w:val="00094AA6"/>
    <w:pPr>
      <w:spacing w:after="160" w:line="240" w:lineRule="exact"/>
      <w:jc w:val="left"/>
    </w:pPr>
  </w:style>
  <w:style w:type="character" w:customStyle="1" w:styleId="Normal15Char">
    <w:name w:val="Normal1.5 Char"/>
    <w:basedOn w:val="DefaultParagraphFont"/>
    <w:link w:val="Normal15"/>
    <w:rsid w:val="00770472"/>
    <w:rPr>
      <w:rFonts w:ascii="Arial" w:hAnsi="Arial"/>
      <w:sz w:val="22"/>
      <w:lang w:val="en-GB" w:eastAsia="en-US" w:bidi="ar-SA"/>
    </w:rPr>
  </w:style>
  <w:style w:type="paragraph" w:customStyle="1" w:styleId="DoubleIndent">
    <w:name w:val="Double Indent"/>
    <w:basedOn w:val="Normal"/>
    <w:rsid w:val="0070741D"/>
    <w:pPr>
      <w:tabs>
        <w:tab w:val="left" w:pos="709"/>
      </w:tabs>
      <w:spacing w:line="264" w:lineRule="auto"/>
      <w:ind w:left="709"/>
    </w:pPr>
    <w:rPr>
      <w:rFonts w:ascii="Century Gothic" w:hAnsi="Century Gothic"/>
    </w:rPr>
  </w:style>
  <w:style w:type="character" w:styleId="CommentReference">
    <w:name w:val="annotation reference"/>
    <w:basedOn w:val="DefaultParagraphFont"/>
    <w:semiHidden/>
    <w:rsid w:val="00415F3B"/>
    <w:rPr>
      <w:sz w:val="16"/>
      <w:szCs w:val="16"/>
    </w:rPr>
  </w:style>
  <w:style w:type="paragraph" w:styleId="CommentSubject">
    <w:name w:val="annotation subject"/>
    <w:basedOn w:val="CommentText"/>
    <w:next w:val="CommentText"/>
    <w:semiHidden/>
    <w:rsid w:val="00415F3B"/>
    <w:pPr>
      <w:ind w:left="720"/>
    </w:pPr>
    <w:rPr>
      <w:bCs/>
      <w:sz w:val="20"/>
    </w:rPr>
  </w:style>
  <w:style w:type="paragraph" w:styleId="Subtitle">
    <w:name w:val="Subtitle"/>
    <w:basedOn w:val="Normal"/>
    <w:qFormat/>
    <w:rsid w:val="00141699"/>
    <w:pPr>
      <w:numPr>
        <w:numId w:val="12"/>
      </w:numPr>
      <w:spacing w:line="240" w:lineRule="auto"/>
    </w:pPr>
    <w:rPr>
      <w:b/>
      <w:szCs w:val="24"/>
    </w:rPr>
  </w:style>
  <w:style w:type="paragraph" w:customStyle="1" w:styleId="CharChar1Char">
    <w:name w:val="Char Char1 Char"/>
    <w:basedOn w:val="Normal"/>
    <w:rsid w:val="00490D4A"/>
    <w:pPr>
      <w:spacing w:after="160" w:line="240" w:lineRule="exact"/>
      <w:jc w:val="left"/>
    </w:pPr>
  </w:style>
  <w:style w:type="character" w:customStyle="1" w:styleId="17">
    <w:name w:val="17"/>
    <w:rsid w:val="00DE4740"/>
  </w:style>
  <w:style w:type="paragraph" w:styleId="ListParagraph">
    <w:name w:val="List Paragraph"/>
    <w:aliases w:val="LIST,Heading 2.1,List Paragraph 1,Heading 2 MS,DRAMS List Paragraph,PD_Bullet,Bullet List,FooterText,Liste a."/>
    <w:basedOn w:val="Normal"/>
    <w:link w:val="ListParagraphChar"/>
    <w:uiPriority w:val="99"/>
    <w:qFormat/>
    <w:rsid w:val="00F06684"/>
    <w:pPr>
      <w:spacing w:after="200" w:line="276" w:lineRule="auto"/>
      <w:contextualSpacing/>
      <w:jc w:val="left"/>
    </w:pPr>
    <w:rPr>
      <w:rFonts w:ascii="Calibri" w:hAnsi="Calibri"/>
    </w:rPr>
  </w:style>
  <w:style w:type="paragraph" w:customStyle="1" w:styleId="Style2">
    <w:name w:val="Style2"/>
    <w:basedOn w:val="BodyTextFirstIndent2"/>
    <w:rsid w:val="00CF36DD"/>
    <w:pPr>
      <w:numPr>
        <w:numId w:val="13"/>
      </w:numPr>
    </w:pPr>
    <w:rPr>
      <w:szCs w:val="24"/>
      <w:lang w:val="en-US"/>
    </w:rPr>
  </w:style>
  <w:style w:type="paragraph" w:styleId="BodyTextFirstIndent2">
    <w:name w:val="Body Text First Indent 2"/>
    <w:basedOn w:val="BodyTextIndent"/>
    <w:link w:val="BodyTextFirstIndent2Char"/>
    <w:rsid w:val="00CF36DD"/>
    <w:pPr>
      <w:ind w:left="283" w:firstLine="210"/>
    </w:pPr>
  </w:style>
  <w:style w:type="character" w:customStyle="1" w:styleId="BodyTextIndentChar">
    <w:name w:val="Body Text Indent Char"/>
    <w:basedOn w:val="DefaultParagraphFont"/>
    <w:link w:val="BodyTextIndent"/>
    <w:rsid w:val="00CF36DD"/>
    <w:rPr>
      <w:rFonts w:ascii="Arial" w:hAnsi="Arial"/>
      <w:sz w:val="22"/>
      <w:lang w:eastAsia="en-US"/>
    </w:rPr>
  </w:style>
  <w:style w:type="character" w:customStyle="1" w:styleId="BodyTextFirstIndent2Char">
    <w:name w:val="Body Text First Indent 2 Char"/>
    <w:basedOn w:val="BodyTextIndentChar"/>
    <w:link w:val="BodyTextFirstIndent2"/>
    <w:rsid w:val="00CF36DD"/>
    <w:rPr>
      <w:rFonts w:ascii="Arial" w:hAnsi="Arial"/>
      <w:sz w:val="22"/>
      <w:lang w:eastAsia="en-US"/>
    </w:rPr>
  </w:style>
  <w:style w:type="paragraph" w:customStyle="1" w:styleId="Bullet2">
    <w:name w:val="Bullet 2"/>
    <w:basedOn w:val="Normal"/>
    <w:autoRedefine/>
    <w:rsid w:val="00B452DB"/>
    <w:pPr>
      <w:numPr>
        <w:numId w:val="14"/>
      </w:numPr>
      <w:tabs>
        <w:tab w:val="clear" w:pos="927"/>
        <w:tab w:val="num" w:pos="851"/>
      </w:tabs>
      <w:overflowPunct w:val="0"/>
      <w:autoSpaceDE w:val="0"/>
      <w:autoSpaceDN w:val="0"/>
      <w:adjustRightInd w:val="0"/>
      <w:spacing w:line="240" w:lineRule="auto"/>
      <w:ind w:left="850" w:hanging="425"/>
    </w:pPr>
    <w:rPr>
      <w:rFonts w:ascii="Shruti" w:hAnsi="Shruti"/>
    </w:rPr>
  </w:style>
  <w:style w:type="character" w:customStyle="1" w:styleId="Bullet1Char">
    <w:name w:val="Bullet 1 Char"/>
    <w:basedOn w:val="DefaultParagraphFont"/>
    <w:link w:val="Bullet1"/>
    <w:rsid w:val="00690822"/>
    <w:rPr>
      <w:rFonts w:ascii="Arial" w:eastAsia="Calibri" w:hAnsi="Arial" w:cs="Arial"/>
      <w:color w:val="000000"/>
      <w:sz w:val="21"/>
      <w:szCs w:val="22"/>
      <w:lang w:eastAsia="en-US"/>
    </w:rPr>
  </w:style>
  <w:style w:type="character" w:customStyle="1" w:styleId="Bullet1CharChar">
    <w:name w:val="Bullet 1 Char Char"/>
    <w:basedOn w:val="DefaultParagraphFont"/>
    <w:rsid w:val="00D5029B"/>
    <w:rPr>
      <w:rFonts w:ascii="Arial" w:hAnsi="Arial"/>
      <w:sz w:val="22"/>
      <w:szCs w:val="24"/>
      <w:lang w:val="en-ZA" w:eastAsia="en-US" w:bidi="ar-SA"/>
    </w:rPr>
  </w:style>
  <w:style w:type="paragraph" w:customStyle="1" w:styleId="Default">
    <w:name w:val="Default"/>
    <w:rsid w:val="00E32488"/>
    <w:pPr>
      <w:autoSpaceDE w:val="0"/>
      <w:autoSpaceDN w:val="0"/>
      <w:adjustRightInd w:val="0"/>
    </w:pPr>
    <w:rPr>
      <w:rFonts w:ascii="Calibri" w:hAnsi="Calibri" w:cs="Calibri"/>
      <w:color w:val="000000"/>
      <w:sz w:val="24"/>
      <w:szCs w:val="24"/>
    </w:rPr>
  </w:style>
  <w:style w:type="paragraph" w:styleId="Salutation">
    <w:name w:val="Salutation"/>
    <w:basedOn w:val="Normal"/>
    <w:next w:val="Normal"/>
    <w:link w:val="SalutationChar"/>
    <w:rsid w:val="005E787E"/>
    <w:pPr>
      <w:widowControl w:val="0"/>
    </w:pPr>
    <w:rPr>
      <w:rFonts w:ascii="Times New Roman" w:hAnsi="Times New Roman"/>
      <w:spacing w:val="-5"/>
    </w:rPr>
  </w:style>
  <w:style w:type="character" w:customStyle="1" w:styleId="SalutationChar">
    <w:name w:val="Salutation Char"/>
    <w:basedOn w:val="DefaultParagraphFont"/>
    <w:link w:val="Salutation"/>
    <w:rsid w:val="005E787E"/>
    <w:rPr>
      <w:spacing w:val="-5"/>
      <w:sz w:val="22"/>
      <w:lang w:eastAsia="en-US"/>
    </w:rPr>
  </w:style>
  <w:style w:type="table" w:styleId="TableWeb2">
    <w:name w:val="Table Web 2"/>
    <w:basedOn w:val="TableNormal"/>
    <w:rsid w:val="003224D6"/>
    <w:pPr>
      <w:spacing w:before="120" w:after="120" w:line="30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EnvelopeAddress">
    <w:name w:val="envelope address"/>
    <w:basedOn w:val="Normal"/>
    <w:rsid w:val="00CC724A"/>
    <w:pPr>
      <w:framePr w:w="7920" w:h="1980" w:hRule="exact" w:hSpace="180" w:wrap="auto" w:hAnchor="page" w:xAlign="center" w:yAlign="bottom"/>
      <w:widowControl w:val="0"/>
      <w:ind w:left="2880"/>
    </w:pPr>
    <w:rPr>
      <w:spacing w:val="-5"/>
      <w:szCs w:val="24"/>
    </w:rPr>
  </w:style>
  <w:style w:type="paragraph" w:customStyle="1" w:styleId="Tabletext">
    <w:name w:val="Table text"/>
    <w:basedOn w:val="Normal"/>
    <w:link w:val="TabletextChar"/>
    <w:rsid w:val="00591E4E"/>
    <w:pPr>
      <w:spacing w:line="240" w:lineRule="auto"/>
    </w:pPr>
    <w:rPr>
      <w:rFonts w:ascii="Arial Narrow" w:hAnsi="Arial Narrow"/>
      <w:bCs/>
      <w:sz w:val="20"/>
    </w:rPr>
  </w:style>
  <w:style w:type="character" w:customStyle="1" w:styleId="TabletextChar">
    <w:name w:val="Table text Char"/>
    <w:basedOn w:val="DefaultParagraphFont"/>
    <w:link w:val="Tabletext"/>
    <w:rsid w:val="00591E4E"/>
    <w:rPr>
      <w:rFonts w:ascii="Arial Narrow" w:hAnsi="Arial Narrow"/>
      <w:bCs/>
      <w:lang w:eastAsia="en-US"/>
    </w:rPr>
  </w:style>
  <w:style w:type="paragraph" w:customStyle="1" w:styleId="Bullet">
    <w:name w:val="Bullet"/>
    <w:basedOn w:val="Normal"/>
    <w:rsid w:val="008A2D28"/>
    <w:pPr>
      <w:numPr>
        <w:numId w:val="15"/>
      </w:numPr>
      <w:spacing w:line="300" w:lineRule="auto"/>
    </w:pPr>
    <w:rPr>
      <w:rFonts w:ascii="Shruti" w:hAnsi="Shruti"/>
    </w:rPr>
  </w:style>
  <w:style w:type="character" w:customStyle="1" w:styleId="FootnoteTextChar">
    <w:name w:val="Footnote Text Char"/>
    <w:aliases w:val="Footnote Char,Text Char,fn Char1,ADB Char1,single space Char,footnote text Char Char,fn Char Char,ADB Char Char,single space Char Char Char,Fußnotentextf Char,FOOTNOTES Char,footnote text Char1,Geneva 9 Char,Font: Geneva 9 Char,f Char"/>
    <w:basedOn w:val="DefaultParagraphFont"/>
    <w:link w:val="FootnoteText"/>
    <w:uiPriority w:val="99"/>
    <w:rsid w:val="00003F2D"/>
    <w:rPr>
      <w:rFonts w:ascii="Arial" w:eastAsia="Calibri" w:hAnsi="Arial" w:cs="Arial"/>
      <w:color w:val="000000"/>
      <w:sz w:val="18"/>
      <w:szCs w:val="22"/>
      <w:lang w:eastAsia="en-US"/>
    </w:rPr>
  </w:style>
  <w:style w:type="paragraph" w:styleId="Revision">
    <w:name w:val="Revision"/>
    <w:hidden/>
    <w:uiPriority w:val="99"/>
    <w:semiHidden/>
    <w:rsid w:val="008C6F6B"/>
    <w:rPr>
      <w:rFonts w:ascii="Arial" w:hAnsi="Arial"/>
      <w:sz w:val="22"/>
      <w:lang w:eastAsia="en-US"/>
    </w:rPr>
  </w:style>
  <w:style w:type="paragraph" w:customStyle="1" w:styleId="Normaldavid">
    <w:name w:val="Normal.david"/>
    <w:link w:val="NormaldavidChar"/>
    <w:rsid w:val="0092356D"/>
    <w:pPr>
      <w:spacing w:before="120" w:after="120" w:line="288" w:lineRule="auto"/>
      <w:jc w:val="both"/>
    </w:pPr>
    <w:rPr>
      <w:rFonts w:ascii="Arial Narrow" w:hAnsi="Arial Narrow"/>
      <w:sz w:val="24"/>
      <w:lang w:val="en-GB" w:eastAsia="en-US"/>
    </w:rPr>
  </w:style>
  <w:style w:type="character" w:customStyle="1" w:styleId="NormaldavidChar">
    <w:name w:val="Normal.david Char"/>
    <w:basedOn w:val="DefaultParagraphFont"/>
    <w:link w:val="Normaldavid"/>
    <w:rsid w:val="0092356D"/>
    <w:rPr>
      <w:rFonts w:ascii="Arial Narrow" w:hAnsi="Arial Narrow"/>
      <w:sz w:val="24"/>
      <w:lang w:val="en-GB" w:eastAsia="en-US" w:bidi="ar-SA"/>
    </w:rPr>
  </w:style>
  <w:style w:type="table" w:styleId="TableClassic1">
    <w:name w:val="Table Classic 1"/>
    <w:basedOn w:val="TableNormal"/>
    <w:rsid w:val="00E8680D"/>
    <w:pPr>
      <w:spacing w:line="360" w:lineRule="auto"/>
      <w:ind w:left="72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8680D"/>
    <w:pPr>
      <w:spacing w:line="360" w:lineRule="auto"/>
      <w:ind w:left="72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8680D"/>
    <w:pPr>
      <w:spacing w:line="360" w:lineRule="auto"/>
      <w:ind w:left="72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Bullet3">
    <w:name w:val="Bullet  3"/>
    <w:basedOn w:val="Normal"/>
    <w:rsid w:val="009B0122"/>
    <w:pPr>
      <w:numPr>
        <w:numId w:val="16"/>
      </w:numPr>
      <w:tabs>
        <w:tab w:val="clear" w:pos="360"/>
      </w:tabs>
      <w:spacing w:line="264" w:lineRule="auto"/>
      <w:ind w:left="1560"/>
    </w:pPr>
    <w:rPr>
      <w:spacing w:val="-5"/>
    </w:rPr>
  </w:style>
  <w:style w:type="character" w:customStyle="1" w:styleId="HeaderChar">
    <w:name w:val="Header Char"/>
    <w:basedOn w:val="DefaultParagraphFont"/>
    <w:link w:val="Header"/>
    <w:uiPriority w:val="99"/>
    <w:rsid w:val="009B0122"/>
    <w:rPr>
      <w:rFonts w:ascii="Arial" w:hAnsi="Arial"/>
      <w:sz w:val="22"/>
      <w:lang w:val="en-GB" w:eastAsia="en-US"/>
    </w:rPr>
  </w:style>
  <w:style w:type="paragraph" w:customStyle="1" w:styleId="Table">
    <w:name w:val="Table"/>
    <w:basedOn w:val="Normal"/>
    <w:rsid w:val="009B0122"/>
    <w:pPr>
      <w:ind w:left="567"/>
    </w:pPr>
    <w:rPr>
      <w:rFonts w:ascii="Arial Narrow" w:hAnsi="Arial Narrow"/>
    </w:rPr>
  </w:style>
  <w:style w:type="paragraph" w:customStyle="1" w:styleId="StyleTabletextLeft">
    <w:name w:val="Style Table text + Left"/>
    <w:basedOn w:val="Tabletext"/>
    <w:link w:val="StyleTabletextLeftChar"/>
    <w:rsid w:val="00B46D25"/>
    <w:pPr>
      <w:spacing w:before="60" w:after="60"/>
      <w:jc w:val="left"/>
    </w:pPr>
    <w:rPr>
      <w:bCs w:val="0"/>
      <w:sz w:val="18"/>
    </w:rPr>
  </w:style>
  <w:style w:type="character" w:customStyle="1" w:styleId="StyleTabletextLeftChar">
    <w:name w:val="Style Table text + Left Char"/>
    <w:basedOn w:val="TabletextChar"/>
    <w:link w:val="StyleTabletextLeft"/>
    <w:rsid w:val="00B46D25"/>
    <w:rPr>
      <w:rFonts w:ascii="Arial Narrow" w:hAnsi="Arial Narrow" w:cs="Arial"/>
      <w:bCs/>
      <w:sz w:val="18"/>
      <w:lang w:eastAsia="en-US"/>
    </w:rPr>
  </w:style>
  <w:style w:type="character" w:customStyle="1" w:styleId="Heading3Char">
    <w:name w:val="Heading 3 Char"/>
    <w:aliases w:val="Heading 3x Char,SLE Heading 3 Char,Main Text Char,h3 Char,Normalhead3 Char,LetHead3 Char,Style Heading 3 Char,CPR Heading 3 Char,CPR Heading 3 Char Char Char Char,CPR Heading 3 Char Char Char1,Sub Char,h31 Char,h32 Char,h33 Char,h34 Char"/>
    <w:basedOn w:val="DefaultParagraphFont"/>
    <w:link w:val="Heading3"/>
    <w:rsid w:val="00DD0AD4"/>
    <w:rPr>
      <w:rFonts w:ascii="Arial" w:eastAsia="Calibri" w:hAnsi="Arial" w:cs="Arial"/>
      <w:b/>
      <w:color w:val="000000"/>
      <w:sz w:val="22"/>
      <w:szCs w:val="22"/>
      <w:lang w:eastAsia="en-US"/>
    </w:rPr>
  </w:style>
  <w:style w:type="character" w:customStyle="1" w:styleId="Heading2Char">
    <w:name w:val="Heading 2 Char"/>
    <w:aliases w:val="2Heading 2 Char,PEMS Heading 2 Char,Heading 22 Char,h2 Char,CPR Heading 2 Char,Normalhead2 Char,LetHead2 Char,Titre3 Char,H2 Char,Attribute Char,h21 Char,h22 Char,h23 Char,h211 Char,h221 Char,h24 Char,h212 Char,h222 Char,h25 Char,h26 Char"/>
    <w:basedOn w:val="DefaultParagraphFont"/>
    <w:link w:val="Heading2"/>
    <w:rsid w:val="00567F8D"/>
    <w:rPr>
      <w:rFonts w:ascii="Arial" w:eastAsia="Calibri" w:hAnsi="Arial" w:cs="Arial"/>
      <w:b/>
      <w:color w:val="000000"/>
      <w:sz w:val="22"/>
      <w:szCs w:val="22"/>
      <w:lang w:eastAsia="en-US"/>
    </w:rPr>
  </w:style>
  <w:style w:type="character" w:customStyle="1" w:styleId="Heading5Char">
    <w:name w:val="Heading 5 Char"/>
    <w:aliases w:val="alpha Char,Heading 5 (do not use) Char,RSKH5 Char,Right Column Bullets Char,Further Points Char,Further Points1 Char,Further Points2 Char,Further Points11 Char,Further Points3 Char,Further Points4 Char,Further Points5 Char,V Char"/>
    <w:basedOn w:val="DefaultParagraphFont"/>
    <w:link w:val="Heading5"/>
    <w:rsid w:val="00AC698E"/>
    <w:rPr>
      <w:rFonts w:ascii="Arial" w:hAnsi="Arial"/>
      <w:sz w:val="22"/>
      <w:lang w:val="en-GB" w:eastAsia="en-US"/>
    </w:rPr>
  </w:style>
  <w:style w:type="character" w:customStyle="1" w:styleId="FooterChar">
    <w:name w:val="Footer Char"/>
    <w:basedOn w:val="DefaultParagraphFont"/>
    <w:link w:val="Footer"/>
    <w:uiPriority w:val="99"/>
    <w:rsid w:val="008F39FD"/>
    <w:rPr>
      <w:rFonts w:ascii="Arial" w:hAnsi="Arial"/>
      <w:sz w:val="21"/>
      <w:szCs w:val="21"/>
      <w:lang w:val="en-GB" w:eastAsia="en-US"/>
    </w:rPr>
  </w:style>
  <w:style w:type="paragraph" w:customStyle="1" w:styleId="BulletQES">
    <w:name w:val="Bullet QES"/>
    <w:basedOn w:val="Normal"/>
    <w:link w:val="BulletQESChar"/>
    <w:qFormat/>
    <w:rsid w:val="006F1235"/>
    <w:pPr>
      <w:numPr>
        <w:numId w:val="18"/>
      </w:numPr>
      <w:spacing w:before="0" w:after="200" w:line="360" w:lineRule="auto"/>
      <w:contextualSpacing/>
    </w:pPr>
  </w:style>
  <w:style w:type="character" w:customStyle="1" w:styleId="BulletQESChar">
    <w:name w:val="Bullet QES Char"/>
    <w:basedOn w:val="DefaultParagraphFont"/>
    <w:link w:val="BulletQES"/>
    <w:rsid w:val="006F1235"/>
    <w:rPr>
      <w:rFonts w:ascii="Arial" w:eastAsia="Calibri" w:hAnsi="Arial" w:cs="Arial"/>
      <w:color w:val="000000"/>
      <w:sz w:val="22"/>
      <w:szCs w:val="22"/>
      <w:lang w:eastAsia="en-US"/>
    </w:rPr>
  </w:style>
  <w:style w:type="table" w:styleId="TableContemporary">
    <w:name w:val="Table Contemporary"/>
    <w:basedOn w:val="TableNormal"/>
    <w:rsid w:val="00294CAE"/>
    <w:pPr>
      <w:spacing w:before="120" w:after="120" w:line="288" w:lineRule="auto"/>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
    <w:name w:val="Table Grid1"/>
    <w:basedOn w:val="TableNormal"/>
    <w:next w:val="TableGrid"/>
    <w:uiPriority w:val="59"/>
    <w:rsid w:val="00134ABB"/>
    <w:rPr>
      <w:rFonts w:ascii="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E349F008B644AAB6A282E0D042D17E">
    <w:name w:val="A0E349F008B644AAB6A282E0D042D17E"/>
    <w:rsid w:val="00011799"/>
    <w:pPr>
      <w:spacing w:after="200" w:line="276" w:lineRule="auto"/>
    </w:pPr>
    <w:rPr>
      <w:rFonts w:asciiTheme="minorHAnsi" w:eastAsiaTheme="minorEastAsia" w:hAnsiTheme="minorHAnsi" w:cstheme="minorBidi"/>
      <w:sz w:val="22"/>
      <w:szCs w:val="22"/>
      <w:lang w:val="en-US" w:eastAsia="ja-JP"/>
    </w:rPr>
  </w:style>
  <w:style w:type="table" w:customStyle="1" w:styleId="TableContemporary1">
    <w:name w:val="Table Contemporary1"/>
    <w:basedOn w:val="TableNormal"/>
    <w:next w:val="TableContemporary"/>
    <w:rsid w:val="0028628B"/>
    <w:pPr>
      <w:spacing w:line="360" w:lineRule="auto"/>
      <w:ind w:left="7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
    <w:name w:val="No List1"/>
    <w:next w:val="NoList"/>
    <w:uiPriority w:val="99"/>
    <w:semiHidden/>
    <w:unhideWhenUsed/>
    <w:rsid w:val="00C47481"/>
  </w:style>
  <w:style w:type="character" w:customStyle="1" w:styleId="Heading1Char">
    <w:name w:val="Heading 1 Char"/>
    <w:aliases w:val="CHAPTER1 Char,H1 Char,Section Heading Char,Heading Char1,add 1 Char1,add 1 Char Char,Heading Char Char1,Normalhead1 Char,LetHead1 Char,Heading Char Char Char,Heading Char Char Char Char Char,Heading Char Char Char Char Char Char Char"/>
    <w:basedOn w:val="DefaultParagraphFont"/>
    <w:link w:val="Heading1"/>
    <w:uiPriority w:val="9"/>
    <w:rsid w:val="00C47481"/>
    <w:rPr>
      <w:rFonts w:ascii="Arial" w:eastAsia="Calibri" w:hAnsi="Arial" w:cs="Arial"/>
      <w:b/>
      <w:color w:val="000000"/>
      <w:sz w:val="24"/>
      <w:szCs w:val="22"/>
      <w:lang w:eastAsia="en-US"/>
    </w:rPr>
  </w:style>
  <w:style w:type="paragraph" w:customStyle="1" w:styleId="Bullet30">
    <w:name w:val="Bullet3"/>
    <w:basedOn w:val="Bullet1"/>
    <w:qFormat/>
    <w:rsid w:val="00C47481"/>
    <w:pPr>
      <w:numPr>
        <w:numId w:val="0"/>
      </w:numPr>
      <w:tabs>
        <w:tab w:val="num" w:pos="360"/>
        <w:tab w:val="num" w:pos="720"/>
      </w:tabs>
      <w:spacing w:after="0" w:line="360" w:lineRule="auto"/>
      <w:ind w:left="567" w:hanging="567"/>
    </w:pPr>
    <w:rPr>
      <w:rFonts w:ascii="Verdana" w:eastAsia="Times New Roman" w:hAnsi="Verdana" w:cs="Times New Roman"/>
      <w:color w:val="auto"/>
      <w:sz w:val="20"/>
      <w:szCs w:val="20"/>
      <w:lang w:val="en-GB"/>
    </w:rPr>
  </w:style>
  <w:style w:type="paragraph" w:customStyle="1" w:styleId="EliDefault">
    <w:name w:val="EliDefault"/>
    <w:basedOn w:val="Normal"/>
    <w:rsid w:val="00C47481"/>
    <w:pPr>
      <w:widowControl w:val="0"/>
      <w:suppressAutoHyphens/>
      <w:spacing w:before="0" w:after="0" w:line="312" w:lineRule="auto"/>
    </w:pPr>
    <w:rPr>
      <w:rFonts w:ascii="Verdana" w:eastAsia="Lucida Sans Unicode" w:hAnsi="Verdana" w:cs="Tahoma"/>
      <w:color w:val="auto"/>
      <w:kern w:val="1"/>
      <w:sz w:val="20"/>
      <w:szCs w:val="24"/>
    </w:rPr>
  </w:style>
  <w:style w:type="character" w:customStyle="1" w:styleId="BodyTextChar">
    <w:name w:val="Body Text Char"/>
    <w:basedOn w:val="DefaultParagraphFont"/>
    <w:link w:val="BodyText"/>
    <w:rsid w:val="00C47481"/>
    <w:rPr>
      <w:rFonts w:ascii="Univers" w:eastAsia="Calibri" w:hAnsi="Univers" w:cs="Arial"/>
      <w:b/>
      <w:color w:val="000000"/>
      <w:sz w:val="28"/>
      <w:szCs w:val="22"/>
      <w:lang w:eastAsia="en-US"/>
    </w:rPr>
  </w:style>
  <w:style w:type="paragraph" w:customStyle="1" w:styleId="Level1">
    <w:name w:val="Level 1"/>
    <w:basedOn w:val="Normal"/>
    <w:rsid w:val="00C47481"/>
    <w:pPr>
      <w:keepNext/>
      <w:numPr>
        <w:numId w:val="23"/>
      </w:numPr>
      <w:spacing w:before="0" w:after="240" w:line="312" w:lineRule="auto"/>
      <w:jc w:val="left"/>
      <w:outlineLvl w:val="0"/>
    </w:pPr>
    <w:rPr>
      <w:rFonts w:ascii="Verdana" w:eastAsia="Times New Roman" w:hAnsi="Verdana" w:cs="Times New Roman"/>
      <w:color w:val="auto"/>
      <w:sz w:val="20"/>
      <w:szCs w:val="20"/>
      <w:lang w:val="en-GB" w:eastAsia="en-GB"/>
    </w:rPr>
  </w:style>
  <w:style w:type="paragraph" w:customStyle="1" w:styleId="Level2">
    <w:name w:val="Level 2"/>
    <w:basedOn w:val="Normal"/>
    <w:rsid w:val="00C47481"/>
    <w:pPr>
      <w:numPr>
        <w:ilvl w:val="1"/>
        <w:numId w:val="23"/>
      </w:numPr>
      <w:spacing w:before="0" w:after="240" w:line="312" w:lineRule="auto"/>
      <w:jc w:val="left"/>
      <w:outlineLvl w:val="1"/>
    </w:pPr>
    <w:rPr>
      <w:rFonts w:ascii="Verdana" w:eastAsia="Times New Roman" w:hAnsi="Verdana" w:cs="Times New Roman"/>
      <w:color w:val="auto"/>
      <w:sz w:val="20"/>
      <w:szCs w:val="20"/>
      <w:lang w:val="en-GB" w:eastAsia="en-GB"/>
    </w:rPr>
  </w:style>
  <w:style w:type="paragraph" w:customStyle="1" w:styleId="Level3">
    <w:name w:val="Level 3"/>
    <w:basedOn w:val="Normal"/>
    <w:rsid w:val="00C47481"/>
    <w:pPr>
      <w:numPr>
        <w:ilvl w:val="2"/>
        <w:numId w:val="23"/>
      </w:numPr>
      <w:spacing w:before="0" w:after="240" w:line="312" w:lineRule="auto"/>
      <w:jc w:val="left"/>
      <w:outlineLvl w:val="2"/>
    </w:pPr>
    <w:rPr>
      <w:rFonts w:ascii="Verdana" w:eastAsia="Times New Roman" w:hAnsi="Verdana" w:cs="Times New Roman"/>
      <w:color w:val="auto"/>
      <w:sz w:val="20"/>
      <w:szCs w:val="20"/>
      <w:lang w:val="en-GB" w:eastAsia="en-GB"/>
    </w:rPr>
  </w:style>
  <w:style w:type="paragraph" w:customStyle="1" w:styleId="Level4">
    <w:name w:val="Level 4"/>
    <w:basedOn w:val="Normal"/>
    <w:rsid w:val="00C47481"/>
    <w:pPr>
      <w:numPr>
        <w:ilvl w:val="3"/>
        <w:numId w:val="23"/>
      </w:numPr>
      <w:spacing w:before="0" w:after="240" w:line="312" w:lineRule="auto"/>
      <w:jc w:val="left"/>
      <w:outlineLvl w:val="3"/>
    </w:pPr>
    <w:rPr>
      <w:rFonts w:ascii="Verdana" w:eastAsia="Times New Roman" w:hAnsi="Verdana" w:cs="Times New Roman"/>
      <w:color w:val="auto"/>
      <w:sz w:val="20"/>
      <w:szCs w:val="20"/>
      <w:lang w:val="en-GB" w:eastAsia="en-GB"/>
    </w:rPr>
  </w:style>
  <w:style w:type="paragraph" w:customStyle="1" w:styleId="Level5">
    <w:name w:val="Level 5"/>
    <w:basedOn w:val="Level4"/>
    <w:rsid w:val="00C47481"/>
    <w:pPr>
      <w:numPr>
        <w:ilvl w:val="4"/>
      </w:numPr>
    </w:pPr>
  </w:style>
  <w:style w:type="paragraph" w:customStyle="1" w:styleId="Heading4-Impact">
    <w:name w:val="Heading 4 - Impact"/>
    <w:basedOn w:val="BodyText"/>
    <w:rsid w:val="00C47481"/>
    <w:pPr>
      <w:tabs>
        <w:tab w:val="num" w:pos="180"/>
      </w:tabs>
      <w:spacing w:before="0" w:after="0" w:line="300" w:lineRule="auto"/>
      <w:ind w:left="180" w:hanging="180"/>
      <w:jc w:val="both"/>
    </w:pPr>
    <w:rPr>
      <w:rFonts w:ascii="Candara" w:eastAsia="Times New Roman" w:hAnsi="Candara" w:cs="Times New Roman"/>
      <w:i/>
      <w:smallCaps/>
      <w:color w:val="CC0000"/>
      <w:sz w:val="24"/>
      <w:szCs w:val="24"/>
      <w:bdr w:val="single" w:sz="6" w:space="0" w:color="000000" w:shadow="1"/>
      <w:lang w:val="en-GB"/>
    </w:rPr>
  </w:style>
  <w:style w:type="character" w:customStyle="1" w:styleId="apple-converted-space">
    <w:name w:val="apple-converted-space"/>
    <w:basedOn w:val="DefaultParagraphFont"/>
    <w:rsid w:val="00C47481"/>
  </w:style>
  <w:style w:type="table" w:styleId="TableGrid10">
    <w:name w:val="Table Grid 1"/>
    <w:basedOn w:val="TableNormal"/>
    <w:rsid w:val="00C47481"/>
    <w:pPr>
      <w:spacing w:before="120" w:after="12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C47481"/>
    <w:rPr>
      <w:color w:val="605E5C"/>
      <w:shd w:val="clear" w:color="auto" w:fill="E1DFDD"/>
    </w:rPr>
  </w:style>
  <w:style w:type="table" w:customStyle="1" w:styleId="GridTable1Light1">
    <w:name w:val="Grid Table 1 Light1"/>
    <w:basedOn w:val="TableNormal"/>
    <w:uiPriority w:val="46"/>
    <w:rsid w:val="00C47481"/>
    <w:rPr>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Contemporary11">
    <w:name w:val="Table Contemporary11"/>
    <w:basedOn w:val="TableNormal"/>
    <w:next w:val="TableContemporary"/>
    <w:rsid w:val="00C47481"/>
    <w:pPr>
      <w:spacing w:line="360" w:lineRule="auto"/>
      <w:ind w:left="7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2">
    <w:name w:val="Table Contemporary12"/>
    <w:basedOn w:val="TableNormal"/>
    <w:next w:val="TableContemporary"/>
    <w:rsid w:val="00C47481"/>
    <w:pPr>
      <w:spacing w:line="360" w:lineRule="auto"/>
      <w:ind w:left="7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3">
    <w:name w:val="Table Contemporary13"/>
    <w:basedOn w:val="TableNormal"/>
    <w:next w:val="TableContemporary"/>
    <w:rsid w:val="00C47481"/>
    <w:pPr>
      <w:spacing w:line="360" w:lineRule="auto"/>
      <w:ind w:left="7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4">
    <w:name w:val="Table Contemporary14"/>
    <w:basedOn w:val="TableNormal"/>
    <w:next w:val="TableContemporary"/>
    <w:rsid w:val="00C47481"/>
    <w:pPr>
      <w:spacing w:line="360" w:lineRule="auto"/>
      <w:ind w:left="7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5">
    <w:name w:val="Table Contemporary15"/>
    <w:basedOn w:val="TableNormal"/>
    <w:next w:val="TableContemporary"/>
    <w:rsid w:val="00C47481"/>
    <w:pPr>
      <w:spacing w:line="360" w:lineRule="auto"/>
      <w:ind w:left="7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6">
    <w:name w:val="Table Contemporary16"/>
    <w:basedOn w:val="TableNormal"/>
    <w:next w:val="TableContemporary"/>
    <w:rsid w:val="00C47481"/>
    <w:pPr>
      <w:spacing w:line="360" w:lineRule="auto"/>
      <w:ind w:left="7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11">
    <w:name w:val="Table Grid11"/>
    <w:basedOn w:val="TableNormal"/>
    <w:next w:val="TableGrid"/>
    <w:uiPriority w:val="59"/>
    <w:rsid w:val="00C474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17">
    <w:name w:val="Table Contemporary17"/>
    <w:basedOn w:val="TableNormal"/>
    <w:next w:val="TableContemporary"/>
    <w:rsid w:val="00C47481"/>
    <w:pPr>
      <w:spacing w:line="360" w:lineRule="auto"/>
      <w:ind w:left="7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8">
    <w:name w:val="Table Contemporary18"/>
    <w:basedOn w:val="TableNormal"/>
    <w:next w:val="TableContemporary"/>
    <w:rsid w:val="00C47481"/>
    <w:pPr>
      <w:spacing w:line="360" w:lineRule="auto"/>
      <w:ind w:left="72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ListParagraphChar">
    <w:name w:val="List Paragraph Char"/>
    <w:aliases w:val="LIST Char,Heading 2.1 Char,List Paragraph 1 Char,Heading 2 MS Char,DRAMS List Paragraph Char,PD_Bullet Char,Bullet List Char,FooterText Char,Liste a. Char"/>
    <w:basedOn w:val="DefaultParagraphFont"/>
    <w:link w:val="ListParagraph"/>
    <w:uiPriority w:val="99"/>
    <w:qFormat/>
    <w:rsid w:val="00C47481"/>
    <w:rPr>
      <w:rFonts w:ascii="Calibri" w:eastAsia="Calibri" w:hAnsi="Calibri" w:cs="Arial"/>
      <w:color w:val="000000"/>
      <w:sz w:val="22"/>
      <w:szCs w:val="22"/>
      <w:lang w:eastAsia="en-US"/>
    </w:rPr>
  </w:style>
  <w:style w:type="character" w:customStyle="1" w:styleId="style101">
    <w:name w:val="style101"/>
    <w:basedOn w:val="DefaultParagraphFont"/>
    <w:rsid w:val="00C47481"/>
    <w:rPr>
      <w:color w:val="000000"/>
    </w:rPr>
  </w:style>
  <w:style w:type="table" w:styleId="LightList-Accent1">
    <w:name w:val="Light List Accent 1"/>
    <w:basedOn w:val="TableNormal"/>
    <w:uiPriority w:val="61"/>
    <w:rsid w:val="00C47481"/>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article-meta">
    <w:name w:val="article-meta"/>
    <w:basedOn w:val="Normal"/>
    <w:rsid w:val="00C47481"/>
    <w:pPr>
      <w:spacing w:before="0" w:after="150" w:line="240" w:lineRule="auto"/>
      <w:jc w:val="left"/>
    </w:pPr>
    <w:rPr>
      <w:rFonts w:eastAsia="Times New Roman"/>
      <w:b/>
      <w:bCs/>
      <w:color w:val="auto"/>
      <w:sz w:val="18"/>
      <w:szCs w:val="18"/>
      <w:lang w:eastAsia="en-ZA"/>
    </w:rPr>
  </w:style>
  <w:style w:type="character" w:customStyle="1" w:styleId="meta-author1">
    <w:name w:val="meta-author1"/>
    <w:basedOn w:val="DefaultParagraphFont"/>
    <w:rsid w:val="00C47481"/>
  </w:style>
  <w:style w:type="character" w:customStyle="1" w:styleId="GCSNormalBodyTextChar">
    <w:name w:val="GCS Normal Body Text Char"/>
    <w:basedOn w:val="DefaultParagraphFont"/>
    <w:link w:val="GCSNormalBodyText"/>
    <w:locked/>
    <w:rsid w:val="00C47481"/>
    <w:rPr>
      <w:rFonts w:ascii="Trebuchet MS" w:eastAsia="Times" w:hAnsi="Trebuchet MS"/>
      <w:lang w:val="en-GB"/>
    </w:rPr>
  </w:style>
  <w:style w:type="paragraph" w:customStyle="1" w:styleId="GCSNormalBodyText">
    <w:name w:val="GCS Normal Body Text"/>
    <w:basedOn w:val="Normal"/>
    <w:link w:val="GCSNormalBodyTextChar"/>
    <w:qFormat/>
    <w:rsid w:val="00C47481"/>
    <w:pPr>
      <w:spacing w:before="0" w:line="360" w:lineRule="auto"/>
    </w:pPr>
    <w:rPr>
      <w:rFonts w:ascii="Trebuchet MS" w:eastAsia="Times" w:hAnsi="Trebuchet MS" w:cs="Times New Roman"/>
      <w:color w:val="auto"/>
      <w:sz w:val="20"/>
      <w:szCs w:val="20"/>
      <w:lang w:val="en-GB" w:eastAsia="en-ZA"/>
    </w:rPr>
  </w:style>
  <w:style w:type="paragraph" w:styleId="NormalIndent">
    <w:name w:val="Normal Indent"/>
    <w:basedOn w:val="Normal"/>
    <w:link w:val="NormalIndentChar"/>
    <w:uiPriority w:val="99"/>
    <w:rsid w:val="00C47481"/>
    <w:pPr>
      <w:spacing w:before="0" w:after="0" w:line="240" w:lineRule="auto"/>
      <w:ind w:left="709"/>
    </w:pPr>
    <w:rPr>
      <w:rFonts w:eastAsia="Times New Roman" w:cs="Times New Roman"/>
      <w:color w:val="auto"/>
      <w:szCs w:val="20"/>
      <w:lang w:val="en-GB"/>
    </w:rPr>
  </w:style>
  <w:style w:type="character" w:customStyle="1" w:styleId="NormalIndentChar">
    <w:name w:val="Normal Indent Char"/>
    <w:link w:val="NormalIndent"/>
    <w:uiPriority w:val="99"/>
    <w:locked/>
    <w:rsid w:val="00C47481"/>
    <w:rPr>
      <w:rFonts w:ascii="Arial" w:hAnsi="Arial"/>
      <w:sz w:val="22"/>
      <w:lang w:val="en-GB" w:eastAsia="en-US"/>
    </w:rPr>
  </w:style>
  <w:style w:type="table" w:styleId="LightList-Accent5">
    <w:name w:val="Light List Accent 5"/>
    <w:basedOn w:val="TableNormal"/>
    <w:uiPriority w:val="61"/>
    <w:rsid w:val="00C47481"/>
    <w:rPr>
      <w:rFonts w:asciiTheme="minorHAnsi" w:eastAsiaTheme="minorHAnsi" w:hAnsiTheme="minorHAnsi" w:cstheme="minorBidi"/>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QMSbullets">
    <w:name w:val="QMS_bullets"/>
    <w:basedOn w:val="Normal"/>
    <w:link w:val="QMSbulletsCharChar"/>
    <w:uiPriority w:val="99"/>
    <w:qFormat/>
    <w:rsid w:val="00C47481"/>
    <w:pPr>
      <w:spacing w:before="0" w:after="0" w:line="312" w:lineRule="auto"/>
    </w:pPr>
    <w:rPr>
      <w:rFonts w:eastAsia="Times New Roman"/>
      <w:color w:val="auto"/>
      <w:sz w:val="20"/>
      <w:szCs w:val="20"/>
      <w:lang w:val="en-US" w:eastAsia="en-ZA"/>
    </w:rPr>
  </w:style>
  <w:style w:type="character" w:customStyle="1" w:styleId="QMSbulletsCharChar">
    <w:name w:val="QMS_bullets Char Char"/>
    <w:link w:val="QMSbullets"/>
    <w:uiPriority w:val="99"/>
    <w:locked/>
    <w:rsid w:val="00C47481"/>
    <w:rPr>
      <w:rFonts w:ascii="Arial" w:hAnsi="Arial" w:cs="Arial"/>
      <w:lang w:val="en-US"/>
    </w:rPr>
  </w:style>
  <w:style w:type="paragraph" w:customStyle="1" w:styleId="TableText0">
    <w:name w:val="TableText"/>
    <w:basedOn w:val="Normal"/>
    <w:link w:val="TableTextChar0"/>
    <w:qFormat/>
    <w:rsid w:val="00C47481"/>
    <w:pPr>
      <w:spacing w:before="60" w:after="60" w:line="240" w:lineRule="auto"/>
      <w:jc w:val="left"/>
    </w:pPr>
    <w:rPr>
      <w:rFonts w:ascii="Arial Narrow" w:eastAsia="Times New Roman" w:hAnsi="Arial Narrow" w:cs="Times New Roman"/>
      <w:color w:val="auto"/>
      <w:sz w:val="18"/>
      <w:szCs w:val="24"/>
    </w:rPr>
  </w:style>
  <w:style w:type="character" w:customStyle="1" w:styleId="TableTextChar0">
    <w:name w:val="TableText Char"/>
    <w:basedOn w:val="DefaultParagraphFont"/>
    <w:link w:val="TableText0"/>
    <w:rsid w:val="00C47481"/>
    <w:rPr>
      <w:rFonts w:ascii="Arial Narrow" w:hAnsi="Arial Narrow"/>
      <w:sz w:val="18"/>
      <w:szCs w:val="24"/>
      <w:lang w:eastAsia="en-US"/>
    </w:rPr>
  </w:style>
  <w:style w:type="character" w:customStyle="1" w:styleId="CommentTextChar">
    <w:name w:val="Comment Text Char"/>
    <w:basedOn w:val="DefaultParagraphFont"/>
    <w:link w:val="CommentText"/>
    <w:semiHidden/>
    <w:rsid w:val="00C47481"/>
    <w:rPr>
      <w:rFonts w:ascii="Arial" w:eastAsia="Calibri" w:hAnsi="Arial" w:cs="Arial"/>
      <w:b/>
      <w:color w:val="000000"/>
      <w:sz w:val="22"/>
      <w:szCs w:val="22"/>
      <w:lang w:eastAsia="en-US"/>
    </w:rPr>
  </w:style>
  <w:style w:type="paragraph" w:customStyle="1" w:styleId="CM31">
    <w:name w:val="CM31"/>
    <w:basedOn w:val="Default"/>
    <w:next w:val="Default"/>
    <w:uiPriority w:val="99"/>
    <w:rsid w:val="00C47481"/>
    <w:pPr>
      <w:spacing w:line="280" w:lineRule="atLeast"/>
    </w:pPr>
    <w:rPr>
      <w:rFonts w:ascii="Interstate" w:hAnsi="Interstate" w:cs="Times New Roman"/>
      <w:color w:val="auto"/>
    </w:rPr>
  </w:style>
  <w:style w:type="paragraph" w:customStyle="1" w:styleId="CM21">
    <w:name w:val="CM21"/>
    <w:basedOn w:val="Default"/>
    <w:next w:val="Default"/>
    <w:uiPriority w:val="99"/>
    <w:rsid w:val="00C47481"/>
    <w:rPr>
      <w:rFonts w:ascii="Interstate" w:hAnsi="Interstate" w:cs="Times New Roman"/>
      <w:color w:val="auto"/>
    </w:rPr>
  </w:style>
  <w:style w:type="paragraph" w:customStyle="1" w:styleId="CM49">
    <w:name w:val="CM49"/>
    <w:basedOn w:val="Default"/>
    <w:next w:val="Default"/>
    <w:uiPriority w:val="99"/>
    <w:rsid w:val="00C47481"/>
    <w:rPr>
      <w:rFonts w:ascii="Interstate" w:hAnsi="Interstate" w:cs="Times New Roman"/>
      <w:color w:val="auto"/>
    </w:rPr>
  </w:style>
  <w:style w:type="table" w:customStyle="1" w:styleId="GridTable1Light2">
    <w:name w:val="Grid Table 1 Light2"/>
    <w:basedOn w:val="TableNormal"/>
    <w:uiPriority w:val="46"/>
    <w:rsid w:val="00C47481"/>
    <w:rPr>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80577">
      <w:bodyDiv w:val="1"/>
      <w:marLeft w:val="0"/>
      <w:marRight w:val="0"/>
      <w:marTop w:val="0"/>
      <w:marBottom w:val="0"/>
      <w:divBdr>
        <w:top w:val="none" w:sz="0" w:space="0" w:color="auto"/>
        <w:left w:val="none" w:sz="0" w:space="0" w:color="auto"/>
        <w:bottom w:val="none" w:sz="0" w:space="0" w:color="auto"/>
        <w:right w:val="none" w:sz="0" w:space="0" w:color="auto"/>
      </w:divBdr>
    </w:div>
    <w:div w:id="224492562">
      <w:bodyDiv w:val="1"/>
      <w:marLeft w:val="0"/>
      <w:marRight w:val="0"/>
      <w:marTop w:val="0"/>
      <w:marBottom w:val="0"/>
      <w:divBdr>
        <w:top w:val="none" w:sz="0" w:space="0" w:color="auto"/>
        <w:left w:val="none" w:sz="0" w:space="0" w:color="auto"/>
        <w:bottom w:val="none" w:sz="0" w:space="0" w:color="auto"/>
        <w:right w:val="none" w:sz="0" w:space="0" w:color="auto"/>
      </w:divBdr>
    </w:div>
    <w:div w:id="253515794">
      <w:bodyDiv w:val="1"/>
      <w:marLeft w:val="0"/>
      <w:marRight w:val="0"/>
      <w:marTop w:val="0"/>
      <w:marBottom w:val="0"/>
      <w:divBdr>
        <w:top w:val="none" w:sz="0" w:space="0" w:color="auto"/>
        <w:left w:val="none" w:sz="0" w:space="0" w:color="auto"/>
        <w:bottom w:val="none" w:sz="0" w:space="0" w:color="auto"/>
        <w:right w:val="none" w:sz="0" w:space="0" w:color="auto"/>
      </w:divBdr>
    </w:div>
    <w:div w:id="512382950">
      <w:bodyDiv w:val="1"/>
      <w:marLeft w:val="0"/>
      <w:marRight w:val="0"/>
      <w:marTop w:val="0"/>
      <w:marBottom w:val="0"/>
      <w:divBdr>
        <w:top w:val="none" w:sz="0" w:space="0" w:color="auto"/>
        <w:left w:val="none" w:sz="0" w:space="0" w:color="auto"/>
        <w:bottom w:val="none" w:sz="0" w:space="0" w:color="auto"/>
        <w:right w:val="none" w:sz="0" w:space="0" w:color="auto"/>
      </w:divBdr>
    </w:div>
    <w:div w:id="623775918">
      <w:bodyDiv w:val="1"/>
      <w:marLeft w:val="0"/>
      <w:marRight w:val="0"/>
      <w:marTop w:val="0"/>
      <w:marBottom w:val="0"/>
      <w:divBdr>
        <w:top w:val="none" w:sz="0" w:space="0" w:color="auto"/>
        <w:left w:val="none" w:sz="0" w:space="0" w:color="auto"/>
        <w:bottom w:val="none" w:sz="0" w:space="0" w:color="auto"/>
        <w:right w:val="none" w:sz="0" w:space="0" w:color="auto"/>
      </w:divBdr>
    </w:div>
    <w:div w:id="669255417">
      <w:bodyDiv w:val="1"/>
      <w:marLeft w:val="0"/>
      <w:marRight w:val="0"/>
      <w:marTop w:val="0"/>
      <w:marBottom w:val="0"/>
      <w:divBdr>
        <w:top w:val="none" w:sz="0" w:space="0" w:color="auto"/>
        <w:left w:val="none" w:sz="0" w:space="0" w:color="auto"/>
        <w:bottom w:val="none" w:sz="0" w:space="0" w:color="auto"/>
        <w:right w:val="none" w:sz="0" w:space="0" w:color="auto"/>
      </w:divBdr>
    </w:div>
    <w:div w:id="672222916">
      <w:bodyDiv w:val="1"/>
      <w:marLeft w:val="0"/>
      <w:marRight w:val="0"/>
      <w:marTop w:val="0"/>
      <w:marBottom w:val="0"/>
      <w:divBdr>
        <w:top w:val="none" w:sz="0" w:space="0" w:color="auto"/>
        <w:left w:val="none" w:sz="0" w:space="0" w:color="auto"/>
        <w:bottom w:val="none" w:sz="0" w:space="0" w:color="auto"/>
        <w:right w:val="none" w:sz="0" w:space="0" w:color="auto"/>
      </w:divBdr>
    </w:div>
    <w:div w:id="701058407">
      <w:bodyDiv w:val="1"/>
      <w:marLeft w:val="0"/>
      <w:marRight w:val="0"/>
      <w:marTop w:val="0"/>
      <w:marBottom w:val="0"/>
      <w:divBdr>
        <w:top w:val="none" w:sz="0" w:space="0" w:color="auto"/>
        <w:left w:val="none" w:sz="0" w:space="0" w:color="auto"/>
        <w:bottom w:val="none" w:sz="0" w:space="0" w:color="auto"/>
        <w:right w:val="none" w:sz="0" w:space="0" w:color="auto"/>
      </w:divBdr>
      <w:divsChild>
        <w:div w:id="1776747488">
          <w:marLeft w:val="360"/>
          <w:marRight w:val="0"/>
          <w:marTop w:val="200"/>
          <w:marBottom w:val="120"/>
          <w:divBdr>
            <w:top w:val="none" w:sz="0" w:space="0" w:color="auto"/>
            <w:left w:val="none" w:sz="0" w:space="0" w:color="auto"/>
            <w:bottom w:val="none" w:sz="0" w:space="0" w:color="auto"/>
            <w:right w:val="none" w:sz="0" w:space="0" w:color="auto"/>
          </w:divBdr>
        </w:div>
      </w:divsChild>
    </w:div>
    <w:div w:id="761803617">
      <w:bodyDiv w:val="1"/>
      <w:marLeft w:val="0"/>
      <w:marRight w:val="0"/>
      <w:marTop w:val="0"/>
      <w:marBottom w:val="0"/>
      <w:divBdr>
        <w:top w:val="none" w:sz="0" w:space="0" w:color="auto"/>
        <w:left w:val="none" w:sz="0" w:space="0" w:color="auto"/>
        <w:bottom w:val="none" w:sz="0" w:space="0" w:color="auto"/>
        <w:right w:val="none" w:sz="0" w:space="0" w:color="auto"/>
      </w:divBdr>
    </w:div>
    <w:div w:id="798108514">
      <w:bodyDiv w:val="1"/>
      <w:marLeft w:val="0"/>
      <w:marRight w:val="0"/>
      <w:marTop w:val="0"/>
      <w:marBottom w:val="0"/>
      <w:divBdr>
        <w:top w:val="none" w:sz="0" w:space="0" w:color="auto"/>
        <w:left w:val="none" w:sz="0" w:space="0" w:color="auto"/>
        <w:bottom w:val="none" w:sz="0" w:space="0" w:color="auto"/>
        <w:right w:val="none" w:sz="0" w:space="0" w:color="auto"/>
      </w:divBdr>
    </w:div>
    <w:div w:id="852836999">
      <w:bodyDiv w:val="1"/>
      <w:marLeft w:val="0"/>
      <w:marRight w:val="0"/>
      <w:marTop w:val="0"/>
      <w:marBottom w:val="0"/>
      <w:divBdr>
        <w:top w:val="none" w:sz="0" w:space="0" w:color="auto"/>
        <w:left w:val="none" w:sz="0" w:space="0" w:color="auto"/>
        <w:bottom w:val="none" w:sz="0" w:space="0" w:color="auto"/>
        <w:right w:val="none" w:sz="0" w:space="0" w:color="auto"/>
      </w:divBdr>
    </w:div>
    <w:div w:id="914045051">
      <w:bodyDiv w:val="1"/>
      <w:marLeft w:val="0"/>
      <w:marRight w:val="0"/>
      <w:marTop w:val="0"/>
      <w:marBottom w:val="0"/>
      <w:divBdr>
        <w:top w:val="none" w:sz="0" w:space="0" w:color="auto"/>
        <w:left w:val="none" w:sz="0" w:space="0" w:color="auto"/>
        <w:bottom w:val="none" w:sz="0" w:space="0" w:color="auto"/>
        <w:right w:val="none" w:sz="0" w:space="0" w:color="auto"/>
      </w:divBdr>
    </w:div>
    <w:div w:id="1035039631">
      <w:bodyDiv w:val="1"/>
      <w:marLeft w:val="0"/>
      <w:marRight w:val="0"/>
      <w:marTop w:val="0"/>
      <w:marBottom w:val="0"/>
      <w:divBdr>
        <w:top w:val="none" w:sz="0" w:space="0" w:color="auto"/>
        <w:left w:val="none" w:sz="0" w:space="0" w:color="auto"/>
        <w:bottom w:val="none" w:sz="0" w:space="0" w:color="auto"/>
        <w:right w:val="none" w:sz="0" w:space="0" w:color="auto"/>
      </w:divBdr>
    </w:div>
    <w:div w:id="1109743259">
      <w:bodyDiv w:val="1"/>
      <w:marLeft w:val="0"/>
      <w:marRight w:val="0"/>
      <w:marTop w:val="0"/>
      <w:marBottom w:val="0"/>
      <w:divBdr>
        <w:top w:val="none" w:sz="0" w:space="0" w:color="auto"/>
        <w:left w:val="none" w:sz="0" w:space="0" w:color="auto"/>
        <w:bottom w:val="none" w:sz="0" w:space="0" w:color="auto"/>
        <w:right w:val="none" w:sz="0" w:space="0" w:color="auto"/>
      </w:divBdr>
    </w:div>
    <w:div w:id="1176113804">
      <w:bodyDiv w:val="1"/>
      <w:marLeft w:val="0"/>
      <w:marRight w:val="0"/>
      <w:marTop w:val="0"/>
      <w:marBottom w:val="0"/>
      <w:divBdr>
        <w:top w:val="none" w:sz="0" w:space="0" w:color="auto"/>
        <w:left w:val="none" w:sz="0" w:space="0" w:color="auto"/>
        <w:bottom w:val="none" w:sz="0" w:space="0" w:color="auto"/>
        <w:right w:val="none" w:sz="0" w:space="0" w:color="auto"/>
      </w:divBdr>
    </w:div>
    <w:div w:id="1227952000">
      <w:bodyDiv w:val="1"/>
      <w:marLeft w:val="0"/>
      <w:marRight w:val="0"/>
      <w:marTop w:val="0"/>
      <w:marBottom w:val="0"/>
      <w:divBdr>
        <w:top w:val="none" w:sz="0" w:space="0" w:color="auto"/>
        <w:left w:val="none" w:sz="0" w:space="0" w:color="auto"/>
        <w:bottom w:val="none" w:sz="0" w:space="0" w:color="auto"/>
        <w:right w:val="none" w:sz="0" w:space="0" w:color="auto"/>
      </w:divBdr>
    </w:div>
    <w:div w:id="1377192445">
      <w:bodyDiv w:val="1"/>
      <w:marLeft w:val="0"/>
      <w:marRight w:val="0"/>
      <w:marTop w:val="0"/>
      <w:marBottom w:val="0"/>
      <w:divBdr>
        <w:top w:val="none" w:sz="0" w:space="0" w:color="auto"/>
        <w:left w:val="none" w:sz="0" w:space="0" w:color="auto"/>
        <w:bottom w:val="none" w:sz="0" w:space="0" w:color="auto"/>
        <w:right w:val="none" w:sz="0" w:space="0" w:color="auto"/>
      </w:divBdr>
      <w:divsChild>
        <w:div w:id="1604220338">
          <w:marLeft w:val="360"/>
          <w:marRight w:val="0"/>
          <w:marTop w:val="200"/>
          <w:marBottom w:val="0"/>
          <w:divBdr>
            <w:top w:val="none" w:sz="0" w:space="0" w:color="auto"/>
            <w:left w:val="none" w:sz="0" w:space="0" w:color="auto"/>
            <w:bottom w:val="none" w:sz="0" w:space="0" w:color="auto"/>
            <w:right w:val="none" w:sz="0" w:space="0" w:color="auto"/>
          </w:divBdr>
        </w:div>
        <w:div w:id="1219904632">
          <w:marLeft w:val="1080"/>
          <w:marRight w:val="0"/>
          <w:marTop w:val="100"/>
          <w:marBottom w:val="0"/>
          <w:divBdr>
            <w:top w:val="none" w:sz="0" w:space="0" w:color="auto"/>
            <w:left w:val="none" w:sz="0" w:space="0" w:color="auto"/>
            <w:bottom w:val="none" w:sz="0" w:space="0" w:color="auto"/>
            <w:right w:val="none" w:sz="0" w:space="0" w:color="auto"/>
          </w:divBdr>
        </w:div>
        <w:div w:id="284508343">
          <w:marLeft w:val="1080"/>
          <w:marRight w:val="0"/>
          <w:marTop w:val="100"/>
          <w:marBottom w:val="0"/>
          <w:divBdr>
            <w:top w:val="none" w:sz="0" w:space="0" w:color="auto"/>
            <w:left w:val="none" w:sz="0" w:space="0" w:color="auto"/>
            <w:bottom w:val="none" w:sz="0" w:space="0" w:color="auto"/>
            <w:right w:val="none" w:sz="0" w:space="0" w:color="auto"/>
          </w:divBdr>
        </w:div>
        <w:div w:id="347760973">
          <w:marLeft w:val="1080"/>
          <w:marRight w:val="0"/>
          <w:marTop w:val="100"/>
          <w:marBottom w:val="0"/>
          <w:divBdr>
            <w:top w:val="none" w:sz="0" w:space="0" w:color="auto"/>
            <w:left w:val="none" w:sz="0" w:space="0" w:color="auto"/>
            <w:bottom w:val="none" w:sz="0" w:space="0" w:color="auto"/>
            <w:right w:val="none" w:sz="0" w:space="0" w:color="auto"/>
          </w:divBdr>
        </w:div>
      </w:divsChild>
    </w:div>
    <w:div w:id="1488666373">
      <w:bodyDiv w:val="1"/>
      <w:marLeft w:val="0"/>
      <w:marRight w:val="0"/>
      <w:marTop w:val="0"/>
      <w:marBottom w:val="0"/>
      <w:divBdr>
        <w:top w:val="none" w:sz="0" w:space="0" w:color="auto"/>
        <w:left w:val="none" w:sz="0" w:space="0" w:color="auto"/>
        <w:bottom w:val="none" w:sz="0" w:space="0" w:color="auto"/>
        <w:right w:val="none" w:sz="0" w:space="0" w:color="auto"/>
      </w:divBdr>
    </w:div>
    <w:div w:id="1789199694">
      <w:bodyDiv w:val="1"/>
      <w:marLeft w:val="0"/>
      <w:marRight w:val="0"/>
      <w:marTop w:val="0"/>
      <w:marBottom w:val="0"/>
      <w:divBdr>
        <w:top w:val="none" w:sz="0" w:space="0" w:color="auto"/>
        <w:left w:val="none" w:sz="0" w:space="0" w:color="auto"/>
        <w:bottom w:val="none" w:sz="0" w:space="0" w:color="auto"/>
        <w:right w:val="none" w:sz="0" w:space="0" w:color="auto"/>
      </w:divBdr>
    </w:div>
    <w:div w:id="1892114451">
      <w:bodyDiv w:val="1"/>
      <w:marLeft w:val="0"/>
      <w:marRight w:val="0"/>
      <w:marTop w:val="0"/>
      <w:marBottom w:val="0"/>
      <w:divBdr>
        <w:top w:val="none" w:sz="0" w:space="0" w:color="auto"/>
        <w:left w:val="none" w:sz="0" w:space="0" w:color="auto"/>
        <w:bottom w:val="none" w:sz="0" w:space="0" w:color="auto"/>
        <w:right w:val="none" w:sz="0" w:space="0" w:color="auto"/>
      </w:divBdr>
    </w:div>
    <w:div w:id="2037149566">
      <w:bodyDiv w:val="1"/>
      <w:marLeft w:val="0"/>
      <w:marRight w:val="0"/>
      <w:marTop w:val="0"/>
      <w:marBottom w:val="0"/>
      <w:divBdr>
        <w:top w:val="none" w:sz="0" w:space="0" w:color="auto"/>
        <w:left w:val="none" w:sz="0" w:space="0" w:color="auto"/>
        <w:bottom w:val="none" w:sz="0" w:space="0" w:color="auto"/>
        <w:right w:val="none" w:sz="0" w:space="0" w:color="auto"/>
      </w:divBdr>
    </w:div>
    <w:div w:id="2039774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4EB902-58D7-4848-AA5C-F8503A777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72</Pages>
  <Words>23150</Words>
  <Characters>136994</Characters>
  <Application>Microsoft Office Word</Application>
  <DocSecurity>0</DocSecurity>
  <Lines>1141</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 Snyman</dc:creator>
  <cp:lastModifiedBy>Ingrid Snyman</cp:lastModifiedBy>
  <cp:revision>5</cp:revision>
  <cp:lastPrinted>2011-06-27T19:49:00Z</cp:lastPrinted>
  <dcterms:created xsi:type="dcterms:W3CDTF">2021-08-12T13:34:00Z</dcterms:created>
  <dcterms:modified xsi:type="dcterms:W3CDTF">2021-08-12T13:40:00Z</dcterms:modified>
</cp:coreProperties>
</file>