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F8" w:rsidRDefault="00097AF9" w:rsidP="002938F8">
      <w:pPr>
        <w:jc w:val="center"/>
        <w:rPr>
          <w:b/>
          <w:sz w:val="32"/>
        </w:rPr>
      </w:pPr>
      <w:r w:rsidRPr="004B00BA">
        <w:rPr>
          <w:b/>
          <w:sz w:val="32"/>
        </w:rPr>
        <w:t>COMMENT ON</w:t>
      </w:r>
      <w:r w:rsidR="002938F8">
        <w:rPr>
          <w:b/>
          <w:sz w:val="32"/>
        </w:rPr>
        <w:br/>
      </w:r>
      <w:r w:rsidRPr="004B00BA">
        <w:rPr>
          <w:b/>
          <w:sz w:val="32"/>
        </w:rPr>
        <w:t>STERKFONTEIN PERMIT APPLICATION</w:t>
      </w:r>
    </w:p>
    <w:p w:rsidR="002938F8" w:rsidRPr="002938F8" w:rsidRDefault="002938F8" w:rsidP="002938F8">
      <w:pPr>
        <w:jc w:val="center"/>
        <w:rPr>
          <w:i/>
          <w14:glow w14:rad="101600">
            <w14:schemeClr w14:val="bg1">
              <w14:alpha w14:val="40000"/>
              <w14:lumMod w14:val="95000"/>
            </w14:schemeClr>
          </w14:glow>
        </w:rPr>
      </w:pPr>
      <w:r w:rsidRPr="002938F8">
        <w:rPr>
          <w:i/>
          <w14:glow w14:rad="101600">
            <w14:schemeClr w14:val="bg1">
              <w14:alpha w14:val="40000"/>
              <w14:lumMod w14:val="95000"/>
            </w14:schemeClr>
          </w14:glow>
        </w:rPr>
        <w:t>Mary Leslie</w:t>
      </w:r>
    </w:p>
    <w:p w:rsidR="002938F8" w:rsidRPr="002938F8" w:rsidRDefault="002938F8" w:rsidP="002938F8">
      <w:pPr>
        <w:jc w:val="center"/>
        <w:rPr>
          <w:i/>
          <w14:glow w14:rad="101600">
            <w14:schemeClr w14:val="bg1">
              <w14:alpha w14:val="40000"/>
              <w14:lumMod w14:val="95000"/>
            </w14:schemeClr>
          </w14:glow>
        </w:rPr>
      </w:pPr>
      <w:r w:rsidRPr="002938F8">
        <w:rPr>
          <w:i/>
          <w14:glow w14:rad="101600">
            <w14:schemeClr w14:val="bg1">
              <w14:alpha w14:val="40000"/>
              <w14:lumMod w14:val="95000"/>
            </w14:schemeClr>
          </w14:glow>
        </w:rPr>
        <w:t>June 2012</w:t>
      </w:r>
    </w:p>
    <w:p w:rsidR="00D443AC" w:rsidRPr="004B00BA" w:rsidRDefault="00097AF9" w:rsidP="004B00BA">
      <w:pPr>
        <w:jc w:val="center"/>
        <w:rPr>
          <w:sz w:val="32"/>
          <w:u w:val="double"/>
        </w:rPr>
      </w:pPr>
      <w:r w:rsidRPr="004B00BA">
        <w:rPr>
          <w:sz w:val="32"/>
          <w:u w:val="double"/>
        </w:rPr>
        <w:t>……………………………………………………………………….</w:t>
      </w:r>
    </w:p>
    <w:p w:rsidR="00097AF9" w:rsidRDefault="00097AF9" w:rsidP="004B00BA">
      <w:pPr>
        <w:jc w:val="center"/>
      </w:pPr>
    </w:p>
    <w:p w:rsidR="00D443AC" w:rsidRDefault="00D443AC" w:rsidP="00D443AC">
      <w:pPr>
        <w:rPr>
          <w:b/>
        </w:rPr>
      </w:pPr>
    </w:p>
    <w:p w:rsidR="00D443AC" w:rsidRDefault="00A27E56" w:rsidP="00D443AC">
      <w:pPr>
        <w:rPr>
          <w:b/>
        </w:rPr>
      </w:pPr>
      <w:r>
        <w:rPr>
          <w:b/>
        </w:rPr>
        <w:t>INTR</w:t>
      </w:r>
      <w:r w:rsidR="00BD422A">
        <w:rPr>
          <w:b/>
        </w:rPr>
        <w:t>O</w:t>
      </w:r>
      <w:r>
        <w:rPr>
          <w:b/>
        </w:rPr>
        <w:t xml:space="preserve">DUCTION </w:t>
      </w:r>
    </w:p>
    <w:p w:rsidR="002F3D9D" w:rsidRDefault="002F3D9D" w:rsidP="00D443AC"/>
    <w:p w:rsidR="002F3D9D" w:rsidRDefault="002F3D9D" w:rsidP="00D443AC">
      <w:proofErr w:type="spellStart"/>
      <w:r>
        <w:t>Sterkfontein</w:t>
      </w:r>
      <w:proofErr w:type="spellEnd"/>
      <w:r>
        <w:t xml:space="preserve"> fossil hominid </w:t>
      </w:r>
      <w:r w:rsidR="00593B8F">
        <w:t xml:space="preserve">site </w:t>
      </w:r>
      <w:r w:rsidR="00593B8F">
        <w:t>in the Gauteng ‘Cradle of Humankind’</w:t>
      </w:r>
      <w:r>
        <w:t xml:space="preserve"> </w:t>
      </w:r>
      <w:r w:rsidR="00593B8F">
        <w:t>i</w:t>
      </w:r>
      <w:r w:rsidR="00593B8F">
        <w:t>s historically the best known of the sites and y</w:t>
      </w:r>
      <w:r>
        <w:t xml:space="preserve">ielded both </w:t>
      </w:r>
      <w:proofErr w:type="spellStart"/>
      <w:r>
        <w:t>Mrs</w:t>
      </w:r>
      <w:proofErr w:type="spellEnd"/>
      <w:r>
        <w:t xml:space="preserve"> </w:t>
      </w:r>
      <w:proofErr w:type="spellStart"/>
      <w:r>
        <w:t>Ples</w:t>
      </w:r>
      <w:proofErr w:type="spellEnd"/>
      <w:r>
        <w:t xml:space="preserve"> and </w:t>
      </w:r>
      <w:proofErr w:type="spellStart"/>
      <w:r w:rsidR="00F107B7">
        <w:t>StW</w:t>
      </w:r>
      <w:proofErr w:type="spellEnd"/>
      <w:r w:rsidR="00F107B7">
        <w:t xml:space="preserve"> 573, known as </w:t>
      </w:r>
      <w:r>
        <w:t>Little Foot</w:t>
      </w:r>
      <w:r w:rsidR="00593B8F">
        <w:t>. A</w:t>
      </w:r>
      <w:r w:rsidR="00097AF9">
        <w:t xml:space="preserve"> wealth of other remains have contributed widely</w:t>
      </w:r>
      <w:r w:rsidR="00200798">
        <w:t xml:space="preserve">, </w:t>
      </w:r>
      <w:r w:rsidR="008F4F6B">
        <w:t xml:space="preserve">not only </w:t>
      </w:r>
      <w:r w:rsidR="00097AF9">
        <w:t>to our understanding of the various Austral</w:t>
      </w:r>
      <w:r w:rsidR="00F107B7">
        <w:t>o</w:t>
      </w:r>
      <w:r w:rsidR="00097AF9">
        <w:t xml:space="preserve">pithecine, </w:t>
      </w:r>
      <w:proofErr w:type="spellStart"/>
      <w:r w:rsidR="00097AF9">
        <w:t>Paranthropine</w:t>
      </w:r>
      <w:proofErr w:type="spellEnd"/>
      <w:r w:rsidR="00097AF9">
        <w:t xml:space="preserve"> and </w:t>
      </w:r>
      <w:r w:rsidR="00097AF9" w:rsidRPr="00097AF9">
        <w:rPr>
          <w:i/>
        </w:rPr>
        <w:t>Homo</w:t>
      </w:r>
      <w:r w:rsidR="00097AF9">
        <w:t xml:space="preserve"> species </w:t>
      </w:r>
      <w:r w:rsidR="00F107B7">
        <w:t>represented at the site</w:t>
      </w:r>
      <w:r w:rsidR="00097AF9">
        <w:t>,</w:t>
      </w:r>
      <w:r w:rsidR="008F4F6B">
        <w:t xml:space="preserve"> but also </w:t>
      </w:r>
      <w:r w:rsidR="00F107B7">
        <w:t xml:space="preserve">to faunal and environmental debates, and debates about </w:t>
      </w:r>
      <w:r w:rsidR="00097AF9">
        <w:t>early tool</w:t>
      </w:r>
      <w:r w:rsidR="009C1706">
        <w:t>-</w:t>
      </w:r>
      <w:r w:rsidR="00097AF9">
        <w:t>making</w:t>
      </w:r>
      <w:r w:rsidR="00F107B7">
        <w:t>,</w:t>
      </w:r>
      <w:r w:rsidR="00097AF9">
        <w:t xml:space="preserve"> etc</w:t>
      </w:r>
      <w:r>
        <w:t xml:space="preserve">.  </w:t>
      </w:r>
    </w:p>
    <w:p w:rsidR="002F3D9D" w:rsidRDefault="002F3D9D" w:rsidP="00D443AC"/>
    <w:p w:rsidR="00097AF9" w:rsidRDefault="002F3D9D" w:rsidP="00D443AC">
      <w:r>
        <w:t xml:space="preserve">In the past </w:t>
      </w:r>
      <w:r w:rsidR="00F107B7">
        <w:t xml:space="preserve">two </w:t>
      </w:r>
      <w:r>
        <w:t>decades</w:t>
      </w:r>
      <w:r w:rsidR="00097AF9">
        <w:t>,</w:t>
      </w:r>
      <w:r>
        <w:t xml:space="preserve"> </w:t>
      </w:r>
      <w:proofErr w:type="spellStart"/>
      <w:r w:rsidR="00435CF7">
        <w:t>Dr</w:t>
      </w:r>
      <w:proofErr w:type="spellEnd"/>
      <w:r w:rsidR="00435CF7">
        <w:t xml:space="preserve"> </w:t>
      </w:r>
      <w:r>
        <w:t>Ron Clarke held the permit</w:t>
      </w:r>
      <w:r w:rsidR="008F4F6B">
        <w:t xml:space="preserve"> for </w:t>
      </w:r>
      <w:r w:rsidR="00593B8F">
        <w:t>excavation and research</w:t>
      </w:r>
      <w:r w:rsidR="00593B8F">
        <w:t xml:space="preserve"> at </w:t>
      </w:r>
      <w:proofErr w:type="spellStart"/>
      <w:r w:rsidR="008F4F6B">
        <w:t>Sterkfontein</w:t>
      </w:r>
      <w:proofErr w:type="spellEnd"/>
      <w:r w:rsidR="008F4F6B">
        <w:t>,</w:t>
      </w:r>
      <w:r>
        <w:t xml:space="preserve"> first concurrently with Philip </w:t>
      </w:r>
      <w:r w:rsidR="00097AF9">
        <w:t>T</w:t>
      </w:r>
      <w:r>
        <w:t xml:space="preserve">obias but </w:t>
      </w:r>
      <w:r w:rsidR="00593B8F">
        <w:t>later</w:t>
      </w:r>
      <w:r>
        <w:t xml:space="preserve"> </w:t>
      </w:r>
      <w:r w:rsidR="008F4F6B">
        <w:t>alone</w:t>
      </w:r>
      <w:r>
        <w:t xml:space="preserve">. </w:t>
      </w:r>
      <w:proofErr w:type="spellStart"/>
      <w:r w:rsidR="00F107B7">
        <w:t>Dr</w:t>
      </w:r>
      <w:proofErr w:type="spellEnd"/>
      <w:r w:rsidR="00F107B7">
        <w:t xml:space="preserve"> </w:t>
      </w:r>
      <w:r w:rsidR="00435CF7">
        <w:t xml:space="preserve">Kathleen </w:t>
      </w:r>
      <w:proofErr w:type="spellStart"/>
      <w:r w:rsidR="00F107B7">
        <w:t>Kuman</w:t>
      </w:r>
      <w:proofErr w:type="spellEnd"/>
      <w:r w:rsidR="00F107B7">
        <w:t xml:space="preserve"> worked with him on a range of related research projects.</w:t>
      </w:r>
      <w:r>
        <w:t xml:space="preserve"> </w:t>
      </w:r>
      <w:r w:rsidR="009C1706">
        <w:t xml:space="preserve"> </w:t>
      </w:r>
      <w:r w:rsidR="00593B8F">
        <w:t xml:space="preserve">More recently </w:t>
      </w:r>
      <w:proofErr w:type="spellStart"/>
      <w:r w:rsidR="00435CF7">
        <w:t>Dr</w:t>
      </w:r>
      <w:proofErr w:type="spellEnd"/>
      <w:r w:rsidR="00435CF7">
        <w:t xml:space="preserve"> </w:t>
      </w:r>
      <w:r w:rsidR="00097AF9">
        <w:t>D</w:t>
      </w:r>
      <w:r>
        <w:t>ominic St</w:t>
      </w:r>
      <w:r w:rsidR="00097AF9">
        <w:t xml:space="preserve">ratford </w:t>
      </w:r>
      <w:r w:rsidR="00593B8F">
        <w:t xml:space="preserve">has </w:t>
      </w:r>
      <w:r w:rsidR="00097AF9">
        <w:t>worked</w:t>
      </w:r>
      <w:r w:rsidR="009C1706">
        <w:t xml:space="preserve"> at </w:t>
      </w:r>
      <w:proofErr w:type="spellStart"/>
      <w:r w:rsidR="009C1706">
        <w:t>Sterkfontein</w:t>
      </w:r>
      <w:proofErr w:type="spellEnd"/>
      <w:r w:rsidR="00C5397B">
        <w:t>, initially</w:t>
      </w:r>
      <w:r w:rsidR="00097AF9">
        <w:t xml:space="preserve"> as a student </w:t>
      </w:r>
      <w:r w:rsidR="008F4F6B">
        <w:t xml:space="preserve">and later under his own permit </w:t>
      </w:r>
      <w:r w:rsidR="009C1706">
        <w:t>endorsed</w:t>
      </w:r>
      <w:r w:rsidR="008F4F6B">
        <w:t xml:space="preserve"> by Professor Clarke</w:t>
      </w:r>
      <w:r>
        <w:t xml:space="preserve">.  </w:t>
      </w:r>
      <w:r w:rsidR="00F107B7">
        <w:t>His work</w:t>
      </w:r>
      <w:r w:rsidR="008F4F6B">
        <w:t xml:space="preserve">, through </w:t>
      </w:r>
      <w:r w:rsidR="00F107B7">
        <w:t>his Masters and PhD theses</w:t>
      </w:r>
      <w:r w:rsidR="008F4F6B">
        <w:t xml:space="preserve">, on the </w:t>
      </w:r>
      <w:r w:rsidR="00F107B7">
        <w:t>Milner Hall and Name Chamber</w:t>
      </w:r>
      <w:r w:rsidR="00200798">
        <w:t>, has</w:t>
      </w:r>
      <w:r w:rsidR="008F4F6B">
        <w:t xml:space="preserve"> contributed, t</w:t>
      </w:r>
      <w:r w:rsidR="00F107B7">
        <w:t>hrough micro</w:t>
      </w:r>
      <w:r w:rsidR="008868B5">
        <w:t>-</w:t>
      </w:r>
      <w:r w:rsidR="00F107B7">
        <w:t xml:space="preserve">stratigraphic studies </w:t>
      </w:r>
      <w:r w:rsidR="008868B5">
        <w:t>and</w:t>
      </w:r>
      <w:r w:rsidR="00F107B7">
        <w:t xml:space="preserve"> chemical analyses of the breccia</w:t>
      </w:r>
      <w:r w:rsidR="008F4F6B">
        <w:t xml:space="preserve"> towards </w:t>
      </w:r>
      <w:r w:rsidR="009C1706">
        <w:t>the</w:t>
      </w:r>
      <w:r w:rsidR="008F4F6B">
        <w:t xml:space="preserve"> </w:t>
      </w:r>
      <w:r w:rsidR="00F107B7">
        <w:t>“clearer, more detailed picture of the inter-</w:t>
      </w:r>
      <w:r w:rsidR="008868B5">
        <w:t>relationship of t</w:t>
      </w:r>
      <w:r w:rsidR="00F107B7">
        <w:t>he various cave in</w:t>
      </w:r>
      <w:r w:rsidR="00A27E56">
        <w:t>-</w:t>
      </w:r>
      <w:r w:rsidR="00F107B7">
        <w:t>fills</w:t>
      </w:r>
      <w:r w:rsidR="008868B5">
        <w:t xml:space="preserve">” </w:t>
      </w:r>
      <w:r w:rsidR="00A27E56">
        <w:t xml:space="preserve">towards which he is still working </w:t>
      </w:r>
      <w:r w:rsidR="008868B5">
        <w:t>(Permit Motivation p.2)</w:t>
      </w:r>
      <w:r w:rsidR="008F4F6B">
        <w:t>.</w:t>
      </w:r>
    </w:p>
    <w:p w:rsidR="00A27E56" w:rsidRDefault="00A27E56" w:rsidP="00D443AC"/>
    <w:p w:rsidR="00A27E56" w:rsidRDefault="00A27E56" w:rsidP="00435CF7">
      <w:pPr>
        <w:rPr>
          <w:b/>
        </w:rPr>
      </w:pPr>
    </w:p>
    <w:p w:rsidR="00435CF7" w:rsidRDefault="00435CF7" w:rsidP="00435CF7">
      <w:pPr>
        <w:rPr>
          <w:b/>
        </w:rPr>
      </w:pPr>
      <w:r w:rsidRPr="00435CF7">
        <w:rPr>
          <w:b/>
        </w:rPr>
        <w:t xml:space="preserve">COMMENT ON </w:t>
      </w:r>
      <w:r>
        <w:rPr>
          <w:b/>
        </w:rPr>
        <w:t>STERKFONTEIN</w:t>
      </w:r>
      <w:r w:rsidRPr="00435CF7">
        <w:t xml:space="preserve"> </w:t>
      </w:r>
      <w:r w:rsidRPr="00435CF7">
        <w:rPr>
          <w:b/>
        </w:rPr>
        <w:t>PERMIT APPLICATION</w:t>
      </w:r>
    </w:p>
    <w:p w:rsidR="00F107B7" w:rsidRDefault="00F107B7" w:rsidP="00D443AC"/>
    <w:p w:rsidR="00A27E56" w:rsidRDefault="00A27E56" w:rsidP="00A27E56">
      <w:r>
        <w:t>The site retains considerable research potential but years of research have resulted in a number of heritage conservation issues, identified in the management plan, which must be addressed during any further research and for which permit conditions must require redress.</w:t>
      </w:r>
    </w:p>
    <w:p w:rsidR="00A27E56" w:rsidRDefault="00A27E56" w:rsidP="00A27E56"/>
    <w:p w:rsidR="00435CF7" w:rsidRDefault="00A27E56" w:rsidP="00D443AC">
      <w:r>
        <w:t xml:space="preserve">The applicant, </w:t>
      </w:r>
      <w:proofErr w:type="spellStart"/>
      <w:r>
        <w:t>Dr</w:t>
      </w:r>
      <w:proofErr w:type="spellEnd"/>
      <w:r>
        <w:t xml:space="preserve"> Dominic Stratford is in a unique position to lead work at this site as he is the young scientist who has the greatest inherited ‘institutional’ and field-derived knowledge of the site. </w:t>
      </w:r>
      <w:r w:rsidR="00435CF7">
        <w:t>I would support this permit application</w:t>
      </w:r>
      <w:r>
        <w:t>.</w:t>
      </w:r>
    </w:p>
    <w:p w:rsidR="00435CF7" w:rsidRDefault="00435CF7" w:rsidP="00435CF7"/>
    <w:p w:rsidR="00435CF7" w:rsidRDefault="00435CF7" w:rsidP="00435CF7">
      <w:r>
        <w:t>SAHRA has</w:t>
      </w:r>
      <w:r w:rsidR="00186F14">
        <w:t xml:space="preserve">, however, </w:t>
      </w:r>
      <w:r>
        <w:t>asked that applicants working at sites of equivalent significance in the Middle Pleistocene supply a clearer exposition of what areas of the site will be targeted for excavation in the three</w:t>
      </w:r>
      <w:r w:rsidR="00A27E56">
        <w:t>-</w:t>
      </w:r>
      <w:r>
        <w:t>year permit period. Of course this is negotiable with SAHRA at a later stage</w:t>
      </w:r>
      <w:r w:rsidR="00593B8F">
        <w:t xml:space="preserve"> if research plans alter</w:t>
      </w:r>
      <w:r w:rsidR="00A27E56">
        <w:t>,</w:t>
      </w:r>
      <w:r>
        <w:t xml:space="preserve"> but SAHRA need</w:t>
      </w:r>
      <w:r w:rsidR="00A27E56">
        <w:t>s</w:t>
      </w:r>
      <w:r>
        <w:t xml:space="preserve"> to ask the applicant to indicate by means of maps of the relevant </w:t>
      </w:r>
      <w:r w:rsidR="00593B8F">
        <w:t>‘caverns’</w:t>
      </w:r>
      <w:r>
        <w:t xml:space="preserve">/members what the </w:t>
      </w:r>
      <w:r w:rsidR="00186F14">
        <w:t xml:space="preserve">general </w:t>
      </w:r>
      <w:r>
        <w:t>areas are that it is expected will be excavated.</w:t>
      </w:r>
      <w:r w:rsidR="009C1706">
        <w:t xml:space="preserve"> It needs to be explained that this has been a trend in permitting at other sites and allows the heritage resources agency a better understanding of what will be done and therefore of possible ways to avoid or solve any conservation issue.</w:t>
      </w:r>
    </w:p>
    <w:p w:rsidR="00435CF7" w:rsidRDefault="00435CF7" w:rsidP="00435CF7"/>
    <w:p w:rsidR="009C1706" w:rsidRDefault="009C1706" w:rsidP="009C1706">
      <w:r>
        <w:t xml:space="preserve">Every effort must be made to redress the problems that have crept in where excavations are planned in these vicinities, such as, for example, excessively high walls without stepping (see sections 3.4.3 and 3.5.3 </w:t>
      </w:r>
      <w:r w:rsidR="004B00BA">
        <w:t xml:space="preserve">and 4.4 and pp.64-70 (Section 4 of the Management Table 1)  </w:t>
      </w:r>
      <w:r>
        <w:t xml:space="preserve">of the 2009-2013 </w:t>
      </w:r>
      <w:r w:rsidR="00D91864">
        <w:t xml:space="preserve">Site </w:t>
      </w:r>
      <w:r>
        <w:t xml:space="preserve">Management Plan).  Where such areas are targeted for excavation, proposals </w:t>
      </w:r>
      <w:r>
        <w:lastRenderedPageBreak/>
        <w:t xml:space="preserve">for redress must be discussed with SAHRA before excavation commences and at each site inspection.  </w:t>
      </w:r>
    </w:p>
    <w:p w:rsidR="009C1706" w:rsidRDefault="009C1706" w:rsidP="009C1706"/>
    <w:p w:rsidR="00A27E56" w:rsidRDefault="00435CF7" w:rsidP="00D443AC">
      <w:r>
        <w:t>If possible</w:t>
      </w:r>
      <w:r w:rsidR="00A27E56">
        <w:t>,</w:t>
      </w:r>
      <w:r>
        <w:t xml:space="preserve"> current Witness Sections (see section 3.4.7 of the 2009-2013 Management Plan) should be marked on these maps and</w:t>
      </w:r>
      <w:r w:rsidR="00A27E56">
        <w:t>,</w:t>
      </w:r>
      <w:r>
        <w:t xml:space="preserve"> needless to say, they must be preserved for future reference.  The need for the establishment of further relevant Witness Sections that record </w:t>
      </w:r>
      <w:r w:rsidR="00A27E56">
        <w:t>significant</w:t>
      </w:r>
      <w:r>
        <w:t xml:space="preserve"> interpretive </w:t>
      </w:r>
      <w:r w:rsidR="00A27E56">
        <w:t>decisions</w:t>
      </w:r>
      <w:r>
        <w:t xml:space="preserve"> about the relationship of the </w:t>
      </w:r>
      <w:r w:rsidR="00A27E56">
        <w:t>different</w:t>
      </w:r>
      <w:r>
        <w:t xml:space="preserve"> members etc</w:t>
      </w:r>
      <w:r w:rsidR="00186F14">
        <w:t>.,</w:t>
      </w:r>
      <w:r>
        <w:t xml:space="preserve"> o</w:t>
      </w:r>
      <w:r w:rsidR="00186F14">
        <w:t>f the site should be indicated by the applicant.</w:t>
      </w:r>
    </w:p>
    <w:p w:rsidR="00200798" w:rsidRDefault="00200798" w:rsidP="00D443AC"/>
    <w:p w:rsidR="00200798" w:rsidRDefault="00200798" w:rsidP="00D443AC">
      <w:r>
        <w:t>As a condition of previous permit</w:t>
      </w:r>
      <w:r w:rsidR="00435CF7">
        <w:t>s, all</w:t>
      </w:r>
      <w:r>
        <w:t xml:space="preserve"> copies of reports and theses should have been supplied to SAHRA.  </w:t>
      </w:r>
      <w:r w:rsidR="00435CF7">
        <w:t xml:space="preserve">If this has not been done, </w:t>
      </w:r>
      <w:r>
        <w:t xml:space="preserve">the </w:t>
      </w:r>
      <w:r w:rsidR="00435CF7">
        <w:t xml:space="preserve">applicant must </w:t>
      </w:r>
      <w:r>
        <w:t xml:space="preserve">be asked to catch up on this as a condition </w:t>
      </w:r>
      <w:r w:rsidR="00435CF7">
        <w:t>o</w:t>
      </w:r>
      <w:r>
        <w:t>f the permit.</w:t>
      </w:r>
    </w:p>
    <w:p w:rsidR="00A27E56" w:rsidRDefault="00A27E56" w:rsidP="00D443AC"/>
    <w:p w:rsidR="00B80E3D" w:rsidRDefault="00593B8F" w:rsidP="00D443AC">
      <w:r>
        <w:t>Incidentally, g</w:t>
      </w:r>
      <w:r w:rsidR="00186F14">
        <w:t xml:space="preserve">iven that excavations will </w:t>
      </w:r>
      <w:r w:rsidR="009C1706">
        <w:t>proceed</w:t>
      </w:r>
      <w:r w:rsidR="00186F14">
        <w:t xml:space="preserve"> </w:t>
      </w:r>
      <w:r w:rsidR="00D91864">
        <w:t>i</w:t>
      </w:r>
      <w:r w:rsidR="00186F14">
        <w:t xml:space="preserve">n a range of areas, site safety is a consideration.  </w:t>
      </w:r>
      <w:r w:rsidR="00B80E3D">
        <w:t xml:space="preserve">SAHRA must </w:t>
      </w:r>
      <w:r w:rsidR="009C1706">
        <w:t xml:space="preserve">with some urgency </w:t>
      </w:r>
      <w:r w:rsidR="00B80E3D">
        <w:t xml:space="preserve">obtain </w:t>
      </w:r>
      <w:r w:rsidR="009C1706">
        <w:t xml:space="preserve">a </w:t>
      </w:r>
      <w:r w:rsidR="00B80E3D">
        <w:t xml:space="preserve">site </w:t>
      </w:r>
      <w:r w:rsidR="009C1706">
        <w:t>safety report f</w:t>
      </w:r>
      <w:r w:rsidR="00B80E3D">
        <w:t>r</w:t>
      </w:r>
      <w:r w:rsidR="009C1706">
        <w:t>o</w:t>
      </w:r>
      <w:r w:rsidR="00B80E3D">
        <w:t xml:space="preserve">m the </w:t>
      </w:r>
      <w:r w:rsidR="009C1706">
        <w:t>COH M</w:t>
      </w:r>
      <w:r w:rsidR="00B80E3D">
        <w:t>an</w:t>
      </w:r>
      <w:r w:rsidR="009C1706">
        <w:t>a</w:t>
      </w:r>
      <w:r w:rsidR="00B80E3D">
        <w:t>g</w:t>
      </w:r>
      <w:r w:rsidR="009C1706">
        <w:t>e</w:t>
      </w:r>
      <w:r w:rsidR="00B80E3D">
        <w:t>ment Aut</w:t>
      </w:r>
      <w:bookmarkStart w:id="0" w:name="_GoBack"/>
      <w:bookmarkEnd w:id="0"/>
      <w:r w:rsidR="00B80E3D">
        <w:t>hority. Th</w:t>
      </w:r>
      <w:r w:rsidR="00186F14">
        <w:t>i</w:t>
      </w:r>
      <w:r w:rsidR="009C1706">
        <w:t xml:space="preserve">s should </w:t>
      </w:r>
      <w:r w:rsidR="00186F14">
        <w:t xml:space="preserve">have been included in each annual report and incidentally should </w:t>
      </w:r>
      <w:r w:rsidR="009C1706">
        <w:t>i</w:t>
      </w:r>
      <w:r w:rsidR="00B80E3D">
        <w:t xml:space="preserve">nclude </w:t>
      </w:r>
      <w:r w:rsidR="00186F14">
        <w:t>reference to vis</w:t>
      </w:r>
      <w:r w:rsidR="00B80E3D">
        <w:t>itor numbers to the site</w:t>
      </w:r>
      <w:r w:rsidR="009C1706">
        <w:t xml:space="preserve">.  I refer not only to the monitoring that the developer of </w:t>
      </w:r>
      <w:proofErr w:type="spellStart"/>
      <w:r w:rsidR="009C1706">
        <w:t>Sterkfontein</w:t>
      </w:r>
      <w:proofErr w:type="spellEnd"/>
      <w:r w:rsidR="009C1706">
        <w:t xml:space="preserve"> is required to do in the tourist route but also to the engineering report on the site safety issues at the excavation sites.</w:t>
      </w:r>
    </w:p>
    <w:p w:rsidR="00186F14" w:rsidRDefault="00186F14" w:rsidP="00D443AC"/>
    <w:p w:rsidR="009C1706" w:rsidRDefault="00186F14" w:rsidP="009C1706">
      <w:proofErr w:type="spellStart"/>
      <w:r>
        <w:t>Sterkfontein</w:t>
      </w:r>
      <w:proofErr w:type="spellEnd"/>
      <w:r>
        <w:t xml:space="preserve"> is not only a </w:t>
      </w:r>
      <w:r w:rsidR="00D91864">
        <w:t>National</w:t>
      </w:r>
      <w:r>
        <w:t xml:space="preserve"> </w:t>
      </w:r>
      <w:r w:rsidR="00D91864">
        <w:t>Heritage</w:t>
      </w:r>
      <w:r>
        <w:t xml:space="preserve"> </w:t>
      </w:r>
      <w:r w:rsidR="00D91864">
        <w:t>Site</w:t>
      </w:r>
      <w:r>
        <w:t xml:space="preserve"> but also a research site</w:t>
      </w:r>
      <w:r w:rsidR="00D91864">
        <w:t xml:space="preserve"> of great value to the nation</w:t>
      </w:r>
      <w:r>
        <w:t>.  SAHRA will want to encourage first class research there</w:t>
      </w:r>
      <w:r w:rsidR="00D91864">
        <w:t>.</w:t>
      </w:r>
      <w:r>
        <w:t xml:space="preserve"> </w:t>
      </w:r>
      <w:proofErr w:type="spellStart"/>
      <w:r w:rsidR="00D91864">
        <w:t>Dr</w:t>
      </w:r>
      <w:proofErr w:type="spellEnd"/>
      <w:r w:rsidR="00D91864">
        <w:t xml:space="preserve"> Stratford should be encouraged to continue to collaborate widely in related fields, to make every effort to </w:t>
      </w:r>
      <w:r w:rsidR="009C1706">
        <w:t>make the research at this site interdisciplinary and team-based</w:t>
      </w:r>
      <w:r w:rsidR="00D91864">
        <w:t xml:space="preserve"> and to train students for the future as he has been trained. </w:t>
      </w:r>
    </w:p>
    <w:p w:rsidR="00186F14" w:rsidRDefault="00186F14" w:rsidP="00D443AC"/>
    <w:p w:rsidR="00C5397B" w:rsidRDefault="00C5397B" w:rsidP="00D443AC"/>
    <w:p w:rsidR="002938F8" w:rsidRPr="00C5397B" w:rsidRDefault="002938F8">
      <w:pPr>
        <w:rPr>
          <w:i/>
        </w:rPr>
      </w:pPr>
    </w:p>
    <w:sectPr w:rsidR="002938F8" w:rsidRPr="00C53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037CA"/>
    <w:multiLevelType w:val="hybridMultilevel"/>
    <w:tmpl w:val="BF7CB16E"/>
    <w:lvl w:ilvl="0" w:tplc="D4821276">
      <w:start w:val="1"/>
      <w:numFmt w:val="upperLetter"/>
      <w:lvlText w:val="%1."/>
      <w:lvlJc w:val="left"/>
      <w:pPr>
        <w:ind w:left="1080" w:hanging="72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D0F7424"/>
    <w:multiLevelType w:val="hybridMultilevel"/>
    <w:tmpl w:val="ADAA08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AC"/>
    <w:rsid w:val="00097AF9"/>
    <w:rsid w:val="00186F14"/>
    <w:rsid w:val="00200798"/>
    <w:rsid w:val="002938F8"/>
    <w:rsid w:val="002F3D9D"/>
    <w:rsid w:val="00315D5B"/>
    <w:rsid w:val="00435CF7"/>
    <w:rsid w:val="004B00BA"/>
    <w:rsid w:val="00593B8F"/>
    <w:rsid w:val="008868B5"/>
    <w:rsid w:val="008F4F6B"/>
    <w:rsid w:val="009C1706"/>
    <w:rsid w:val="009F4C16"/>
    <w:rsid w:val="00A27E56"/>
    <w:rsid w:val="00B80E3D"/>
    <w:rsid w:val="00BD422A"/>
    <w:rsid w:val="00C04CD8"/>
    <w:rsid w:val="00C4487A"/>
    <w:rsid w:val="00C5397B"/>
    <w:rsid w:val="00D443AC"/>
    <w:rsid w:val="00D91864"/>
    <w:rsid w:val="00E31230"/>
    <w:rsid w:val="00F107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AC"/>
    <w:pPr>
      <w:ind w:left="720"/>
      <w:contextualSpacing/>
    </w:pPr>
  </w:style>
  <w:style w:type="paragraph" w:styleId="BalloonText">
    <w:name w:val="Balloon Text"/>
    <w:basedOn w:val="Normal"/>
    <w:link w:val="BalloonTextChar"/>
    <w:uiPriority w:val="99"/>
    <w:semiHidden/>
    <w:unhideWhenUsed/>
    <w:rsid w:val="002938F8"/>
    <w:rPr>
      <w:rFonts w:ascii="Tahoma" w:hAnsi="Tahoma" w:cs="Tahoma"/>
      <w:sz w:val="16"/>
      <w:szCs w:val="16"/>
    </w:rPr>
  </w:style>
  <w:style w:type="character" w:customStyle="1" w:styleId="BalloonTextChar">
    <w:name w:val="Balloon Text Char"/>
    <w:basedOn w:val="DefaultParagraphFont"/>
    <w:link w:val="BalloonText"/>
    <w:uiPriority w:val="99"/>
    <w:semiHidden/>
    <w:rsid w:val="002938F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AC"/>
    <w:pPr>
      <w:ind w:left="720"/>
      <w:contextualSpacing/>
    </w:pPr>
  </w:style>
  <w:style w:type="paragraph" w:styleId="BalloonText">
    <w:name w:val="Balloon Text"/>
    <w:basedOn w:val="Normal"/>
    <w:link w:val="BalloonTextChar"/>
    <w:uiPriority w:val="99"/>
    <w:semiHidden/>
    <w:unhideWhenUsed/>
    <w:rsid w:val="002938F8"/>
    <w:rPr>
      <w:rFonts w:ascii="Tahoma" w:hAnsi="Tahoma" w:cs="Tahoma"/>
      <w:sz w:val="16"/>
      <w:szCs w:val="16"/>
    </w:rPr>
  </w:style>
  <w:style w:type="character" w:customStyle="1" w:styleId="BalloonTextChar">
    <w:name w:val="Balloon Text Char"/>
    <w:basedOn w:val="DefaultParagraphFont"/>
    <w:link w:val="BalloonText"/>
    <w:uiPriority w:val="99"/>
    <w:semiHidden/>
    <w:rsid w:val="002938F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67430">
      <w:bodyDiv w:val="1"/>
      <w:marLeft w:val="0"/>
      <w:marRight w:val="0"/>
      <w:marTop w:val="0"/>
      <w:marBottom w:val="0"/>
      <w:divBdr>
        <w:top w:val="none" w:sz="0" w:space="0" w:color="auto"/>
        <w:left w:val="none" w:sz="0" w:space="0" w:color="auto"/>
        <w:bottom w:val="none" w:sz="0" w:space="0" w:color="auto"/>
        <w:right w:val="none" w:sz="0" w:space="0" w:color="auto"/>
      </w:divBdr>
    </w:div>
    <w:div w:id="1411733811">
      <w:bodyDiv w:val="1"/>
      <w:marLeft w:val="0"/>
      <w:marRight w:val="0"/>
      <w:marTop w:val="0"/>
      <w:marBottom w:val="0"/>
      <w:divBdr>
        <w:top w:val="none" w:sz="0" w:space="0" w:color="auto"/>
        <w:left w:val="none" w:sz="0" w:space="0" w:color="auto"/>
        <w:bottom w:val="none" w:sz="0" w:space="0" w:color="auto"/>
        <w:right w:val="none" w:sz="0" w:space="0" w:color="auto"/>
      </w:divBdr>
    </w:div>
    <w:div w:id="1760784784">
      <w:bodyDiv w:val="1"/>
      <w:marLeft w:val="0"/>
      <w:marRight w:val="0"/>
      <w:marTop w:val="0"/>
      <w:marBottom w:val="0"/>
      <w:divBdr>
        <w:top w:val="none" w:sz="0" w:space="0" w:color="auto"/>
        <w:left w:val="none" w:sz="0" w:space="0" w:color="auto"/>
        <w:bottom w:val="none" w:sz="0" w:space="0" w:color="auto"/>
        <w:right w:val="none" w:sz="0" w:space="0" w:color="auto"/>
      </w:divBdr>
    </w:div>
    <w:div w:id="19866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mleslie</dc:creator>
  <cp:lastModifiedBy>mleslie</cp:lastModifiedBy>
  <cp:revision>10</cp:revision>
  <cp:lastPrinted>2012-06-27T15:13:00Z</cp:lastPrinted>
  <dcterms:created xsi:type="dcterms:W3CDTF">2012-06-25T19:58:00Z</dcterms:created>
  <dcterms:modified xsi:type="dcterms:W3CDTF">2012-06-28T06:38:00Z</dcterms:modified>
</cp:coreProperties>
</file>