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CA5" w:rsidRPr="00D56E6A" w:rsidRDefault="000F4CA5" w:rsidP="000F4CA5">
      <w:pPr>
        <w:pStyle w:val="BodyText"/>
        <w:tabs>
          <w:tab w:val="left" w:pos="1843"/>
        </w:tabs>
        <w:spacing w:line="360" w:lineRule="auto"/>
        <w:ind w:firstLine="720"/>
        <w:jc w:val="left"/>
        <w:rPr>
          <w:b/>
          <w:lang w:val="en-ZA"/>
        </w:rPr>
      </w:pPr>
      <w:r w:rsidRPr="00D56E6A">
        <w:rPr>
          <w:b/>
          <w:u w:val="single"/>
          <w:lang w:val="en-ZA"/>
        </w:rPr>
        <w:t>BACKGROUND</w:t>
      </w:r>
    </w:p>
    <w:p w:rsidR="000F4CA5" w:rsidRPr="00D75427" w:rsidRDefault="000F4CA5" w:rsidP="000F4CA5">
      <w:pPr>
        <w:pStyle w:val="BodyText"/>
        <w:spacing w:line="360" w:lineRule="auto"/>
        <w:ind w:left="1843"/>
        <w:rPr>
          <w:lang w:val="en-ZA"/>
        </w:rPr>
      </w:pPr>
    </w:p>
    <w:p w:rsidR="000F4CA5" w:rsidRPr="00D75427" w:rsidRDefault="000F4CA5" w:rsidP="00A913DD">
      <w:pPr>
        <w:pStyle w:val="BodyText"/>
        <w:spacing w:line="360" w:lineRule="auto"/>
        <w:ind w:left="720"/>
        <w:rPr>
          <w:lang w:val="en-ZA"/>
        </w:rPr>
      </w:pPr>
      <w:r w:rsidRPr="00D75427">
        <w:rPr>
          <w:lang w:val="en-ZA"/>
        </w:rPr>
        <w:t xml:space="preserve">The </w:t>
      </w:r>
      <w:r>
        <w:rPr>
          <w:lang w:val="en-ZA"/>
        </w:rPr>
        <w:t>Truth &amp; Reconciliation Commission (“</w:t>
      </w:r>
      <w:r w:rsidRPr="00D75427">
        <w:rPr>
          <w:lang w:val="en-ZA"/>
        </w:rPr>
        <w:t>TRC</w:t>
      </w:r>
      <w:r>
        <w:rPr>
          <w:lang w:val="en-ZA"/>
        </w:rPr>
        <w:t>”)</w:t>
      </w:r>
      <w:r w:rsidRPr="00D75427">
        <w:rPr>
          <w:lang w:val="en-ZA"/>
        </w:rPr>
        <w:t xml:space="preserve"> made a specific finding regarding judicial executions for political offences as follows: </w:t>
      </w:r>
    </w:p>
    <w:p w:rsidR="000F4CA5" w:rsidRDefault="000F4CA5" w:rsidP="00A913DD">
      <w:pPr>
        <w:pStyle w:val="BodyText"/>
        <w:spacing w:line="360" w:lineRule="auto"/>
        <w:ind w:left="11"/>
        <w:rPr>
          <w:i/>
          <w:lang w:val="en-ZA"/>
        </w:rPr>
      </w:pPr>
    </w:p>
    <w:p w:rsidR="000F4CA5" w:rsidRPr="00D75427" w:rsidRDefault="000F4CA5" w:rsidP="00A913DD">
      <w:pPr>
        <w:pStyle w:val="BodyText"/>
        <w:ind w:left="1037"/>
        <w:rPr>
          <w:lang w:val="en-ZA"/>
        </w:rPr>
      </w:pPr>
      <w:r w:rsidRPr="00D75427">
        <w:rPr>
          <w:i/>
          <w:lang w:val="en-ZA"/>
        </w:rPr>
        <w:t>“The Commission finds that all executions of persons convicted of political offences and/or which were politically motivated in the mandate period constituted gross violations of the rights of those so killed, for which the former government is held accountable.</w:t>
      </w:r>
      <w:r w:rsidRPr="00D75427">
        <w:rPr>
          <w:lang w:val="en-ZA"/>
        </w:rPr>
        <w:t xml:space="preserve">” </w:t>
      </w:r>
      <w:r>
        <w:rPr>
          <w:lang w:val="en-ZA"/>
        </w:rPr>
        <w:br/>
      </w:r>
      <w:r w:rsidRPr="00D75427">
        <w:rPr>
          <w:lang w:val="en-ZA"/>
        </w:rPr>
        <w:t xml:space="preserve">(TRC Report, </w:t>
      </w:r>
      <w:proofErr w:type="spellStart"/>
      <w:r w:rsidRPr="00D75427">
        <w:rPr>
          <w:lang w:val="en-ZA"/>
        </w:rPr>
        <w:t>Vol</w:t>
      </w:r>
      <w:proofErr w:type="spellEnd"/>
      <w:r w:rsidRPr="00D75427">
        <w:rPr>
          <w:lang w:val="en-ZA"/>
        </w:rPr>
        <w:t xml:space="preserve"> 2, Chap 3, p 177)</w:t>
      </w:r>
    </w:p>
    <w:p w:rsidR="000F4CA5" w:rsidRPr="00D75427" w:rsidRDefault="000F4CA5" w:rsidP="000F4CA5">
      <w:pPr>
        <w:pStyle w:val="BodyText"/>
        <w:spacing w:line="360" w:lineRule="auto"/>
        <w:ind w:left="1843"/>
        <w:rPr>
          <w:lang w:val="en-ZA"/>
        </w:rPr>
      </w:pPr>
    </w:p>
    <w:p w:rsidR="000F4CA5" w:rsidRPr="00D75427" w:rsidRDefault="000F4CA5" w:rsidP="000F4CA5">
      <w:pPr>
        <w:pStyle w:val="BodyText"/>
        <w:spacing w:line="360" w:lineRule="auto"/>
        <w:ind w:left="1134"/>
        <w:rPr>
          <w:lang w:val="en-ZA"/>
        </w:rPr>
      </w:pPr>
      <w:r w:rsidRPr="00D75427">
        <w:rPr>
          <w:lang w:val="en-ZA"/>
        </w:rPr>
        <w:t xml:space="preserve">There were 140 political prisoners who were hanged for politically-related offences in </w:t>
      </w:r>
      <w:r>
        <w:rPr>
          <w:lang w:val="en-ZA"/>
        </w:rPr>
        <w:t xml:space="preserve">the period between 1960 and 1990, after which the </w:t>
      </w:r>
      <w:r w:rsidRPr="00D75427">
        <w:rPr>
          <w:lang w:val="en-ZA"/>
        </w:rPr>
        <w:t>death penalty was sus</w:t>
      </w:r>
      <w:r>
        <w:rPr>
          <w:lang w:val="en-ZA"/>
        </w:rPr>
        <w:t>pended.</w:t>
      </w:r>
      <w:r w:rsidRPr="00D75427">
        <w:rPr>
          <w:lang w:val="en-ZA"/>
        </w:rPr>
        <w:t xml:space="preserve"> The state </w:t>
      </w:r>
      <w:r>
        <w:rPr>
          <w:lang w:val="en-ZA"/>
        </w:rPr>
        <w:t>retained</w:t>
      </w:r>
      <w:r w:rsidRPr="00D75427">
        <w:rPr>
          <w:lang w:val="en-ZA"/>
        </w:rPr>
        <w:t xml:space="preserve"> custod</w:t>
      </w:r>
      <w:r>
        <w:rPr>
          <w:lang w:val="en-ZA"/>
        </w:rPr>
        <w:t>y of the bodies of</w:t>
      </w:r>
      <w:bookmarkStart w:id="0" w:name="_GoBack"/>
      <w:bookmarkEnd w:id="0"/>
      <w:r>
        <w:rPr>
          <w:lang w:val="en-ZA"/>
        </w:rPr>
        <w:t xml:space="preserve"> the deceased and</w:t>
      </w:r>
      <w:r w:rsidRPr="00D75427">
        <w:rPr>
          <w:lang w:val="en-ZA"/>
        </w:rPr>
        <w:t xml:space="preserve"> the</w:t>
      </w:r>
      <w:r>
        <w:rPr>
          <w:lang w:val="en-ZA"/>
        </w:rPr>
        <w:t>ir</w:t>
      </w:r>
      <w:r w:rsidRPr="00D75427">
        <w:rPr>
          <w:lang w:val="en-ZA"/>
        </w:rPr>
        <w:t xml:space="preserve"> families were not allowed to receive or bury </w:t>
      </w:r>
      <w:r>
        <w:rPr>
          <w:lang w:val="en-ZA"/>
        </w:rPr>
        <w:t>them.</w:t>
      </w:r>
      <w:r w:rsidRPr="00D75427">
        <w:rPr>
          <w:lang w:val="en-ZA"/>
        </w:rPr>
        <w:t xml:space="preserve"> The state buried them as paupers in cemeteries around </w:t>
      </w:r>
      <w:r>
        <w:rPr>
          <w:lang w:val="en-ZA"/>
        </w:rPr>
        <w:t>Tshwane</w:t>
      </w:r>
      <w:r w:rsidRPr="00D75427">
        <w:rPr>
          <w:lang w:val="en-ZA"/>
        </w:rPr>
        <w:t xml:space="preserve">. </w:t>
      </w:r>
    </w:p>
    <w:p w:rsidR="000F4CA5" w:rsidRPr="00D75427" w:rsidRDefault="000F4CA5" w:rsidP="000F4CA5">
      <w:pPr>
        <w:pStyle w:val="BodyText"/>
        <w:spacing w:line="360" w:lineRule="auto"/>
        <w:ind w:left="1843"/>
        <w:rPr>
          <w:lang w:val="en-ZA"/>
        </w:rPr>
      </w:pPr>
    </w:p>
    <w:p w:rsidR="000F4CA5" w:rsidRPr="00D75427" w:rsidRDefault="000F4CA5" w:rsidP="000F4CA5">
      <w:pPr>
        <w:pStyle w:val="BodyText"/>
        <w:spacing w:line="360" w:lineRule="auto"/>
        <w:ind w:left="1134"/>
        <w:rPr>
          <w:lang w:val="en-ZA"/>
        </w:rPr>
      </w:pPr>
      <w:r w:rsidRPr="00D75427">
        <w:rPr>
          <w:lang w:val="en-ZA"/>
        </w:rPr>
        <w:t xml:space="preserve">Of the 140 hanged prisoners, 47 have already been exhumed by </w:t>
      </w:r>
      <w:r>
        <w:rPr>
          <w:lang w:val="en-ZA"/>
        </w:rPr>
        <w:t>other parties, groups or individuals.</w:t>
      </w:r>
      <w:r w:rsidRPr="00D75427">
        <w:rPr>
          <w:lang w:val="en-ZA"/>
        </w:rPr>
        <w:t xml:space="preserve"> The </w:t>
      </w:r>
      <w:r>
        <w:rPr>
          <w:lang w:val="en-ZA"/>
        </w:rPr>
        <w:t>Missing Persons Task Team (“</w:t>
      </w:r>
      <w:r w:rsidRPr="00D75427">
        <w:rPr>
          <w:lang w:val="en-ZA"/>
        </w:rPr>
        <w:t>MPTT</w:t>
      </w:r>
      <w:r>
        <w:rPr>
          <w:lang w:val="en-ZA"/>
        </w:rPr>
        <w:t>”)</w:t>
      </w:r>
      <w:r w:rsidRPr="00D75427">
        <w:rPr>
          <w:lang w:val="en-ZA"/>
        </w:rPr>
        <w:t xml:space="preserve"> also exhumed the “Langa 6” </w:t>
      </w:r>
      <w:r>
        <w:rPr>
          <w:lang w:val="en-ZA"/>
        </w:rPr>
        <w:t>(</w:t>
      </w:r>
      <w:proofErr w:type="spellStart"/>
      <w:r>
        <w:rPr>
          <w:lang w:val="en-ZA"/>
        </w:rPr>
        <w:t>Poqo</w:t>
      </w:r>
      <w:proofErr w:type="spellEnd"/>
      <w:r>
        <w:rPr>
          <w:lang w:val="en-ZA"/>
        </w:rPr>
        <w:t xml:space="preserve"> (PAC)) </w:t>
      </w:r>
      <w:r w:rsidRPr="00D75427">
        <w:rPr>
          <w:lang w:val="en-ZA"/>
        </w:rPr>
        <w:t xml:space="preserve">in 2010.  There are thus 83 individuals whose remains are still to be recovered. The </w:t>
      </w:r>
      <w:r>
        <w:rPr>
          <w:lang w:val="en-ZA"/>
        </w:rPr>
        <w:t>majority</w:t>
      </w:r>
      <w:r w:rsidRPr="00D75427">
        <w:rPr>
          <w:lang w:val="en-ZA"/>
        </w:rPr>
        <w:t xml:space="preserve"> of these </w:t>
      </w:r>
      <w:proofErr w:type="gramStart"/>
      <w:r>
        <w:rPr>
          <w:lang w:val="en-ZA"/>
        </w:rPr>
        <w:t>are were</w:t>
      </w:r>
      <w:proofErr w:type="gramEnd"/>
      <w:r w:rsidRPr="00D75427">
        <w:rPr>
          <w:lang w:val="en-ZA"/>
        </w:rPr>
        <w:t xml:space="preserve"> </w:t>
      </w:r>
      <w:proofErr w:type="spellStart"/>
      <w:r w:rsidRPr="00D75427">
        <w:rPr>
          <w:lang w:val="en-ZA"/>
        </w:rPr>
        <w:t>Poqo</w:t>
      </w:r>
      <w:proofErr w:type="spellEnd"/>
      <w:r w:rsidRPr="00D75427">
        <w:rPr>
          <w:lang w:val="en-ZA"/>
        </w:rPr>
        <w:t xml:space="preserve"> (PAC) members hanged in the 1960s</w:t>
      </w:r>
      <w:r>
        <w:rPr>
          <w:lang w:val="en-ZA"/>
        </w:rPr>
        <w:t xml:space="preserve">, as well as </w:t>
      </w:r>
      <w:r w:rsidRPr="00D75427">
        <w:rPr>
          <w:lang w:val="en-ZA"/>
        </w:rPr>
        <w:t>UDF supporters hanged in the 1980s.</w:t>
      </w:r>
    </w:p>
    <w:p w:rsidR="000F4CA5" w:rsidRPr="00D75427" w:rsidRDefault="000F4CA5" w:rsidP="000F4CA5">
      <w:pPr>
        <w:pStyle w:val="BodyText"/>
        <w:spacing w:line="360" w:lineRule="auto"/>
        <w:ind w:left="1843"/>
        <w:rPr>
          <w:lang w:val="en-ZA"/>
        </w:rPr>
      </w:pPr>
    </w:p>
    <w:p w:rsidR="000F4CA5" w:rsidRPr="00D56E6A" w:rsidRDefault="000F4CA5" w:rsidP="000F4CA5">
      <w:pPr>
        <w:pStyle w:val="BodyText"/>
        <w:spacing w:line="360" w:lineRule="auto"/>
        <w:ind w:left="1134" w:hanging="567"/>
        <w:rPr>
          <w:b/>
          <w:lang w:val="en-ZA"/>
        </w:rPr>
      </w:pPr>
      <w:r w:rsidRPr="00D56E6A">
        <w:rPr>
          <w:b/>
          <w:lang w:val="en-ZA"/>
        </w:rPr>
        <w:tab/>
      </w:r>
      <w:r w:rsidRPr="00D56E6A">
        <w:rPr>
          <w:b/>
          <w:u w:val="single"/>
          <w:lang w:val="en-ZA"/>
        </w:rPr>
        <w:t>GALLOWS PROJECT</w:t>
      </w:r>
    </w:p>
    <w:p w:rsidR="000F4CA5" w:rsidRPr="00D75427" w:rsidRDefault="000F4CA5" w:rsidP="000F4CA5">
      <w:pPr>
        <w:pStyle w:val="BodyText"/>
        <w:spacing w:line="360" w:lineRule="auto"/>
        <w:ind w:left="1843"/>
        <w:rPr>
          <w:lang w:val="en-ZA"/>
        </w:rPr>
      </w:pPr>
    </w:p>
    <w:p w:rsidR="000F4CA5" w:rsidRPr="00D75427" w:rsidRDefault="000F4CA5" w:rsidP="000F4CA5">
      <w:pPr>
        <w:pStyle w:val="BodyText"/>
        <w:spacing w:line="360" w:lineRule="auto"/>
        <w:ind w:left="1134"/>
        <w:rPr>
          <w:lang w:val="en-ZA"/>
        </w:rPr>
      </w:pPr>
      <w:r w:rsidRPr="00D75427">
        <w:rPr>
          <w:lang w:val="en-ZA"/>
        </w:rPr>
        <w:t xml:space="preserve">In 2011 the </w:t>
      </w:r>
      <w:r>
        <w:rPr>
          <w:lang w:val="en-ZA"/>
        </w:rPr>
        <w:t xml:space="preserve">Minister of Correctional Services and the </w:t>
      </w:r>
      <w:r w:rsidRPr="00D75427">
        <w:rPr>
          <w:lang w:val="en-ZA"/>
        </w:rPr>
        <w:t>Department of Correctional Services (DCS) opened the Gallows Museum, a reconstruction of the old Gallows</w:t>
      </w:r>
      <w:r>
        <w:rPr>
          <w:lang w:val="en-ZA"/>
        </w:rPr>
        <w:t xml:space="preserve"> </w:t>
      </w:r>
      <w:r w:rsidRPr="00032B0D">
        <w:rPr>
          <w:i/>
          <w:lang w:val="en-ZA"/>
        </w:rPr>
        <w:t>in situ</w:t>
      </w:r>
      <w:r>
        <w:rPr>
          <w:lang w:val="en-ZA"/>
        </w:rPr>
        <w:t xml:space="preserve">, in </w:t>
      </w:r>
      <w:proofErr w:type="spellStart"/>
      <w:r>
        <w:rPr>
          <w:lang w:val="en-ZA"/>
        </w:rPr>
        <w:t>Kgosi</w:t>
      </w:r>
      <w:proofErr w:type="spellEnd"/>
      <w:r>
        <w:rPr>
          <w:lang w:val="en-ZA"/>
        </w:rPr>
        <w:t xml:space="preserve"> </w:t>
      </w:r>
      <w:proofErr w:type="spellStart"/>
      <w:r>
        <w:rPr>
          <w:lang w:val="en-ZA"/>
        </w:rPr>
        <w:t>Mampuru</w:t>
      </w:r>
      <w:proofErr w:type="spellEnd"/>
      <w:r>
        <w:rPr>
          <w:lang w:val="en-ZA"/>
        </w:rPr>
        <w:t xml:space="preserve"> Correctional Facility in Tshwane, at an event hosted by President </w:t>
      </w:r>
      <w:proofErr w:type="spellStart"/>
      <w:r>
        <w:rPr>
          <w:lang w:val="en-ZA"/>
        </w:rPr>
        <w:t>Zuma</w:t>
      </w:r>
      <w:proofErr w:type="spellEnd"/>
      <w:r>
        <w:rPr>
          <w:lang w:val="en-ZA"/>
        </w:rPr>
        <w:t>. Representatives of all the</w:t>
      </w:r>
      <w:r w:rsidRPr="00D75427">
        <w:rPr>
          <w:lang w:val="en-ZA"/>
        </w:rPr>
        <w:t xml:space="preserve"> families of hanged political prisoners were </w:t>
      </w:r>
      <w:r>
        <w:rPr>
          <w:lang w:val="en-ZA"/>
        </w:rPr>
        <w:t xml:space="preserve">brought </w:t>
      </w:r>
      <w:r w:rsidRPr="00D75427">
        <w:rPr>
          <w:lang w:val="en-ZA"/>
        </w:rPr>
        <w:t>to attend the event</w:t>
      </w:r>
      <w:r>
        <w:rPr>
          <w:lang w:val="en-ZA"/>
        </w:rPr>
        <w:t xml:space="preserve">. </w:t>
      </w:r>
    </w:p>
    <w:p w:rsidR="000F4CA5" w:rsidRPr="00D75427" w:rsidRDefault="000F4CA5" w:rsidP="000F4CA5">
      <w:pPr>
        <w:pStyle w:val="BodyText"/>
        <w:spacing w:line="360" w:lineRule="auto"/>
        <w:ind w:left="1843"/>
        <w:rPr>
          <w:lang w:val="en-ZA"/>
        </w:rPr>
      </w:pPr>
    </w:p>
    <w:p w:rsidR="000F4CA5" w:rsidRPr="00D75427" w:rsidRDefault="000F4CA5" w:rsidP="000F4CA5">
      <w:pPr>
        <w:pStyle w:val="BodyText"/>
        <w:spacing w:line="360" w:lineRule="auto"/>
        <w:ind w:left="1134"/>
        <w:rPr>
          <w:lang w:val="en-ZA"/>
        </w:rPr>
      </w:pPr>
      <w:r w:rsidRPr="00D75427">
        <w:rPr>
          <w:lang w:val="en-ZA"/>
        </w:rPr>
        <w:t xml:space="preserve">The MPTT was a key partner in the </w:t>
      </w:r>
      <w:r>
        <w:rPr>
          <w:lang w:val="en-ZA"/>
        </w:rPr>
        <w:t xml:space="preserve">above </w:t>
      </w:r>
      <w:r w:rsidRPr="00D75427">
        <w:rPr>
          <w:lang w:val="en-ZA"/>
        </w:rPr>
        <w:t xml:space="preserve">process </w:t>
      </w:r>
      <w:r>
        <w:rPr>
          <w:lang w:val="en-ZA"/>
        </w:rPr>
        <w:t>and</w:t>
      </w:r>
      <w:r w:rsidRPr="00D75427">
        <w:rPr>
          <w:lang w:val="en-ZA"/>
        </w:rPr>
        <w:t xml:space="preserve"> conducted extensive research aimed at locating the grave sites, using archival, </w:t>
      </w:r>
      <w:proofErr w:type="gramStart"/>
      <w:r w:rsidRPr="00D75427">
        <w:rPr>
          <w:lang w:val="en-ZA"/>
        </w:rPr>
        <w:lastRenderedPageBreak/>
        <w:t>prison</w:t>
      </w:r>
      <w:proofErr w:type="gramEnd"/>
      <w:r w:rsidRPr="00D75427">
        <w:rPr>
          <w:lang w:val="en-ZA"/>
        </w:rPr>
        <w:t xml:space="preserve"> and cemetery records.  Professional surveyors from the City of Tshwane were also used </w:t>
      </w:r>
      <w:r>
        <w:rPr>
          <w:lang w:val="en-ZA"/>
        </w:rPr>
        <w:t xml:space="preserve">by the MPTT </w:t>
      </w:r>
      <w:r w:rsidRPr="00D75427">
        <w:rPr>
          <w:lang w:val="en-ZA"/>
        </w:rPr>
        <w:t xml:space="preserve">to plot the graves, as most were buried in open fields with no visible grave numbers. The identified graves are located in two cemeteries, </w:t>
      </w:r>
      <w:proofErr w:type="spellStart"/>
      <w:r w:rsidRPr="00D75427">
        <w:rPr>
          <w:lang w:val="en-ZA"/>
        </w:rPr>
        <w:t>viz</w:t>
      </w:r>
      <w:proofErr w:type="spellEnd"/>
      <w:r w:rsidRPr="00D75427">
        <w:rPr>
          <w:lang w:val="en-ZA"/>
        </w:rPr>
        <w:t xml:space="preserve"> Rebecca Street cemetery and </w:t>
      </w:r>
      <w:proofErr w:type="spellStart"/>
      <w:r w:rsidRPr="00D75427">
        <w:rPr>
          <w:lang w:val="en-ZA"/>
        </w:rPr>
        <w:t>Mamelodi</w:t>
      </w:r>
      <w:proofErr w:type="spellEnd"/>
      <w:r w:rsidRPr="00D75427">
        <w:rPr>
          <w:lang w:val="en-ZA"/>
        </w:rPr>
        <w:t xml:space="preserve"> cemetery. </w:t>
      </w:r>
    </w:p>
    <w:p w:rsidR="000F4CA5" w:rsidRPr="00D75427" w:rsidRDefault="000F4CA5" w:rsidP="000F4CA5">
      <w:pPr>
        <w:pStyle w:val="BodyText"/>
        <w:spacing w:line="360" w:lineRule="auto"/>
        <w:ind w:left="1843"/>
        <w:rPr>
          <w:lang w:val="en-ZA"/>
        </w:rPr>
      </w:pPr>
    </w:p>
    <w:p w:rsidR="000F4CA5" w:rsidRPr="00D75427" w:rsidRDefault="000F4CA5" w:rsidP="000F4CA5">
      <w:pPr>
        <w:pStyle w:val="BodyText"/>
        <w:spacing w:line="360" w:lineRule="auto"/>
        <w:ind w:left="1134"/>
        <w:rPr>
          <w:lang w:val="en-ZA"/>
        </w:rPr>
      </w:pPr>
      <w:r w:rsidRPr="00D75427">
        <w:rPr>
          <w:lang w:val="en-ZA"/>
        </w:rPr>
        <w:t xml:space="preserve">On the same day as the Gallows Event, the family representatives were taken to the two cemeteries and were shown the burial site identified by the MPTT as containing the remains of their family member. </w:t>
      </w:r>
    </w:p>
    <w:p w:rsidR="000F4CA5" w:rsidRPr="00D75427" w:rsidRDefault="000F4CA5" w:rsidP="000F4CA5">
      <w:pPr>
        <w:pStyle w:val="BodyText"/>
        <w:spacing w:line="360" w:lineRule="auto"/>
        <w:ind w:left="1843"/>
        <w:rPr>
          <w:lang w:val="en-ZA"/>
        </w:rPr>
      </w:pPr>
    </w:p>
    <w:p w:rsidR="000F4CA5" w:rsidRPr="00D75427" w:rsidRDefault="000F4CA5" w:rsidP="000F4CA5">
      <w:pPr>
        <w:pStyle w:val="BodyText"/>
        <w:spacing w:line="360" w:lineRule="auto"/>
        <w:ind w:left="1134"/>
        <w:rPr>
          <w:lang w:val="en-ZA"/>
        </w:rPr>
      </w:pPr>
      <w:r w:rsidRPr="00D75427">
        <w:rPr>
          <w:lang w:val="en-ZA"/>
        </w:rPr>
        <w:t>An undertaking was made that the remains would be recovered by the MPTT and returned to the famil</w:t>
      </w:r>
      <w:r>
        <w:rPr>
          <w:lang w:val="en-ZA"/>
        </w:rPr>
        <w:t>i</w:t>
      </w:r>
      <w:r w:rsidRPr="00D75427">
        <w:rPr>
          <w:lang w:val="en-ZA"/>
        </w:rPr>
        <w:t xml:space="preserve">es for proper burial at a later stage. The nature of the exhumation process and the time frames were not specified. </w:t>
      </w:r>
    </w:p>
    <w:p w:rsidR="00260669" w:rsidRDefault="00260669"/>
    <w:sectPr w:rsidR="002606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CA5"/>
    <w:rsid w:val="000F4CA5"/>
    <w:rsid w:val="00260669"/>
    <w:rsid w:val="00A913D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4CA5"/>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rsid w:val="000F4CA5"/>
    <w:rPr>
      <w:rFonts w:ascii="Arial" w:eastAsia="Times New Roman" w:hAnsi="Arial" w:cs="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4CA5"/>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rsid w:val="000F4CA5"/>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Kavi</dc:creator>
  <cp:lastModifiedBy>Kavi</cp:lastModifiedBy>
  <cp:revision>3</cp:revision>
  <dcterms:created xsi:type="dcterms:W3CDTF">2016-01-25T09:34:00Z</dcterms:created>
  <dcterms:modified xsi:type="dcterms:W3CDTF">2016-02-10T06:45:00Z</dcterms:modified>
</cp:coreProperties>
</file>