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EC8" w:rsidRPr="007C1A1C" w:rsidRDefault="00D00EC8" w:rsidP="00D00EC8">
      <w:pPr>
        <w:jc w:val="center"/>
      </w:pPr>
    </w:p>
    <w:p w:rsidR="00D00EC8" w:rsidRPr="007C1A1C" w:rsidRDefault="00D00EC8" w:rsidP="00D00EC8">
      <w:pPr>
        <w:jc w:val="center"/>
      </w:pPr>
    </w:p>
    <w:tbl>
      <w:tblPr>
        <w:tblW w:w="6227" w:type="dxa"/>
        <w:jc w:val="center"/>
        <w:tblLayout w:type="fixed"/>
        <w:tblLook w:val="0000" w:firstRow="0" w:lastRow="0" w:firstColumn="0" w:lastColumn="0" w:noHBand="0" w:noVBand="0"/>
      </w:tblPr>
      <w:tblGrid>
        <w:gridCol w:w="6227"/>
      </w:tblGrid>
      <w:tr w:rsidR="00D00EC8" w:rsidRPr="00900047" w:rsidTr="00EA034A">
        <w:trPr>
          <w:trHeight w:hRule="exact" w:val="2325"/>
          <w:jc w:val="center"/>
        </w:trPr>
        <w:tc>
          <w:tcPr>
            <w:tcW w:w="6227" w:type="dxa"/>
            <w:vAlign w:val="center"/>
          </w:tcPr>
          <w:p w:rsidR="00D00EC8" w:rsidRPr="00900047" w:rsidRDefault="0015588D" w:rsidP="00D00EC8">
            <w:pPr>
              <w:pStyle w:val="ExecSummTitle"/>
              <w:rPr>
                <w:rFonts w:cs="Arial"/>
                <w:caps/>
                <w:sz w:val="32"/>
                <w:szCs w:val="32"/>
              </w:rPr>
            </w:pPr>
            <w:r w:rsidRPr="00900047">
              <w:rPr>
                <w:rFonts w:cs="Arial"/>
                <w:caps/>
                <w:sz w:val="32"/>
                <w:szCs w:val="32"/>
              </w:rPr>
              <w:fldChar w:fldCharType="begin"/>
            </w:r>
            <w:r w:rsidRPr="00900047">
              <w:rPr>
                <w:rFonts w:cs="Arial"/>
                <w:caps/>
                <w:sz w:val="32"/>
                <w:szCs w:val="32"/>
              </w:rPr>
              <w:instrText xml:space="preserve"> REF  Title \* Upper  \* MERGEFORMAT </w:instrText>
            </w:r>
            <w:r w:rsidRPr="00900047">
              <w:rPr>
                <w:rFonts w:cs="Arial"/>
                <w:caps/>
                <w:sz w:val="32"/>
                <w:szCs w:val="32"/>
              </w:rPr>
              <w:fldChar w:fldCharType="separate"/>
            </w:r>
            <w:r w:rsidR="005D4E49" w:rsidRPr="005D4E49">
              <w:rPr>
                <w:sz w:val="32"/>
                <w:szCs w:val="32"/>
              </w:rPr>
              <w:t>PHASE 2 ARCHAEOLOGICAL IMPACT ASSESSMENT MITIGATION FOR BOIKARABELO COAL MINE (SAHRA PERMIT NO. 80/11/07/015/51)</w:t>
            </w:r>
            <w:r w:rsidRPr="00900047">
              <w:rPr>
                <w:rFonts w:cs="Arial"/>
                <w:caps/>
                <w:sz w:val="32"/>
                <w:szCs w:val="32"/>
              </w:rPr>
              <w:fldChar w:fldCharType="end"/>
            </w:r>
            <w:r w:rsidR="00F67201" w:rsidRPr="00900047">
              <w:rPr>
                <w:rFonts w:cs="Arial"/>
                <w:caps/>
                <w:sz w:val="32"/>
                <w:szCs w:val="32"/>
              </w:rPr>
              <w:t xml:space="preserve"> </w:t>
            </w:r>
          </w:p>
        </w:tc>
      </w:tr>
    </w:tbl>
    <w:p w:rsidR="00D00EC8" w:rsidRDefault="00D00EC8" w:rsidP="00D00EC8">
      <w:pPr>
        <w:jc w:val="center"/>
        <w:rPr>
          <w:rFonts w:cs="Arial"/>
        </w:rPr>
      </w:pPr>
    </w:p>
    <w:p w:rsidR="00EA034A" w:rsidRPr="007C1A1C" w:rsidRDefault="00EA034A" w:rsidP="00D00EC8">
      <w:pPr>
        <w:jc w:val="center"/>
        <w:rPr>
          <w:rFonts w:cs="Arial"/>
        </w:rPr>
      </w:pPr>
    </w:p>
    <w:p w:rsidR="00D00EC8" w:rsidRDefault="00D00EC8" w:rsidP="00D00EC8">
      <w:pPr>
        <w:jc w:val="center"/>
        <w:rPr>
          <w:rFonts w:cs="Arial"/>
        </w:rPr>
      </w:pPr>
    </w:p>
    <w:p w:rsidR="00D00EC8" w:rsidRDefault="007F088D" w:rsidP="00D00EC8">
      <w:pPr>
        <w:pStyle w:val="ExecSummTitle"/>
        <w:rPr>
          <w:rFonts w:cs="Arial"/>
          <w:caps/>
          <w:sz w:val="22"/>
        </w:rPr>
      </w:pPr>
      <w:r>
        <w:rPr>
          <w:rFonts w:cs="Arial"/>
          <w:caps/>
          <w:sz w:val="22"/>
        </w:rPr>
        <w:t>Resgen south africa (Pty) ltd</w:t>
      </w:r>
    </w:p>
    <w:p w:rsidR="00D00EC8" w:rsidRDefault="00D00EC8" w:rsidP="00D00EC8">
      <w:pPr>
        <w:jc w:val="center"/>
      </w:pPr>
    </w:p>
    <w:p w:rsidR="00490AD8" w:rsidRPr="00021071" w:rsidRDefault="00490AD8" w:rsidP="00D00EC8">
      <w:pPr>
        <w:jc w:val="center"/>
      </w:pPr>
    </w:p>
    <w:p w:rsidR="00D00EC8" w:rsidRPr="00B6611B" w:rsidRDefault="00D00EC8" w:rsidP="00D00EC8">
      <w:pPr>
        <w:jc w:val="center"/>
      </w:pPr>
    </w:p>
    <w:p w:rsidR="00D00EC8" w:rsidRDefault="007F088D" w:rsidP="00D00EC8">
      <w:pPr>
        <w:jc w:val="center"/>
        <w:rPr>
          <w:rFonts w:cs="Arial"/>
          <w:b/>
          <w:caps/>
        </w:rPr>
      </w:pPr>
      <w:r w:rsidRPr="002938B6">
        <w:rPr>
          <w:rFonts w:cs="Arial"/>
          <w:b/>
          <w:caps/>
        </w:rPr>
        <w:fldChar w:fldCharType="begin"/>
      </w:r>
      <w:r w:rsidRPr="002938B6">
        <w:rPr>
          <w:rFonts w:cs="Arial"/>
          <w:b/>
          <w:caps/>
        </w:rPr>
        <w:instrText xml:space="preserve"> FILLIN  Date  \* MERGEFORMAT </w:instrText>
      </w:r>
      <w:r w:rsidRPr="002938B6">
        <w:rPr>
          <w:rFonts w:cs="Arial"/>
          <w:b/>
          <w:caps/>
        </w:rPr>
        <w:fldChar w:fldCharType="separate"/>
      </w:r>
      <w:r>
        <w:rPr>
          <w:rFonts w:cs="Arial"/>
          <w:b/>
          <w:caps/>
        </w:rPr>
        <w:t>february 2012</w:t>
      </w:r>
      <w:r w:rsidRPr="002938B6">
        <w:rPr>
          <w:rFonts w:cs="Arial"/>
          <w:b/>
          <w:caps/>
        </w:rPr>
        <w:fldChar w:fldCharType="end"/>
      </w:r>
    </w:p>
    <w:p w:rsidR="00FE29F5" w:rsidRDefault="00FE29F5" w:rsidP="00D00EC8">
      <w:pPr>
        <w:jc w:val="center"/>
      </w:pPr>
    </w:p>
    <w:p w:rsidR="00D00EC8" w:rsidRDefault="00D00EC8" w:rsidP="00FE29F5"/>
    <w:p w:rsidR="00D00EC8" w:rsidRDefault="00D00EC8" w:rsidP="00FE29F5">
      <w:pPr>
        <w:sectPr w:rsidR="00D00EC8" w:rsidSect="00FE29F5">
          <w:headerReference w:type="default" r:id="rId12"/>
          <w:footerReference w:type="default" r:id="rId13"/>
          <w:headerReference w:type="first" r:id="rId14"/>
          <w:footerReference w:type="first" r:id="rId15"/>
          <w:pgSz w:w="11906" w:h="16838" w:code="9"/>
          <w:pgMar w:top="1276" w:right="851" w:bottom="1440" w:left="1418" w:header="568" w:footer="614" w:gutter="0"/>
          <w:cols w:space="397"/>
          <w:formProt w:val="0"/>
          <w:titlePg/>
          <w:docGrid w:linePitch="360"/>
        </w:sectPr>
      </w:pPr>
    </w:p>
    <w:p w:rsidR="00D00EC8" w:rsidRDefault="00333CD0" w:rsidP="00D12B27">
      <w:r>
        <w:rPr>
          <w:noProof/>
          <w:lang w:val="en-ZA" w:eastAsia="en-ZA"/>
        </w:rPr>
        <w:lastRenderedPageBreak/>
        <mc:AlternateContent>
          <mc:Choice Requires="wps">
            <w:drawing>
              <wp:anchor distT="0" distB="0" distL="114300" distR="114300" simplePos="0" relativeHeight="251657728" behindDoc="0" locked="0" layoutInCell="1" allowOverlap="1" wp14:anchorId="1261E102" wp14:editId="5001D34E">
                <wp:simplePos x="0" y="0"/>
                <wp:positionH relativeFrom="column">
                  <wp:posOffset>40005</wp:posOffset>
                </wp:positionH>
                <wp:positionV relativeFrom="paragraph">
                  <wp:posOffset>153035</wp:posOffset>
                </wp:positionV>
                <wp:extent cx="5929630" cy="7903210"/>
                <wp:effectExtent l="0" t="0" r="13970" b="2159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9630" cy="79032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15pt;margin-top:12.05pt;width:466.9pt;height:622.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" filled="f"/>
            </w:pict>
          </mc:Fallback>
        </mc:AlternateContent>
      </w:r>
    </w:p>
    <w:p w:rsidR="00D00EC8" w:rsidRDefault="00333CD0" w:rsidP="00D12B27">
      <w:pPr>
        <w:jc w:val="center"/>
      </w:pPr>
      <w:r>
        <w:rPr>
          <w:noProof/>
          <w:lang w:val="en-ZA" w:eastAsia="en-ZA"/>
        </w:rPr>
        <w:drawing>
          <wp:inline distT="0" distB="0" distL="0" distR="0" wp14:anchorId="71143F69" wp14:editId="30D18473">
            <wp:extent cx="1581150" cy="838200"/>
            <wp:effectExtent l="0" t="0" r="0" b="0"/>
            <wp:docPr id="37" name="Picture 37" descr="Digby-Well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gby-Wells-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1150" cy="838200"/>
                    </a:xfrm>
                    <a:prstGeom prst="rect">
                      <a:avLst/>
                    </a:prstGeom>
                    <a:noFill/>
                    <a:ln>
                      <a:noFill/>
                    </a:ln>
                  </pic:spPr>
                </pic:pic>
              </a:graphicData>
            </a:graphic>
          </wp:inline>
        </w:drawing>
      </w:r>
    </w:p>
    <w:p w:rsidR="00863597" w:rsidRDefault="00863597" w:rsidP="00D12B27">
      <w:pPr>
        <w:jc w:val="center"/>
      </w:pPr>
    </w:p>
    <w:p w:rsidR="00D00EC8" w:rsidRPr="00B22EFA" w:rsidRDefault="00D00EC8" w:rsidP="00D12B27">
      <w:pPr>
        <w:ind w:left="284"/>
      </w:pPr>
      <w:r>
        <w:t xml:space="preserve">This document has been prepared by </w:t>
      </w:r>
      <w:r w:rsidRPr="00D47D22">
        <w:rPr>
          <w:b/>
        </w:rPr>
        <w:t xml:space="preserve">Digby Wells </w:t>
      </w:r>
      <w:r w:rsidR="00B22EFA">
        <w:rPr>
          <w:b/>
        </w:rPr>
        <w:t>Environmental</w:t>
      </w:r>
      <w:r w:rsidR="00B22EFA">
        <w:t>.</w:t>
      </w:r>
    </w:p>
    <w:p w:rsidR="00D00EC8" w:rsidRPr="00CB09F4" w:rsidRDefault="00B22EFA" w:rsidP="007418FD">
      <w:pPr>
        <w:ind w:left="2835" w:hanging="2551"/>
        <w:jc w:val="left"/>
        <w:rPr>
          <w:b/>
        </w:rPr>
      </w:pPr>
      <w:r>
        <w:rPr>
          <w:b/>
        </w:rPr>
        <w:t>Report</w:t>
      </w:r>
      <w:r w:rsidR="00D00EC8" w:rsidRPr="0004299D">
        <w:rPr>
          <w:b/>
        </w:rPr>
        <w:t xml:space="preserve"> Title:  </w:t>
      </w:r>
      <w:r w:rsidR="00D00EC8">
        <w:rPr>
          <w:b/>
        </w:rPr>
        <w:tab/>
      </w:r>
      <w:bookmarkStart w:id="0" w:name="Title"/>
      <w:r>
        <w:rPr>
          <w:b/>
        </w:rPr>
        <w:fldChar w:fldCharType="begin"/>
      </w:r>
      <w:r>
        <w:rPr>
          <w:b/>
        </w:rPr>
        <w:instrText xml:space="preserve"> FILLIN  "Report Title" </w:instrText>
      </w:r>
      <w:r>
        <w:rPr>
          <w:b/>
        </w:rPr>
        <w:fldChar w:fldCharType="separate"/>
      </w:r>
      <w:r w:rsidR="00900047">
        <w:rPr>
          <w:b/>
        </w:rPr>
        <w:t xml:space="preserve">Phase 2 Archaeological Impact Assessment Mitigation </w:t>
      </w:r>
      <w:r w:rsidR="00D466BD">
        <w:rPr>
          <w:b/>
        </w:rPr>
        <w:t>for</w:t>
      </w:r>
      <w:r w:rsidR="00900047">
        <w:rPr>
          <w:b/>
        </w:rPr>
        <w:t xml:space="preserve"> Boikarabelo Coal Mine (SAHRA Permit No. 80/11/07/015/51)</w:t>
      </w:r>
      <w:r>
        <w:rPr>
          <w:b/>
        </w:rPr>
        <w:fldChar w:fldCharType="end"/>
      </w:r>
      <w:bookmarkEnd w:id="0"/>
    </w:p>
    <w:p w:rsidR="00D00EC8" w:rsidRPr="0004299D" w:rsidRDefault="00D00EC8" w:rsidP="007418FD">
      <w:pPr>
        <w:ind w:left="2835" w:hanging="2551"/>
        <w:rPr>
          <w:b/>
        </w:rPr>
      </w:pPr>
      <w:r w:rsidRPr="0004299D">
        <w:rPr>
          <w:b/>
        </w:rPr>
        <w:t xml:space="preserve">Project Number:  </w:t>
      </w:r>
      <w:r w:rsidRPr="00CB09F4">
        <w:tab/>
      </w:r>
      <w:bookmarkStart w:id="1" w:name="Project_Number"/>
      <w:r w:rsidR="00B22EFA">
        <w:rPr>
          <w:b/>
        </w:rPr>
        <w:fldChar w:fldCharType="begin"/>
      </w:r>
      <w:r w:rsidR="00B22EFA">
        <w:rPr>
          <w:b/>
        </w:rPr>
        <w:instrText xml:space="preserve"> FILLIN  Project_Number </w:instrText>
      </w:r>
      <w:r w:rsidR="00B22EFA">
        <w:rPr>
          <w:b/>
        </w:rPr>
        <w:fldChar w:fldCharType="separate"/>
      </w:r>
      <w:r w:rsidR="00900047">
        <w:rPr>
          <w:b/>
        </w:rPr>
        <w:t>RES973</w:t>
      </w:r>
      <w:r w:rsidR="00B22EFA">
        <w:rPr>
          <w:b/>
        </w:rPr>
        <w:fldChar w:fldCharType="end"/>
      </w:r>
      <w:bookmarkEnd w:id="1"/>
    </w:p>
    <w:tbl>
      <w:tblPr>
        <w:tblW w:w="4830"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4"/>
        <w:gridCol w:w="1720"/>
        <w:gridCol w:w="3744"/>
        <w:gridCol w:w="1843"/>
      </w:tblGrid>
      <w:tr w:rsidR="00D00EC8" w:rsidTr="00532F10">
        <w:tc>
          <w:tcPr>
            <w:tcW w:w="909" w:type="pct"/>
            <w:shd w:val="clear" w:color="auto" w:fill="auto"/>
            <w:vAlign w:val="center"/>
          </w:tcPr>
          <w:p w:rsidR="00D00EC8" w:rsidRPr="004C442F" w:rsidRDefault="00D00EC8" w:rsidP="00D12B27">
            <w:pPr>
              <w:rPr>
                <w:b/>
              </w:rPr>
            </w:pPr>
            <w:r w:rsidRPr="004C442F">
              <w:rPr>
                <w:b/>
              </w:rPr>
              <w:t>Name</w:t>
            </w:r>
          </w:p>
        </w:tc>
        <w:tc>
          <w:tcPr>
            <w:tcW w:w="963" w:type="pct"/>
            <w:shd w:val="clear" w:color="auto" w:fill="auto"/>
            <w:vAlign w:val="center"/>
          </w:tcPr>
          <w:p w:rsidR="00D00EC8" w:rsidRPr="004C442F" w:rsidRDefault="00D00EC8" w:rsidP="00D12B27">
            <w:pPr>
              <w:rPr>
                <w:b/>
              </w:rPr>
            </w:pPr>
            <w:r w:rsidRPr="004C442F">
              <w:rPr>
                <w:b/>
              </w:rPr>
              <w:t>Responsibility</w:t>
            </w:r>
          </w:p>
        </w:tc>
        <w:tc>
          <w:tcPr>
            <w:tcW w:w="2096" w:type="pct"/>
            <w:shd w:val="clear" w:color="auto" w:fill="auto"/>
            <w:vAlign w:val="center"/>
          </w:tcPr>
          <w:p w:rsidR="00D00EC8" w:rsidRPr="004C442F" w:rsidRDefault="00D00EC8" w:rsidP="00D12B27">
            <w:pPr>
              <w:rPr>
                <w:b/>
              </w:rPr>
            </w:pPr>
            <w:r w:rsidRPr="004C442F">
              <w:rPr>
                <w:b/>
              </w:rPr>
              <w:t>Signature</w:t>
            </w:r>
          </w:p>
        </w:tc>
        <w:tc>
          <w:tcPr>
            <w:tcW w:w="1032" w:type="pct"/>
            <w:shd w:val="clear" w:color="auto" w:fill="auto"/>
            <w:vAlign w:val="center"/>
          </w:tcPr>
          <w:p w:rsidR="00D00EC8" w:rsidRPr="004C442F" w:rsidRDefault="00D00EC8" w:rsidP="00D12B27">
            <w:pPr>
              <w:rPr>
                <w:b/>
              </w:rPr>
            </w:pPr>
            <w:r w:rsidRPr="004C442F">
              <w:rPr>
                <w:b/>
              </w:rPr>
              <w:t>Date</w:t>
            </w:r>
          </w:p>
        </w:tc>
      </w:tr>
      <w:tr w:rsidR="00900047" w:rsidTr="00532F10">
        <w:tc>
          <w:tcPr>
            <w:tcW w:w="909" w:type="pct"/>
            <w:shd w:val="clear" w:color="auto" w:fill="auto"/>
            <w:vAlign w:val="center"/>
          </w:tcPr>
          <w:p w:rsidR="00900047" w:rsidRPr="001F518F" w:rsidRDefault="00900047" w:rsidP="007F088D">
            <w:pPr>
              <w:pStyle w:val="TabletextCharCharCharCharCharChar"/>
              <w:spacing w:line="240" w:lineRule="auto"/>
              <w:jc w:val="center"/>
              <w:rPr>
                <w:snapToGrid w:val="0"/>
                <w:szCs w:val="22"/>
              </w:rPr>
            </w:pPr>
            <w:r w:rsidRPr="001F518F">
              <w:rPr>
                <w:snapToGrid w:val="0"/>
                <w:szCs w:val="22"/>
              </w:rPr>
              <w:t>Johan Nel</w:t>
            </w:r>
          </w:p>
          <w:p w:rsidR="00900047" w:rsidRPr="001F518F" w:rsidRDefault="00900047" w:rsidP="007F088D">
            <w:pPr>
              <w:pStyle w:val="TabletextCharCharCharCharCharChar"/>
              <w:spacing w:line="240" w:lineRule="auto"/>
              <w:jc w:val="center"/>
              <w:rPr>
                <w:i/>
                <w:snapToGrid w:val="0"/>
                <w:szCs w:val="22"/>
              </w:rPr>
            </w:pPr>
            <w:r w:rsidRPr="001F518F">
              <w:rPr>
                <w:i/>
                <w:snapToGrid w:val="0"/>
                <w:szCs w:val="22"/>
              </w:rPr>
              <w:t>Archaeologist</w:t>
            </w:r>
          </w:p>
        </w:tc>
        <w:tc>
          <w:tcPr>
            <w:tcW w:w="963" w:type="pct"/>
            <w:shd w:val="clear" w:color="auto" w:fill="auto"/>
            <w:vAlign w:val="center"/>
          </w:tcPr>
          <w:p w:rsidR="00900047" w:rsidRPr="001F518F" w:rsidRDefault="00900047" w:rsidP="007F088D">
            <w:pPr>
              <w:pStyle w:val="TabletextCharCharCharCharCharChar"/>
              <w:spacing w:line="240" w:lineRule="auto"/>
              <w:jc w:val="center"/>
              <w:rPr>
                <w:snapToGrid w:val="0"/>
                <w:szCs w:val="22"/>
              </w:rPr>
            </w:pPr>
            <w:r w:rsidRPr="001F518F">
              <w:rPr>
                <w:snapToGrid w:val="0"/>
                <w:szCs w:val="22"/>
              </w:rPr>
              <w:t>Specialist:</w:t>
            </w:r>
          </w:p>
          <w:p w:rsidR="00900047" w:rsidRPr="001F518F" w:rsidRDefault="00900047" w:rsidP="007F088D">
            <w:pPr>
              <w:pStyle w:val="TabletextCharCharCharCharCharChar"/>
              <w:spacing w:line="240" w:lineRule="auto"/>
              <w:jc w:val="center"/>
              <w:rPr>
                <w:snapToGrid w:val="0"/>
                <w:szCs w:val="22"/>
              </w:rPr>
            </w:pPr>
            <w:r w:rsidRPr="001F518F">
              <w:rPr>
                <w:snapToGrid w:val="0"/>
                <w:szCs w:val="22"/>
              </w:rPr>
              <w:t>Permit holder</w:t>
            </w:r>
          </w:p>
          <w:p w:rsidR="00900047" w:rsidRPr="001F518F" w:rsidRDefault="00900047" w:rsidP="007F088D">
            <w:pPr>
              <w:pStyle w:val="TabletextCharCharCharCharCharChar"/>
              <w:spacing w:line="240" w:lineRule="auto"/>
              <w:jc w:val="center"/>
              <w:rPr>
                <w:snapToGrid w:val="0"/>
                <w:szCs w:val="22"/>
              </w:rPr>
            </w:pPr>
            <w:r w:rsidRPr="001F518F">
              <w:rPr>
                <w:snapToGrid w:val="0"/>
                <w:szCs w:val="22"/>
              </w:rPr>
              <w:t>Report integration</w:t>
            </w:r>
          </w:p>
        </w:tc>
        <w:tc>
          <w:tcPr>
            <w:tcW w:w="2096" w:type="pct"/>
            <w:shd w:val="clear" w:color="auto" w:fill="auto"/>
            <w:vAlign w:val="center"/>
          </w:tcPr>
          <w:p w:rsidR="00900047" w:rsidRPr="001F518F" w:rsidRDefault="00333CD0" w:rsidP="007F088D">
            <w:pPr>
              <w:pStyle w:val="TabletextCharCharCharCharCharChar"/>
              <w:spacing w:line="240" w:lineRule="auto"/>
              <w:jc w:val="center"/>
              <w:rPr>
                <w:snapToGrid w:val="0"/>
                <w:szCs w:val="22"/>
              </w:rPr>
            </w:pPr>
            <w:r>
              <w:rPr>
                <w:noProof/>
                <w:lang w:val="en-ZA" w:eastAsia="en-ZA"/>
              </w:rPr>
              <w:drawing>
                <wp:inline distT="0" distB="0" distL="0" distR="0" wp14:anchorId="6E0E75E0" wp14:editId="3BCCF38F">
                  <wp:extent cx="561975" cy="523875"/>
                  <wp:effectExtent l="0" t="0" r="9525" b="9525"/>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975" cy="523875"/>
                          </a:xfrm>
                          <a:prstGeom prst="rect">
                            <a:avLst/>
                          </a:prstGeom>
                          <a:noFill/>
                          <a:ln>
                            <a:noFill/>
                          </a:ln>
                        </pic:spPr>
                      </pic:pic>
                    </a:graphicData>
                  </a:graphic>
                </wp:inline>
              </w:drawing>
            </w:r>
          </w:p>
        </w:tc>
        <w:tc>
          <w:tcPr>
            <w:tcW w:w="1032" w:type="pct"/>
            <w:shd w:val="clear" w:color="auto" w:fill="auto"/>
            <w:vAlign w:val="center"/>
          </w:tcPr>
          <w:p w:rsidR="00900047" w:rsidRPr="001F518F" w:rsidRDefault="00900047" w:rsidP="007F088D">
            <w:pPr>
              <w:pStyle w:val="TabletextCharCharCharCharCharChar"/>
              <w:spacing w:line="240" w:lineRule="auto"/>
              <w:jc w:val="center"/>
              <w:rPr>
                <w:snapToGrid w:val="0"/>
                <w:szCs w:val="22"/>
              </w:rPr>
            </w:pPr>
          </w:p>
        </w:tc>
      </w:tr>
      <w:tr w:rsidR="00900047" w:rsidTr="00532F10">
        <w:tc>
          <w:tcPr>
            <w:tcW w:w="909" w:type="pct"/>
            <w:shd w:val="clear" w:color="auto" w:fill="auto"/>
            <w:vAlign w:val="center"/>
          </w:tcPr>
          <w:p w:rsidR="00900047" w:rsidRPr="001F518F" w:rsidRDefault="00900047" w:rsidP="007F088D">
            <w:pPr>
              <w:pStyle w:val="TabletextCharCharCharCharCharChar"/>
              <w:spacing w:line="240" w:lineRule="auto"/>
              <w:jc w:val="center"/>
              <w:rPr>
                <w:snapToGrid w:val="0"/>
                <w:szCs w:val="22"/>
              </w:rPr>
            </w:pPr>
            <w:r w:rsidRPr="001F518F">
              <w:rPr>
                <w:snapToGrid w:val="0"/>
                <w:szCs w:val="22"/>
              </w:rPr>
              <w:t>Dr Maria van der Ryst</w:t>
            </w:r>
          </w:p>
          <w:p w:rsidR="00900047" w:rsidRPr="001F518F" w:rsidRDefault="00900047" w:rsidP="007F088D">
            <w:pPr>
              <w:pStyle w:val="TabletextCharCharCharCharCharChar"/>
              <w:spacing w:line="240" w:lineRule="auto"/>
              <w:jc w:val="center"/>
              <w:rPr>
                <w:i/>
                <w:snapToGrid w:val="0"/>
                <w:szCs w:val="22"/>
              </w:rPr>
            </w:pPr>
            <w:r w:rsidRPr="001F518F">
              <w:rPr>
                <w:i/>
                <w:snapToGrid w:val="0"/>
                <w:szCs w:val="22"/>
              </w:rPr>
              <w:t>Archaeologist</w:t>
            </w:r>
          </w:p>
        </w:tc>
        <w:tc>
          <w:tcPr>
            <w:tcW w:w="963" w:type="pct"/>
            <w:shd w:val="clear" w:color="auto" w:fill="auto"/>
            <w:vAlign w:val="center"/>
          </w:tcPr>
          <w:p w:rsidR="00900047" w:rsidRPr="001F518F" w:rsidRDefault="00900047" w:rsidP="007F088D">
            <w:pPr>
              <w:pStyle w:val="TabletextCharCharCharCharCharChar"/>
              <w:spacing w:line="240" w:lineRule="auto"/>
              <w:jc w:val="center"/>
              <w:rPr>
                <w:snapToGrid w:val="0"/>
                <w:szCs w:val="22"/>
              </w:rPr>
            </w:pPr>
            <w:r w:rsidRPr="001F518F">
              <w:rPr>
                <w:snapToGrid w:val="0"/>
                <w:szCs w:val="22"/>
              </w:rPr>
              <w:t>Specialist:</w:t>
            </w:r>
          </w:p>
          <w:p w:rsidR="00900047" w:rsidRPr="001F518F" w:rsidRDefault="00900047" w:rsidP="007F088D">
            <w:pPr>
              <w:pStyle w:val="TabletextCharCharCharCharCharChar"/>
              <w:spacing w:line="240" w:lineRule="auto"/>
              <w:jc w:val="center"/>
              <w:rPr>
                <w:snapToGrid w:val="0"/>
                <w:szCs w:val="22"/>
              </w:rPr>
            </w:pPr>
            <w:r w:rsidRPr="001F518F">
              <w:rPr>
                <w:snapToGrid w:val="0"/>
                <w:szCs w:val="22"/>
              </w:rPr>
              <w:t>Principle Investigator</w:t>
            </w:r>
          </w:p>
        </w:tc>
        <w:tc>
          <w:tcPr>
            <w:tcW w:w="2096" w:type="pct"/>
            <w:shd w:val="clear" w:color="auto" w:fill="auto"/>
            <w:vAlign w:val="center"/>
          </w:tcPr>
          <w:p w:rsidR="00900047" w:rsidRPr="001F518F" w:rsidRDefault="00333CD0" w:rsidP="007F088D">
            <w:pPr>
              <w:pStyle w:val="TabletextCharCharCharCharCharChar"/>
              <w:spacing w:line="240" w:lineRule="auto"/>
              <w:jc w:val="center"/>
              <w:rPr>
                <w:noProof/>
                <w:lang w:val="en-ZA" w:eastAsia="en-ZA"/>
              </w:rPr>
            </w:pPr>
            <w:r>
              <w:rPr>
                <w:rFonts w:ascii="Arial Narrow" w:hAnsi="Arial Narrow"/>
                <w:noProof/>
                <w:szCs w:val="20"/>
                <w:lang w:val="en-ZA" w:eastAsia="en-ZA"/>
              </w:rPr>
              <w:drawing>
                <wp:inline distT="0" distB="0" distL="0" distR="0" wp14:anchorId="40A87F0E" wp14:editId="1B1F0837">
                  <wp:extent cx="1600200" cy="409575"/>
                  <wp:effectExtent l="0" t="0" r="0" b="9525"/>
                  <wp:docPr id="22" name="Picture 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pic:cNvPicPr>
                            <a:picLocks noChangeAspect="1" noChangeArrowheads="1"/>
                          </pic:cNvPicPr>
                        </pic:nvPicPr>
                        <pic:blipFill>
                          <a:blip r:embed="rId18" cstate="print">
                            <a:lum contrast="12000"/>
                            <a:extLst>
                              <a:ext uri="{28A0092B-C50C-407E-A947-70E740481C1C}">
                                <a14:useLocalDpi xmlns:a14="http://schemas.microsoft.com/office/drawing/2010/main" val="0"/>
                              </a:ext>
                            </a:extLst>
                          </a:blip>
                          <a:srcRect/>
                          <a:stretch>
                            <a:fillRect/>
                          </a:stretch>
                        </pic:blipFill>
                        <pic:spPr bwMode="auto">
                          <a:xfrm>
                            <a:off x="0" y="0"/>
                            <a:ext cx="1600200" cy="409575"/>
                          </a:xfrm>
                          <a:prstGeom prst="rect">
                            <a:avLst/>
                          </a:prstGeom>
                          <a:noFill/>
                          <a:ln>
                            <a:noFill/>
                          </a:ln>
                        </pic:spPr>
                      </pic:pic>
                    </a:graphicData>
                  </a:graphic>
                </wp:inline>
              </w:drawing>
            </w:r>
          </w:p>
        </w:tc>
        <w:tc>
          <w:tcPr>
            <w:tcW w:w="1032" w:type="pct"/>
            <w:shd w:val="clear" w:color="auto" w:fill="auto"/>
            <w:vAlign w:val="center"/>
          </w:tcPr>
          <w:p w:rsidR="00900047" w:rsidRPr="001F518F" w:rsidRDefault="00900047" w:rsidP="007F088D">
            <w:pPr>
              <w:pStyle w:val="TabletextCharCharCharCharCharChar"/>
              <w:spacing w:line="240" w:lineRule="auto"/>
              <w:jc w:val="center"/>
              <w:rPr>
                <w:snapToGrid w:val="0"/>
                <w:szCs w:val="22"/>
              </w:rPr>
            </w:pPr>
          </w:p>
        </w:tc>
      </w:tr>
      <w:tr w:rsidR="00900047" w:rsidTr="00532F10">
        <w:tc>
          <w:tcPr>
            <w:tcW w:w="909" w:type="pct"/>
            <w:shd w:val="clear" w:color="auto" w:fill="auto"/>
            <w:vAlign w:val="center"/>
          </w:tcPr>
          <w:p w:rsidR="00900047" w:rsidRPr="001F518F" w:rsidRDefault="00900047" w:rsidP="007F088D">
            <w:pPr>
              <w:pStyle w:val="TabletextCharCharCharCharCharChar"/>
              <w:spacing w:line="240" w:lineRule="auto"/>
              <w:jc w:val="center"/>
              <w:rPr>
                <w:snapToGrid w:val="0"/>
                <w:szCs w:val="22"/>
              </w:rPr>
            </w:pPr>
            <w:r w:rsidRPr="001F518F">
              <w:rPr>
                <w:snapToGrid w:val="0"/>
                <w:szCs w:val="22"/>
              </w:rPr>
              <w:t>Natasha Higgitt</w:t>
            </w:r>
          </w:p>
          <w:p w:rsidR="00900047" w:rsidRPr="001F518F" w:rsidRDefault="00900047" w:rsidP="007F088D">
            <w:pPr>
              <w:pStyle w:val="TabletextCharCharCharCharCharChar"/>
              <w:spacing w:line="240" w:lineRule="auto"/>
              <w:jc w:val="center"/>
              <w:rPr>
                <w:i/>
                <w:snapToGrid w:val="0"/>
                <w:szCs w:val="22"/>
              </w:rPr>
            </w:pPr>
            <w:r w:rsidRPr="001F518F">
              <w:rPr>
                <w:i/>
                <w:snapToGrid w:val="0"/>
                <w:szCs w:val="22"/>
              </w:rPr>
              <w:t>Archaeologist</w:t>
            </w:r>
          </w:p>
        </w:tc>
        <w:tc>
          <w:tcPr>
            <w:tcW w:w="963" w:type="pct"/>
            <w:shd w:val="clear" w:color="auto" w:fill="auto"/>
            <w:vAlign w:val="center"/>
          </w:tcPr>
          <w:p w:rsidR="00900047" w:rsidRPr="001F518F" w:rsidRDefault="00900047" w:rsidP="007F088D">
            <w:pPr>
              <w:pStyle w:val="TabletextCharCharCharCharCharChar"/>
              <w:spacing w:line="240" w:lineRule="auto"/>
              <w:jc w:val="center"/>
              <w:rPr>
                <w:snapToGrid w:val="0"/>
                <w:szCs w:val="22"/>
              </w:rPr>
            </w:pPr>
            <w:r w:rsidRPr="001F518F">
              <w:rPr>
                <w:snapToGrid w:val="0"/>
                <w:szCs w:val="22"/>
              </w:rPr>
              <w:t>Specialist:</w:t>
            </w:r>
          </w:p>
          <w:p w:rsidR="00900047" w:rsidRPr="001F518F" w:rsidRDefault="00900047" w:rsidP="007F088D">
            <w:pPr>
              <w:pStyle w:val="TabletextCharCharCharCharCharChar"/>
              <w:spacing w:line="240" w:lineRule="auto"/>
              <w:jc w:val="center"/>
              <w:rPr>
                <w:snapToGrid w:val="0"/>
                <w:szCs w:val="22"/>
              </w:rPr>
            </w:pPr>
            <w:r w:rsidRPr="001F518F">
              <w:rPr>
                <w:snapToGrid w:val="0"/>
                <w:szCs w:val="22"/>
              </w:rPr>
              <w:t>Field assistant</w:t>
            </w:r>
          </w:p>
        </w:tc>
        <w:tc>
          <w:tcPr>
            <w:tcW w:w="2096" w:type="pct"/>
            <w:shd w:val="clear" w:color="auto" w:fill="auto"/>
            <w:vAlign w:val="center"/>
          </w:tcPr>
          <w:p w:rsidR="00900047" w:rsidRPr="001F518F" w:rsidRDefault="00900047" w:rsidP="007F088D">
            <w:pPr>
              <w:pStyle w:val="TabletextCharCharCharCharCharChar"/>
              <w:spacing w:line="240" w:lineRule="auto"/>
              <w:jc w:val="center"/>
              <w:rPr>
                <w:snapToGrid w:val="0"/>
                <w:szCs w:val="22"/>
              </w:rPr>
            </w:pPr>
          </w:p>
          <w:p w:rsidR="00900047" w:rsidRPr="001F518F" w:rsidRDefault="00333CD0" w:rsidP="007F088D">
            <w:pPr>
              <w:pStyle w:val="TabletextCharCharCharCharCharChar"/>
              <w:spacing w:line="240" w:lineRule="auto"/>
              <w:jc w:val="center"/>
              <w:rPr>
                <w:snapToGrid w:val="0"/>
                <w:szCs w:val="22"/>
              </w:rPr>
            </w:pPr>
            <w:r>
              <w:rPr>
                <w:noProof/>
                <w:lang w:val="en-ZA" w:eastAsia="en-ZA"/>
              </w:rPr>
              <w:drawing>
                <wp:inline distT="0" distB="0" distL="0" distR="0" wp14:anchorId="108AEE70" wp14:editId="3CEA0AF7">
                  <wp:extent cx="1133475" cy="314325"/>
                  <wp:effectExtent l="0" t="0" r="9525" b="9525"/>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3475" cy="314325"/>
                          </a:xfrm>
                          <a:prstGeom prst="rect">
                            <a:avLst/>
                          </a:prstGeom>
                          <a:noFill/>
                          <a:ln>
                            <a:noFill/>
                          </a:ln>
                        </pic:spPr>
                      </pic:pic>
                    </a:graphicData>
                  </a:graphic>
                </wp:inline>
              </w:drawing>
            </w:r>
          </w:p>
          <w:p w:rsidR="00900047" w:rsidRPr="001F518F" w:rsidRDefault="00900047" w:rsidP="007F088D">
            <w:pPr>
              <w:pStyle w:val="TabletextCharCharCharCharCharChar"/>
              <w:spacing w:line="240" w:lineRule="auto"/>
              <w:jc w:val="center"/>
              <w:rPr>
                <w:snapToGrid w:val="0"/>
                <w:szCs w:val="22"/>
              </w:rPr>
            </w:pPr>
          </w:p>
        </w:tc>
        <w:tc>
          <w:tcPr>
            <w:tcW w:w="1032" w:type="pct"/>
            <w:shd w:val="clear" w:color="auto" w:fill="auto"/>
            <w:vAlign w:val="center"/>
          </w:tcPr>
          <w:p w:rsidR="00900047" w:rsidRPr="001F518F" w:rsidRDefault="00900047" w:rsidP="007F088D">
            <w:pPr>
              <w:pStyle w:val="TabletextCharCharCharCharCharChar"/>
              <w:spacing w:line="240" w:lineRule="auto"/>
              <w:jc w:val="center"/>
              <w:rPr>
                <w:snapToGrid w:val="0"/>
                <w:szCs w:val="22"/>
              </w:rPr>
            </w:pPr>
          </w:p>
        </w:tc>
      </w:tr>
      <w:tr w:rsidR="00900047" w:rsidTr="00532F10">
        <w:tc>
          <w:tcPr>
            <w:tcW w:w="909" w:type="pct"/>
            <w:shd w:val="clear" w:color="auto" w:fill="auto"/>
            <w:vAlign w:val="center"/>
          </w:tcPr>
          <w:p w:rsidR="00900047" w:rsidRPr="001F518F" w:rsidRDefault="00900047" w:rsidP="007F088D">
            <w:pPr>
              <w:pStyle w:val="TabletextCharCharCharCharCharChar"/>
              <w:spacing w:line="240" w:lineRule="auto"/>
              <w:jc w:val="center"/>
              <w:rPr>
                <w:snapToGrid w:val="0"/>
                <w:szCs w:val="22"/>
              </w:rPr>
            </w:pPr>
            <w:r w:rsidRPr="001F518F">
              <w:rPr>
                <w:snapToGrid w:val="0"/>
                <w:szCs w:val="22"/>
              </w:rPr>
              <w:t>Guy Thomas</w:t>
            </w:r>
          </w:p>
          <w:p w:rsidR="00900047" w:rsidRPr="001F518F" w:rsidRDefault="00900047" w:rsidP="007F088D">
            <w:pPr>
              <w:pStyle w:val="TabletextCharCharCharCharCharChar"/>
              <w:spacing w:line="240" w:lineRule="auto"/>
              <w:jc w:val="center"/>
              <w:rPr>
                <w:i/>
                <w:snapToGrid w:val="0"/>
                <w:szCs w:val="22"/>
              </w:rPr>
            </w:pPr>
            <w:r w:rsidRPr="001F518F">
              <w:rPr>
                <w:i/>
                <w:snapToGrid w:val="0"/>
                <w:szCs w:val="22"/>
              </w:rPr>
              <w:t>Archaeologist</w:t>
            </w:r>
          </w:p>
          <w:p w:rsidR="00900047" w:rsidRPr="001F518F" w:rsidRDefault="00900047" w:rsidP="007F088D">
            <w:pPr>
              <w:pStyle w:val="TabletextCharCharCharCharCharChar"/>
              <w:spacing w:line="240" w:lineRule="auto"/>
              <w:jc w:val="center"/>
              <w:rPr>
                <w:snapToGrid w:val="0"/>
                <w:szCs w:val="22"/>
              </w:rPr>
            </w:pPr>
          </w:p>
        </w:tc>
        <w:tc>
          <w:tcPr>
            <w:tcW w:w="963" w:type="pct"/>
            <w:shd w:val="clear" w:color="auto" w:fill="auto"/>
            <w:vAlign w:val="center"/>
          </w:tcPr>
          <w:p w:rsidR="00900047" w:rsidRPr="001F518F" w:rsidRDefault="00900047" w:rsidP="007F088D">
            <w:pPr>
              <w:pStyle w:val="TabletextCharCharCharCharCharChar"/>
              <w:spacing w:line="240" w:lineRule="auto"/>
              <w:jc w:val="center"/>
              <w:rPr>
                <w:snapToGrid w:val="0"/>
                <w:szCs w:val="22"/>
              </w:rPr>
            </w:pPr>
            <w:r w:rsidRPr="001F518F">
              <w:rPr>
                <w:snapToGrid w:val="0"/>
                <w:szCs w:val="22"/>
              </w:rPr>
              <w:t>Specialist:</w:t>
            </w:r>
          </w:p>
          <w:p w:rsidR="00900047" w:rsidRPr="001F518F" w:rsidRDefault="00900047" w:rsidP="007F088D">
            <w:pPr>
              <w:pStyle w:val="TabletextCharCharCharCharCharChar"/>
              <w:spacing w:line="240" w:lineRule="auto"/>
              <w:jc w:val="center"/>
              <w:rPr>
                <w:snapToGrid w:val="0"/>
                <w:szCs w:val="22"/>
              </w:rPr>
            </w:pPr>
            <w:r w:rsidRPr="001F518F">
              <w:rPr>
                <w:snapToGrid w:val="0"/>
                <w:szCs w:val="22"/>
              </w:rPr>
              <w:t>Field assistant</w:t>
            </w:r>
          </w:p>
        </w:tc>
        <w:tc>
          <w:tcPr>
            <w:tcW w:w="2096" w:type="pct"/>
            <w:shd w:val="clear" w:color="auto" w:fill="auto"/>
            <w:vAlign w:val="center"/>
          </w:tcPr>
          <w:p w:rsidR="00900047" w:rsidRPr="001F518F" w:rsidRDefault="00333CD0" w:rsidP="007F088D">
            <w:pPr>
              <w:pStyle w:val="TabletextCharCharCharCharCharChar"/>
              <w:spacing w:line="240" w:lineRule="auto"/>
              <w:jc w:val="center"/>
              <w:rPr>
                <w:snapToGrid w:val="0"/>
              </w:rPr>
            </w:pPr>
            <w:r>
              <w:rPr>
                <w:noProof/>
                <w:lang w:val="en-ZA" w:eastAsia="en-ZA"/>
              </w:rPr>
              <w:drawing>
                <wp:inline distT="0" distB="0" distL="0" distR="0" wp14:anchorId="79B37C1F" wp14:editId="75AD9BA8">
                  <wp:extent cx="1171575" cy="409575"/>
                  <wp:effectExtent l="0" t="0" r="9525" b="9525"/>
                  <wp:docPr id="24" name="Picture 10" descr="Guy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uys signa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1575" cy="409575"/>
                          </a:xfrm>
                          <a:prstGeom prst="rect">
                            <a:avLst/>
                          </a:prstGeom>
                          <a:noFill/>
                          <a:ln>
                            <a:noFill/>
                          </a:ln>
                        </pic:spPr>
                      </pic:pic>
                    </a:graphicData>
                  </a:graphic>
                </wp:inline>
              </w:drawing>
            </w:r>
          </w:p>
        </w:tc>
        <w:tc>
          <w:tcPr>
            <w:tcW w:w="1032" w:type="pct"/>
            <w:shd w:val="clear" w:color="auto" w:fill="auto"/>
            <w:vAlign w:val="center"/>
          </w:tcPr>
          <w:p w:rsidR="00900047" w:rsidRPr="001F518F" w:rsidRDefault="00900047" w:rsidP="007F088D">
            <w:pPr>
              <w:pStyle w:val="TabletextCharCharCharCharCharChar"/>
              <w:spacing w:line="240" w:lineRule="auto"/>
              <w:jc w:val="center"/>
              <w:rPr>
                <w:snapToGrid w:val="0"/>
                <w:szCs w:val="22"/>
              </w:rPr>
            </w:pPr>
          </w:p>
        </w:tc>
      </w:tr>
      <w:tr w:rsidR="00900047" w:rsidTr="00532F10">
        <w:tc>
          <w:tcPr>
            <w:tcW w:w="909" w:type="pct"/>
            <w:shd w:val="clear" w:color="auto" w:fill="auto"/>
            <w:vAlign w:val="center"/>
          </w:tcPr>
          <w:p w:rsidR="00900047" w:rsidRPr="001F518F" w:rsidRDefault="00900047" w:rsidP="007F088D">
            <w:pPr>
              <w:pStyle w:val="TabletextCharCharCharCharCharChar"/>
              <w:spacing w:line="240" w:lineRule="auto"/>
              <w:jc w:val="center"/>
              <w:rPr>
                <w:snapToGrid w:val="0"/>
                <w:szCs w:val="22"/>
              </w:rPr>
            </w:pPr>
            <w:r w:rsidRPr="001F518F">
              <w:rPr>
                <w:snapToGrid w:val="0"/>
                <w:szCs w:val="22"/>
              </w:rPr>
              <w:t>Louise Nicolai</w:t>
            </w:r>
          </w:p>
          <w:p w:rsidR="00900047" w:rsidRPr="001F518F" w:rsidRDefault="00900047" w:rsidP="007F088D">
            <w:pPr>
              <w:pStyle w:val="TabletextCharCharCharCharCharChar"/>
              <w:spacing w:line="240" w:lineRule="auto"/>
              <w:jc w:val="center"/>
              <w:rPr>
                <w:i/>
                <w:snapToGrid w:val="0"/>
                <w:szCs w:val="22"/>
              </w:rPr>
            </w:pPr>
            <w:r w:rsidRPr="001F518F">
              <w:rPr>
                <w:i/>
                <w:snapToGrid w:val="0"/>
                <w:szCs w:val="22"/>
              </w:rPr>
              <w:t>Environmental Manager</w:t>
            </w:r>
          </w:p>
        </w:tc>
        <w:tc>
          <w:tcPr>
            <w:tcW w:w="963" w:type="pct"/>
            <w:shd w:val="clear" w:color="auto" w:fill="auto"/>
            <w:vAlign w:val="center"/>
          </w:tcPr>
          <w:p w:rsidR="00900047" w:rsidRPr="001F518F" w:rsidRDefault="00900047" w:rsidP="007F088D">
            <w:pPr>
              <w:pStyle w:val="TabletextCharCharCharCharCharChar"/>
              <w:spacing w:line="240" w:lineRule="auto"/>
              <w:jc w:val="center"/>
              <w:rPr>
                <w:snapToGrid w:val="0"/>
                <w:szCs w:val="22"/>
              </w:rPr>
            </w:pPr>
            <w:r>
              <w:rPr>
                <w:snapToGrid w:val="0"/>
                <w:szCs w:val="22"/>
              </w:rPr>
              <w:t>1</w:t>
            </w:r>
            <w:r w:rsidRPr="0090228B">
              <w:rPr>
                <w:snapToGrid w:val="0"/>
                <w:szCs w:val="22"/>
                <w:vertAlign w:val="superscript"/>
              </w:rPr>
              <w:t>st</w:t>
            </w:r>
            <w:r>
              <w:rPr>
                <w:snapToGrid w:val="0"/>
                <w:szCs w:val="22"/>
              </w:rPr>
              <w:t xml:space="preserve"> </w:t>
            </w:r>
            <w:r w:rsidRPr="001F518F">
              <w:rPr>
                <w:snapToGrid w:val="0"/>
                <w:szCs w:val="22"/>
              </w:rPr>
              <w:t>Review</w:t>
            </w:r>
          </w:p>
        </w:tc>
        <w:tc>
          <w:tcPr>
            <w:tcW w:w="2096" w:type="pct"/>
            <w:shd w:val="clear" w:color="auto" w:fill="auto"/>
            <w:vAlign w:val="center"/>
          </w:tcPr>
          <w:p w:rsidR="00900047" w:rsidRPr="001F518F" w:rsidRDefault="007F088D" w:rsidP="007F088D">
            <w:pPr>
              <w:pStyle w:val="TabletextCharCharCharCharCharChar"/>
              <w:spacing w:line="240" w:lineRule="auto"/>
              <w:jc w:val="center"/>
              <w:rPr>
                <w:snapToGrid w:val="0"/>
                <w:szCs w:val="22"/>
              </w:rPr>
            </w:pPr>
            <w:r w:rsidRPr="00532F10">
              <w:rPr>
                <w:noProof/>
                <w:szCs w:val="22"/>
                <w:lang w:val="en-ZA" w:eastAsia="en-ZA"/>
              </w:rPr>
              <w:drawing>
                <wp:inline distT="0" distB="0" distL="0" distR="0" wp14:anchorId="494E9157" wp14:editId="662AA187">
                  <wp:extent cx="638175" cy="565832"/>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vdBN Sig.bmp"/>
                          <pic:cNvPicPr/>
                        </pic:nvPicPr>
                        <pic:blipFill rotWithShape="1">
                          <a:blip r:embed="rId21" cstate="print">
                            <a:extLst>
                              <a:ext uri="{28A0092B-C50C-407E-A947-70E740481C1C}">
                                <a14:useLocalDpi xmlns:a14="http://schemas.microsoft.com/office/drawing/2010/main" val="0"/>
                              </a:ext>
                            </a:extLst>
                          </a:blip>
                          <a:srcRect r="58969" b="35291"/>
                          <a:stretch/>
                        </pic:blipFill>
                        <pic:spPr bwMode="auto">
                          <a:xfrm>
                            <a:off x="0" y="0"/>
                            <a:ext cx="638104" cy="565769"/>
                          </a:xfrm>
                          <a:prstGeom prst="rect">
                            <a:avLst/>
                          </a:prstGeom>
                          <a:ln>
                            <a:noFill/>
                          </a:ln>
                          <a:extLst>
                            <a:ext uri="{53640926-AAD7-44D8-BBD7-CCE9431645EC}">
                              <a14:shadowObscured xmlns:a14="http://schemas.microsoft.com/office/drawing/2010/main"/>
                            </a:ext>
                          </a:extLst>
                        </pic:spPr>
                      </pic:pic>
                    </a:graphicData>
                  </a:graphic>
                </wp:inline>
              </w:drawing>
            </w:r>
          </w:p>
        </w:tc>
        <w:tc>
          <w:tcPr>
            <w:tcW w:w="1032" w:type="pct"/>
            <w:shd w:val="clear" w:color="auto" w:fill="auto"/>
            <w:vAlign w:val="center"/>
          </w:tcPr>
          <w:p w:rsidR="00900047" w:rsidRPr="001F518F" w:rsidRDefault="00532F10" w:rsidP="007F088D">
            <w:pPr>
              <w:pStyle w:val="TabletextCharCharCharCharCharChar"/>
              <w:spacing w:line="240" w:lineRule="auto"/>
              <w:jc w:val="center"/>
              <w:rPr>
                <w:snapToGrid w:val="0"/>
                <w:szCs w:val="22"/>
              </w:rPr>
            </w:pPr>
            <w:r>
              <w:rPr>
                <w:snapToGrid w:val="0"/>
                <w:szCs w:val="22"/>
              </w:rPr>
              <w:t>23/02/2012</w:t>
            </w:r>
          </w:p>
        </w:tc>
      </w:tr>
    </w:tbl>
    <w:p w:rsidR="00D00EC8" w:rsidRPr="00D47D22" w:rsidRDefault="00D00EC8" w:rsidP="00D12B27">
      <w:pPr>
        <w:jc w:val="center"/>
        <w:rPr>
          <w:i/>
          <w:sz w:val="16"/>
          <w:szCs w:val="16"/>
        </w:rPr>
      </w:pPr>
      <w:r w:rsidRPr="00D47D22">
        <w:rPr>
          <w:i/>
          <w:sz w:val="16"/>
          <w:szCs w:val="16"/>
        </w:rPr>
        <w:t>This report is provided solely for the purposes set out in it and may not, in whole or in part, be used for any other purpose withou</w:t>
      </w:r>
      <w:r>
        <w:rPr>
          <w:i/>
          <w:sz w:val="16"/>
          <w:szCs w:val="16"/>
        </w:rPr>
        <w:t>t Digby Wells Environmental prior written consent.</w:t>
      </w:r>
    </w:p>
    <w:p w:rsidR="00D00EC8" w:rsidRDefault="00D00EC8" w:rsidP="007418FD">
      <w:pPr>
        <w:jc w:val="center"/>
        <w:rPr>
          <w:rFonts w:cs="Arial"/>
        </w:rPr>
      </w:pPr>
    </w:p>
    <w:p w:rsidR="00BD2C4D" w:rsidRPr="00E431D8" w:rsidRDefault="00D00EC8" w:rsidP="00BD2C4D">
      <w:pPr>
        <w:pStyle w:val="ExecSummTitle"/>
        <w:spacing w:before="360" w:line="288" w:lineRule="auto"/>
        <w:rPr>
          <w:rFonts w:cs="Arial"/>
          <w:sz w:val="26"/>
          <w:szCs w:val="26"/>
        </w:rPr>
      </w:pPr>
      <w:r>
        <w:br w:type="page"/>
      </w:r>
      <w:r w:rsidR="00BD2C4D" w:rsidRPr="00E431D8">
        <w:rPr>
          <w:rFonts w:cs="Arial"/>
          <w:sz w:val="26"/>
          <w:szCs w:val="26"/>
        </w:rPr>
        <w:lastRenderedPageBreak/>
        <w:t>EXECUTIVE SUMMARY</w:t>
      </w:r>
    </w:p>
    <w:p w:rsidR="00900047" w:rsidRPr="00C95665" w:rsidRDefault="00900047" w:rsidP="00900047">
      <w:pPr>
        <w:rPr>
          <w:lang w:val="en-ZA"/>
        </w:rPr>
      </w:pPr>
      <w:r w:rsidRPr="00C95665">
        <w:rPr>
          <w:lang w:val="en-ZA"/>
        </w:rPr>
        <w:t xml:space="preserve">This report summarises the results of archaeological fieldwork </w:t>
      </w:r>
      <w:r w:rsidR="007F088D">
        <w:rPr>
          <w:lang w:val="en-ZA"/>
        </w:rPr>
        <w:t>undertaken</w:t>
      </w:r>
      <w:r w:rsidR="007F088D" w:rsidRPr="00C95665">
        <w:rPr>
          <w:lang w:val="en-ZA"/>
        </w:rPr>
        <w:t xml:space="preserve"> </w:t>
      </w:r>
      <w:r w:rsidRPr="00C95665">
        <w:rPr>
          <w:lang w:val="en-ZA"/>
        </w:rPr>
        <w:t xml:space="preserve">on sites </w:t>
      </w:r>
      <w:r w:rsidR="007F088D">
        <w:rPr>
          <w:lang w:val="en-ZA"/>
        </w:rPr>
        <w:t>located within</w:t>
      </w:r>
      <w:r w:rsidR="007F088D" w:rsidRPr="00C95665">
        <w:rPr>
          <w:lang w:val="en-ZA"/>
        </w:rPr>
        <w:t xml:space="preserve"> </w:t>
      </w:r>
      <w:r w:rsidRPr="00C95665">
        <w:rPr>
          <w:lang w:val="en-ZA"/>
        </w:rPr>
        <w:t xml:space="preserve">the proposed Boikarabelo Coal </w:t>
      </w:r>
      <w:r w:rsidR="007F088D">
        <w:rPr>
          <w:lang w:val="en-ZA"/>
        </w:rPr>
        <w:t>M</w:t>
      </w:r>
      <w:r w:rsidRPr="00C95665">
        <w:rPr>
          <w:lang w:val="en-ZA"/>
        </w:rPr>
        <w:t xml:space="preserve">ine </w:t>
      </w:r>
      <w:r w:rsidR="007F088D">
        <w:rPr>
          <w:lang w:val="en-ZA"/>
        </w:rPr>
        <w:t xml:space="preserve">project area </w:t>
      </w:r>
      <w:r w:rsidRPr="00C95665">
        <w:rPr>
          <w:lang w:val="en-ZA"/>
        </w:rPr>
        <w:t xml:space="preserve">during the period 3-11 October 2011. These sites were identified during an Archaeological Impact Assessment (AIA) </w:t>
      </w:r>
      <w:r w:rsidR="007F088D">
        <w:rPr>
          <w:lang w:val="en-ZA"/>
        </w:rPr>
        <w:t>which was undertaken</w:t>
      </w:r>
      <w:r w:rsidR="007F088D" w:rsidRPr="00C95665">
        <w:rPr>
          <w:lang w:val="en-ZA"/>
        </w:rPr>
        <w:t xml:space="preserve"> </w:t>
      </w:r>
      <w:r w:rsidRPr="00C95665">
        <w:rPr>
          <w:lang w:val="en-ZA"/>
        </w:rPr>
        <w:t xml:space="preserve">in September 2009 and February 2010 as part of an </w:t>
      </w:r>
      <w:r w:rsidR="007F088D">
        <w:rPr>
          <w:lang w:val="en-ZA"/>
        </w:rPr>
        <w:t>Environmental Impact Assessment</w:t>
      </w:r>
      <w:r w:rsidRPr="00C95665">
        <w:rPr>
          <w:lang w:val="en-ZA"/>
        </w:rPr>
        <w:t xml:space="preserve"> (E</w:t>
      </w:r>
      <w:r w:rsidR="007F088D">
        <w:rPr>
          <w:lang w:val="en-ZA"/>
        </w:rPr>
        <w:t>IA</w:t>
      </w:r>
      <w:r w:rsidRPr="00C95665">
        <w:rPr>
          <w:lang w:val="en-ZA"/>
        </w:rPr>
        <w:t xml:space="preserve">) for the proposed Boikarabelo Coal Mine. </w:t>
      </w:r>
    </w:p>
    <w:p w:rsidR="00900047" w:rsidRPr="00C95665" w:rsidRDefault="00900047" w:rsidP="00900047">
      <w:r w:rsidRPr="00C95665">
        <w:t>A total of 12 sites were recommended for S</w:t>
      </w:r>
      <w:r w:rsidR="00532F10">
        <w:t xml:space="preserve">ite </w:t>
      </w:r>
      <w:r w:rsidRPr="00C95665">
        <w:t>T</w:t>
      </w:r>
      <w:r w:rsidR="00532F10">
        <w:t xml:space="preserve">est </w:t>
      </w:r>
      <w:r w:rsidRPr="00C95665">
        <w:t>P</w:t>
      </w:r>
      <w:r w:rsidR="00532F10">
        <w:t>it</w:t>
      </w:r>
      <w:r w:rsidRPr="00C95665">
        <w:t xml:space="preserve">’s </w:t>
      </w:r>
      <w:r w:rsidR="00532F10">
        <w:t xml:space="preserve">(STP’s) </w:t>
      </w:r>
      <w:r w:rsidRPr="00C95665">
        <w:t xml:space="preserve">and three sites for mapping and test excavations as indicated in </w:t>
      </w:r>
      <w:r w:rsidRPr="00C95665">
        <w:fldChar w:fldCharType="begin"/>
      </w:r>
      <w:r w:rsidRPr="00C95665">
        <w:instrText xml:space="preserve"> REF _Ref316560671 \h  \* MERGEFORMAT </w:instrText>
      </w:r>
      <w:r w:rsidRPr="00C95665">
        <w:fldChar w:fldCharType="separate"/>
      </w:r>
      <w:r w:rsidR="005D4E49">
        <w:t xml:space="preserve">Table </w:t>
      </w:r>
      <w:r w:rsidR="005D4E49">
        <w:rPr>
          <w:noProof/>
        </w:rPr>
        <w:t>3</w:t>
      </w:r>
      <w:r w:rsidR="005D4E49">
        <w:rPr>
          <w:noProof/>
        </w:rPr>
        <w:noBreakHyphen/>
        <w:t>2</w:t>
      </w:r>
      <w:r w:rsidRPr="00C95665">
        <w:fldChar w:fldCharType="end"/>
      </w:r>
      <w:r w:rsidR="00D466BD" w:rsidRPr="00C95665">
        <w:t xml:space="preserve">.  </w:t>
      </w:r>
      <w:r w:rsidRPr="00C95665">
        <w:t>In consultation with the project Principal Investigator and other specialists on site, only two sites were excavated. There were several factors that influenced the decision.</w:t>
      </w:r>
    </w:p>
    <w:p w:rsidR="00900047" w:rsidRPr="00C95665" w:rsidRDefault="00900047" w:rsidP="0053173F">
      <w:pPr>
        <w:pStyle w:val="Bullet1"/>
      </w:pPr>
      <w:r w:rsidRPr="00C95665">
        <w:t>Due to the large extent and low archaeological visibility of the majority of the sites only limited archaeological remains could be recovered. In most cases the sampling in the form of STPs auguring and selective excavations produced a very low incidence of cultural material. At the permitted sites very little archaeological remains were present that allowed dating or contextualising the Boikarabelo sites.</w:t>
      </w:r>
    </w:p>
    <w:p w:rsidR="00900047" w:rsidRPr="00C95665" w:rsidRDefault="00900047" w:rsidP="0053173F">
      <w:pPr>
        <w:pStyle w:val="Bullet1"/>
      </w:pPr>
      <w:r w:rsidRPr="00C95665">
        <w:t xml:space="preserve">As a direct result of the low archaeological visibility of deposits the Phase 2 fieldwork concentrated on the recording of spatial layout rather than sampling cultural material. In terms of research and archaeological significance sites that were deemed to have more visible structural features and dense archaeological artefactual remains, and therefore research potential, were selected for further archaeological investigations. </w:t>
      </w:r>
    </w:p>
    <w:p w:rsidR="00900047" w:rsidRPr="00C95665" w:rsidRDefault="00900047" w:rsidP="0053173F">
      <w:pPr>
        <w:pStyle w:val="Bullet1"/>
      </w:pPr>
      <w:r w:rsidRPr="00C95665">
        <w:t xml:space="preserve">A number of sites where mitigation had been recommended were found to be of such low archaeological visibility and density that the mitigation of those sites could not be justified in terms of the current project. However, all the sites for which mitigation had been requested were surveyed, the archaeological data recorded, the deposit was tested using soil augers and the spatial layout of each settlement was mapped. </w:t>
      </w:r>
    </w:p>
    <w:p w:rsidR="00900047" w:rsidRPr="00C95665" w:rsidRDefault="00900047" w:rsidP="00900047">
      <w:r w:rsidRPr="00C95665">
        <w:t xml:space="preserve">Sites 009/010 were sampled using STP’s and mapped. Sites 011 and 021/022 were sampled by means of STP and test excavations and mapped. Sites that were surveyed and mapped included: 008, 012, 013, 017, 018, 019, 020, 021, and 027. Viable deposits that could be excavated were not present at any of the remaining sites. </w:t>
      </w:r>
    </w:p>
    <w:p w:rsidR="00900047" w:rsidRPr="00C95665" w:rsidRDefault="00900047" w:rsidP="00900047">
      <w:r w:rsidRPr="00C95665">
        <w:t xml:space="preserve">Site surveys were done by initial transect sweeps of the site to identify the relative extent of the site and all evident features and artefacts clusters were flagged. A Trimble GIS-enabled GPS was used to record features and large concentrations of artefacts. Retrieval of representative material culture samples was achieved through structured sampling. These included surface collection, auger test points in a grid, shovel test pits and excavation through selective test trenches. </w:t>
      </w:r>
    </w:p>
    <w:p w:rsidR="00900047" w:rsidRPr="00C95665" w:rsidRDefault="00900047" w:rsidP="00900047">
      <w:pPr>
        <w:rPr>
          <w:color w:val="000000"/>
          <w:lang w:eastAsia="en-GB"/>
        </w:rPr>
      </w:pPr>
      <w:r w:rsidRPr="00C95665">
        <w:rPr>
          <w:color w:val="000000"/>
          <w:lang w:eastAsia="en-GB"/>
        </w:rPr>
        <w:t xml:space="preserve">In general, as stated earlier, our initial investigations and sampling of deposits established that the archaeological deposit at some of the sites was superficial and shallow. Apart from surface features comprising stones of grain bin foundations, and low-density scatters of </w:t>
      </w:r>
      <w:r w:rsidRPr="00C95665">
        <w:rPr>
          <w:color w:val="000000"/>
          <w:lang w:eastAsia="en-GB"/>
        </w:rPr>
        <w:lastRenderedPageBreak/>
        <w:t xml:space="preserve">ceramics that signalled settlements, there were only few viable deposits that could be tested (either through auger samples, STPs or test excavations). Furthermore, if was found that several sites identified as single sites in the Phase 1 AIA were in fact part of larger sites. The table below provides an integrated site list where site numbers have been combined based on the larger or more central parts of sites. The mitigation measures that were proposed in the Phase 1 AIA, as well as those included in the SAHRA permit, were therefore reviewed. </w:t>
      </w:r>
    </w:p>
    <w:p w:rsidR="00900047" w:rsidRPr="00C95665" w:rsidRDefault="00900047" w:rsidP="00C8769B">
      <w:pPr>
        <w:pStyle w:val="Caption"/>
        <w:rPr>
          <w:color w:val="000000"/>
          <w:lang w:eastAsia="en-GB"/>
        </w:rPr>
      </w:pPr>
      <w:r w:rsidRPr="00C95665">
        <w:t>Actual mitigated sites compared to sites identified in the Phase 1 AIA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795"/>
        <w:gridCol w:w="4641"/>
      </w:tblGrid>
      <w:tr w:rsidR="00900047" w:rsidRPr="00C95665" w:rsidTr="00900047">
        <w:tc>
          <w:tcPr>
            <w:tcW w:w="1519" w:type="pct"/>
            <w:shd w:val="pct12" w:color="auto" w:fill="auto"/>
            <w:vAlign w:val="center"/>
          </w:tcPr>
          <w:p w:rsidR="00900047" w:rsidRPr="00C95665" w:rsidRDefault="00900047" w:rsidP="007F088D">
            <w:pPr>
              <w:spacing w:line="360" w:lineRule="auto"/>
              <w:jc w:val="center"/>
              <w:rPr>
                <w:rFonts w:cs="Arial"/>
                <w:b/>
                <w:color w:val="000000"/>
                <w:szCs w:val="22"/>
                <w:lang w:eastAsia="en-GB"/>
              </w:rPr>
            </w:pPr>
            <w:r w:rsidRPr="00C95665">
              <w:rPr>
                <w:rFonts w:cs="Arial"/>
                <w:b/>
                <w:color w:val="000000"/>
                <w:szCs w:val="22"/>
                <w:lang w:eastAsia="en-GB"/>
              </w:rPr>
              <w:t>Mitigated sites</w:t>
            </w:r>
          </w:p>
        </w:tc>
        <w:tc>
          <w:tcPr>
            <w:tcW w:w="971" w:type="pct"/>
            <w:shd w:val="pct12" w:color="auto" w:fill="auto"/>
            <w:vAlign w:val="center"/>
          </w:tcPr>
          <w:p w:rsidR="00900047" w:rsidRPr="00C95665" w:rsidRDefault="00900047" w:rsidP="007F088D">
            <w:pPr>
              <w:spacing w:line="360" w:lineRule="auto"/>
              <w:jc w:val="center"/>
              <w:rPr>
                <w:rFonts w:cs="Arial"/>
                <w:b/>
                <w:color w:val="000000"/>
                <w:szCs w:val="22"/>
                <w:lang w:eastAsia="en-GB"/>
              </w:rPr>
            </w:pPr>
            <w:r w:rsidRPr="00C95665">
              <w:rPr>
                <w:rFonts w:cs="Arial"/>
                <w:b/>
                <w:color w:val="000000"/>
                <w:szCs w:val="22"/>
                <w:lang w:eastAsia="en-GB"/>
              </w:rPr>
              <w:t>Phase 1 AIA equivalent</w:t>
            </w:r>
          </w:p>
        </w:tc>
        <w:tc>
          <w:tcPr>
            <w:tcW w:w="2509" w:type="pct"/>
            <w:shd w:val="pct12" w:color="auto" w:fill="auto"/>
            <w:vAlign w:val="center"/>
          </w:tcPr>
          <w:p w:rsidR="00900047" w:rsidRPr="00C95665" w:rsidRDefault="00900047" w:rsidP="007F088D">
            <w:pPr>
              <w:spacing w:line="360" w:lineRule="auto"/>
              <w:jc w:val="center"/>
              <w:rPr>
                <w:rFonts w:cs="Arial"/>
                <w:b/>
                <w:color w:val="000000"/>
                <w:szCs w:val="22"/>
                <w:lang w:eastAsia="en-GB"/>
              </w:rPr>
            </w:pPr>
            <w:r w:rsidRPr="00C95665">
              <w:rPr>
                <w:rFonts w:cs="Arial"/>
                <w:b/>
                <w:color w:val="000000"/>
                <w:szCs w:val="22"/>
                <w:lang w:eastAsia="en-GB"/>
              </w:rPr>
              <w:t>Significance rating</w:t>
            </w:r>
          </w:p>
        </w:tc>
      </w:tr>
      <w:tr w:rsidR="00900047" w:rsidRPr="00C95665" w:rsidTr="00900047">
        <w:tc>
          <w:tcPr>
            <w:tcW w:w="1519" w:type="pct"/>
            <w:shd w:val="clear" w:color="auto" w:fill="auto"/>
            <w:vAlign w:val="center"/>
          </w:tcPr>
          <w:p w:rsidR="00900047" w:rsidRPr="00C95665" w:rsidRDefault="00900047" w:rsidP="007F088D">
            <w:pPr>
              <w:spacing w:line="360" w:lineRule="auto"/>
              <w:jc w:val="left"/>
              <w:rPr>
                <w:rFonts w:cs="Arial"/>
                <w:color w:val="000000"/>
                <w:szCs w:val="22"/>
                <w:lang w:eastAsia="en-GB"/>
              </w:rPr>
            </w:pPr>
            <w:r w:rsidRPr="00C95665">
              <w:rPr>
                <w:rFonts w:cs="Arial"/>
                <w:color w:val="000000"/>
                <w:szCs w:val="22"/>
                <w:lang w:eastAsia="en-GB"/>
              </w:rPr>
              <w:t>Site 009 (STP, mapping)</w:t>
            </w:r>
          </w:p>
        </w:tc>
        <w:tc>
          <w:tcPr>
            <w:tcW w:w="971" w:type="pct"/>
            <w:shd w:val="clear" w:color="auto" w:fill="auto"/>
            <w:vAlign w:val="center"/>
          </w:tcPr>
          <w:p w:rsidR="00900047" w:rsidRPr="00C95665" w:rsidRDefault="00900047" w:rsidP="007F088D">
            <w:pPr>
              <w:spacing w:line="360" w:lineRule="auto"/>
              <w:jc w:val="left"/>
              <w:rPr>
                <w:rFonts w:cs="Arial"/>
                <w:color w:val="000000"/>
                <w:szCs w:val="22"/>
                <w:lang w:eastAsia="en-GB"/>
              </w:rPr>
            </w:pPr>
            <w:r w:rsidRPr="00C95665">
              <w:rPr>
                <w:rFonts w:cs="Arial"/>
                <w:color w:val="000000"/>
                <w:szCs w:val="22"/>
                <w:lang w:eastAsia="en-GB"/>
              </w:rPr>
              <w:t>Site 009</w:t>
            </w:r>
          </w:p>
          <w:p w:rsidR="00900047" w:rsidRPr="00C95665" w:rsidRDefault="00900047" w:rsidP="007F088D">
            <w:pPr>
              <w:spacing w:line="360" w:lineRule="auto"/>
              <w:jc w:val="left"/>
              <w:rPr>
                <w:rFonts w:cs="Arial"/>
                <w:color w:val="000000"/>
                <w:szCs w:val="22"/>
                <w:lang w:eastAsia="en-GB"/>
              </w:rPr>
            </w:pPr>
            <w:r w:rsidRPr="00C95665">
              <w:rPr>
                <w:rFonts w:cs="Arial"/>
                <w:color w:val="000000"/>
                <w:szCs w:val="22"/>
                <w:lang w:eastAsia="en-GB"/>
              </w:rPr>
              <w:t>Site 010</w:t>
            </w:r>
          </w:p>
        </w:tc>
        <w:tc>
          <w:tcPr>
            <w:tcW w:w="2509" w:type="pct"/>
            <w:vAlign w:val="center"/>
          </w:tcPr>
          <w:p w:rsidR="00900047" w:rsidRPr="00C95665" w:rsidRDefault="00900047" w:rsidP="007F088D">
            <w:pPr>
              <w:spacing w:line="360" w:lineRule="auto"/>
              <w:jc w:val="left"/>
              <w:rPr>
                <w:rFonts w:cs="Arial"/>
                <w:color w:val="000000"/>
                <w:szCs w:val="22"/>
                <w:lang w:eastAsia="en-GB"/>
              </w:rPr>
            </w:pPr>
            <w:r w:rsidRPr="00C95665">
              <w:rPr>
                <w:rFonts w:cs="Arial"/>
                <w:color w:val="000000"/>
                <w:szCs w:val="22"/>
                <w:lang w:eastAsia="en-GB"/>
              </w:rPr>
              <w:t>General Protection: Grade IV B</w:t>
            </w:r>
          </w:p>
        </w:tc>
      </w:tr>
      <w:tr w:rsidR="00900047" w:rsidRPr="00C95665" w:rsidTr="00900047">
        <w:trPr>
          <w:trHeight w:val="1691"/>
        </w:trPr>
        <w:tc>
          <w:tcPr>
            <w:tcW w:w="1519" w:type="pct"/>
            <w:shd w:val="clear" w:color="auto" w:fill="auto"/>
            <w:vAlign w:val="center"/>
          </w:tcPr>
          <w:p w:rsidR="00900047" w:rsidRPr="00C95665" w:rsidRDefault="00900047" w:rsidP="007F088D">
            <w:pPr>
              <w:spacing w:line="360" w:lineRule="auto"/>
              <w:jc w:val="left"/>
              <w:rPr>
                <w:rFonts w:cs="Arial"/>
                <w:color w:val="000000"/>
                <w:szCs w:val="22"/>
                <w:lang w:eastAsia="en-GB"/>
              </w:rPr>
            </w:pPr>
            <w:r w:rsidRPr="00C95665">
              <w:rPr>
                <w:rFonts w:cs="Arial"/>
                <w:color w:val="000000"/>
                <w:szCs w:val="22"/>
                <w:lang w:eastAsia="en-GB"/>
              </w:rPr>
              <w:t>Site 011 (Test excavations, STP, mapping)</w:t>
            </w:r>
          </w:p>
        </w:tc>
        <w:tc>
          <w:tcPr>
            <w:tcW w:w="971" w:type="pct"/>
            <w:shd w:val="clear" w:color="auto" w:fill="auto"/>
            <w:vAlign w:val="center"/>
          </w:tcPr>
          <w:p w:rsidR="00900047" w:rsidRPr="00C95665" w:rsidRDefault="00900047" w:rsidP="007F088D">
            <w:pPr>
              <w:spacing w:line="360" w:lineRule="auto"/>
              <w:jc w:val="left"/>
              <w:rPr>
                <w:rFonts w:cs="Arial"/>
                <w:color w:val="000000"/>
                <w:szCs w:val="22"/>
                <w:lang w:eastAsia="en-GB"/>
              </w:rPr>
            </w:pPr>
            <w:r w:rsidRPr="00C95665">
              <w:rPr>
                <w:rFonts w:cs="Arial"/>
                <w:color w:val="000000"/>
                <w:szCs w:val="22"/>
                <w:lang w:eastAsia="en-GB"/>
              </w:rPr>
              <w:t>Site 011</w:t>
            </w:r>
          </w:p>
        </w:tc>
        <w:tc>
          <w:tcPr>
            <w:tcW w:w="2509" w:type="pct"/>
            <w:vAlign w:val="center"/>
          </w:tcPr>
          <w:p w:rsidR="00900047" w:rsidRPr="00C95665" w:rsidRDefault="00900047" w:rsidP="007F088D">
            <w:pPr>
              <w:spacing w:line="360" w:lineRule="auto"/>
              <w:jc w:val="left"/>
              <w:rPr>
                <w:rFonts w:cs="Arial"/>
                <w:color w:val="000000"/>
                <w:szCs w:val="22"/>
                <w:lang w:eastAsia="en-GB"/>
              </w:rPr>
            </w:pPr>
            <w:r w:rsidRPr="00C95665">
              <w:rPr>
                <w:rFonts w:cs="Arial"/>
                <w:color w:val="000000"/>
                <w:szCs w:val="22"/>
                <w:lang w:eastAsia="en-GB"/>
              </w:rPr>
              <w:t>General Protection: Grade IV B</w:t>
            </w:r>
          </w:p>
        </w:tc>
      </w:tr>
      <w:tr w:rsidR="00900047" w:rsidRPr="00C95665" w:rsidTr="00900047">
        <w:tc>
          <w:tcPr>
            <w:tcW w:w="1519" w:type="pct"/>
            <w:shd w:val="clear" w:color="auto" w:fill="auto"/>
            <w:vAlign w:val="center"/>
          </w:tcPr>
          <w:p w:rsidR="00900047" w:rsidRPr="00C95665" w:rsidRDefault="00900047" w:rsidP="007F088D">
            <w:pPr>
              <w:spacing w:line="360" w:lineRule="auto"/>
              <w:jc w:val="left"/>
              <w:rPr>
                <w:rFonts w:cs="Arial"/>
                <w:color w:val="000000"/>
                <w:szCs w:val="22"/>
                <w:lang w:eastAsia="en-GB"/>
              </w:rPr>
            </w:pPr>
            <w:r w:rsidRPr="00C95665">
              <w:rPr>
                <w:rFonts w:cs="Arial"/>
                <w:color w:val="000000"/>
                <w:szCs w:val="22"/>
                <w:lang w:eastAsia="en-GB"/>
              </w:rPr>
              <w:t>Site 021 (Test excavations, mapping)</w:t>
            </w:r>
          </w:p>
        </w:tc>
        <w:tc>
          <w:tcPr>
            <w:tcW w:w="971" w:type="pct"/>
            <w:shd w:val="clear" w:color="auto" w:fill="auto"/>
            <w:vAlign w:val="center"/>
          </w:tcPr>
          <w:p w:rsidR="00900047" w:rsidRPr="00C95665" w:rsidRDefault="00900047" w:rsidP="007F088D">
            <w:pPr>
              <w:spacing w:line="360" w:lineRule="auto"/>
              <w:jc w:val="left"/>
              <w:rPr>
                <w:rFonts w:cs="Arial"/>
                <w:color w:val="000000"/>
                <w:szCs w:val="22"/>
                <w:lang w:eastAsia="en-GB"/>
              </w:rPr>
            </w:pPr>
            <w:r w:rsidRPr="00C95665">
              <w:rPr>
                <w:rFonts w:cs="Arial"/>
                <w:color w:val="000000"/>
                <w:szCs w:val="22"/>
                <w:lang w:eastAsia="en-GB"/>
              </w:rPr>
              <w:t>Site 020</w:t>
            </w:r>
          </w:p>
          <w:p w:rsidR="00900047" w:rsidRPr="00C95665" w:rsidRDefault="00900047" w:rsidP="007F088D">
            <w:pPr>
              <w:spacing w:line="360" w:lineRule="auto"/>
              <w:jc w:val="left"/>
              <w:rPr>
                <w:rFonts w:cs="Arial"/>
                <w:color w:val="000000"/>
                <w:szCs w:val="22"/>
                <w:lang w:eastAsia="en-GB"/>
              </w:rPr>
            </w:pPr>
            <w:r w:rsidRPr="00C95665">
              <w:rPr>
                <w:rFonts w:cs="Arial"/>
                <w:color w:val="000000"/>
                <w:szCs w:val="22"/>
                <w:lang w:eastAsia="en-GB"/>
              </w:rPr>
              <w:t>Site 021</w:t>
            </w:r>
          </w:p>
          <w:p w:rsidR="00900047" w:rsidRPr="00C95665" w:rsidRDefault="00900047" w:rsidP="007F088D">
            <w:pPr>
              <w:spacing w:line="360" w:lineRule="auto"/>
              <w:jc w:val="left"/>
              <w:rPr>
                <w:rFonts w:cs="Arial"/>
                <w:color w:val="000000"/>
                <w:szCs w:val="22"/>
                <w:lang w:eastAsia="en-GB"/>
              </w:rPr>
            </w:pPr>
            <w:r w:rsidRPr="00C95665">
              <w:rPr>
                <w:rFonts w:cs="Arial"/>
                <w:color w:val="000000"/>
                <w:szCs w:val="22"/>
                <w:lang w:eastAsia="en-GB"/>
              </w:rPr>
              <w:t>Site 022</w:t>
            </w:r>
          </w:p>
        </w:tc>
        <w:tc>
          <w:tcPr>
            <w:tcW w:w="2509" w:type="pct"/>
            <w:vAlign w:val="center"/>
          </w:tcPr>
          <w:p w:rsidR="00900047" w:rsidRPr="00C95665" w:rsidRDefault="00900047" w:rsidP="007F088D">
            <w:pPr>
              <w:spacing w:line="360" w:lineRule="auto"/>
              <w:jc w:val="left"/>
              <w:rPr>
                <w:rFonts w:cs="Arial"/>
                <w:color w:val="000000"/>
                <w:szCs w:val="22"/>
                <w:lang w:eastAsia="en-GB"/>
              </w:rPr>
            </w:pPr>
            <w:r w:rsidRPr="00C95665">
              <w:rPr>
                <w:rFonts w:cs="Arial"/>
                <w:color w:val="000000"/>
                <w:szCs w:val="22"/>
                <w:lang w:eastAsia="en-GB"/>
              </w:rPr>
              <w:t>General Protection: Grade IV B</w:t>
            </w:r>
          </w:p>
        </w:tc>
      </w:tr>
      <w:tr w:rsidR="00900047" w:rsidRPr="00C95665" w:rsidTr="00900047">
        <w:tc>
          <w:tcPr>
            <w:tcW w:w="1519" w:type="pct"/>
            <w:shd w:val="clear" w:color="auto" w:fill="auto"/>
            <w:vAlign w:val="center"/>
          </w:tcPr>
          <w:p w:rsidR="00900047" w:rsidRPr="00C95665" w:rsidRDefault="00900047" w:rsidP="007F088D">
            <w:pPr>
              <w:spacing w:line="360" w:lineRule="auto"/>
              <w:jc w:val="left"/>
              <w:rPr>
                <w:rFonts w:cs="Arial"/>
                <w:color w:val="000000"/>
                <w:szCs w:val="22"/>
                <w:lang w:eastAsia="en-GB"/>
              </w:rPr>
            </w:pPr>
            <w:r w:rsidRPr="00C95665">
              <w:rPr>
                <w:rFonts w:cs="Arial"/>
                <w:color w:val="000000"/>
                <w:szCs w:val="22"/>
                <w:lang w:eastAsia="en-GB"/>
              </w:rPr>
              <w:t>Site 013 (monitoring and mapping)</w:t>
            </w:r>
          </w:p>
        </w:tc>
        <w:tc>
          <w:tcPr>
            <w:tcW w:w="971" w:type="pct"/>
            <w:shd w:val="clear" w:color="auto" w:fill="auto"/>
            <w:vAlign w:val="center"/>
          </w:tcPr>
          <w:p w:rsidR="00900047" w:rsidRPr="00C95665" w:rsidRDefault="00900047" w:rsidP="007F088D">
            <w:pPr>
              <w:spacing w:line="360" w:lineRule="auto"/>
              <w:jc w:val="left"/>
              <w:rPr>
                <w:rFonts w:cs="Arial"/>
                <w:color w:val="000000"/>
                <w:szCs w:val="22"/>
                <w:lang w:eastAsia="en-GB"/>
              </w:rPr>
            </w:pPr>
            <w:r w:rsidRPr="00C95665">
              <w:rPr>
                <w:rFonts w:cs="Arial"/>
                <w:color w:val="000000"/>
                <w:szCs w:val="22"/>
                <w:lang w:eastAsia="en-GB"/>
              </w:rPr>
              <w:t>Site 012</w:t>
            </w:r>
          </w:p>
          <w:p w:rsidR="00900047" w:rsidRPr="00C95665" w:rsidRDefault="00900047" w:rsidP="007F088D">
            <w:pPr>
              <w:spacing w:line="360" w:lineRule="auto"/>
              <w:jc w:val="left"/>
              <w:rPr>
                <w:rFonts w:cs="Arial"/>
                <w:color w:val="000000"/>
                <w:szCs w:val="22"/>
                <w:lang w:eastAsia="en-GB"/>
              </w:rPr>
            </w:pPr>
            <w:r w:rsidRPr="00C95665">
              <w:rPr>
                <w:rFonts w:cs="Arial"/>
                <w:color w:val="000000"/>
                <w:szCs w:val="22"/>
                <w:lang w:eastAsia="en-GB"/>
              </w:rPr>
              <w:t>Site 013</w:t>
            </w:r>
          </w:p>
        </w:tc>
        <w:tc>
          <w:tcPr>
            <w:tcW w:w="2509" w:type="pct"/>
            <w:vAlign w:val="center"/>
          </w:tcPr>
          <w:p w:rsidR="00900047" w:rsidRPr="00C95665" w:rsidRDefault="00900047" w:rsidP="007F088D">
            <w:pPr>
              <w:spacing w:line="360" w:lineRule="auto"/>
              <w:jc w:val="left"/>
              <w:rPr>
                <w:rFonts w:cs="Arial"/>
                <w:color w:val="000000"/>
                <w:szCs w:val="22"/>
                <w:lang w:eastAsia="en-GB"/>
              </w:rPr>
            </w:pPr>
            <w:r w:rsidRPr="00C95665">
              <w:rPr>
                <w:rFonts w:cs="Arial"/>
                <w:color w:val="000000"/>
                <w:szCs w:val="22"/>
                <w:lang w:eastAsia="en-GB"/>
              </w:rPr>
              <w:t>General Protection: Grade IV C</w:t>
            </w:r>
          </w:p>
        </w:tc>
      </w:tr>
      <w:tr w:rsidR="00900047" w:rsidRPr="00C95665" w:rsidTr="00900047">
        <w:tc>
          <w:tcPr>
            <w:tcW w:w="1519" w:type="pct"/>
            <w:shd w:val="clear" w:color="auto" w:fill="auto"/>
            <w:vAlign w:val="center"/>
          </w:tcPr>
          <w:p w:rsidR="00900047" w:rsidRPr="00C95665" w:rsidRDefault="00900047" w:rsidP="007F088D">
            <w:pPr>
              <w:spacing w:line="360" w:lineRule="auto"/>
              <w:jc w:val="left"/>
              <w:rPr>
                <w:rFonts w:cs="Arial"/>
                <w:color w:val="000000"/>
                <w:szCs w:val="22"/>
                <w:lang w:eastAsia="en-GB"/>
              </w:rPr>
            </w:pPr>
            <w:r w:rsidRPr="00C95665">
              <w:rPr>
                <w:rFonts w:cs="Arial"/>
                <w:color w:val="000000"/>
                <w:szCs w:val="22"/>
                <w:lang w:eastAsia="en-GB"/>
              </w:rPr>
              <w:t>Site 018 (STP)</w:t>
            </w:r>
          </w:p>
        </w:tc>
        <w:tc>
          <w:tcPr>
            <w:tcW w:w="971" w:type="pct"/>
            <w:shd w:val="clear" w:color="auto" w:fill="auto"/>
            <w:vAlign w:val="center"/>
          </w:tcPr>
          <w:p w:rsidR="00900047" w:rsidRPr="00C95665" w:rsidRDefault="00900047" w:rsidP="007F088D">
            <w:pPr>
              <w:spacing w:line="360" w:lineRule="auto"/>
              <w:jc w:val="left"/>
              <w:rPr>
                <w:rFonts w:cs="Arial"/>
                <w:color w:val="000000"/>
                <w:szCs w:val="22"/>
                <w:lang w:eastAsia="en-GB"/>
              </w:rPr>
            </w:pPr>
            <w:r w:rsidRPr="00C95665">
              <w:rPr>
                <w:rFonts w:cs="Arial"/>
                <w:color w:val="000000"/>
                <w:szCs w:val="22"/>
                <w:lang w:eastAsia="en-GB"/>
              </w:rPr>
              <w:t xml:space="preserve">Site 018 </w:t>
            </w:r>
          </w:p>
          <w:p w:rsidR="00900047" w:rsidRPr="00C95665" w:rsidRDefault="00900047" w:rsidP="007F088D">
            <w:pPr>
              <w:spacing w:line="360" w:lineRule="auto"/>
              <w:jc w:val="left"/>
              <w:rPr>
                <w:rFonts w:cs="Arial"/>
                <w:color w:val="000000"/>
                <w:szCs w:val="22"/>
                <w:lang w:eastAsia="en-GB"/>
              </w:rPr>
            </w:pPr>
            <w:r w:rsidRPr="00C95665">
              <w:rPr>
                <w:rFonts w:cs="Arial"/>
                <w:color w:val="000000"/>
                <w:szCs w:val="22"/>
                <w:lang w:eastAsia="en-GB"/>
              </w:rPr>
              <w:t>Site 019</w:t>
            </w:r>
          </w:p>
        </w:tc>
        <w:tc>
          <w:tcPr>
            <w:tcW w:w="2509" w:type="pct"/>
            <w:vAlign w:val="center"/>
          </w:tcPr>
          <w:p w:rsidR="00900047" w:rsidRPr="00C95665" w:rsidRDefault="00900047" w:rsidP="007F088D">
            <w:pPr>
              <w:spacing w:line="360" w:lineRule="auto"/>
              <w:jc w:val="left"/>
              <w:rPr>
                <w:rFonts w:cs="Arial"/>
                <w:color w:val="000000"/>
                <w:szCs w:val="22"/>
                <w:lang w:eastAsia="en-GB"/>
              </w:rPr>
            </w:pPr>
            <w:r w:rsidRPr="00C95665">
              <w:rPr>
                <w:rFonts w:cs="Arial"/>
                <w:color w:val="000000"/>
                <w:szCs w:val="22"/>
                <w:lang w:eastAsia="en-GB"/>
              </w:rPr>
              <w:t>General Protection: Grade IV C</w:t>
            </w:r>
          </w:p>
        </w:tc>
      </w:tr>
      <w:tr w:rsidR="00900047" w:rsidRPr="00C95665" w:rsidTr="00900047">
        <w:tc>
          <w:tcPr>
            <w:tcW w:w="1519" w:type="pct"/>
            <w:shd w:val="clear" w:color="auto" w:fill="auto"/>
            <w:vAlign w:val="center"/>
          </w:tcPr>
          <w:p w:rsidR="00900047" w:rsidRPr="00C95665" w:rsidRDefault="00900047" w:rsidP="007F088D">
            <w:pPr>
              <w:spacing w:line="360" w:lineRule="auto"/>
              <w:jc w:val="left"/>
              <w:rPr>
                <w:rFonts w:cs="Arial"/>
                <w:color w:val="000000"/>
                <w:szCs w:val="22"/>
                <w:lang w:eastAsia="en-GB"/>
              </w:rPr>
            </w:pPr>
            <w:r w:rsidRPr="00C95665">
              <w:rPr>
                <w:rFonts w:cs="Arial"/>
                <w:color w:val="000000"/>
                <w:szCs w:val="22"/>
                <w:lang w:eastAsia="en-GB"/>
              </w:rPr>
              <w:t>Site 015</w:t>
            </w:r>
          </w:p>
        </w:tc>
        <w:tc>
          <w:tcPr>
            <w:tcW w:w="971" w:type="pct"/>
            <w:shd w:val="clear" w:color="auto" w:fill="auto"/>
            <w:vAlign w:val="center"/>
          </w:tcPr>
          <w:p w:rsidR="00900047" w:rsidRPr="00C95665" w:rsidRDefault="00900047" w:rsidP="007F088D">
            <w:pPr>
              <w:spacing w:line="360" w:lineRule="auto"/>
              <w:jc w:val="left"/>
              <w:rPr>
                <w:rFonts w:cs="Arial"/>
                <w:color w:val="000000"/>
                <w:szCs w:val="22"/>
                <w:lang w:eastAsia="en-GB"/>
              </w:rPr>
            </w:pPr>
            <w:r w:rsidRPr="00C95665">
              <w:rPr>
                <w:rFonts w:cs="Arial"/>
                <w:color w:val="000000"/>
                <w:szCs w:val="22"/>
                <w:lang w:eastAsia="en-GB"/>
              </w:rPr>
              <w:t>Site 015</w:t>
            </w:r>
          </w:p>
          <w:p w:rsidR="00900047" w:rsidRPr="00C95665" w:rsidRDefault="00900047" w:rsidP="007F088D">
            <w:pPr>
              <w:spacing w:line="360" w:lineRule="auto"/>
              <w:jc w:val="left"/>
              <w:rPr>
                <w:rFonts w:cs="Arial"/>
                <w:color w:val="000000"/>
                <w:szCs w:val="22"/>
                <w:lang w:eastAsia="en-GB"/>
              </w:rPr>
            </w:pPr>
            <w:r w:rsidRPr="00C95665">
              <w:rPr>
                <w:rFonts w:cs="Arial"/>
                <w:color w:val="000000"/>
                <w:szCs w:val="22"/>
                <w:lang w:eastAsia="en-GB"/>
              </w:rPr>
              <w:t>Site 016</w:t>
            </w:r>
          </w:p>
        </w:tc>
        <w:tc>
          <w:tcPr>
            <w:tcW w:w="2509" w:type="pct"/>
            <w:vAlign w:val="center"/>
          </w:tcPr>
          <w:p w:rsidR="00900047" w:rsidRPr="00C95665" w:rsidRDefault="00900047" w:rsidP="007F088D">
            <w:pPr>
              <w:spacing w:line="360" w:lineRule="auto"/>
              <w:jc w:val="left"/>
              <w:rPr>
                <w:rFonts w:cs="Arial"/>
                <w:color w:val="000000"/>
                <w:szCs w:val="22"/>
                <w:lang w:eastAsia="en-GB"/>
              </w:rPr>
            </w:pPr>
            <w:r w:rsidRPr="00C95665">
              <w:rPr>
                <w:rFonts w:cs="Arial"/>
                <w:color w:val="000000"/>
                <w:szCs w:val="22"/>
                <w:lang w:eastAsia="en-GB"/>
              </w:rPr>
              <w:t>General Protection: Grade IV C</w:t>
            </w:r>
          </w:p>
        </w:tc>
      </w:tr>
    </w:tbl>
    <w:p w:rsidR="00900047" w:rsidRDefault="00900047" w:rsidP="00900047">
      <w:pPr>
        <w:spacing w:line="360" w:lineRule="auto"/>
        <w:rPr>
          <w:rFonts w:cs="Arial"/>
          <w:szCs w:val="22"/>
          <w:lang w:val="en-ZA"/>
        </w:rPr>
      </w:pPr>
    </w:p>
    <w:p w:rsidR="00900047" w:rsidRPr="00C95665" w:rsidRDefault="00900047" w:rsidP="00900047">
      <w:pPr>
        <w:spacing w:line="360" w:lineRule="auto"/>
        <w:rPr>
          <w:rFonts w:cs="Arial"/>
          <w:szCs w:val="22"/>
          <w:lang w:val="en-ZA"/>
        </w:rPr>
      </w:pPr>
      <w:r>
        <w:rPr>
          <w:rFonts w:cs="Arial"/>
          <w:szCs w:val="22"/>
          <w:lang w:val="en-ZA"/>
        </w:rPr>
        <w:br w:type="page"/>
      </w:r>
    </w:p>
    <w:p w:rsidR="00900047" w:rsidRPr="00C95665" w:rsidRDefault="00900047" w:rsidP="00900047">
      <w:pPr>
        <w:rPr>
          <w:lang w:val="en-ZA"/>
        </w:rPr>
      </w:pPr>
      <w:r w:rsidRPr="00C95665">
        <w:rPr>
          <w:lang w:val="en-ZA"/>
        </w:rPr>
        <w:lastRenderedPageBreak/>
        <w:t>Material culture from the mitigation project included ceramics, lithics and faunal remains, as well as special finds such a single copper bead and a carved soapstone pipe bowl</w:t>
      </w:r>
      <w:r w:rsidR="00D466BD" w:rsidRPr="00C95665">
        <w:rPr>
          <w:lang w:val="en-ZA"/>
        </w:rPr>
        <w:t xml:space="preserve">.  </w:t>
      </w:r>
      <w:r w:rsidRPr="00C95665">
        <w:rPr>
          <w:lang w:val="en-ZA"/>
        </w:rPr>
        <w:t>The excavated pottery were analysed based on stylistic attributes, but were inconclusive in terms of providing contextual and temporal information. Surface collections of pottery however indicated a probable early Moloko (probably Icon) facies and at least one site had been identified to the Letsibogo facies. The relative age of the sites were therefore inferred to range from the late 17</w:t>
      </w:r>
      <w:r w:rsidRPr="00C95665">
        <w:rPr>
          <w:vertAlign w:val="superscript"/>
          <w:lang w:val="en-ZA"/>
        </w:rPr>
        <w:t>th</w:t>
      </w:r>
      <w:r w:rsidRPr="00C95665">
        <w:rPr>
          <w:lang w:val="en-ZA"/>
        </w:rPr>
        <w:t xml:space="preserve"> to late 18</w:t>
      </w:r>
      <w:r w:rsidRPr="00C95665">
        <w:rPr>
          <w:vertAlign w:val="superscript"/>
          <w:lang w:val="en-ZA"/>
        </w:rPr>
        <w:t xml:space="preserve">th </w:t>
      </w:r>
      <w:r w:rsidRPr="00C95665">
        <w:rPr>
          <w:lang w:val="en-ZA"/>
        </w:rPr>
        <w:t xml:space="preserve">centuries CE. </w:t>
      </w:r>
    </w:p>
    <w:p w:rsidR="00900047" w:rsidRPr="00C95665" w:rsidRDefault="00900047" w:rsidP="00900047">
      <w:pPr>
        <w:rPr>
          <w:lang w:val="en-ZA"/>
        </w:rPr>
      </w:pPr>
      <w:r w:rsidRPr="00C95665">
        <w:rPr>
          <w:lang w:val="en-ZA"/>
        </w:rPr>
        <w:t>All excavated and collected material was described, catalogued and packaged on site for further collections management at the University of Pretoria, with the University of South Africa as the final storage location.</w:t>
      </w:r>
    </w:p>
    <w:p w:rsidR="00900047" w:rsidRPr="00C95665" w:rsidRDefault="00900047" w:rsidP="00900047">
      <w:pPr>
        <w:rPr>
          <w:color w:val="000000"/>
          <w:lang w:eastAsia="en-GB"/>
        </w:rPr>
      </w:pPr>
      <w:r w:rsidRPr="00C95665">
        <w:rPr>
          <w:color w:val="000000"/>
          <w:lang w:eastAsia="en-GB"/>
        </w:rPr>
        <w:t>Recommendations have also been provided for additional sites that were subsequently found during the Phase 2 project. However, these sites have not been sampled as the permit specifically excluded ‘any associated development activities to the mine which were not assessed’ previously.</w:t>
      </w:r>
    </w:p>
    <w:p w:rsidR="00900047" w:rsidRPr="00C95665" w:rsidRDefault="00900047" w:rsidP="00900047">
      <w:pPr>
        <w:rPr>
          <w:color w:val="000000"/>
          <w:lang w:eastAsia="en-GB"/>
        </w:rPr>
      </w:pPr>
      <w:r w:rsidRPr="00C95665">
        <w:rPr>
          <w:color w:val="000000"/>
          <w:lang w:eastAsia="en-GB"/>
        </w:rPr>
        <w:t>Recommendations made include:</w:t>
      </w:r>
    </w:p>
    <w:p w:rsidR="00900047" w:rsidRPr="00900047" w:rsidRDefault="00900047" w:rsidP="0053173F">
      <w:pPr>
        <w:pStyle w:val="Bullet1"/>
      </w:pPr>
      <w:r w:rsidRPr="00900047">
        <w:t>During the construction phase an archaeologist must be present when the surface layers at any of the identified archaeological sites are removed. The purpose of this will be to ensure due diligence in the management of the heritage component. It is also likely that human remains will be unearthed at this stage of the construction process and the presence of an archaeologist can substantially mitigate the delays associated with the recovery of human remains. In addition to this the archaeologist must record any cultural material of spatial features that become evident during the stripping to augment the current Phase 2 report and provide more detail data on each of the sites. This is further detailed in the methodology for the site archaeologist.</w:t>
      </w:r>
    </w:p>
    <w:p w:rsidR="00900047" w:rsidRPr="00900047" w:rsidRDefault="00900047" w:rsidP="0053173F">
      <w:pPr>
        <w:pStyle w:val="Bullet1"/>
      </w:pPr>
      <w:r w:rsidRPr="00900047">
        <w:t>The following heritage management and monitoring actions must be observed:</w:t>
      </w:r>
    </w:p>
    <w:p w:rsidR="00900047" w:rsidRPr="00C95665" w:rsidRDefault="00900047" w:rsidP="00900047">
      <w:pPr>
        <w:pStyle w:val="Bullet2"/>
      </w:pPr>
      <w:r w:rsidRPr="00C95665">
        <w:t xml:space="preserve">In line with the Burra Charter (2003) </w:t>
      </w:r>
      <w:r w:rsidRPr="00C95665">
        <w:rPr>
          <w:i/>
        </w:rPr>
        <w:t>in situ</w:t>
      </w:r>
      <w:r w:rsidRPr="00C95665">
        <w:t xml:space="preserve"> conserv</w:t>
      </w:r>
      <w:r>
        <w:t xml:space="preserve">ation must be pursued as far as </w:t>
      </w:r>
      <w:r w:rsidRPr="00C95665">
        <w:t xml:space="preserve">feasible. </w:t>
      </w:r>
    </w:p>
    <w:p w:rsidR="00900047" w:rsidRPr="00C95665" w:rsidRDefault="00900047" w:rsidP="00900047">
      <w:pPr>
        <w:pStyle w:val="Bullet2"/>
      </w:pPr>
      <w:r w:rsidRPr="00C95665">
        <w:t>All sites that will be directly impacted on or destroyed during the construction process must be further recorded and mapped (Phase 3)</w:t>
      </w:r>
      <w:r w:rsidR="00D272CD">
        <w:t>.</w:t>
      </w:r>
    </w:p>
    <w:p w:rsidR="00900047" w:rsidRPr="00C95665" w:rsidRDefault="00900047" w:rsidP="00900047">
      <w:pPr>
        <w:pStyle w:val="Bullet2"/>
      </w:pPr>
      <w:r w:rsidRPr="00C95665">
        <w:t xml:space="preserve"> Site records must be sufficiently detailed to create an archive of sites that will be destroyed. Documentation will be reviewed and assessed by the appointed archaeological practioner to ensure that highest standards are maintained.</w:t>
      </w:r>
    </w:p>
    <w:p w:rsidR="00900047" w:rsidRPr="00C95665" w:rsidRDefault="00900047" w:rsidP="00900047">
      <w:pPr>
        <w:pStyle w:val="Bullet2"/>
      </w:pPr>
      <w:r w:rsidRPr="00C95665">
        <w:t>It is recommended that the site be monitored on a regular basis (6 months to a year) by a professional archaeologist to report on the general upkeep and status of heritage sites within the boundaries of the mine.</w:t>
      </w:r>
    </w:p>
    <w:p w:rsidR="00BD2C4D" w:rsidRDefault="00BD2C4D" w:rsidP="00BD2C4D"/>
    <w:p w:rsidR="00900047" w:rsidRPr="00E431D8" w:rsidRDefault="00BD2C4D" w:rsidP="00900047">
      <w:pPr>
        <w:pStyle w:val="ExecSummTitle"/>
        <w:spacing w:before="360" w:line="288" w:lineRule="auto"/>
        <w:rPr>
          <w:rFonts w:cs="Arial"/>
          <w:sz w:val="26"/>
          <w:szCs w:val="26"/>
        </w:rPr>
      </w:pPr>
      <w:r>
        <w:br w:type="page"/>
      </w:r>
      <w:r w:rsidR="00900047">
        <w:rPr>
          <w:rFonts w:cs="Arial"/>
          <w:sz w:val="26"/>
          <w:szCs w:val="26"/>
        </w:rPr>
        <w:lastRenderedPageBreak/>
        <w:t>GLOSSARY</w:t>
      </w:r>
    </w:p>
    <w:tbl>
      <w:tblPr>
        <w:tblW w:w="9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6400"/>
      </w:tblGrid>
      <w:tr w:rsidR="00900047" w:rsidRPr="00900047" w:rsidTr="00900047">
        <w:trPr>
          <w:trHeight w:val="315"/>
        </w:trPr>
        <w:tc>
          <w:tcPr>
            <w:tcW w:w="2940" w:type="dxa"/>
            <w:shd w:val="pct12" w:color="000000" w:fill="auto"/>
            <w:vAlign w:val="center"/>
            <w:hideMark/>
          </w:tcPr>
          <w:p w:rsidR="00900047" w:rsidRPr="00900047" w:rsidRDefault="00900047" w:rsidP="007F088D">
            <w:pPr>
              <w:spacing w:after="0" w:line="240" w:lineRule="auto"/>
              <w:jc w:val="left"/>
              <w:rPr>
                <w:rFonts w:cs="Arial"/>
                <w:b/>
                <w:bCs/>
                <w:color w:val="000000"/>
                <w:szCs w:val="22"/>
                <w:lang w:val="en-ZA" w:eastAsia="en-ZA"/>
              </w:rPr>
            </w:pPr>
            <w:r w:rsidRPr="00900047">
              <w:rPr>
                <w:rFonts w:cs="Arial"/>
                <w:b/>
                <w:bCs/>
                <w:color w:val="000000"/>
                <w:szCs w:val="22"/>
                <w:lang w:eastAsia="en-ZA"/>
              </w:rPr>
              <w:t>AIA</w:t>
            </w:r>
          </w:p>
        </w:tc>
        <w:tc>
          <w:tcPr>
            <w:tcW w:w="6400" w:type="dxa"/>
            <w:shd w:val="clear" w:color="auto" w:fill="auto"/>
            <w:vAlign w:val="center"/>
            <w:hideMark/>
          </w:tcPr>
          <w:p w:rsidR="00900047" w:rsidRPr="00900047" w:rsidRDefault="00900047" w:rsidP="007F088D">
            <w:pPr>
              <w:spacing w:after="0" w:line="240" w:lineRule="auto"/>
              <w:jc w:val="left"/>
              <w:rPr>
                <w:rFonts w:cs="Arial"/>
                <w:color w:val="000000"/>
                <w:szCs w:val="22"/>
                <w:lang w:val="en-ZA" w:eastAsia="en-ZA"/>
              </w:rPr>
            </w:pPr>
            <w:r w:rsidRPr="00900047">
              <w:rPr>
                <w:rFonts w:cs="Arial"/>
                <w:color w:val="000000"/>
                <w:szCs w:val="22"/>
                <w:lang w:eastAsia="en-ZA"/>
              </w:rPr>
              <w:t>Archaeological Impact Assessment</w:t>
            </w:r>
          </w:p>
        </w:tc>
      </w:tr>
      <w:tr w:rsidR="00900047" w:rsidRPr="00900047" w:rsidTr="00900047">
        <w:trPr>
          <w:trHeight w:val="315"/>
        </w:trPr>
        <w:tc>
          <w:tcPr>
            <w:tcW w:w="2940" w:type="dxa"/>
            <w:shd w:val="pct12" w:color="000000" w:fill="auto"/>
            <w:vAlign w:val="center"/>
            <w:hideMark/>
          </w:tcPr>
          <w:p w:rsidR="00900047" w:rsidRPr="00900047" w:rsidRDefault="00900047" w:rsidP="007F088D">
            <w:pPr>
              <w:spacing w:after="0" w:line="240" w:lineRule="auto"/>
              <w:jc w:val="left"/>
              <w:rPr>
                <w:rFonts w:cs="Arial"/>
                <w:b/>
                <w:bCs/>
                <w:color w:val="000000"/>
                <w:szCs w:val="22"/>
                <w:lang w:val="en-ZA" w:eastAsia="en-ZA"/>
              </w:rPr>
            </w:pPr>
            <w:r w:rsidRPr="00900047">
              <w:rPr>
                <w:rFonts w:cs="Arial"/>
                <w:b/>
                <w:bCs/>
                <w:color w:val="000000"/>
                <w:szCs w:val="22"/>
                <w:lang w:eastAsia="en-ZA"/>
              </w:rPr>
              <w:t>ATP</w:t>
            </w:r>
          </w:p>
        </w:tc>
        <w:tc>
          <w:tcPr>
            <w:tcW w:w="6400" w:type="dxa"/>
            <w:shd w:val="clear" w:color="auto" w:fill="auto"/>
            <w:vAlign w:val="center"/>
            <w:hideMark/>
          </w:tcPr>
          <w:p w:rsidR="00900047" w:rsidRPr="00900047" w:rsidRDefault="00900047" w:rsidP="007F088D">
            <w:pPr>
              <w:spacing w:after="0" w:line="240" w:lineRule="auto"/>
              <w:jc w:val="left"/>
              <w:rPr>
                <w:rFonts w:cs="Arial"/>
                <w:color w:val="000000"/>
                <w:szCs w:val="22"/>
                <w:lang w:val="en-ZA" w:eastAsia="en-ZA"/>
              </w:rPr>
            </w:pPr>
            <w:r w:rsidRPr="00900047">
              <w:rPr>
                <w:rFonts w:cs="Arial"/>
                <w:color w:val="000000"/>
                <w:szCs w:val="22"/>
                <w:lang w:eastAsia="en-ZA"/>
              </w:rPr>
              <w:t xml:space="preserve">Auger Test Pit </w:t>
            </w:r>
          </w:p>
        </w:tc>
      </w:tr>
      <w:tr w:rsidR="00900047" w:rsidRPr="00900047" w:rsidTr="00900047">
        <w:trPr>
          <w:trHeight w:val="315"/>
        </w:trPr>
        <w:tc>
          <w:tcPr>
            <w:tcW w:w="2940" w:type="dxa"/>
            <w:shd w:val="pct12" w:color="000000" w:fill="auto"/>
            <w:vAlign w:val="center"/>
            <w:hideMark/>
          </w:tcPr>
          <w:p w:rsidR="00900047" w:rsidRPr="00900047" w:rsidRDefault="00900047" w:rsidP="007F088D">
            <w:pPr>
              <w:spacing w:after="0" w:line="240" w:lineRule="auto"/>
              <w:jc w:val="left"/>
              <w:rPr>
                <w:rFonts w:cs="Arial"/>
                <w:b/>
                <w:bCs/>
                <w:color w:val="000000"/>
                <w:szCs w:val="22"/>
                <w:lang w:val="en-ZA" w:eastAsia="en-ZA"/>
              </w:rPr>
            </w:pPr>
            <w:r w:rsidRPr="00900047">
              <w:rPr>
                <w:rFonts w:cs="Arial"/>
                <w:b/>
                <w:bCs/>
                <w:color w:val="000000"/>
                <w:szCs w:val="22"/>
                <w:lang w:val="en-ZA" w:eastAsia="en-ZA"/>
              </w:rPr>
              <w:t>BCE</w:t>
            </w:r>
          </w:p>
        </w:tc>
        <w:tc>
          <w:tcPr>
            <w:tcW w:w="6400" w:type="dxa"/>
            <w:shd w:val="clear" w:color="auto" w:fill="auto"/>
            <w:vAlign w:val="center"/>
            <w:hideMark/>
          </w:tcPr>
          <w:p w:rsidR="00900047" w:rsidRPr="00900047" w:rsidRDefault="00900047" w:rsidP="007F088D">
            <w:pPr>
              <w:spacing w:after="0" w:line="240" w:lineRule="auto"/>
              <w:jc w:val="left"/>
              <w:rPr>
                <w:rFonts w:cs="Arial"/>
                <w:color w:val="000000"/>
                <w:szCs w:val="22"/>
                <w:lang w:val="en-ZA" w:eastAsia="en-ZA"/>
              </w:rPr>
            </w:pPr>
            <w:r w:rsidRPr="00900047">
              <w:rPr>
                <w:rFonts w:cs="Arial"/>
                <w:color w:val="000000"/>
                <w:szCs w:val="22"/>
                <w:lang w:val="en-ZA" w:eastAsia="en-ZA"/>
              </w:rPr>
              <w:t>Before Common Era, synonymous with BC</w:t>
            </w:r>
          </w:p>
        </w:tc>
      </w:tr>
      <w:tr w:rsidR="00900047" w:rsidRPr="00900047" w:rsidTr="00900047">
        <w:trPr>
          <w:trHeight w:val="315"/>
        </w:trPr>
        <w:tc>
          <w:tcPr>
            <w:tcW w:w="2940" w:type="dxa"/>
            <w:shd w:val="pct12" w:color="000000" w:fill="auto"/>
            <w:vAlign w:val="center"/>
            <w:hideMark/>
          </w:tcPr>
          <w:p w:rsidR="00900047" w:rsidRPr="00900047" w:rsidRDefault="00900047" w:rsidP="007F088D">
            <w:pPr>
              <w:spacing w:after="0" w:line="240" w:lineRule="auto"/>
              <w:jc w:val="left"/>
              <w:rPr>
                <w:rFonts w:cs="Arial"/>
                <w:b/>
                <w:bCs/>
                <w:color w:val="000000"/>
                <w:szCs w:val="22"/>
                <w:lang w:val="en-ZA" w:eastAsia="en-ZA"/>
              </w:rPr>
            </w:pPr>
            <w:r w:rsidRPr="00900047">
              <w:rPr>
                <w:rFonts w:cs="Arial"/>
                <w:b/>
                <w:bCs/>
                <w:color w:val="000000"/>
                <w:szCs w:val="22"/>
                <w:lang w:val="en-ZA" w:eastAsia="en-ZA"/>
              </w:rPr>
              <w:t>BP</w:t>
            </w:r>
          </w:p>
        </w:tc>
        <w:tc>
          <w:tcPr>
            <w:tcW w:w="6400" w:type="dxa"/>
            <w:shd w:val="clear" w:color="auto" w:fill="auto"/>
            <w:vAlign w:val="center"/>
            <w:hideMark/>
          </w:tcPr>
          <w:p w:rsidR="00900047" w:rsidRPr="00900047" w:rsidRDefault="00900047" w:rsidP="007F088D">
            <w:pPr>
              <w:spacing w:after="0" w:line="240" w:lineRule="auto"/>
              <w:jc w:val="left"/>
              <w:rPr>
                <w:rFonts w:cs="Arial"/>
                <w:color w:val="000000"/>
                <w:szCs w:val="22"/>
                <w:lang w:val="en-ZA" w:eastAsia="en-ZA"/>
              </w:rPr>
            </w:pPr>
            <w:r w:rsidRPr="00900047">
              <w:rPr>
                <w:rFonts w:cs="Arial"/>
                <w:color w:val="000000"/>
                <w:szCs w:val="22"/>
                <w:lang w:val="en-ZA" w:eastAsia="en-ZA"/>
              </w:rPr>
              <w:t>Before Present, i.e. 1950, used to describe calibrated radiocarbon dates</w:t>
            </w:r>
          </w:p>
        </w:tc>
      </w:tr>
      <w:tr w:rsidR="00900047" w:rsidRPr="00900047" w:rsidTr="00900047">
        <w:trPr>
          <w:trHeight w:val="315"/>
        </w:trPr>
        <w:tc>
          <w:tcPr>
            <w:tcW w:w="2940" w:type="dxa"/>
            <w:shd w:val="pct12" w:color="000000" w:fill="auto"/>
            <w:vAlign w:val="center"/>
            <w:hideMark/>
          </w:tcPr>
          <w:p w:rsidR="00900047" w:rsidRPr="00900047" w:rsidRDefault="00900047" w:rsidP="007F088D">
            <w:pPr>
              <w:spacing w:after="0" w:line="240" w:lineRule="auto"/>
              <w:jc w:val="left"/>
              <w:rPr>
                <w:rFonts w:cs="Arial"/>
                <w:b/>
                <w:bCs/>
                <w:color w:val="000000"/>
                <w:szCs w:val="22"/>
                <w:lang w:val="en-ZA" w:eastAsia="en-ZA"/>
              </w:rPr>
            </w:pPr>
            <w:r w:rsidRPr="00900047">
              <w:rPr>
                <w:rFonts w:cs="Arial"/>
                <w:b/>
                <w:bCs/>
                <w:color w:val="000000"/>
                <w:szCs w:val="22"/>
                <w:lang w:eastAsia="en-ZA"/>
              </w:rPr>
              <w:t>CE</w:t>
            </w:r>
          </w:p>
        </w:tc>
        <w:tc>
          <w:tcPr>
            <w:tcW w:w="6400" w:type="dxa"/>
            <w:shd w:val="clear" w:color="auto" w:fill="auto"/>
            <w:vAlign w:val="center"/>
            <w:hideMark/>
          </w:tcPr>
          <w:p w:rsidR="00900047" w:rsidRPr="00900047" w:rsidRDefault="00900047" w:rsidP="007F088D">
            <w:pPr>
              <w:spacing w:after="0" w:line="240" w:lineRule="auto"/>
              <w:jc w:val="left"/>
              <w:rPr>
                <w:rFonts w:cs="Arial"/>
                <w:color w:val="000000"/>
                <w:szCs w:val="22"/>
                <w:lang w:val="en-ZA" w:eastAsia="en-ZA"/>
              </w:rPr>
            </w:pPr>
            <w:r w:rsidRPr="00900047">
              <w:rPr>
                <w:rFonts w:cs="Arial"/>
                <w:color w:val="000000"/>
                <w:szCs w:val="22"/>
                <w:lang w:eastAsia="en-ZA"/>
              </w:rPr>
              <w:t>Common Era (synonymous to AD)</w:t>
            </w:r>
          </w:p>
        </w:tc>
      </w:tr>
      <w:tr w:rsidR="00900047" w:rsidRPr="00900047" w:rsidTr="00900047">
        <w:trPr>
          <w:trHeight w:val="315"/>
        </w:trPr>
        <w:tc>
          <w:tcPr>
            <w:tcW w:w="2940" w:type="dxa"/>
            <w:shd w:val="pct12" w:color="000000" w:fill="auto"/>
            <w:vAlign w:val="center"/>
            <w:hideMark/>
          </w:tcPr>
          <w:p w:rsidR="00900047" w:rsidRPr="00900047" w:rsidRDefault="00900047" w:rsidP="007F088D">
            <w:pPr>
              <w:spacing w:after="0" w:line="240" w:lineRule="auto"/>
              <w:jc w:val="left"/>
              <w:rPr>
                <w:rFonts w:cs="Arial"/>
                <w:b/>
                <w:bCs/>
                <w:color w:val="000000"/>
                <w:szCs w:val="22"/>
                <w:lang w:val="en-ZA" w:eastAsia="en-ZA"/>
              </w:rPr>
            </w:pPr>
            <w:r w:rsidRPr="00900047">
              <w:rPr>
                <w:rFonts w:cs="Arial"/>
                <w:b/>
                <w:bCs/>
                <w:color w:val="000000"/>
                <w:szCs w:val="22"/>
                <w:lang w:eastAsia="en-ZA"/>
              </w:rPr>
              <w:t>CRM</w:t>
            </w:r>
          </w:p>
        </w:tc>
        <w:tc>
          <w:tcPr>
            <w:tcW w:w="6400" w:type="dxa"/>
            <w:shd w:val="clear" w:color="auto" w:fill="auto"/>
            <w:vAlign w:val="center"/>
            <w:hideMark/>
          </w:tcPr>
          <w:p w:rsidR="00900047" w:rsidRPr="00900047" w:rsidRDefault="00900047" w:rsidP="007F088D">
            <w:pPr>
              <w:spacing w:after="0" w:line="240" w:lineRule="auto"/>
              <w:jc w:val="left"/>
              <w:rPr>
                <w:rFonts w:cs="Arial"/>
                <w:color w:val="000000"/>
                <w:szCs w:val="22"/>
                <w:lang w:val="en-ZA" w:eastAsia="en-ZA"/>
              </w:rPr>
            </w:pPr>
            <w:r w:rsidRPr="00900047">
              <w:rPr>
                <w:rFonts w:cs="Arial"/>
                <w:color w:val="000000"/>
                <w:szCs w:val="22"/>
                <w:lang w:eastAsia="en-ZA"/>
              </w:rPr>
              <w:t>Cultural Resources Management</w:t>
            </w:r>
          </w:p>
        </w:tc>
      </w:tr>
      <w:tr w:rsidR="00900047" w:rsidRPr="00900047" w:rsidTr="00900047">
        <w:trPr>
          <w:trHeight w:val="780"/>
        </w:trPr>
        <w:tc>
          <w:tcPr>
            <w:tcW w:w="2940" w:type="dxa"/>
            <w:shd w:val="pct12" w:color="000000" w:fill="auto"/>
            <w:vAlign w:val="center"/>
            <w:hideMark/>
          </w:tcPr>
          <w:p w:rsidR="00900047" w:rsidRPr="00900047" w:rsidRDefault="00D466BD" w:rsidP="00D466BD">
            <w:pPr>
              <w:spacing w:after="0" w:line="240" w:lineRule="auto"/>
              <w:jc w:val="left"/>
              <w:rPr>
                <w:rFonts w:cs="Arial"/>
                <w:b/>
                <w:bCs/>
                <w:color w:val="000000"/>
                <w:szCs w:val="22"/>
                <w:lang w:val="en-ZA" w:eastAsia="en-ZA"/>
              </w:rPr>
            </w:pPr>
            <w:r>
              <w:rPr>
                <w:rFonts w:cs="Arial"/>
                <w:b/>
                <w:bCs/>
                <w:color w:val="000000"/>
                <w:szCs w:val="22"/>
                <w:lang w:val="en-ZA" w:eastAsia="en-ZA"/>
              </w:rPr>
              <w:t>D</w:t>
            </w:r>
            <w:r w:rsidR="00900047" w:rsidRPr="00900047">
              <w:rPr>
                <w:rFonts w:cs="Arial"/>
                <w:b/>
                <w:bCs/>
                <w:color w:val="000000"/>
                <w:szCs w:val="22"/>
                <w:lang w:val="en-ZA" w:eastAsia="en-ZA"/>
              </w:rPr>
              <w:t>aga</w:t>
            </w:r>
          </w:p>
        </w:tc>
        <w:tc>
          <w:tcPr>
            <w:tcW w:w="6400" w:type="dxa"/>
            <w:shd w:val="clear" w:color="auto" w:fill="auto"/>
            <w:vAlign w:val="center"/>
            <w:hideMark/>
          </w:tcPr>
          <w:p w:rsidR="00900047" w:rsidRPr="00900047" w:rsidRDefault="00D272CD" w:rsidP="007F088D">
            <w:pPr>
              <w:spacing w:after="0" w:line="240" w:lineRule="auto"/>
              <w:jc w:val="left"/>
              <w:rPr>
                <w:rFonts w:cs="Arial"/>
                <w:color w:val="000000"/>
                <w:szCs w:val="22"/>
                <w:lang w:val="en-ZA" w:eastAsia="en-ZA"/>
              </w:rPr>
            </w:pPr>
            <w:r>
              <w:rPr>
                <w:rFonts w:cs="Arial"/>
                <w:color w:val="000000"/>
                <w:szCs w:val="22"/>
                <w:lang w:val="en-ZA" w:eastAsia="en-ZA"/>
              </w:rPr>
              <w:t>M</w:t>
            </w:r>
            <w:r w:rsidR="00900047" w:rsidRPr="00900047">
              <w:rPr>
                <w:rFonts w:cs="Arial"/>
                <w:color w:val="000000"/>
                <w:szCs w:val="22"/>
                <w:lang w:val="en-ZA" w:eastAsia="en-ZA"/>
              </w:rPr>
              <w:t>ud/clay mixture used to plaster wattle and daub walls. Sometimes mixed with cattle dung to smooth floors or walls. Usually only visible in archaeological record after burning that turns the mixture into a brick-like consistency and texture.</w:t>
            </w:r>
          </w:p>
        </w:tc>
      </w:tr>
      <w:tr w:rsidR="00900047" w:rsidRPr="00900047" w:rsidTr="00900047">
        <w:trPr>
          <w:trHeight w:val="315"/>
        </w:trPr>
        <w:tc>
          <w:tcPr>
            <w:tcW w:w="2940" w:type="dxa"/>
            <w:shd w:val="pct12" w:color="000000" w:fill="auto"/>
            <w:vAlign w:val="center"/>
            <w:hideMark/>
          </w:tcPr>
          <w:p w:rsidR="00900047" w:rsidRPr="00900047" w:rsidRDefault="00900047" w:rsidP="007F088D">
            <w:pPr>
              <w:spacing w:after="0" w:line="240" w:lineRule="auto"/>
              <w:jc w:val="left"/>
              <w:rPr>
                <w:rFonts w:cs="Arial"/>
                <w:b/>
                <w:bCs/>
                <w:color w:val="000000"/>
                <w:szCs w:val="22"/>
                <w:lang w:val="en-ZA" w:eastAsia="en-ZA"/>
              </w:rPr>
            </w:pPr>
            <w:r w:rsidRPr="00900047">
              <w:rPr>
                <w:rFonts w:cs="Arial"/>
                <w:b/>
                <w:bCs/>
                <w:color w:val="000000"/>
                <w:szCs w:val="22"/>
                <w:lang w:eastAsia="en-ZA"/>
              </w:rPr>
              <w:t>Digby Wells</w:t>
            </w:r>
          </w:p>
        </w:tc>
        <w:tc>
          <w:tcPr>
            <w:tcW w:w="6400" w:type="dxa"/>
            <w:shd w:val="clear" w:color="auto" w:fill="auto"/>
            <w:vAlign w:val="center"/>
            <w:hideMark/>
          </w:tcPr>
          <w:p w:rsidR="00900047" w:rsidRPr="00900047" w:rsidRDefault="00900047" w:rsidP="007F088D">
            <w:pPr>
              <w:spacing w:after="0" w:line="240" w:lineRule="auto"/>
              <w:jc w:val="left"/>
              <w:rPr>
                <w:rFonts w:cs="Arial"/>
                <w:color w:val="000000"/>
                <w:szCs w:val="22"/>
                <w:lang w:val="en-ZA" w:eastAsia="en-ZA"/>
              </w:rPr>
            </w:pPr>
            <w:r w:rsidRPr="00900047">
              <w:rPr>
                <w:rFonts w:cs="Arial"/>
                <w:color w:val="000000"/>
                <w:szCs w:val="22"/>
                <w:lang w:eastAsia="en-ZA"/>
              </w:rPr>
              <w:t>Digby Wells Environmental</w:t>
            </w:r>
          </w:p>
        </w:tc>
      </w:tr>
      <w:tr w:rsidR="00900047" w:rsidRPr="00900047" w:rsidTr="00900047">
        <w:trPr>
          <w:trHeight w:val="315"/>
        </w:trPr>
        <w:tc>
          <w:tcPr>
            <w:tcW w:w="2940" w:type="dxa"/>
            <w:shd w:val="pct12" w:color="000000" w:fill="auto"/>
            <w:vAlign w:val="center"/>
            <w:hideMark/>
          </w:tcPr>
          <w:p w:rsidR="00900047" w:rsidRPr="00900047" w:rsidRDefault="00900047" w:rsidP="007F088D">
            <w:pPr>
              <w:spacing w:after="0" w:line="240" w:lineRule="auto"/>
              <w:jc w:val="left"/>
              <w:rPr>
                <w:rFonts w:cs="Arial"/>
                <w:b/>
                <w:bCs/>
                <w:color w:val="000000"/>
                <w:szCs w:val="22"/>
                <w:lang w:val="en-ZA" w:eastAsia="en-ZA"/>
              </w:rPr>
            </w:pPr>
            <w:r w:rsidRPr="00900047">
              <w:rPr>
                <w:rFonts w:cs="Arial"/>
                <w:b/>
                <w:bCs/>
                <w:color w:val="000000"/>
                <w:szCs w:val="22"/>
                <w:lang w:eastAsia="en-ZA"/>
              </w:rPr>
              <w:t>EDM</w:t>
            </w:r>
          </w:p>
        </w:tc>
        <w:tc>
          <w:tcPr>
            <w:tcW w:w="6400" w:type="dxa"/>
            <w:shd w:val="clear" w:color="auto" w:fill="auto"/>
            <w:vAlign w:val="center"/>
            <w:hideMark/>
          </w:tcPr>
          <w:p w:rsidR="00900047" w:rsidRPr="00900047" w:rsidRDefault="00900047" w:rsidP="007F088D">
            <w:pPr>
              <w:spacing w:after="0" w:line="240" w:lineRule="auto"/>
              <w:jc w:val="left"/>
              <w:rPr>
                <w:rFonts w:cs="Arial"/>
                <w:color w:val="000000"/>
                <w:szCs w:val="22"/>
                <w:lang w:val="en-ZA" w:eastAsia="en-ZA"/>
              </w:rPr>
            </w:pPr>
            <w:r w:rsidRPr="00900047">
              <w:rPr>
                <w:rFonts w:cs="Arial"/>
                <w:color w:val="000000"/>
                <w:szCs w:val="22"/>
                <w:lang w:eastAsia="en-ZA"/>
              </w:rPr>
              <w:t>Electronic Distance Measurement instrument</w:t>
            </w:r>
          </w:p>
        </w:tc>
      </w:tr>
      <w:tr w:rsidR="00900047" w:rsidRPr="00900047" w:rsidTr="00900047">
        <w:trPr>
          <w:trHeight w:val="315"/>
        </w:trPr>
        <w:tc>
          <w:tcPr>
            <w:tcW w:w="2940" w:type="dxa"/>
            <w:shd w:val="pct12" w:color="000000" w:fill="auto"/>
            <w:vAlign w:val="center"/>
            <w:hideMark/>
          </w:tcPr>
          <w:p w:rsidR="00900047" w:rsidRPr="00900047" w:rsidRDefault="00900047" w:rsidP="007F088D">
            <w:pPr>
              <w:spacing w:after="0" w:line="240" w:lineRule="auto"/>
              <w:jc w:val="left"/>
              <w:rPr>
                <w:rFonts w:cs="Arial"/>
                <w:b/>
                <w:bCs/>
                <w:color w:val="000000"/>
                <w:szCs w:val="22"/>
                <w:lang w:val="en-ZA" w:eastAsia="en-ZA"/>
              </w:rPr>
            </w:pPr>
            <w:r w:rsidRPr="00900047">
              <w:rPr>
                <w:rFonts w:cs="Arial"/>
                <w:b/>
                <w:bCs/>
                <w:color w:val="000000"/>
                <w:szCs w:val="22"/>
                <w:lang w:eastAsia="en-ZA"/>
              </w:rPr>
              <w:t>EMP</w:t>
            </w:r>
          </w:p>
        </w:tc>
        <w:tc>
          <w:tcPr>
            <w:tcW w:w="6400" w:type="dxa"/>
            <w:shd w:val="clear" w:color="auto" w:fill="auto"/>
            <w:vAlign w:val="center"/>
            <w:hideMark/>
          </w:tcPr>
          <w:p w:rsidR="00900047" w:rsidRPr="00900047" w:rsidRDefault="00900047" w:rsidP="007F088D">
            <w:pPr>
              <w:spacing w:after="0" w:line="240" w:lineRule="auto"/>
              <w:jc w:val="left"/>
              <w:rPr>
                <w:rFonts w:cs="Arial"/>
                <w:color w:val="000000"/>
                <w:szCs w:val="22"/>
                <w:lang w:val="en-ZA" w:eastAsia="en-ZA"/>
              </w:rPr>
            </w:pPr>
            <w:r w:rsidRPr="00900047">
              <w:rPr>
                <w:rFonts w:cs="Arial"/>
                <w:color w:val="000000"/>
                <w:szCs w:val="22"/>
                <w:lang w:eastAsia="en-ZA"/>
              </w:rPr>
              <w:t>Environmental Management Plan</w:t>
            </w:r>
          </w:p>
        </w:tc>
      </w:tr>
      <w:tr w:rsidR="00900047" w:rsidRPr="00900047" w:rsidTr="00900047">
        <w:trPr>
          <w:trHeight w:val="315"/>
        </w:trPr>
        <w:tc>
          <w:tcPr>
            <w:tcW w:w="2940" w:type="dxa"/>
            <w:shd w:val="pct12" w:color="000000" w:fill="auto"/>
            <w:vAlign w:val="center"/>
            <w:hideMark/>
          </w:tcPr>
          <w:p w:rsidR="00900047" w:rsidRPr="00900047" w:rsidRDefault="00900047" w:rsidP="007F088D">
            <w:pPr>
              <w:spacing w:after="0" w:line="240" w:lineRule="auto"/>
              <w:jc w:val="left"/>
              <w:rPr>
                <w:rFonts w:cs="Arial"/>
                <w:b/>
                <w:bCs/>
                <w:color w:val="000000"/>
                <w:szCs w:val="22"/>
                <w:lang w:val="en-ZA" w:eastAsia="en-ZA"/>
              </w:rPr>
            </w:pPr>
            <w:r w:rsidRPr="00900047">
              <w:rPr>
                <w:rFonts w:cs="Arial"/>
                <w:b/>
                <w:bCs/>
                <w:color w:val="000000"/>
                <w:szCs w:val="22"/>
                <w:lang w:eastAsia="en-ZA"/>
              </w:rPr>
              <w:t>EIA</w:t>
            </w:r>
          </w:p>
        </w:tc>
        <w:tc>
          <w:tcPr>
            <w:tcW w:w="6400" w:type="dxa"/>
            <w:shd w:val="clear" w:color="auto" w:fill="auto"/>
            <w:vAlign w:val="center"/>
            <w:hideMark/>
          </w:tcPr>
          <w:p w:rsidR="00900047" w:rsidRPr="00900047" w:rsidRDefault="00900047" w:rsidP="00D272CD">
            <w:pPr>
              <w:spacing w:after="0" w:line="240" w:lineRule="auto"/>
              <w:jc w:val="left"/>
              <w:rPr>
                <w:rFonts w:cs="Arial"/>
                <w:color w:val="000000"/>
                <w:szCs w:val="22"/>
                <w:lang w:val="en-ZA" w:eastAsia="en-ZA"/>
              </w:rPr>
            </w:pPr>
            <w:r w:rsidRPr="00900047">
              <w:rPr>
                <w:rFonts w:cs="Arial"/>
                <w:color w:val="000000"/>
                <w:szCs w:val="22"/>
                <w:lang w:eastAsia="en-ZA"/>
              </w:rPr>
              <w:t xml:space="preserve">Environmental Impact Assessment </w:t>
            </w:r>
          </w:p>
        </w:tc>
      </w:tr>
      <w:tr w:rsidR="00900047" w:rsidRPr="00900047" w:rsidTr="00900047">
        <w:trPr>
          <w:trHeight w:val="315"/>
        </w:trPr>
        <w:tc>
          <w:tcPr>
            <w:tcW w:w="2940" w:type="dxa"/>
            <w:shd w:val="pct12" w:color="000000" w:fill="auto"/>
            <w:vAlign w:val="center"/>
            <w:hideMark/>
          </w:tcPr>
          <w:p w:rsidR="00900047" w:rsidRPr="00900047" w:rsidRDefault="00900047" w:rsidP="007F088D">
            <w:pPr>
              <w:spacing w:after="0" w:line="240" w:lineRule="auto"/>
              <w:jc w:val="left"/>
              <w:rPr>
                <w:rFonts w:cs="Arial"/>
                <w:b/>
                <w:bCs/>
                <w:color w:val="000000"/>
                <w:szCs w:val="22"/>
                <w:lang w:val="en-ZA" w:eastAsia="en-ZA"/>
              </w:rPr>
            </w:pPr>
            <w:r w:rsidRPr="00900047">
              <w:rPr>
                <w:rFonts w:cs="Arial"/>
                <w:b/>
                <w:bCs/>
                <w:color w:val="000000"/>
                <w:szCs w:val="22"/>
                <w:lang w:eastAsia="en-ZA"/>
              </w:rPr>
              <w:t>Ha</w:t>
            </w:r>
          </w:p>
        </w:tc>
        <w:tc>
          <w:tcPr>
            <w:tcW w:w="6400" w:type="dxa"/>
            <w:shd w:val="clear" w:color="auto" w:fill="auto"/>
            <w:vAlign w:val="center"/>
            <w:hideMark/>
          </w:tcPr>
          <w:p w:rsidR="00900047" w:rsidRPr="00900047" w:rsidRDefault="00900047" w:rsidP="007F088D">
            <w:pPr>
              <w:spacing w:after="0" w:line="240" w:lineRule="auto"/>
              <w:jc w:val="left"/>
              <w:rPr>
                <w:rFonts w:cs="Arial"/>
                <w:color w:val="000000"/>
                <w:szCs w:val="22"/>
                <w:lang w:val="en-ZA" w:eastAsia="en-ZA"/>
              </w:rPr>
            </w:pPr>
            <w:r w:rsidRPr="00900047">
              <w:rPr>
                <w:rFonts w:cs="Arial"/>
                <w:color w:val="000000"/>
                <w:szCs w:val="22"/>
                <w:lang w:eastAsia="en-ZA"/>
              </w:rPr>
              <w:t>Hectare</w:t>
            </w:r>
          </w:p>
        </w:tc>
      </w:tr>
      <w:tr w:rsidR="00900047" w:rsidRPr="00900047" w:rsidTr="00900047">
        <w:trPr>
          <w:trHeight w:val="315"/>
        </w:trPr>
        <w:tc>
          <w:tcPr>
            <w:tcW w:w="2940" w:type="dxa"/>
            <w:shd w:val="pct12" w:color="000000" w:fill="auto"/>
            <w:vAlign w:val="center"/>
            <w:hideMark/>
          </w:tcPr>
          <w:p w:rsidR="00900047" w:rsidRPr="00900047" w:rsidRDefault="00900047" w:rsidP="007F088D">
            <w:pPr>
              <w:spacing w:after="0" w:line="240" w:lineRule="auto"/>
              <w:jc w:val="left"/>
              <w:rPr>
                <w:rFonts w:cs="Arial"/>
                <w:b/>
                <w:bCs/>
                <w:color w:val="000000"/>
                <w:szCs w:val="22"/>
                <w:lang w:val="en-ZA" w:eastAsia="en-ZA"/>
              </w:rPr>
            </w:pPr>
            <w:r w:rsidRPr="00900047">
              <w:rPr>
                <w:rFonts w:cs="Arial"/>
                <w:b/>
                <w:bCs/>
                <w:color w:val="000000"/>
                <w:szCs w:val="22"/>
                <w:lang w:val="en-ZA" w:eastAsia="en-ZA"/>
              </w:rPr>
              <w:t>Historical</w:t>
            </w:r>
          </w:p>
        </w:tc>
        <w:tc>
          <w:tcPr>
            <w:tcW w:w="6400" w:type="dxa"/>
            <w:shd w:val="clear" w:color="auto" w:fill="auto"/>
            <w:vAlign w:val="center"/>
            <w:hideMark/>
          </w:tcPr>
          <w:p w:rsidR="00900047" w:rsidRPr="00900047" w:rsidRDefault="00900047" w:rsidP="007F088D">
            <w:pPr>
              <w:spacing w:after="0" w:line="240" w:lineRule="auto"/>
              <w:jc w:val="left"/>
              <w:rPr>
                <w:rFonts w:cs="Arial"/>
                <w:color w:val="000000"/>
                <w:szCs w:val="22"/>
                <w:lang w:val="en-ZA" w:eastAsia="en-ZA"/>
              </w:rPr>
            </w:pPr>
            <w:r w:rsidRPr="00900047">
              <w:rPr>
                <w:rFonts w:cs="Arial"/>
                <w:color w:val="000000"/>
                <w:szCs w:val="22"/>
                <w:lang w:val="en-ZA" w:eastAsia="en-ZA"/>
              </w:rPr>
              <w:t>Alludes to European contact and subsequent settlement; includes colonial eras.</w:t>
            </w:r>
          </w:p>
        </w:tc>
      </w:tr>
      <w:tr w:rsidR="00900047" w:rsidRPr="00900047" w:rsidTr="00900047">
        <w:trPr>
          <w:trHeight w:val="315"/>
        </w:trPr>
        <w:tc>
          <w:tcPr>
            <w:tcW w:w="2940" w:type="dxa"/>
            <w:shd w:val="pct12" w:color="000000" w:fill="auto"/>
            <w:vAlign w:val="center"/>
            <w:hideMark/>
          </w:tcPr>
          <w:p w:rsidR="00900047" w:rsidRPr="00900047" w:rsidRDefault="00900047" w:rsidP="007F088D">
            <w:pPr>
              <w:spacing w:after="0" w:line="240" w:lineRule="auto"/>
              <w:jc w:val="left"/>
              <w:rPr>
                <w:rFonts w:cs="Arial"/>
                <w:b/>
                <w:bCs/>
                <w:color w:val="000000"/>
                <w:szCs w:val="22"/>
                <w:lang w:val="en-ZA" w:eastAsia="en-ZA"/>
              </w:rPr>
            </w:pPr>
            <w:r w:rsidRPr="00900047">
              <w:rPr>
                <w:rFonts w:cs="Arial"/>
                <w:b/>
                <w:bCs/>
                <w:color w:val="000000"/>
                <w:szCs w:val="22"/>
                <w:lang w:eastAsia="en-ZA"/>
              </w:rPr>
              <w:t>HSMP</w:t>
            </w:r>
          </w:p>
        </w:tc>
        <w:tc>
          <w:tcPr>
            <w:tcW w:w="6400" w:type="dxa"/>
            <w:shd w:val="clear" w:color="auto" w:fill="auto"/>
            <w:vAlign w:val="center"/>
            <w:hideMark/>
          </w:tcPr>
          <w:p w:rsidR="00900047" w:rsidRPr="00900047" w:rsidRDefault="00900047" w:rsidP="007F088D">
            <w:pPr>
              <w:spacing w:after="0" w:line="240" w:lineRule="auto"/>
              <w:jc w:val="left"/>
              <w:rPr>
                <w:rFonts w:cs="Arial"/>
                <w:color w:val="000000"/>
                <w:szCs w:val="22"/>
                <w:lang w:val="en-ZA" w:eastAsia="en-ZA"/>
              </w:rPr>
            </w:pPr>
            <w:r w:rsidRPr="00900047">
              <w:rPr>
                <w:rFonts w:cs="Arial"/>
                <w:color w:val="000000"/>
                <w:szCs w:val="22"/>
                <w:lang w:eastAsia="en-ZA"/>
              </w:rPr>
              <w:t>Heritage Site Management Plan</w:t>
            </w:r>
          </w:p>
        </w:tc>
      </w:tr>
      <w:tr w:rsidR="00900047" w:rsidRPr="00900047" w:rsidTr="00900047">
        <w:trPr>
          <w:trHeight w:val="1080"/>
        </w:trPr>
        <w:tc>
          <w:tcPr>
            <w:tcW w:w="2940" w:type="dxa"/>
            <w:shd w:val="pct12" w:color="000000" w:fill="auto"/>
            <w:vAlign w:val="center"/>
            <w:hideMark/>
          </w:tcPr>
          <w:p w:rsidR="00900047" w:rsidRPr="00900047" w:rsidRDefault="00900047" w:rsidP="007F088D">
            <w:pPr>
              <w:spacing w:after="0" w:line="240" w:lineRule="auto"/>
              <w:jc w:val="left"/>
              <w:rPr>
                <w:rFonts w:cs="Arial"/>
                <w:b/>
                <w:bCs/>
                <w:color w:val="000000"/>
                <w:szCs w:val="22"/>
                <w:lang w:val="en-ZA" w:eastAsia="en-ZA"/>
              </w:rPr>
            </w:pPr>
            <w:r w:rsidRPr="00900047">
              <w:rPr>
                <w:rFonts w:cs="Arial"/>
                <w:b/>
                <w:bCs/>
                <w:color w:val="000000"/>
                <w:szCs w:val="22"/>
                <w:lang w:val="en-ZA" w:eastAsia="en-ZA"/>
              </w:rPr>
              <w:t>Iron Age</w:t>
            </w:r>
          </w:p>
        </w:tc>
        <w:tc>
          <w:tcPr>
            <w:tcW w:w="6400" w:type="dxa"/>
            <w:shd w:val="clear" w:color="auto" w:fill="auto"/>
            <w:vAlign w:val="center"/>
            <w:hideMark/>
          </w:tcPr>
          <w:p w:rsidR="00900047" w:rsidRPr="00900047" w:rsidRDefault="00900047" w:rsidP="007F088D">
            <w:pPr>
              <w:spacing w:after="0" w:line="240" w:lineRule="auto"/>
              <w:jc w:val="left"/>
              <w:rPr>
                <w:rFonts w:cs="Arial"/>
                <w:color w:val="000000"/>
                <w:szCs w:val="22"/>
                <w:lang w:val="en-ZA" w:eastAsia="en-ZA"/>
              </w:rPr>
            </w:pPr>
            <w:r w:rsidRPr="00900047">
              <w:rPr>
                <w:rFonts w:cs="Arial"/>
                <w:color w:val="000000"/>
                <w:szCs w:val="22"/>
                <w:lang w:val="en-ZA" w:eastAsia="en-ZA"/>
              </w:rPr>
              <w:t>Metals and metal working – including copper, gold, and iron – appears in archaeological record associated with more complex, stratified society, usually agropastoral economies; overlaps historical period in areas; ceases at various times during 19</w:t>
            </w:r>
            <w:r w:rsidRPr="00900047">
              <w:rPr>
                <w:rFonts w:cs="Arial"/>
                <w:color w:val="000000"/>
                <w:szCs w:val="22"/>
                <w:vertAlign w:val="superscript"/>
                <w:lang w:val="en-ZA" w:eastAsia="en-ZA"/>
              </w:rPr>
              <w:t>th</w:t>
            </w:r>
            <w:r w:rsidRPr="00900047">
              <w:rPr>
                <w:rFonts w:cs="Arial"/>
                <w:color w:val="000000"/>
                <w:szCs w:val="22"/>
                <w:lang w:val="en-ZA" w:eastAsia="en-ZA"/>
              </w:rPr>
              <w:t xml:space="preserve"> century with colonial expansion.</w:t>
            </w:r>
          </w:p>
        </w:tc>
      </w:tr>
      <w:tr w:rsidR="00900047" w:rsidRPr="00900047" w:rsidTr="00900047">
        <w:trPr>
          <w:trHeight w:val="315"/>
        </w:trPr>
        <w:tc>
          <w:tcPr>
            <w:tcW w:w="2940" w:type="dxa"/>
            <w:shd w:val="pct12" w:color="000000" w:fill="auto"/>
            <w:vAlign w:val="center"/>
            <w:hideMark/>
          </w:tcPr>
          <w:p w:rsidR="00900047" w:rsidRPr="00900047" w:rsidRDefault="00D466BD" w:rsidP="007F088D">
            <w:pPr>
              <w:spacing w:after="0" w:line="240" w:lineRule="auto"/>
              <w:jc w:val="left"/>
              <w:rPr>
                <w:rFonts w:cs="Arial"/>
                <w:b/>
                <w:bCs/>
                <w:color w:val="000000"/>
                <w:szCs w:val="22"/>
                <w:lang w:val="en-ZA" w:eastAsia="en-ZA"/>
              </w:rPr>
            </w:pPr>
            <w:r>
              <w:rPr>
                <w:rFonts w:cs="Arial"/>
                <w:b/>
                <w:bCs/>
                <w:color w:val="000000"/>
                <w:szCs w:val="22"/>
                <w:lang w:val="en-ZA" w:eastAsia="en-ZA"/>
              </w:rPr>
              <w:t>K</w:t>
            </w:r>
            <w:r w:rsidR="00900047" w:rsidRPr="00900047">
              <w:rPr>
                <w:rFonts w:cs="Arial"/>
                <w:b/>
                <w:bCs/>
                <w:color w:val="000000"/>
                <w:szCs w:val="22"/>
                <w:lang w:val="en-ZA" w:eastAsia="en-ZA"/>
              </w:rPr>
              <w:t>ya</w:t>
            </w:r>
          </w:p>
        </w:tc>
        <w:tc>
          <w:tcPr>
            <w:tcW w:w="6400" w:type="dxa"/>
            <w:shd w:val="clear" w:color="auto" w:fill="auto"/>
            <w:vAlign w:val="center"/>
            <w:hideMark/>
          </w:tcPr>
          <w:p w:rsidR="00900047" w:rsidRPr="00900047" w:rsidRDefault="00D466BD" w:rsidP="00D466BD">
            <w:pPr>
              <w:spacing w:after="0" w:line="240" w:lineRule="auto"/>
              <w:jc w:val="left"/>
              <w:rPr>
                <w:rFonts w:cs="Arial"/>
                <w:color w:val="000000"/>
                <w:szCs w:val="22"/>
                <w:lang w:val="en-ZA" w:eastAsia="en-ZA"/>
              </w:rPr>
            </w:pPr>
            <w:r>
              <w:rPr>
                <w:rFonts w:cs="Arial"/>
                <w:color w:val="000000"/>
                <w:szCs w:val="22"/>
                <w:lang w:val="en-ZA" w:eastAsia="en-ZA"/>
              </w:rPr>
              <w:t>T</w:t>
            </w:r>
            <w:r w:rsidR="00900047" w:rsidRPr="00900047">
              <w:rPr>
                <w:rFonts w:cs="Arial"/>
                <w:color w:val="000000"/>
                <w:szCs w:val="22"/>
                <w:lang w:val="en-ZA" w:eastAsia="en-ZA"/>
              </w:rPr>
              <w:t>housand years ago</w:t>
            </w:r>
          </w:p>
        </w:tc>
      </w:tr>
      <w:tr w:rsidR="00900047" w:rsidRPr="00900047" w:rsidTr="00900047">
        <w:trPr>
          <w:trHeight w:val="525"/>
        </w:trPr>
        <w:tc>
          <w:tcPr>
            <w:tcW w:w="2940" w:type="dxa"/>
            <w:shd w:val="pct12" w:color="000000" w:fill="auto"/>
            <w:vAlign w:val="center"/>
            <w:hideMark/>
          </w:tcPr>
          <w:p w:rsidR="00900047" w:rsidRPr="00900047" w:rsidRDefault="00D466BD" w:rsidP="007F088D">
            <w:pPr>
              <w:spacing w:after="0" w:line="240" w:lineRule="auto"/>
              <w:jc w:val="left"/>
              <w:rPr>
                <w:rFonts w:cs="Arial"/>
                <w:b/>
                <w:bCs/>
                <w:color w:val="000000"/>
                <w:szCs w:val="22"/>
                <w:lang w:val="en-ZA" w:eastAsia="en-ZA"/>
              </w:rPr>
            </w:pPr>
            <w:r>
              <w:rPr>
                <w:rFonts w:cs="Arial"/>
                <w:b/>
                <w:bCs/>
                <w:color w:val="000000"/>
                <w:szCs w:val="22"/>
                <w:lang w:val="en-ZA" w:eastAsia="en-ZA"/>
              </w:rPr>
              <w:t>M</w:t>
            </w:r>
            <w:r w:rsidR="00900047" w:rsidRPr="00900047">
              <w:rPr>
                <w:rFonts w:cs="Arial"/>
                <w:b/>
                <w:bCs/>
                <w:color w:val="000000"/>
                <w:szCs w:val="22"/>
                <w:lang w:val="en-ZA" w:eastAsia="en-ZA"/>
              </w:rPr>
              <w:t>onitoring</w:t>
            </w:r>
          </w:p>
        </w:tc>
        <w:tc>
          <w:tcPr>
            <w:tcW w:w="6400" w:type="dxa"/>
            <w:shd w:val="clear" w:color="auto" w:fill="auto"/>
            <w:vAlign w:val="center"/>
            <w:hideMark/>
          </w:tcPr>
          <w:p w:rsidR="00900047" w:rsidRPr="00900047" w:rsidRDefault="00900047" w:rsidP="007F088D">
            <w:pPr>
              <w:spacing w:after="0" w:line="240" w:lineRule="auto"/>
              <w:jc w:val="left"/>
              <w:rPr>
                <w:rFonts w:cs="Arial"/>
                <w:color w:val="000000"/>
                <w:szCs w:val="22"/>
                <w:lang w:val="en-ZA" w:eastAsia="en-ZA"/>
              </w:rPr>
            </w:pPr>
            <w:r w:rsidRPr="00900047">
              <w:rPr>
                <w:rFonts w:cs="Arial"/>
                <w:color w:val="000000"/>
                <w:szCs w:val="22"/>
                <w:lang w:val="en-ZA" w:eastAsia="en-ZA"/>
              </w:rPr>
              <w:t>Periodic monitoring of sites during the Life of Mine, typically applied to significant sites that won't be impacted on directly, but with a risk of secondary impacts.</w:t>
            </w:r>
          </w:p>
        </w:tc>
      </w:tr>
      <w:tr w:rsidR="00900047" w:rsidRPr="00900047" w:rsidTr="00900047">
        <w:trPr>
          <w:trHeight w:val="315"/>
        </w:trPr>
        <w:tc>
          <w:tcPr>
            <w:tcW w:w="2940" w:type="dxa"/>
            <w:shd w:val="pct12" w:color="000000" w:fill="auto"/>
            <w:vAlign w:val="center"/>
            <w:hideMark/>
          </w:tcPr>
          <w:p w:rsidR="00900047" w:rsidRPr="00900047" w:rsidRDefault="00D466BD" w:rsidP="007F088D">
            <w:pPr>
              <w:spacing w:after="0" w:line="240" w:lineRule="auto"/>
              <w:jc w:val="left"/>
              <w:rPr>
                <w:rFonts w:cs="Arial"/>
                <w:b/>
                <w:bCs/>
                <w:color w:val="000000"/>
                <w:szCs w:val="22"/>
                <w:lang w:val="en-ZA" w:eastAsia="en-ZA"/>
              </w:rPr>
            </w:pPr>
            <w:r>
              <w:rPr>
                <w:rFonts w:cs="Arial"/>
                <w:b/>
                <w:bCs/>
                <w:color w:val="000000"/>
                <w:szCs w:val="22"/>
                <w:lang w:val="en-ZA" w:eastAsia="en-ZA"/>
              </w:rPr>
              <w:t>M</w:t>
            </w:r>
            <w:r w:rsidR="00900047" w:rsidRPr="00900047">
              <w:rPr>
                <w:rFonts w:cs="Arial"/>
                <w:b/>
                <w:bCs/>
                <w:color w:val="000000"/>
                <w:szCs w:val="22"/>
                <w:lang w:val="en-ZA" w:eastAsia="en-ZA"/>
              </w:rPr>
              <w:t>ya</w:t>
            </w:r>
          </w:p>
        </w:tc>
        <w:tc>
          <w:tcPr>
            <w:tcW w:w="6400" w:type="dxa"/>
            <w:shd w:val="clear" w:color="auto" w:fill="auto"/>
            <w:vAlign w:val="center"/>
            <w:hideMark/>
          </w:tcPr>
          <w:p w:rsidR="00900047" w:rsidRPr="00900047" w:rsidRDefault="00D466BD" w:rsidP="00D466BD">
            <w:pPr>
              <w:spacing w:after="0" w:line="240" w:lineRule="auto"/>
              <w:jc w:val="left"/>
              <w:rPr>
                <w:rFonts w:cs="Arial"/>
                <w:color w:val="000000"/>
                <w:szCs w:val="22"/>
                <w:lang w:val="en-ZA" w:eastAsia="en-ZA"/>
              </w:rPr>
            </w:pPr>
            <w:r>
              <w:rPr>
                <w:rFonts w:cs="Arial"/>
                <w:color w:val="000000"/>
                <w:szCs w:val="22"/>
                <w:lang w:val="en-ZA" w:eastAsia="en-ZA"/>
              </w:rPr>
              <w:t>M</w:t>
            </w:r>
            <w:r w:rsidR="00900047" w:rsidRPr="00900047">
              <w:rPr>
                <w:rFonts w:cs="Arial"/>
                <w:color w:val="000000"/>
                <w:szCs w:val="22"/>
                <w:lang w:val="en-ZA" w:eastAsia="en-ZA"/>
              </w:rPr>
              <w:t>illion years ago</w:t>
            </w:r>
          </w:p>
        </w:tc>
      </w:tr>
      <w:tr w:rsidR="00900047" w:rsidRPr="00900047" w:rsidTr="00900047">
        <w:trPr>
          <w:trHeight w:val="315"/>
        </w:trPr>
        <w:tc>
          <w:tcPr>
            <w:tcW w:w="2940" w:type="dxa"/>
            <w:shd w:val="pct12" w:color="000000" w:fill="auto"/>
            <w:vAlign w:val="center"/>
            <w:hideMark/>
          </w:tcPr>
          <w:p w:rsidR="00900047" w:rsidRPr="00900047" w:rsidRDefault="00D466BD" w:rsidP="007F088D">
            <w:pPr>
              <w:spacing w:after="0" w:line="240" w:lineRule="auto"/>
              <w:jc w:val="left"/>
              <w:rPr>
                <w:rFonts w:cs="Arial"/>
                <w:b/>
                <w:bCs/>
                <w:color w:val="000000"/>
                <w:szCs w:val="22"/>
                <w:lang w:val="en-ZA" w:eastAsia="en-ZA"/>
              </w:rPr>
            </w:pPr>
            <w:r>
              <w:rPr>
                <w:rFonts w:cs="Arial"/>
                <w:b/>
                <w:bCs/>
                <w:color w:val="000000"/>
                <w:szCs w:val="22"/>
                <w:lang w:val="en-ZA" w:eastAsia="en-ZA"/>
              </w:rPr>
              <w:t>P</w:t>
            </w:r>
            <w:r w:rsidR="00900047" w:rsidRPr="00900047">
              <w:rPr>
                <w:rFonts w:cs="Arial"/>
                <w:b/>
                <w:bCs/>
                <w:color w:val="000000"/>
                <w:szCs w:val="22"/>
                <w:lang w:val="en-ZA" w:eastAsia="en-ZA"/>
              </w:rPr>
              <w:t>roject area</w:t>
            </w:r>
          </w:p>
        </w:tc>
        <w:tc>
          <w:tcPr>
            <w:tcW w:w="6400" w:type="dxa"/>
            <w:shd w:val="clear" w:color="auto" w:fill="auto"/>
            <w:vAlign w:val="center"/>
            <w:hideMark/>
          </w:tcPr>
          <w:p w:rsidR="00900047" w:rsidRPr="00900047" w:rsidRDefault="00336EF0" w:rsidP="007F088D">
            <w:pPr>
              <w:spacing w:after="0" w:line="240" w:lineRule="auto"/>
              <w:jc w:val="left"/>
              <w:rPr>
                <w:rFonts w:cs="Arial"/>
                <w:color w:val="000000"/>
                <w:szCs w:val="22"/>
                <w:lang w:val="en-ZA" w:eastAsia="en-ZA"/>
              </w:rPr>
            </w:pPr>
            <w:r>
              <w:rPr>
                <w:rFonts w:cs="Arial"/>
                <w:color w:val="000000"/>
                <w:szCs w:val="22"/>
                <w:lang w:val="en-ZA" w:eastAsia="en-ZA"/>
              </w:rPr>
              <w:t>T</w:t>
            </w:r>
            <w:r w:rsidR="00900047" w:rsidRPr="00900047">
              <w:rPr>
                <w:rFonts w:cs="Arial"/>
                <w:color w:val="000000"/>
                <w:szCs w:val="22"/>
                <w:lang w:val="en-ZA" w:eastAsia="en-ZA"/>
              </w:rPr>
              <w:t>he boundaries of the Boikarabelo Coal Mine</w:t>
            </w:r>
          </w:p>
        </w:tc>
      </w:tr>
      <w:tr w:rsidR="00900047" w:rsidRPr="00900047" w:rsidTr="00900047">
        <w:trPr>
          <w:trHeight w:val="300"/>
        </w:trPr>
        <w:tc>
          <w:tcPr>
            <w:tcW w:w="2940" w:type="dxa"/>
            <w:shd w:val="pct12" w:color="000000" w:fill="auto"/>
            <w:vAlign w:val="center"/>
            <w:hideMark/>
          </w:tcPr>
          <w:p w:rsidR="00900047" w:rsidRPr="00900047" w:rsidRDefault="00D466BD" w:rsidP="007F088D">
            <w:pPr>
              <w:spacing w:after="0" w:line="240" w:lineRule="auto"/>
              <w:jc w:val="left"/>
              <w:rPr>
                <w:rFonts w:cs="Arial"/>
                <w:b/>
                <w:bCs/>
                <w:color w:val="000000"/>
                <w:szCs w:val="22"/>
                <w:lang w:val="en-ZA" w:eastAsia="en-ZA"/>
              </w:rPr>
            </w:pPr>
            <w:r>
              <w:rPr>
                <w:rFonts w:cs="Arial"/>
                <w:b/>
                <w:bCs/>
                <w:color w:val="000000"/>
                <w:szCs w:val="22"/>
                <w:lang w:val="en-ZA" w:eastAsia="en-ZA"/>
              </w:rPr>
              <w:t>R</w:t>
            </w:r>
            <w:r w:rsidR="00900047" w:rsidRPr="00900047">
              <w:rPr>
                <w:rFonts w:cs="Arial"/>
                <w:b/>
                <w:bCs/>
                <w:color w:val="000000"/>
                <w:szCs w:val="22"/>
                <w:lang w:val="en-ZA" w:eastAsia="en-ZA"/>
              </w:rPr>
              <w:t>adiocarbon dating</w:t>
            </w:r>
          </w:p>
        </w:tc>
        <w:tc>
          <w:tcPr>
            <w:tcW w:w="6400" w:type="dxa"/>
            <w:shd w:val="clear" w:color="auto" w:fill="auto"/>
            <w:vAlign w:val="center"/>
            <w:hideMark/>
          </w:tcPr>
          <w:p w:rsidR="00900047" w:rsidRPr="00900047" w:rsidRDefault="00900047" w:rsidP="007F088D">
            <w:pPr>
              <w:spacing w:after="0" w:line="240" w:lineRule="auto"/>
              <w:rPr>
                <w:rFonts w:cs="Arial"/>
                <w:color w:val="000000"/>
                <w:szCs w:val="22"/>
                <w:lang w:val="en-ZA" w:eastAsia="en-ZA"/>
              </w:rPr>
            </w:pPr>
            <w:r w:rsidRPr="00900047">
              <w:rPr>
                <w:rFonts w:cs="Arial"/>
                <w:color w:val="000000"/>
                <w:szCs w:val="22"/>
                <w:lang w:val="en-ZA" w:eastAsia="en-ZA"/>
              </w:rPr>
              <w:t>Absolute radiometric dating technique for carbon-bearing material</w:t>
            </w:r>
          </w:p>
        </w:tc>
      </w:tr>
      <w:tr w:rsidR="00900047" w:rsidRPr="00900047" w:rsidTr="00900047">
        <w:trPr>
          <w:trHeight w:val="510"/>
        </w:trPr>
        <w:tc>
          <w:tcPr>
            <w:tcW w:w="2940" w:type="dxa"/>
            <w:shd w:val="pct12" w:color="000000" w:fill="auto"/>
            <w:vAlign w:val="center"/>
            <w:hideMark/>
          </w:tcPr>
          <w:p w:rsidR="00900047" w:rsidRPr="00900047" w:rsidRDefault="00D466BD" w:rsidP="007F088D">
            <w:pPr>
              <w:spacing w:after="0" w:line="240" w:lineRule="auto"/>
              <w:jc w:val="left"/>
              <w:rPr>
                <w:rFonts w:cs="Arial"/>
                <w:b/>
                <w:bCs/>
                <w:color w:val="000000"/>
                <w:szCs w:val="22"/>
                <w:lang w:val="en-ZA" w:eastAsia="en-ZA"/>
              </w:rPr>
            </w:pPr>
            <w:r>
              <w:rPr>
                <w:rFonts w:cs="Arial"/>
                <w:b/>
                <w:bCs/>
                <w:color w:val="000000"/>
                <w:szCs w:val="22"/>
                <w:lang w:eastAsia="en-ZA"/>
              </w:rPr>
              <w:t>S</w:t>
            </w:r>
            <w:r w:rsidR="00900047" w:rsidRPr="00900047">
              <w:rPr>
                <w:rFonts w:cs="Arial"/>
                <w:b/>
                <w:bCs/>
                <w:color w:val="000000"/>
                <w:szCs w:val="22"/>
                <w:lang w:eastAsia="en-ZA"/>
              </w:rPr>
              <w:t>ite</w:t>
            </w:r>
          </w:p>
        </w:tc>
        <w:tc>
          <w:tcPr>
            <w:tcW w:w="6400" w:type="dxa"/>
            <w:shd w:val="clear" w:color="auto" w:fill="auto"/>
            <w:vAlign w:val="center"/>
            <w:hideMark/>
          </w:tcPr>
          <w:p w:rsidR="00900047" w:rsidRPr="00900047" w:rsidRDefault="00900047" w:rsidP="007F088D">
            <w:pPr>
              <w:spacing w:after="0" w:line="240" w:lineRule="auto"/>
              <w:jc w:val="left"/>
              <w:rPr>
                <w:rFonts w:cs="Arial"/>
                <w:color w:val="000000"/>
                <w:szCs w:val="22"/>
                <w:lang w:val="en-ZA" w:eastAsia="en-ZA"/>
              </w:rPr>
            </w:pPr>
            <w:r w:rsidRPr="00900047">
              <w:rPr>
                <w:rFonts w:cs="Arial"/>
                <w:color w:val="000000"/>
                <w:szCs w:val="22"/>
                <w:lang w:eastAsia="en-ZA"/>
              </w:rPr>
              <w:t>Used to refer to locality where archaeological record is visible or present. Can include single occurrences or scatters of artefacts, stonewalls, daga, dung or midden deposit.</w:t>
            </w:r>
          </w:p>
        </w:tc>
      </w:tr>
      <w:tr w:rsidR="00900047" w:rsidRPr="00900047" w:rsidTr="00900047">
        <w:trPr>
          <w:trHeight w:val="300"/>
        </w:trPr>
        <w:tc>
          <w:tcPr>
            <w:tcW w:w="2940" w:type="dxa"/>
            <w:shd w:val="pct12" w:color="000000" w:fill="auto"/>
            <w:vAlign w:val="center"/>
            <w:hideMark/>
          </w:tcPr>
          <w:p w:rsidR="00900047" w:rsidRPr="00900047" w:rsidRDefault="00900047" w:rsidP="007F088D">
            <w:pPr>
              <w:spacing w:after="0" w:line="240" w:lineRule="auto"/>
              <w:jc w:val="left"/>
              <w:rPr>
                <w:rFonts w:cs="Arial"/>
                <w:b/>
                <w:bCs/>
                <w:color w:val="000000"/>
                <w:szCs w:val="22"/>
                <w:lang w:val="en-ZA" w:eastAsia="en-ZA"/>
              </w:rPr>
            </w:pPr>
            <w:r w:rsidRPr="00900047">
              <w:rPr>
                <w:rFonts w:cs="Arial"/>
                <w:b/>
                <w:bCs/>
                <w:color w:val="000000"/>
                <w:szCs w:val="22"/>
                <w:lang w:eastAsia="en-ZA"/>
              </w:rPr>
              <w:t>STP</w:t>
            </w:r>
          </w:p>
        </w:tc>
        <w:tc>
          <w:tcPr>
            <w:tcW w:w="6400" w:type="dxa"/>
            <w:shd w:val="clear" w:color="auto" w:fill="auto"/>
            <w:vAlign w:val="center"/>
            <w:hideMark/>
          </w:tcPr>
          <w:p w:rsidR="00900047" w:rsidRPr="00900047" w:rsidRDefault="00900047" w:rsidP="007F088D">
            <w:pPr>
              <w:spacing w:after="0" w:line="240" w:lineRule="auto"/>
              <w:jc w:val="left"/>
              <w:rPr>
                <w:rFonts w:cs="Arial"/>
                <w:color w:val="000000"/>
                <w:szCs w:val="22"/>
                <w:lang w:val="en-ZA" w:eastAsia="en-ZA"/>
              </w:rPr>
            </w:pPr>
            <w:r w:rsidRPr="00900047">
              <w:rPr>
                <w:rFonts w:cs="Arial"/>
                <w:color w:val="000000"/>
                <w:szCs w:val="22"/>
                <w:lang w:eastAsia="en-ZA"/>
              </w:rPr>
              <w:t xml:space="preserve">Shovel Test Pit </w:t>
            </w:r>
          </w:p>
        </w:tc>
      </w:tr>
      <w:tr w:rsidR="00900047" w:rsidRPr="00900047" w:rsidTr="00900047">
        <w:trPr>
          <w:trHeight w:val="510"/>
        </w:trPr>
        <w:tc>
          <w:tcPr>
            <w:tcW w:w="2940" w:type="dxa"/>
            <w:shd w:val="pct12" w:color="000000" w:fill="auto"/>
            <w:vAlign w:val="center"/>
            <w:hideMark/>
          </w:tcPr>
          <w:p w:rsidR="00900047" w:rsidRPr="00900047" w:rsidRDefault="00D466BD" w:rsidP="007F088D">
            <w:pPr>
              <w:spacing w:after="0" w:line="240" w:lineRule="auto"/>
              <w:jc w:val="left"/>
              <w:rPr>
                <w:rFonts w:cs="Arial"/>
                <w:b/>
                <w:bCs/>
                <w:color w:val="000000"/>
                <w:szCs w:val="22"/>
                <w:lang w:val="en-ZA" w:eastAsia="en-ZA"/>
              </w:rPr>
            </w:pPr>
            <w:r>
              <w:rPr>
                <w:rFonts w:cs="Arial"/>
                <w:b/>
                <w:bCs/>
                <w:color w:val="000000"/>
                <w:szCs w:val="22"/>
                <w:lang w:eastAsia="en-ZA"/>
              </w:rPr>
              <w:lastRenderedPageBreak/>
              <w:t>S</w:t>
            </w:r>
            <w:r w:rsidR="00900047" w:rsidRPr="00900047">
              <w:rPr>
                <w:rFonts w:cs="Arial"/>
                <w:b/>
                <w:bCs/>
                <w:color w:val="000000"/>
                <w:szCs w:val="22"/>
                <w:lang w:eastAsia="en-ZA"/>
              </w:rPr>
              <w:t>tudy area</w:t>
            </w:r>
          </w:p>
        </w:tc>
        <w:tc>
          <w:tcPr>
            <w:tcW w:w="6400" w:type="dxa"/>
            <w:shd w:val="clear" w:color="auto" w:fill="auto"/>
            <w:vAlign w:val="center"/>
            <w:hideMark/>
          </w:tcPr>
          <w:p w:rsidR="00900047" w:rsidRPr="00900047" w:rsidRDefault="00900047" w:rsidP="007F088D">
            <w:pPr>
              <w:spacing w:after="0" w:line="240" w:lineRule="auto"/>
              <w:jc w:val="left"/>
              <w:rPr>
                <w:rFonts w:cs="Arial"/>
                <w:color w:val="000000"/>
                <w:szCs w:val="22"/>
                <w:lang w:val="en-ZA" w:eastAsia="en-ZA"/>
              </w:rPr>
            </w:pPr>
            <w:r w:rsidRPr="00900047">
              <w:rPr>
                <w:rFonts w:cs="Arial"/>
                <w:color w:val="000000"/>
                <w:szCs w:val="22"/>
                <w:lang w:eastAsia="en-ZA"/>
              </w:rPr>
              <w:t xml:space="preserve">The wider archaeological and historical socio-cultural environment and landscape, including south-eastern Botswana, north-west Limpopo and the Waterberg. </w:t>
            </w:r>
          </w:p>
        </w:tc>
      </w:tr>
      <w:tr w:rsidR="00900047" w:rsidRPr="00900047" w:rsidTr="00900047">
        <w:trPr>
          <w:trHeight w:val="1020"/>
        </w:trPr>
        <w:tc>
          <w:tcPr>
            <w:tcW w:w="2940" w:type="dxa"/>
            <w:shd w:val="pct12" w:color="000000" w:fill="auto"/>
            <w:vAlign w:val="center"/>
            <w:hideMark/>
          </w:tcPr>
          <w:p w:rsidR="00900047" w:rsidRPr="00900047" w:rsidRDefault="00D466BD" w:rsidP="007F088D">
            <w:pPr>
              <w:spacing w:after="0" w:line="240" w:lineRule="auto"/>
              <w:jc w:val="left"/>
              <w:rPr>
                <w:rFonts w:cs="Arial"/>
                <w:b/>
                <w:bCs/>
                <w:color w:val="000000"/>
                <w:szCs w:val="22"/>
                <w:lang w:val="en-ZA" w:eastAsia="en-ZA"/>
              </w:rPr>
            </w:pPr>
            <w:r>
              <w:rPr>
                <w:rFonts w:cs="Arial"/>
                <w:b/>
                <w:bCs/>
                <w:color w:val="000000"/>
                <w:szCs w:val="22"/>
                <w:lang w:eastAsia="en-ZA"/>
              </w:rPr>
              <w:t>W</w:t>
            </w:r>
            <w:r w:rsidR="00900047" w:rsidRPr="00900047">
              <w:rPr>
                <w:rFonts w:cs="Arial"/>
                <w:b/>
                <w:bCs/>
                <w:color w:val="000000"/>
                <w:szCs w:val="22"/>
                <w:lang w:eastAsia="en-ZA"/>
              </w:rPr>
              <w:t>atching brief</w:t>
            </w:r>
          </w:p>
        </w:tc>
        <w:tc>
          <w:tcPr>
            <w:tcW w:w="6400" w:type="dxa"/>
            <w:shd w:val="clear" w:color="auto" w:fill="auto"/>
            <w:vAlign w:val="center"/>
            <w:hideMark/>
          </w:tcPr>
          <w:p w:rsidR="00900047" w:rsidRPr="00900047" w:rsidRDefault="00900047" w:rsidP="007F088D">
            <w:pPr>
              <w:spacing w:after="0" w:line="240" w:lineRule="auto"/>
              <w:jc w:val="left"/>
              <w:rPr>
                <w:rFonts w:cs="Arial"/>
                <w:color w:val="000000"/>
                <w:szCs w:val="22"/>
                <w:lang w:val="en-ZA" w:eastAsia="en-ZA"/>
              </w:rPr>
            </w:pPr>
            <w:r w:rsidRPr="00900047">
              <w:rPr>
                <w:rFonts w:cs="Arial"/>
                <w:color w:val="000000"/>
                <w:szCs w:val="22"/>
                <w:lang w:eastAsia="en-ZA"/>
              </w:rPr>
              <w:t>The process where a qualified archaeologist is present on-site during any activity in, near or at a heritage resource site that may be impacted on, or where there is potential for exposing heritage resources during construction or other activities. Note that in context of this report it is distinct from monitoring</w:t>
            </w:r>
          </w:p>
        </w:tc>
      </w:tr>
    </w:tbl>
    <w:p w:rsidR="00900047" w:rsidRDefault="00900047" w:rsidP="00900047">
      <w:pPr>
        <w:rPr>
          <w:lang w:val="en-ZA"/>
        </w:rPr>
      </w:pPr>
    </w:p>
    <w:p w:rsidR="00D00EC8" w:rsidRPr="00E431D8" w:rsidRDefault="00900047" w:rsidP="00900047">
      <w:pPr>
        <w:pStyle w:val="ExecSummTitle"/>
        <w:spacing w:before="360" w:line="288" w:lineRule="auto"/>
        <w:rPr>
          <w:rFonts w:cs="Arial"/>
          <w:sz w:val="26"/>
          <w:szCs w:val="26"/>
        </w:rPr>
      </w:pPr>
      <w:r>
        <w:rPr>
          <w:lang w:val="en-ZA"/>
        </w:rPr>
        <w:br w:type="page"/>
      </w:r>
      <w:r w:rsidR="00D00EC8" w:rsidRPr="00E431D8">
        <w:rPr>
          <w:rFonts w:cs="Arial"/>
          <w:sz w:val="26"/>
          <w:szCs w:val="26"/>
        </w:rPr>
        <w:lastRenderedPageBreak/>
        <w:t>TABLE OF CONTENTS</w:t>
      </w:r>
    </w:p>
    <w:p w:rsidR="003E277F" w:rsidRDefault="00490AD8">
      <w:pPr>
        <w:pStyle w:val="TOC1"/>
        <w:tabs>
          <w:tab w:val="right" w:leader="dot" w:pos="9019"/>
        </w:tabs>
        <w:rPr>
          <w:rFonts w:asciiTheme="minorHAnsi" w:eastAsiaTheme="minorEastAsia" w:hAnsiTheme="minorHAnsi" w:cstheme="minorBidi"/>
          <w:caps w:val="0"/>
          <w:noProof/>
          <w:spacing w:val="0"/>
          <w:lang w:val="en-ZA" w:eastAsia="en-ZA"/>
        </w:rPr>
      </w:pPr>
      <w:r>
        <w:fldChar w:fldCharType="begin"/>
      </w:r>
      <w:r>
        <w:instrText xml:space="preserve"> TOC \o "1-3" \h \z \u </w:instrText>
      </w:r>
      <w:r>
        <w:fldChar w:fldCharType="separate"/>
      </w:r>
      <w:hyperlink w:anchor="_Toc323022829" w:history="1">
        <w:r w:rsidR="003E277F" w:rsidRPr="00C51B1F">
          <w:rPr>
            <w:rStyle w:val="Hyperlink"/>
            <w:noProof/>
          </w:rPr>
          <w:t>1</w:t>
        </w:r>
        <w:r w:rsidR="003E277F">
          <w:rPr>
            <w:rFonts w:asciiTheme="minorHAnsi" w:eastAsiaTheme="minorEastAsia" w:hAnsiTheme="minorHAnsi" w:cstheme="minorBidi"/>
            <w:caps w:val="0"/>
            <w:noProof/>
            <w:spacing w:val="0"/>
            <w:lang w:val="en-ZA" w:eastAsia="en-ZA"/>
          </w:rPr>
          <w:tab/>
        </w:r>
        <w:r w:rsidR="003E277F" w:rsidRPr="00C51B1F">
          <w:rPr>
            <w:rStyle w:val="Hyperlink"/>
            <w:noProof/>
          </w:rPr>
          <w:t>Introduction</w:t>
        </w:r>
        <w:r w:rsidR="003E277F">
          <w:rPr>
            <w:noProof/>
            <w:webHidden/>
          </w:rPr>
          <w:tab/>
        </w:r>
        <w:r w:rsidR="003E277F">
          <w:rPr>
            <w:noProof/>
            <w:webHidden/>
          </w:rPr>
          <w:fldChar w:fldCharType="begin"/>
        </w:r>
        <w:r w:rsidR="003E277F">
          <w:rPr>
            <w:noProof/>
            <w:webHidden/>
          </w:rPr>
          <w:instrText xml:space="preserve"> PAGEREF _Toc323022829 \h </w:instrText>
        </w:r>
        <w:r w:rsidR="003E277F">
          <w:rPr>
            <w:noProof/>
            <w:webHidden/>
          </w:rPr>
        </w:r>
        <w:r w:rsidR="003E277F">
          <w:rPr>
            <w:noProof/>
            <w:webHidden/>
          </w:rPr>
          <w:fldChar w:fldCharType="separate"/>
        </w:r>
        <w:r w:rsidR="005D4E49">
          <w:rPr>
            <w:noProof/>
            <w:webHidden/>
          </w:rPr>
          <w:t>1</w:t>
        </w:r>
        <w:r w:rsidR="003E277F">
          <w:rPr>
            <w:noProof/>
            <w:webHidden/>
          </w:rPr>
          <w:fldChar w:fldCharType="end"/>
        </w:r>
      </w:hyperlink>
    </w:p>
    <w:p w:rsidR="003E277F" w:rsidRDefault="00183587">
      <w:pPr>
        <w:pStyle w:val="TOC1"/>
        <w:tabs>
          <w:tab w:val="right" w:leader="dot" w:pos="9019"/>
        </w:tabs>
        <w:rPr>
          <w:rFonts w:asciiTheme="minorHAnsi" w:eastAsiaTheme="minorEastAsia" w:hAnsiTheme="minorHAnsi" w:cstheme="minorBidi"/>
          <w:caps w:val="0"/>
          <w:noProof/>
          <w:spacing w:val="0"/>
          <w:lang w:val="en-ZA" w:eastAsia="en-ZA"/>
        </w:rPr>
      </w:pPr>
      <w:hyperlink w:anchor="_Toc323022830" w:history="1">
        <w:r w:rsidR="003E277F" w:rsidRPr="00C51B1F">
          <w:rPr>
            <w:rStyle w:val="Hyperlink"/>
            <w:noProof/>
          </w:rPr>
          <w:t>2</w:t>
        </w:r>
        <w:r w:rsidR="003E277F">
          <w:rPr>
            <w:rFonts w:asciiTheme="minorHAnsi" w:eastAsiaTheme="minorEastAsia" w:hAnsiTheme="minorHAnsi" w:cstheme="minorBidi"/>
            <w:caps w:val="0"/>
            <w:noProof/>
            <w:spacing w:val="0"/>
            <w:lang w:val="en-ZA" w:eastAsia="en-ZA"/>
          </w:rPr>
          <w:tab/>
        </w:r>
        <w:r w:rsidR="003E277F" w:rsidRPr="00C51B1F">
          <w:rPr>
            <w:rStyle w:val="Hyperlink"/>
            <w:noProof/>
          </w:rPr>
          <w:t>TERMS OF REFERENCE</w:t>
        </w:r>
        <w:r w:rsidR="003E277F">
          <w:rPr>
            <w:noProof/>
            <w:webHidden/>
          </w:rPr>
          <w:tab/>
        </w:r>
        <w:r w:rsidR="003E277F">
          <w:rPr>
            <w:noProof/>
            <w:webHidden/>
          </w:rPr>
          <w:fldChar w:fldCharType="begin"/>
        </w:r>
        <w:r w:rsidR="003E277F">
          <w:rPr>
            <w:noProof/>
            <w:webHidden/>
          </w:rPr>
          <w:instrText xml:space="preserve"> PAGEREF _Toc323022830 \h </w:instrText>
        </w:r>
        <w:r w:rsidR="003E277F">
          <w:rPr>
            <w:noProof/>
            <w:webHidden/>
          </w:rPr>
        </w:r>
        <w:r w:rsidR="003E277F">
          <w:rPr>
            <w:noProof/>
            <w:webHidden/>
          </w:rPr>
          <w:fldChar w:fldCharType="separate"/>
        </w:r>
        <w:r w:rsidR="005D4E49">
          <w:rPr>
            <w:noProof/>
            <w:webHidden/>
          </w:rPr>
          <w:t>1</w:t>
        </w:r>
        <w:r w:rsidR="003E277F">
          <w:rPr>
            <w:noProof/>
            <w:webHidden/>
          </w:rPr>
          <w:fldChar w:fldCharType="end"/>
        </w:r>
      </w:hyperlink>
    </w:p>
    <w:p w:rsidR="003E277F" w:rsidRDefault="00183587">
      <w:pPr>
        <w:pStyle w:val="TOC2"/>
        <w:tabs>
          <w:tab w:val="left" w:pos="879"/>
          <w:tab w:val="right" w:leader="dot" w:pos="9019"/>
        </w:tabs>
        <w:rPr>
          <w:rFonts w:asciiTheme="minorHAnsi" w:eastAsiaTheme="minorEastAsia" w:hAnsiTheme="minorHAnsi" w:cstheme="minorBidi"/>
          <w:smallCaps w:val="0"/>
          <w:noProof/>
          <w:szCs w:val="22"/>
          <w:lang w:eastAsia="en-ZA"/>
        </w:rPr>
      </w:pPr>
      <w:hyperlink w:anchor="_Toc323022831" w:history="1">
        <w:r w:rsidR="003E277F" w:rsidRPr="00C51B1F">
          <w:rPr>
            <w:rStyle w:val="Hyperlink"/>
            <w:noProof/>
          </w:rPr>
          <w:t>2.1</w:t>
        </w:r>
        <w:r w:rsidR="003E277F">
          <w:rPr>
            <w:rFonts w:asciiTheme="minorHAnsi" w:eastAsiaTheme="minorEastAsia" w:hAnsiTheme="minorHAnsi" w:cstheme="minorBidi"/>
            <w:smallCaps w:val="0"/>
            <w:noProof/>
            <w:szCs w:val="22"/>
            <w:lang w:eastAsia="en-ZA"/>
          </w:rPr>
          <w:tab/>
        </w:r>
        <w:r w:rsidR="003E277F" w:rsidRPr="00C51B1F">
          <w:rPr>
            <w:rStyle w:val="Hyperlink"/>
            <w:noProof/>
          </w:rPr>
          <w:t>Permission granted (Permit No. 80/11/07/015/51)</w:t>
        </w:r>
        <w:r w:rsidR="003E277F">
          <w:rPr>
            <w:noProof/>
            <w:webHidden/>
          </w:rPr>
          <w:tab/>
        </w:r>
        <w:r w:rsidR="003E277F">
          <w:rPr>
            <w:noProof/>
            <w:webHidden/>
          </w:rPr>
          <w:fldChar w:fldCharType="begin"/>
        </w:r>
        <w:r w:rsidR="003E277F">
          <w:rPr>
            <w:noProof/>
            <w:webHidden/>
          </w:rPr>
          <w:instrText xml:space="preserve"> PAGEREF _Toc323022831 \h </w:instrText>
        </w:r>
        <w:r w:rsidR="003E277F">
          <w:rPr>
            <w:noProof/>
            <w:webHidden/>
          </w:rPr>
        </w:r>
        <w:r w:rsidR="003E277F">
          <w:rPr>
            <w:noProof/>
            <w:webHidden/>
          </w:rPr>
          <w:fldChar w:fldCharType="separate"/>
        </w:r>
        <w:r w:rsidR="005D4E49">
          <w:rPr>
            <w:noProof/>
            <w:webHidden/>
          </w:rPr>
          <w:t>1</w:t>
        </w:r>
        <w:r w:rsidR="003E277F">
          <w:rPr>
            <w:noProof/>
            <w:webHidden/>
          </w:rPr>
          <w:fldChar w:fldCharType="end"/>
        </w:r>
      </w:hyperlink>
    </w:p>
    <w:p w:rsidR="003E277F" w:rsidRDefault="00183587">
      <w:pPr>
        <w:pStyle w:val="TOC2"/>
        <w:tabs>
          <w:tab w:val="left" w:pos="879"/>
          <w:tab w:val="right" w:leader="dot" w:pos="9019"/>
        </w:tabs>
        <w:rPr>
          <w:rFonts w:asciiTheme="minorHAnsi" w:eastAsiaTheme="minorEastAsia" w:hAnsiTheme="minorHAnsi" w:cstheme="minorBidi"/>
          <w:smallCaps w:val="0"/>
          <w:noProof/>
          <w:szCs w:val="22"/>
          <w:lang w:eastAsia="en-ZA"/>
        </w:rPr>
      </w:pPr>
      <w:hyperlink w:anchor="_Toc323022832" w:history="1">
        <w:r w:rsidR="003E277F" w:rsidRPr="00C51B1F">
          <w:rPr>
            <w:rStyle w:val="Hyperlink"/>
            <w:noProof/>
          </w:rPr>
          <w:t>2.2</w:t>
        </w:r>
        <w:r w:rsidR="003E277F">
          <w:rPr>
            <w:rFonts w:asciiTheme="minorHAnsi" w:eastAsiaTheme="minorEastAsia" w:hAnsiTheme="minorHAnsi" w:cstheme="minorBidi"/>
            <w:smallCaps w:val="0"/>
            <w:noProof/>
            <w:szCs w:val="22"/>
            <w:lang w:eastAsia="en-ZA"/>
          </w:rPr>
          <w:tab/>
        </w:r>
        <w:r w:rsidR="003E277F" w:rsidRPr="00C51B1F">
          <w:rPr>
            <w:rStyle w:val="Hyperlink"/>
            <w:noProof/>
          </w:rPr>
          <w:t>Summary of Permit conditions</w:t>
        </w:r>
        <w:r w:rsidR="003E277F">
          <w:rPr>
            <w:noProof/>
            <w:webHidden/>
          </w:rPr>
          <w:tab/>
        </w:r>
        <w:r w:rsidR="003E277F">
          <w:rPr>
            <w:noProof/>
            <w:webHidden/>
          </w:rPr>
          <w:fldChar w:fldCharType="begin"/>
        </w:r>
        <w:r w:rsidR="003E277F">
          <w:rPr>
            <w:noProof/>
            <w:webHidden/>
          </w:rPr>
          <w:instrText xml:space="preserve"> PAGEREF _Toc323022832 \h </w:instrText>
        </w:r>
        <w:r w:rsidR="003E277F">
          <w:rPr>
            <w:noProof/>
            <w:webHidden/>
          </w:rPr>
        </w:r>
        <w:r w:rsidR="003E277F">
          <w:rPr>
            <w:noProof/>
            <w:webHidden/>
          </w:rPr>
          <w:fldChar w:fldCharType="separate"/>
        </w:r>
        <w:r w:rsidR="005D4E49">
          <w:rPr>
            <w:noProof/>
            <w:webHidden/>
          </w:rPr>
          <w:t>1</w:t>
        </w:r>
        <w:r w:rsidR="003E277F">
          <w:rPr>
            <w:noProof/>
            <w:webHidden/>
          </w:rPr>
          <w:fldChar w:fldCharType="end"/>
        </w:r>
      </w:hyperlink>
    </w:p>
    <w:p w:rsidR="003E277F" w:rsidRDefault="00183587">
      <w:pPr>
        <w:pStyle w:val="TOC1"/>
        <w:tabs>
          <w:tab w:val="right" w:leader="dot" w:pos="9019"/>
        </w:tabs>
        <w:rPr>
          <w:rFonts w:asciiTheme="minorHAnsi" w:eastAsiaTheme="minorEastAsia" w:hAnsiTheme="minorHAnsi" w:cstheme="minorBidi"/>
          <w:caps w:val="0"/>
          <w:noProof/>
          <w:spacing w:val="0"/>
          <w:lang w:val="en-ZA" w:eastAsia="en-ZA"/>
        </w:rPr>
      </w:pPr>
      <w:hyperlink w:anchor="_Toc323022833" w:history="1">
        <w:r w:rsidR="003E277F" w:rsidRPr="00C51B1F">
          <w:rPr>
            <w:rStyle w:val="Hyperlink"/>
            <w:noProof/>
          </w:rPr>
          <w:t>3</w:t>
        </w:r>
        <w:r w:rsidR="003E277F">
          <w:rPr>
            <w:rFonts w:asciiTheme="minorHAnsi" w:eastAsiaTheme="minorEastAsia" w:hAnsiTheme="minorHAnsi" w:cstheme="minorBidi"/>
            <w:caps w:val="0"/>
            <w:noProof/>
            <w:spacing w:val="0"/>
            <w:lang w:val="en-ZA" w:eastAsia="en-ZA"/>
          </w:rPr>
          <w:tab/>
        </w:r>
        <w:r w:rsidR="003E277F" w:rsidRPr="00C51B1F">
          <w:rPr>
            <w:rStyle w:val="Hyperlink"/>
            <w:noProof/>
          </w:rPr>
          <w:t>STUDY AREA</w:t>
        </w:r>
        <w:r w:rsidR="003E277F">
          <w:rPr>
            <w:noProof/>
            <w:webHidden/>
          </w:rPr>
          <w:tab/>
        </w:r>
        <w:r w:rsidR="003E277F">
          <w:rPr>
            <w:noProof/>
            <w:webHidden/>
          </w:rPr>
          <w:fldChar w:fldCharType="begin"/>
        </w:r>
        <w:r w:rsidR="003E277F">
          <w:rPr>
            <w:noProof/>
            <w:webHidden/>
          </w:rPr>
          <w:instrText xml:space="preserve"> PAGEREF _Toc323022833 \h </w:instrText>
        </w:r>
        <w:r w:rsidR="003E277F">
          <w:rPr>
            <w:noProof/>
            <w:webHidden/>
          </w:rPr>
        </w:r>
        <w:r w:rsidR="003E277F">
          <w:rPr>
            <w:noProof/>
            <w:webHidden/>
          </w:rPr>
          <w:fldChar w:fldCharType="separate"/>
        </w:r>
        <w:r w:rsidR="005D4E49">
          <w:rPr>
            <w:noProof/>
            <w:webHidden/>
          </w:rPr>
          <w:t>2</w:t>
        </w:r>
        <w:r w:rsidR="003E277F">
          <w:rPr>
            <w:noProof/>
            <w:webHidden/>
          </w:rPr>
          <w:fldChar w:fldCharType="end"/>
        </w:r>
      </w:hyperlink>
    </w:p>
    <w:p w:rsidR="003E277F" w:rsidRDefault="00183587">
      <w:pPr>
        <w:pStyle w:val="TOC1"/>
        <w:tabs>
          <w:tab w:val="right" w:leader="dot" w:pos="9019"/>
        </w:tabs>
        <w:rPr>
          <w:rFonts w:asciiTheme="minorHAnsi" w:eastAsiaTheme="minorEastAsia" w:hAnsiTheme="minorHAnsi" w:cstheme="minorBidi"/>
          <w:caps w:val="0"/>
          <w:noProof/>
          <w:spacing w:val="0"/>
          <w:lang w:val="en-ZA" w:eastAsia="en-ZA"/>
        </w:rPr>
      </w:pPr>
      <w:hyperlink w:anchor="_Toc323022834" w:history="1">
        <w:r w:rsidR="003E277F" w:rsidRPr="00C51B1F">
          <w:rPr>
            <w:rStyle w:val="Hyperlink"/>
            <w:noProof/>
          </w:rPr>
          <w:t>4</w:t>
        </w:r>
        <w:r w:rsidR="003E277F">
          <w:rPr>
            <w:rFonts w:asciiTheme="minorHAnsi" w:eastAsiaTheme="minorEastAsia" w:hAnsiTheme="minorHAnsi" w:cstheme="minorBidi"/>
            <w:caps w:val="0"/>
            <w:noProof/>
            <w:spacing w:val="0"/>
            <w:lang w:val="en-ZA" w:eastAsia="en-ZA"/>
          </w:rPr>
          <w:tab/>
        </w:r>
        <w:r w:rsidR="003E277F" w:rsidRPr="00C51B1F">
          <w:rPr>
            <w:rStyle w:val="Hyperlink"/>
            <w:noProof/>
          </w:rPr>
          <w:t>AIM AND OBJECTIVES</w:t>
        </w:r>
        <w:r w:rsidR="003E277F">
          <w:rPr>
            <w:noProof/>
            <w:webHidden/>
          </w:rPr>
          <w:tab/>
        </w:r>
        <w:r w:rsidR="003E277F">
          <w:rPr>
            <w:noProof/>
            <w:webHidden/>
          </w:rPr>
          <w:fldChar w:fldCharType="begin"/>
        </w:r>
        <w:r w:rsidR="003E277F">
          <w:rPr>
            <w:noProof/>
            <w:webHidden/>
          </w:rPr>
          <w:instrText xml:space="preserve"> PAGEREF _Toc323022834 \h </w:instrText>
        </w:r>
        <w:r w:rsidR="003E277F">
          <w:rPr>
            <w:noProof/>
            <w:webHidden/>
          </w:rPr>
        </w:r>
        <w:r w:rsidR="003E277F">
          <w:rPr>
            <w:noProof/>
            <w:webHidden/>
          </w:rPr>
          <w:fldChar w:fldCharType="separate"/>
        </w:r>
        <w:r w:rsidR="005D4E49">
          <w:rPr>
            <w:noProof/>
            <w:webHidden/>
          </w:rPr>
          <w:t>9</w:t>
        </w:r>
        <w:r w:rsidR="003E277F">
          <w:rPr>
            <w:noProof/>
            <w:webHidden/>
          </w:rPr>
          <w:fldChar w:fldCharType="end"/>
        </w:r>
      </w:hyperlink>
    </w:p>
    <w:p w:rsidR="003E277F" w:rsidRDefault="00183587">
      <w:pPr>
        <w:pStyle w:val="TOC1"/>
        <w:tabs>
          <w:tab w:val="right" w:leader="dot" w:pos="9019"/>
        </w:tabs>
        <w:rPr>
          <w:rFonts w:asciiTheme="minorHAnsi" w:eastAsiaTheme="minorEastAsia" w:hAnsiTheme="minorHAnsi" w:cstheme="minorBidi"/>
          <w:caps w:val="0"/>
          <w:noProof/>
          <w:spacing w:val="0"/>
          <w:lang w:val="en-ZA" w:eastAsia="en-ZA"/>
        </w:rPr>
      </w:pPr>
      <w:hyperlink w:anchor="_Toc323022835" w:history="1">
        <w:r w:rsidR="003E277F" w:rsidRPr="00C51B1F">
          <w:rPr>
            <w:rStyle w:val="Hyperlink"/>
            <w:noProof/>
          </w:rPr>
          <w:t>5</w:t>
        </w:r>
        <w:r w:rsidR="003E277F">
          <w:rPr>
            <w:rFonts w:asciiTheme="minorHAnsi" w:eastAsiaTheme="minorEastAsia" w:hAnsiTheme="minorHAnsi" w:cstheme="minorBidi"/>
            <w:caps w:val="0"/>
            <w:noProof/>
            <w:spacing w:val="0"/>
            <w:lang w:val="en-ZA" w:eastAsia="en-ZA"/>
          </w:rPr>
          <w:tab/>
        </w:r>
        <w:r w:rsidR="003E277F" w:rsidRPr="00C51B1F">
          <w:rPr>
            <w:rStyle w:val="Hyperlink"/>
            <w:noProof/>
          </w:rPr>
          <w:t>METHODOLOGY</w:t>
        </w:r>
        <w:r w:rsidR="003E277F">
          <w:rPr>
            <w:noProof/>
            <w:webHidden/>
          </w:rPr>
          <w:tab/>
        </w:r>
        <w:r w:rsidR="003E277F">
          <w:rPr>
            <w:noProof/>
            <w:webHidden/>
          </w:rPr>
          <w:fldChar w:fldCharType="begin"/>
        </w:r>
        <w:r w:rsidR="003E277F">
          <w:rPr>
            <w:noProof/>
            <w:webHidden/>
          </w:rPr>
          <w:instrText xml:space="preserve"> PAGEREF _Toc323022835 \h </w:instrText>
        </w:r>
        <w:r w:rsidR="003E277F">
          <w:rPr>
            <w:noProof/>
            <w:webHidden/>
          </w:rPr>
        </w:r>
        <w:r w:rsidR="003E277F">
          <w:rPr>
            <w:noProof/>
            <w:webHidden/>
          </w:rPr>
          <w:fldChar w:fldCharType="separate"/>
        </w:r>
        <w:r w:rsidR="005D4E49">
          <w:rPr>
            <w:noProof/>
            <w:webHidden/>
          </w:rPr>
          <w:t>9</w:t>
        </w:r>
        <w:r w:rsidR="003E277F">
          <w:rPr>
            <w:noProof/>
            <w:webHidden/>
          </w:rPr>
          <w:fldChar w:fldCharType="end"/>
        </w:r>
      </w:hyperlink>
    </w:p>
    <w:p w:rsidR="003E277F" w:rsidRDefault="00183587">
      <w:pPr>
        <w:pStyle w:val="TOC2"/>
        <w:tabs>
          <w:tab w:val="left" w:pos="879"/>
          <w:tab w:val="right" w:leader="dot" w:pos="9019"/>
        </w:tabs>
        <w:rPr>
          <w:rFonts w:asciiTheme="minorHAnsi" w:eastAsiaTheme="minorEastAsia" w:hAnsiTheme="minorHAnsi" w:cstheme="minorBidi"/>
          <w:smallCaps w:val="0"/>
          <w:noProof/>
          <w:szCs w:val="22"/>
          <w:lang w:eastAsia="en-ZA"/>
        </w:rPr>
      </w:pPr>
      <w:hyperlink w:anchor="_Toc323022836" w:history="1">
        <w:r w:rsidR="003E277F" w:rsidRPr="00C51B1F">
          <w:rPr>
            <w:rStyle w:val="Hyperlink"/>
            <w:noProof/>
          </w:rPr>
          <w:t>5.1</w:t>
        </w:r>
        <w:r w:rsidR="003E277F">
          <w:rPr>
            <w:rFonts w:asciiTheme="minorHAnsi" w:eastAsiaTheme="minorEastAsia" w:hAnsiTheme="minorHAnsi" w:cstheme="minorBidi"/>
            <w:smallCaps w:val="0"/>
            <w:noProof/>
            <w:szCs w:val="22"/>
            <w:lang w:eastAsia="en-ZA"/>
          </w:rPr>
          <w:tab/>
        </w:r>
        <w:r w:rsidR="003E277F" w:rsidRPr="00C51B1F">
          <w:rPr>
            <w:rStyle w:val="Hyperlink"/>
            <w:noProof/>
          </w:rPr>
          <w:t>Literature review</w:t>
        </w:r>
        <w:r w:rsidR="003E277F">
          <w:rPr>
            <w:noProof/>
            <w:webHidden/>
          </w:rPr>
          <w:tab/>
        </w:r>
        <w:r w:rsidR="003E277F">
          <w:rPr>
            <w:noProof/>
            <w:webHidden/>
          </w:rPr>
          <w:fldChar w:fldCharType="begin"/>
        </w:r>
        <w:r w:rsidR="003E277F">
          <w:rPr>
            <w:noProof/>
            <w:webHidden/>
          </w:rPr>
          <w:instrText xml:space="preserve"> PAGEREF _Toc323022836 \h </w:instrText>
        </w:r>
        <w:r w:rsidR="003E277F">
          <w:rPr>
            <w:noProof/>
            <w:webHidden/>
          </w:rPr>
        </w:r>
        <w:r w:rsidR="003E277F">
          <w:rPr>
            <w:noProof/>
            <w:webHidden/>
          </w:rPr>
          <w:fldChar w:fldCharType="separate"/>
        </w:r>
        <w:r w:rsidR="005D4E49">
          <w:rPr>
            <w:noProof/>
            <w:webHidden/>
          </w:rPr>
          <w:t>9</w:t>
        </w:r>
        <w:r w:rsidR="003E277F">
          <w:rPr>
            <w:noProof/>
            <w:webHidden/>
          </w:rPr>
          <w:fldChar w:fldCharType="end"/>
        </w:r>
      </w:hyperlink>
    </w:p>
    <w:p w:rsidR="003E277F" w:rsidRDefault="00183587">
      <w:pPr>
        <w:pStyle w:val="TOC2"/>
        <w:tabs>
          <w:tab w:val="left" w:pos="879"/>
          <w:tab w:val="right" w:leader="dot" w:pos="9019"/>
        </w:tabs>
        <w:rPr>
          <w:rFonts w:asciiTheme="minorHAnsi" w:eastAsiaTheme="minorEastAsia" w:hAnsiTheme="minorHAnsi" w:cstheme="minorBidi"/>
          <w:smallCaps w:val="0"/>
          <w:noProof/>
          <w:szCs w:val="22"/>
          <w:lang w:eastAsia="en-ZA"/>
        </w:rPr>
      </w:pPr>
      <w:hyperlink w:anchor="_Toc323022837" w:history="1">
        <w:r w:rsidR="003E277F" w:rsidRPr="00C51B1F">
          <w:rPr>
            <w:rStyle w:val="Hyperlink"/>
            <w:noProof/>
          </w:rPr>
          <w:t>5.2</w:t>
        </w:r>
        <w:r w:rsidR="003E277F">
          <w:rPr>
            <w:rFonts w:asciiTheme="minorHAnsi" w:eastAsiaTheme="minorEastAsia" w:hAnsiTheme="minorHAnsi" w:cstheme="minorBidi"/>
            <w:smallCaps w:val="0"/>
            <w:noProof/>
            <w:szCs w:val="22"/>
            <w:lang w:eastAsia="en-ZA"/>
          </w:rPr>
          <w:tab/>
        </w:r>
        <w:r w:rsidR="003E277F" w:rsidRPr="00C51B1F">
          <w:rPr>
            <w:rStyle w:val="Hyperlink"/>
            <w:noProof/>
          </w:rPr>
          <w:t>Survey and mapping</w:t>
        </w:r>
        <w:r w:rsidR="003E277F">
          <w:rPr>
            <w:noProof/>
            <w:webHidden/>
          </w:rPr>
          <w:tab/>
        </w:r>
        <w:r w:rsidR="003E277F">
          <w:rPr>
            <w:noProof/>
            <w:webHidden/>
          </w:rPr>
          <w:fldChar w:fldCharType="begin"/>
        </w:r>
        <w:r w:rsidR="003E277F">
          <w:rPr>
            <w:noProof/>
            <w:webHidden/>
          </w:rPr>
          <w:instrText xml:space="preserve"> PAGEREF _Toc323022837 \h </w:instrText>
        </w:r>
        <w:r w:rsidR="003E277F">
          <w:rPr>
            <w:noProof/>
            <w:webHidden/>
          </w:rPr>
        </w:r>
        <w:r w:rsidR="003E277F">
          <w:rPr>
            <w:noProof/>
            <w:webHidden/>
          </w:rPr>
          <w:fldChar w:fldCharType="separate"/>
        </w:r>
        <w:r w:rsidR="005D4E49">
          <w:rPr>
            <w:noProof/>
            <w:webHidden/>
          </w:rPr>
          <w:t>10</w:t>
        </w:r>
        <w:r w:rsidR="003E277F">
          <w:rPr>
            <w:noProof/>
            <w:webHidden/>
          </w:rPr>
          <w:fldChar w:fldCharType="end"/>
        </w:r>
      </w:hyperlink>
    </w:p>
    <w:p w:rsidR="003E277F" w:rsidRDefault="00183587">
      <w:pPr>
        <w:pStyle w:val="TOC2"/>
        <w:tabs>
          <w:tab w:val="left" w:pos="879"/>
          <w:tab w:val="right" w:leader="dot" w:pos="9019"/>
        </w:tabs>
        <w:rPr>
          <w:rFonts w:asciiTheme="minorHAnsi" w:eastAsiaTheme="minorEastAsia" w:hAnsiTheme="minorHAnsi" w:cstheme="minorBidi"/>
          <w:smallCaps w:val="0"/>
          <w:noProof/>
          <w:szCs w:val="22"/>
          <w:lang w:eastAsia="en-ZA"/>
        </w:rPr>
      </w:pPr>
      <w:hyperlink w:anchor="_Toc323022838" w:history="1">
        <w:r w:rsidR="003E277F" w:rsidRPr="00C51B1F">
          <w:rPr>
            <w:rStyle w:val="Hyperlink"/>
            <w:noProof/>
          </w:rPr>
          <w:t>5.3</w:t>
        </w:r>
        <w:r w:rsidR="003E277F">
          <w:rPr>
            <w:rFonts w:asciiTheme="minorHAnsi" w:eastAsiaTheme="minorEastAsia" w:hAnsiTheme="minorHAnsi" w:cstheme="minorBidi"/>
            <w:smallCaps w:val="0"/>
            <w:noProof/>
            <w:szCs w:val="22"/>
            <w:lang w:eastAsia="en-ZA"/>
          </w:rPr>
          <w:tab/>
        </w:r>
        <w:r w:rsidR="003E277F" w:rsidRPr="00C51B1F">
          <w:rPr>
            <w:rStyle w:val="Hyperlink"/>
            <w:noProof/>
          </w:rPr>
          <w:t>Sampling</w:t>
        </w:r>
        <w:r w:rsidR="003E277F">
          <w:rPr>
            <w:noProof/>
            <w:webHidden/>
          </w:rPr>
          <w:tab/>
        </w:r>
        <w:r w:rsidR="003E277F">
          <w:rPr>
            <w:noProof/>
            <w:webHidden/>
          </w:rPr>
          <w:fldChar w:fldCharType="begin"/>
        </w:r>
        <w:r w:rsidR="003E277F">
          <w:rPr>
            <w:noProof/>
            <w:webHidden/>
          </w:rPr>
          <w:instrText xml:space="preserve"> PAGEREF _Toc323022838 \h </w:instrText>
        </w:r>
        <w:r w:rsidR="003E277F">
          <w:rPr>
            <w:noProof/>
            <w:webHidden/>
          </w:rPr>
        </w:r>
        <w:r w:rsidR="003E277F">
          <w:rPr>
            <w:noProof/>
            <w:webHidden/>
          </w:rPr>
          <w:fldChar w:fldCharType="separate"/>
        </w:r>
        <w:r w:rsidR="005D4E49">
          <w:rPr>
            <w:noProof/>
            <w:webHidden/>
          </w:rPr>
          <w:t>10</w:t>
        </w:r>
        <w:r w:rsidR="003E277F">
          <w:rPr>
            <w:noProof/>
            <w:webHidden/>
          </w:rPr>
          <w:fldChar w:fldCharType="end"/>
        </w:r>
      </w:hyperlink>
    </w:p>
    <w:p w:rsidR="003E277F" w:rsidRDefault="00183587">
      <w:pPr>
        <w:pStyle w:val="TOC2"/>
        <w:tabs>
          <w:tab w:val="left" w:pos="879"/>
          <w:tab w:val="right" w:leader="dot" w:pos="9019"/>
        </w:tabs>
        <w:rPr>
          <w:rFonts w:asciiTheme="minorHAnsi" w:eastAsiaTheme="minorEastAsia" w:hAnsiTheme="minorHAnsi" w:cstheme="minorBidi"/>
          <w:smallCaps w:val="0"/>
          <w:noProof/>
          <w:szCs w:val="22"/>
          <w:lang w:eastAsia="en-ZA"/>
        </w:rPr>
      </w:pPr>
      <w:hyperlink w:anchor="_Toc323022839" w:history="1">
        <w:r w:rsidR="003E277F" w:rsidRPr="00C51B1F">
          <w:rPr>
            <w:rStyle w:val="Hyperlink"/>
            <w:noProof/>
          </w:rPr>
          <w:t>5.4</w:t>
        </w:r>
        <w:r w:rsidR="003E277F">
          <w:rPr>
            <w:rFonts w:asciiTheme="minorHAnsi" w:eastAsiaTheme="minorEastAsia" w:hAnsiTheme="minorHAnsi" w:cstheme="minorBidi"/>
            <w:smallCaps w:val="0"/>
            <w:noProof/>
            <w:szCs w:val="22"/>
            <w:lang w:eastAsia="en-ZA"/>
          </w:rPr>
          <w:tab/>
        </w:r>
        <w:r w:rsidR="003E277F" w:rsidRPr="00C51B1F">
          <w:rPr>
            <w:rStyle w:val="Hyperlink"/>
            <w:noProof/>
          </w:rPr>
          <w:t>Collections management</w:t>
        </w:r>
        <w:r w:rsidR="003E277F">
          <w:rPr>
            <w:noProof/>
            <w:webHidden/>
          </w:rPr>
          <w:tab/>
        </w:r>
        <w:r w:rsidR="003E277F">
          <w:rPr>
            <w:noProof/>
            <w:webHidden/>
          </w:rPr>
          <w:fldChar w:fldCharType="begin"/>
        </w:r>
        <w:r w:rsidR="003E277F">
          <w:rPr>
            <w:noProof/>
            <w:webHidden/>
          </w:rPr>
          <w:instrText xml:space="preserve"> PAGEREF _Toc323022839 \h </w:instrText>
        </w:r>
        <w:r w:rsidR="003E277F">
          <w:rPr>
            <w:noProof/>
            <w:webHidden/>
          </w:rPr>
        </w:r>
        <w:r w:rsidR="003E277F">
          <w:rPr>
            <w:noProof/>
            <w:webHidden/>
          </w:rPr>
          <w:fldChar w:fldCharType="separate"/>
        </w:r>
        <w:r w:rsidR="005D4E49">
          <w:rPr>
            <w:noProof/>
            <w:webHidden/>
          </w:rPr>
          <w:t>11</w:t>
        </w:r>
        <w:r w:rsidR="003E277F">
          <w:rPr>
            <w:noProof/>
            <w:webHidden/>
          </w:rPr>
          <w:fldChar w:fldCharType="end"/>
        </w:r>
      </w:hyperlink>
    </w:p>
    <w:p w:rsidR="003E277F" w:rsidRDefault="00183587">
      <w:pPr>
        <w:pStyle w:val="TOC2"/>
        <w:tabs>
          <w:tab w:val="left" w:pos="879"/>
          <w:tab w:val="right" w:leader="dot" w:pos="9019"/>
        </w:tabs>
        <w:rPr>
          <w:rFonts w:asciiTheme="minorHAnsi" w:eastAsiaTheme="minorEastAsia" w:hAnsiTheme="minorHAnsi" w:cstheme="minorBidi"/>
          <w:smallCaps w:val="0"/>
          <w:noProof/>
          <w:szCs w:val="22"/>
          <w:lang w:eastAsia="en-ZA"/>
        </w:rPr>
      </w:pPr>
      <w:hyperlink w:anchor="_Toc323022840" w:history="1">
        <w:r w:rsidR="003E277F" w:rsidRPr="00C51B1F">
          <w:rPr>
            <w:rStyle w:val="Hyperlink"/>
            <w:noProof/>
          </w:rPr>
          <w:t>5.5</w:t>
        </w:r>
        <w:r w:rsidR="003E277F">
          <w:rPr>
            <w:rFonts w:asciiTheme="minorHAnsi" w:eastAsiaTheme="minorEastAsia" w:hAnsiTheme="minorHAnsi" w:cstheme="minorBidi"/>
            <w:smallCaps w:val="0"/>
            <w:noProof/>
            <w:szCs w:val="22"/>
            <w:lang w:eastAsia="en-ZA"/>
          </w:rPr>
          <w:tab/>
        </w:r>
        <w:r w:rsidR="003E277F" w:rsidRPr="00C51B1F">
          <w:rPr>
            <w:rStyle w:val="Hyperlink"/>
            <w:noProof/>
          </w:rPr>
          <w:t>Analyses</w:t>
        </w:r>
        <w:r w:rsidR="003E277F">
          <w:rPr>
            <w:noProof/>
            <w:webHidden/>
          </w:rPr>
          <w:tab/>
        </w:r>
        <w:r w:rsidR="003E277F">
          <w:rPr>
            <w:noProof/>
            <w:webHidden/>
          </w:rPr>
          <w:fldChar w:fldCharType="begin"/>
        </w:r>
        <w:r w:rsidR="003E277F">
          <w:rPr>
            <w:noProof/>
            <w:webHidden/>
          </w:rPr>
          <w:instrText xml:space="preserve"> PAGEREF _Toc323022840 \h </w:instrText>
        </w:r>
        <w:r w:rsidR="003E277F">
          <w:rPr>
            <w:noProof/>
            <w:webHidden/>
          </w:rPr>
        </w:r>
        <w:r w:rsidR="003E277F">
          <w:rPr>
            <w:noProof/>
            <w:webHidden/>
          </w:rPr>
          <w:fldChar w:fldCharType="separate"/>
        </w:r>
        <w:r w:rsidR="005D4E49">
          <w:rPr>
            <w:noProof/>
            <w:webHidden/>
          </w:rPr>
          <w:t>12</w:t>
        </w:r>
        <w:r w:rsidR="003E277F">
          <w:rPr>
            <w:noProof/>
            <w:webHidden/>
          </w:rPr>
          <w:fldChar w:fldCharType="end"/>
        </w:r>
      </w:hyperlink>
    </w:p>
    <w:p w:rsidR="003E277F" w:rsidRDefault="00183587">
      <w:pPr>
        <w:pStyle w:val="TOC1"/>
        <w:tabs>
          <w:tab w:val="right" w:leader="dot" w:pos="9019"/>
        </w:tabs>
        <w:rPr>
          <w:rFonts w:asciiTheme="minorHAnsi" w:eastAsiaTheme="minorEastAsia" w:hAnsiTheme="minorHAnsi" w:cstheme="minorBidi"/>
          <w:caps w:val="0"/>
          <w:noProof/>
          <w:spacing w:val="0"/>
          <w:lang w:val="en-ZA" w:eastAsia="en-ZA"/>
        </w:rPr>
      </w:pPr>
      <w:hyperlink w:anchor="_Toc323022841" w:history="1">
        <w:r w:rsidR="003E277F" w:rsidRPr="00C51B1F">
          <w:rPr>
            <w:rStyle w:val="Hyperlink"/>
            <w:noProof/>
          </w:rPr>
          <w:t>6</w:t>
        </w:r>
        <w:r w:rsidR="003E277F">
          <w:rPr>
            <w:rFonts w:asciiTheme="minorHAnsi" w:eastAsiaTheme="minorEastAsia" w:hAnsiTheme="minorHAnsi" w:cstheme="minorBidi"/>
            <w:caps w:val="0"/>
            <w:noProof/>
            <w:spacing w:val="0"/>
            <w:lang w:val="en-ZA" w:eastAsia="en-ZA"/>
          </w:rPr>
          <w:tab/>
        </w:r>
        <w:r w:rsidR="003E277F" w:rsidRPr="00C51B1F">
          <w:rPr>
            <w:rStyle w:val="Hyperlink"/>
            <w:noProof/>
          </w:rPr>
          <w:t>Literature review</w:t>
        </w:r>
        <w:r w:rsidR="003E277F">
          <w:rPr>
            <w:noProof/>
            <w:webHidden/>
          </w:rPr>
          <w:tab/>
        </w:r>
        <w:r w:rsidR="003E277F">
          <w:rPr>
            <w:noProof/>
            <w:webHidden/>
          </w:rPr>
          <w:fldChar w:fldCharType="begin"/>
        </w:r>
        <w:r w:rsidR="003E277F">
          <w:rPr>
            <w:noProof/>
            <w:webHidden/>
          </w:rPr>
          <w:instrText xml:space="preserve"> PAGEREF _Toc323022841 \h </w:instrText>
        </w:r>
        <w:r w:rsidR="003E277F">
          <w:rPr>
            <w:noProof/>
            <w:webHidden/>
          </w:rPr>
        </w:r>
        <w:r w:rsidR="003E277F">
          <w:rPr>
            <w:noProof/>
            <w:webHidden/>
          </w:rPr>
          <w:fldChar w:fldCharType="separate"/>
        </w:r>
        <w:r w:rsidR="005D4E49">
          <w:rPr>
            <w:noProof/>
            <w:webHidden/>
          </w:rPr>
          <w:t>12</w:t>
        </w:r>
        <w:r w:rsidR="003E277F">
          <w:rPr>
            <w:noProof/>
            <w:webHidden/>
          </w:rPr>
          <w:fldChar w:fldCharType="end"/>
        </w:r>
      </w:hyperlink>
    </w:p>
    <w:p w:rsidR="003E277F" w:rsidRDefault="00183587">
      <w:pPr>
        <w:pStyle w:val="TOC2"/>
        <w:tabs>
          <w:tab w:val="left" w:pos="879"/>
          <w:tab w:val="right" w:leader="dot" w:pos="9019"/>
        </w:tabs>
        <w:rPr>
          <w:rFonts w:asciiTheme="minorHAnsi" w:eastAsiaTheme="minorEastAsia" w:hAnsiTheme="minorHAnsi" w:cstheme="minorBidi"/>
          <w:smallCaps w:val="0"/>
          <w:noProof/>
          <w:szCs w:val="22"/>
          <w:lang w:eastAsia="en-ZA"/>
        </w:rPr>
      </w:pPr>
      <w:hyperlink w:anchor="_Toc323022842" w:history="1">
        <w:r w:rsidR="003E277F" w:rsidRPr="00C51B1F">
          <w:rPr>
            <w:rStyle w:val="Hyperlink"/>
            <w:noProof/>
          </w:rPr>
          <w:t>6.1</w:t>
        </w:r>
        <w:r w:rsidR="003E277F">
          <w:rPr>
            <w:rFonts w:asciiTheme="minorHAnsi" w:eastAsiaTheme="minorEastAsia" w:hAnsiTheme="minorHAnsi" w:cstheme="minorBidi"/>
            <w:smallCaps w:val="0"/>
            <w:noProof/>
            <w:szCs w:val="22"/>
            <w:lang w:eastAsia="en-ZA"/>
          </w:rPr>
          <w:tab/>
        </w:r>
        <w:r w:rsidR="003E277F" w:rsidRPr="00C51B1F">
          <w:rPr>
            <w:rStyle w:val="Hyperlink"/>
            <w:noProof/>
          </w:rPr>
          <w:t>Stone Age</w:t>
        </w:r>
        <w:r w:rsidR="003E277F">
          <w:rPr>
            <w:noProof/>
            <w:webHidden/>
          </w:rPr>
          <w:tab/>
        </w:r>
        <w:r w:rsidR="003E277F">
          <w:rPr>
            <w:noProof/>
            <w:webHidden/>
          </w:rPr>
          <w:fldChar w:fldCharType="begin"/>
        </w:r>
        <w:r w:rsidR="003E277F">
          <w:rPr>
            <w:noProof/>
            <w:webHidden/>
          </w:rPr>
          <w:instrText xml:space="preserve"> PAGEREF _Toc323022842 \h </w:instrText>
        </w:r>
        <w:r w:rsidR="003E277F">
          <w:rPr>
            <w:noProof/>
            <w:webHidden/>
          </w:rPr>
        </w:r>
        <w:r w:rsidR="003E277F">
          <w:rPr>
            <w:noProof/>
            <w:webHidden/>
          </w:rPr>
          <w:fldChar w:fldCharType="separate"/>
        </w:r>
        <w:r w:rsidR="005D4E49">
          <w:rPr>
            <w:noProof/>
            <w:webHidden/>
          </w:rPr>
          <w:t>12</w:t>
        </w:r>
        <w:r w:rsidR="003E277F">
          <w:rPr>
            <w:noProof/>
            <w:webHidden/>
          </w:rPr>
          <w:fldChar w:fldCharType="end"/>
        </w:r>
      </w:hyperlink>
    </w:p>
    <w:p w:rsidR="003E277F" w:rsidRDefault="00183587">
      <w:pPr>
        <w:pStyle w:val="TOC3"/>
        <w:tabs>
          <w:tab w:val="left" w:pos="1320"/>
          <w:tab w:val="right" w:leader="dot" w:pos="9019"/>
        </w:tabs>
        <w:rPr>
          <w:rFonts w:asciiTheme="minorHAnsi" w:eastAsiaTheme="minorEastAsia" w:hAnsiTheme="minorHAnsi" w:cstheme="minorBidi"/>
          <w:i w:val="0"/>
          <w:noProof/>
          <w:szCs w:val="22"/>
          <w:lang w:eastAsia="en-ZA"/>
        </w:rPr>
      </w:pPr>
      <w:hyperlink w:anchor="_Toc323022843" w:history="1">
        <w:r w:rsidR="003E277F" w:rsidRPr="00C51B1F">
          <w:rPr>
            <w:rStyle w:val="Hyperlink"/>
            <w:noProof/>
          </w:rPr>
          <w:t>6.1.1</w:t>
        </w:r>
        <w:r w:rsidR="003E277F">
          <w:rPr>
            <w:rFonts w:asciiTheme="minorHAnsi" w:eastAsiaTheme="minorEastAsia" w:hAnsiTheme="minorHAnsi" w:cstheme="minorBidi"/>
            <w:i w:val="0"/>
            <w:noProof/>
            <w:szCs w:val="22"/>
            <w:lang w:eastAsia="en-ZA"/>
          </w:rPr>
          <w:tab/>
        </w:r>
        <w:r w:rsidR="003E277F" w:rsidRPr="00C51B1F">
          <w:rPr>
            <w:rStyle w:val="Hyperlink"/>
            <w:noProof/>
          </w:rPr>
          <w:t>Earlier Stone Age (ESA)</w:t>
        </w:r>
        <w:r w:rsidR="003E277F">
          <w:rPr>
            <w:noProof/>
            <w:webHidden/>
          </w:rPr>
          <w:tab/>
        </w:r>
        <w:r w:rsidR="003E277F">
          <w:rPr>
            <w:noProof/>
            <w:webHidden/>
          </w:rPr>
          <w:fldChar w:fldCharType="begin"/>
        </w:r>
        <w:r w:rsidR="003E277F">
          <w:rPr>
            <w:noProof/>
            <w:webHidden/>
          </w:rPr>
          <w:instrText xml:space="preserve"> PAGEREF _Toc323022843 \h </w:instrText>
        </w:r>
        <w:r w:rsidR="003E277F">
          <w:rPr>
            <w:noProof/>
            <w:webHidden/>
          </w:rPr>
        </w:r>
        <w:r w:rsidR="003E277F">
          <w:rPr>
            <w:noProof/>
            <w:webHidden/>
          </w:rPr>
          <w:fldChar w:fldCharType="separate"/>
        </w:r>
        <w:r w:rsidR="005D4E49">
          <w:rPr>
            <w:noProof/>
            <w:webHidden/>
          </w:rPr>
          <w:t>12</w:t>
        </w:r>
        <w:r w:rsidR="003E277F">
          <w:rPr>
            <w:noProof/>
            <w:webHidden/>
          </w:rPr>
          <w:fldChar w:fldCharType="end"/>
        </w:r>
      </w:hyperlink>
    </w:p>
    <w:p w:rsidR="003E277F" w:rsidRDefault="00183587">
      <w:pPr>
        <w:pStyle w:val="TOC3"/>
        <w:tabs>
          <w:tab w:val="left" w:pos="1320"/>
          <w:tab w:val="right" w:leader="dot" w:pos="9019"/>
        </w:tabs>
        <w:rPr>
          <w:rFonts w:asciiTheme="minorHAnsi" w:eastAsiaTheme="minorEastAsia" w:hAnsiTheme="minorHAnsi" w:cstheme="minorBidi"/>
          <w:i w:val="0"/>
          <w:noProof/>
          <w:szCs w:val="22"/>
          <w:lang w:eastAsia="en-ZA"/>
        </w:rPr>
      </w:pPr>
      <w:hyperlink w:anchor="_Toc323022844" w:history="1">
        <w:r w:rsidR="003E277F" w:rsidRPr="00C51B1F">
          <w:rPr>
            <w:rStyle w:val="Hyperlink"/>
            <w:noProof/>
          </w:rPr>
          <w:t>6.1.2</w:t>
        </w:r>
        <w:r w:rsidR="003E277F">
          <w:rPr>
            <w:rFonts w:asciiTheme="minorHAnsi" w:eastAsiaTheme="minorEastAsia" w:hAnsiTheme="minorHAnsi" w:cstheme="minorBidi"/>
            <w:i w:val="0"/>
            <w:noProof/>
            <w:szCs w:val="22"/>
            <w:lang w:eastAsia="en-ZA"/>
          </w:rPr>
          <w:tab/>
        </w:r>
        <w:r w:rsidR="003E277F" w:rsidRPr="00C51B1F">
          <w:rPr>
            <w:rStyle w:val="Hyperlink"/>
            <w:noProof/>
          </w:rPr>
          <w:t>Middle Stone Age (MSA)</w:t>
        </w:r>
        <w:r w:rsidR="003E277F">
          <w:rPr>
            <w:noProof/>
            <w:webHidden/>
          </w:rPr>
          <w:tab/>
        </w:r>
        <w:r w:rsidR="003E277F">
          <w:rPr>
            <w:noProof/>
            <w:webHidden/>
          </w:rPr>
          <w:fldChar w:fldCharType="begin"/>
        </w:r>
        <w:r w:rsidR="003E277F">
          <w:rPr>
            <w:noProof/>
            <w:webHidden/>
          </w:rPr>
          <w:instrText xml:space="preserve"> PAGEREF _Toc323022844 \h </w:instrText>
        </w:r>
        <w:r w:rsidR="003E277F">
          <w:rPr>
            <w:noProof/>
            <w:webHidden/>
          </w:rPr>
        </w:r>
        <w:r w:rsidR="003E277F">
          <w:rPr>
            <w:noProof/>
            <w:webHidden/>
          </w:rPr>
          <w:fldChar w:fldCharType="separate"/>
        </w:r>
        <w:r w:rsidR="005D4E49">
          <w:rPr>
            <w:noProof/>
            <w:webHidden/>
          </w:rPr>
          <w:t>12</w:t>
        </w:r>
        <w:r w:rsidR="003E277F">
          <w:rPr>
            <w:noProof/>
            <w:webHidden/>
          </w:rPr>
          <w:fldChar w:fldCharType="end"/>
        </w:r>
      </w:hyperlink>
    </w:p>
    <w:p w:rsidR="003E277F" w:rsidRDefault="00183587">
      <w:pPr>
        <w:pStyle w:val="TOC3"/>
        <w:tabs>
          <w:tab w:val="left" w:pos="1320"/>
          <w:tab w:val="right" w:leader="dot" w:pos="9019"/>
        </w:tabs>
        <w:rPr>
          <w:rFonts w:asciiTheme="minorHAnsi" w:eastAsiaTheme="minorEastAsia" w:hAnsiTheme="minorHAnsi" w:cstheme="minorBidi"/>
          <w:i w:val="0"/>
          <w:noProof/>
          <w:szCs w:val="22"/>
          <w:lang w:eastAsia="en-ZA"/>
        </w:rPr>
      </w:pPr>
      <w:hyperlink w:anchor="_Toc323022845" w:history="1">
        <w:r w:rsidR="003E277F" w:rsidRPr="00C51B1F">
          <w:rPr>
            <w:rStyle w:val="Hyperlink"/>
            <w:noProof/>
          </w:rPr>
          <w:t>6.1.3</w:t>
        </w:r>
        <w:r w:rsidR="003E277F">
          <w:rPr>
            <w:rFonts w:asciiTheme="minorHAnsi" w:eastAsiaTheme="minorEastAsia" w:hAnsiTheme="minorHAnsi" w:cstheme="minorBidi"/>
            <w:i w:val="0"/>
            <w:noProof/>
            <w:szCs w:val="22"/>
            <w:lang w:eastAsia="en-ZA"/>
          </w:rPr>
          <w:tab/>
        </w:r>
        <w:r w:rsidR="003E277F" w:rsidRPr="00C51B1F">
          <w:rPr>
            <w:rStyle w:val="Hyperlink"/>
            <w:noProof/>
          </w:rPr>
          <w:t>Late Stone Age (LSA)</w:t>
        </w:r>
        <w:r w:rsidR="003E277F">
          <w:rPr>
            <w:noProof/>
            <w:webHidden/>
          </w:rPr>
          <w:tab/>
        </w:r>
        <w:r w:rsidR="003E277F">
          <w:rPr>
            <w:noProof/>
            <w:webHidden/>
          </w:rPr>
          <w:fldChar w:fldCharType="begin"/>
        </w:r>
        <w:r w:rsidR="003E277F">
          <w:rPr>
            <w:noProof/>
            <w:webHidden/>
          </w:rPr>
          <w:instrText xml:space="preserve"> PAGEREF _Toc323022845 \h </w:instrText>
        </w:r>
        <w:r w:rsidR="003E277F">
          <w:rPr>
            <w:noProof/>
            <w:webHidden/>
          </w:rPr>
        </w:r>
        <w:r w:rsidR="003E277F">
          <w:rPr>
            <w:noProof/>
            <w:webHidden/>
          </w:rPr>
          <w:fldChar w:fldCharType="separate"/>
        </w:r>
        <w:r w:rsidR="005D4E49">
          <w:rPr>
            <w:noProof/>
            <w:webHidden/>
          </w:rPr>
          <w:t>13</w:t>
        </w:r>
        <w:r w:rsidR="003E277F">
          <w:rPr>
            <w:noProof/>
            <w:webHidden/>
          </w:rPr>
          <w:fldChar w:fldCharType="end"/>
        </w:r>
      </w:hyperlink>
    </w:p>
    <w:p w:rsidR="003E277F" w:rsidRDefault="00183587">
      <w:pPr>
        <w:pStyle w:val="TOC2"/>
        <w:tabs>
          <w:tab w:val="left" w:pos="879"/>
          <w:tab w:val="right" w:leader="dot" w:pos="9019"/>
        </w:tabs>
        <w:rPr>
          <w:rFonts w:asciiTheme="minorHAnsi" w:eastAsiaTheme="minorEastAsia" w:hAnsiTheme="minorHAnsi" w:cstheme="minorBidi"/>
          <w:smallCaps w:val="0"/>
          <w:noProof/>
          <w:szCs w:val="22"/>
          <w:lang w:eastAsia="en-ZA"/>
        </w:rPr>
      </w:pPr>
      <w:hyperlink w:anchor="_Toc323022846" w:history="1">
        <w:r w:rsidR="003E277F" w:rsidRPr="00C51B1F">
          <w:rPr>
            <w:rStyle w:val="Hyperlink"/>
            <w:noProof/>
          </w:rPr>
          <w:t>6.2</w:t>
        </w:r>
        <w:r w:rsidR="003E277F">
          <w:rPr>
            <w:rFonts w:asciiTheme="minorHAnsi" w:eastAsiaTheme="minorEastAsia" w:hAnsiTheme="minorHAnsi" w:cstheme="minorBidi"/>
            <w:smallCaps w:val="0"/>
            <w:noProof/>
            <w:szCs w:val="22"/>
            <w:lang w:eastAsia="en-ZA"/>
          </w:rPr>
          <w:tab/>
        </w:r>
        <w:r w:rsidR="003E277F" w:rsidRPr="00C51B1F">
          <w:rPr>
            <w:rStyle w:val="Hyperlink"/>
            <w:noProof/>
          </w:rPr>
          <w:t>Iron Age</w:t>
        </w:r>
        <w:r w:rsidR="003E277F">
          <w:rPr>
            <w:noProof/>
            <w:webHidden/>
          </w:rPr>
          <w:tab/>
        </w:r>
        <w:r w:rsidR="003E277F">
          <w:rPr>
            <w:noProof/>
            <w:webHidden/>
          </w:rPr>
          <w:fldChar w:fldCharType="begin"/>
        </w:r>
        <w:r w:rsidR="003E277F">
          <w:rPr>
            <w:noProof/>
            <w:webHidden/>
          </w:rPr>
          <w:instrText xml:space="preserve"> PAGEREF _Toc323022846 \h </w:instrText>
        </w:r>
        <w:r w:rsidR="003E277F">
          <w:rPr>
            <w:noProof/>
            <w:webHidden/>
          </w:rPr>
        </w:r>
        <w:r w:rsidR="003E277F">
          <w:rPr>
            <w:noProof/>
            <w:webHidden/>
          </w:rPr>
          <w:fldChar w:fldCharType="separate"/>
        </w:r>
        <w:r w:rsidR="005D4E49">
          <w:rPr>
            <w:noProof/>
            <w:webHidden/>
          </w:rPr>
          <w:t>14</w:t>
        </w:r>
        <w:r w:rsidR="003E277F">
          <w:rPr>
            <w:noProof/>
            <w:webHidden/>
          </w:rPr>
          <w:fldChar w:fldCharType="end"/>
        </w:r>
      </w:hyperlink>
    </w:p>
    <w:p w:rsidR="003E277F" w:rsidRDefault="00183587">
      <w:pPr>
        <w:pStyle w:val="TOC1"/>
        <w:tabs>
          <w:tab w:val="right" w:leader="dot" w:pos="9019"/>
        </w:tabs>
        <w:rPr>
          <w:rFonts w:asciiTheme="minorHAnsi" w:eastAsiaTheme="minorEastAsia" w:hAnsiTheme="minorHAnsi" w:cstheme="minorBidi"/>
          <w:caps w:val="0"/>
          <w:noProof/>
          <w:spacing w:val="0"/>
          <w:lang w:val="en-ZA" w:eastAsia="en-ZA"/>
        </w:rPr>
      </w:pPr>
      <w:hyperlink w:anchor="_Toc323022847" w:history="1">
        <w:r w:rsidR="003E277F" w:rsidRPr="00C51B1F">
          <w:rPr>
            <w:rStyle w:val="Hyperlink"/>
            <w:noProof/>
          </w:rPr>
          <w:t>7</w:t>
        </w:r>
        <w:r w:rsidR="003E277F">
          <w:rPr>
            <w:rFonts w:asciiTheme="minorHAnsi" w:eastAsiaTheme="minorEastAsia" w:hAnsiTheme="minorHAnsi" w:cstheme="minorBidi"/>
            <w:caps w:val="0"/>
            <w:noProof/>
            <w:spacing w:val="0"/>
            <w:lang w:val="en-ZA" w:eastAsia="en-ZA"/>
          </w:rPr>
          <w:tab/>
        </w:r>
        <w:r w:rsidR="003E277F" w:rsidRPr="00C51B1F">
          <w:rPr>
            <w:rStyle w:val="Hyperlink"/>
            <w:noProof/>
          </w:rPr>
          <w:t>mitigation results</w:t>
        </w:r>
        <w:r w:rsidR="003E277F">
          <w:rPr>
            <w:noProof/>
            <w:webHidden/>
          </w:rPr>
          <w:tab/>
        </w:r>
        <w:r w:rsidR="003E277F">
          <w:rPr>
            <w:noProof/>
            <w:webHidden/>
          </w:rPr>
          <w:fldChar w:fldCharType="begin"/>
        </w:r>
        <w:r w:rsidR="003E277F">
          <w:rPr>
            <w:noProof/>
            <w:webHidden/>
          </w:rPr>
          <w:instrText xml:space="preserve"> PAGEREF _Toc323022847 \h </w:instrText>
        </w:r>
        <w:r w:rsidR="003E277F">
          <w:rPr>
            <w:noProof/>
            <w:webHidden/>
          </w:rPr>
        </w:r>
        <w:r w:rsidR="003E277F">
          <w:rPr>
            <w:noProof/>
            <w:webHidden/>
          </w:rPr>
          <w:fldChar w:fldCharType="separate"/>
        </w:r>
        <w:r w:rsidR="005D4E49">
          <w:rPr>
            <w:noProof/>
            <w:webHidden/>
          </w:rPr>
          <w:t>17</w:t>
        </w:r>
        <w:r w:rsidR="003E277F">
          <w:rPr>
            <w:noProof/>
            <w:webHidden/>
          </w:rPr>
          <w:fldChar w:fldCharType="end"/>
        </w:r>
      </w:hyperlink>
    </w:p>
    <w:p w:rsidR="003E277F" w:rsidRDefault="00183587">
      <w:pPr>
        <w:pStyle w:val="TOC2"/>
        <w:tabs>
          <w:tab w:val="left" w:pos="879"/>
          <w:tab w:val="right" w:leader="dot" w:pos="9019"/>
        </w:tabs>
        <w:rPr>
          <w:rFonts w:asciiTheme="minorHAnsi" w:eastAsiaTheme="minorEastAsia" w:hAnsiTheme="minorHAnsi" w:cstheme="minorBidi"/>
          <w:smallCaps w:val="0"/>
          <w:noProof/>
          <w:szCs w:val="22"/>
          <w:lang w:eastAsia="en-ZA"/>
        </w:rPr>
      </w:pPr>
      <w:hyperlink w:anchor="_Toc323022848" w:history="1">
        <w:r w:rsidR="003E277F" w:rsidRPr="00C51B1F">
          <w:rPr>
            <w:rStyle w:val="Hyperlink"/>
            <w:noProof/>
            <w:lang w:eastAsia="en-GB"/>
          </w:rPr>
          <w:t>7.1</w:t>
        </w:r>
        <w:r w:rsidR="003E277F">
          <w:rPr>
            <w:rFonts w:asciiTheme="minorHAnsi" w:eastAsiaTheme="minorEastAsia" w:hAnsiTheme="minorHAnsi" w:cstheme="minorBidi"/>
            <w:smallCaps w:val="0"/>
            <w:noProof/>
            <w:szCs w:val="22"/>
            <w:lang w:eastAsia="en-ZA"/>
          </w:rPr>
          <w:tab/>
        </w:r>
        <w:r w:rsidR="003E277F" w:rsidRPr="00C51B1F">
          <w:rPr>
            <w:rStyle w:val="Hyperlink"/>
            <w:noProof/>
            <w:lang w:eastAsia="en-GB"/>
          </w:rPr>
          <w:t>Site 009/010</w:t>
        </w:r>
        <w:r w:rsidR="003E277F">
          <w:rPr>
            <w:noProof/>
            <w:webHidden/>
          </w:rPr>
          <w:tab/>
        </w:r>
        <w:r w:rsidR="003E277F">
          <w:rPr>
            <w:noProof/>
            <w:webHidden/>
          </w:rPr>
          <w:fldChar w:fldCharType="begin"/>
        </w:r>
        <w:r w:rsidR="003E277F">
          <w:rPr>
            <w:noProof/>
            <w:webHidden/>
          </w:rPr>
          <w:instrText xml:space="preserve"> PAGEREF _Toc323022848 \h </w:instrText>
        </w:r>
        <w:r w:rsidR="003E277F">
          <w:rPr>
            <w:noProof/>
            <w:webHidden/>
          </w:rPr>
        </w:r>
        <w:r w:rsidR="003E277F">
          <w:rPr>
            <w:noProof/>
            <w:webHidden/>
          </w:rPr>
          <w:fldChar w:fldCharType="separate"/>
        </w:r>
        <w:r w:rsidR="005D4E49">
          <w:rPr>
            <w:noProof/>
            <w:webHidden/>
          </w:rPr>
          <w:t>17</w:t>
        </w:r>
        <w:r w:rsidR="003E277F">
          <w:rPr>
            <w:noProof/>
            <w:webHidden/>
          </w:rPr>
          <w:fldChar w:fldCharType="end"/>
        </w:r>
      </w:hyperlink>
    </w:p>
    <w:p w:rsidR="003E277F" w:rsidRDefault="00183587">
      <w:pPr>
        <w:pStyle w:val="TOC3"/>
        <w:tabs>
          <w:tab w:val="left" w:pos="1320"/>
          <w:tab w:val="right" w:leader="dot" w:pos="9019"/>
        </w:tabs>
        <w:rPr>
          <w:rFonts w:asciiTheme="minorHAnsi" w:eastAsiaTheme="minorEastAsia" w:hAnsiTheme="minorHAnsi" w:cstheme="minorBidi"/>
          <w:i w:val="0"/>
          <w:noProof/>
          <w:szCs w:val="22"/>
          <w:lang w:eastAsia="en-ZA"/>
        </w:rPr>
      </w:pPr>
      <w:hyperlink w:anchor="_Toc323022849" w:history="1">
        <w:r w:rsidR="003E277F" w:rsidRPr="00C51B1F">
          <w:rPr>
            <w:rStyle w:val="Hyperlink"/>
            <w:noProof/>
            <w:lang w:eastAsia="en-GB"/>
          </w:rPr>
          <w:t>7.1.1</w:t>
        </w:r>
        <w:r w:rsidR="003E277F">
          <w:rPr>
            <w:rFonts w:asciiTheme="minorHAnsi" w:eastAsiaTheme="minorEastAsia" w:hAnsiTheme="minorHAnsi" w:cstheme="minorBidi"/>
            <w:i w:val="0"/>
            <w:noProof/>
            <w:szCs w:val="22"/>
            <w:lang w:eastAsia="en-ZA"/>
          </w:rPr>
          <w:tab/>
        </w:r>
        <w:r w:rsidR="003E277F" w:rsidRPr="00C51B1F">
          <w:rPr>
            <w:rStyle w:val="Hyperlink"/>
            <w:noProof/>
            <w:lang w:eastAsia="en-GB"/>
          </w:rPr>
          <w:t>SAHRA Permit Requirements: Mapping and Test Excavations</w:t>
        </w:r>
        <w:r w:rsidR="003E277F">
          <w:rPr>
            <w:noProof/>
            <w:webHidden/>
          </w:rPr>
          <w:tab/>
        </w:r>
        <w:r w:rsidR="003E277F">
          <w:rPr>
            <w:noProof/>
            <w:webHidden/>
          </w:rPr>
          <w:fldChar w:fldCharType="begin"/>
        </w:r>
        <w:r w:rsidR="003E277F">
          <w:rPr>
            <w:noProof/>
            <w:webHidden/>
          </w:rPr>
          <w:instrText xml:space="preserve"> PAGEREF _Toc323022849 \h </w:instrText>
        </w:r>
        <w:r w:rsidR="003E277F">
          <w:rPr>
            <w:noProof/>
            <w:webHidden/>
          </w:rPr>
        </w:r>
        <w:r w:rsidR="003E277F">
          <w:rPr>
            <w:noProof/>
            <w:webHidden/>
          </w:rPr>
          <w:fldChar w:fldCharType="separate"/>
        </w:r>
        <w:r w:rsidR="005D4E49">
          <w:rPr>
            <w:noProof/>
            <w:webHidden/>
          </w:rPr>
          <w:t>17</w:t>
        </w:r>
        <w:r w:rsidR="003E277F">
          <w:rPr>
            <w:noProof/>
            <w:webHidden/>
          </w:rPr>
          <w:fldChar w:fldCharType="end"/>
        </w:r>
      </w:hyperlink>
    </w:p>
    <w:p w:rsidR="003E277F" w:rsidRDefault="00183587">
      <w:pPr>
        <w:pStyle w:val="TOC3"/>
        <w:tabs>
          <w:tab w:val="left" w:pos="1320"/>
          <w:tab w:val="right" w:leader="dot" w:pos="9019"/>
        </w:tabs>
        <w:rPr>
          <w:rFonts w:asciiTheme="minorHAnsi" w:eastAsiaTheme="minorEastAsia" w:hAnsiTheme="minorHAnsi" w:cstheme="minorBidi"/>
          <w:i w:val="0"/>
          <w:noProof/>
          <w:szCs w:val="22"/>
          <w:lang w:eastAsia="en-ZA"/>
        </w:rPr>
      </w:pPr>
      <w:hyperlink w:anchor="_Toc323022850" w:history="1">
        <w:r w:rsidR="003E277F" w:rsidRPr="00C51B1F">
          <w:rPr>
            <w:rStyle w:val="Hyperlink"/>
            <w:noProof/>
          </w:rPr>
          <w:t>7.1.2</w:t>
        </w:r>
        <w:r w:rsidR="003E277F">
          <w:rPr>
            <w:rFonts w:asciiTheme="minorHAnsi" w:eastAsiaTheme="minorEastAsia" w:hAnsiTheme="minorHAnsi" w:cstheme="minorBidi"/>
            <w:i w:val="0"/>
            <w:noProof/>
            <w:szCs w:val="22"/>
            <w:lang w:eastAsia="en-ZA"/>
          </w:rPr>
          <w:tab/>
        </w:r>
        <w:r w:rsidR="003E277F" w:rsidRPr="00C51B1F">
          <w:rPr>
            <w:rStyle w:val="Hyperlink"/>
            <w:noProof/>
          </w:rPr>
          <w:t>Pottery analysis</w:t>
        </w:r>
        <w:r w:rsidR="003E277F">
          <w:rPr>
            <w:noProof/>
            <w:webHidden/>
          </w:rPr>
          <w:tab/>
        </w:r>
        <w:r w:rsidR="003E277F">
          <w:rPr>
            <w:noProof/>
            <w:webHidden/>
          </w:rPr>
          <w:fldChar w:fldCharType="begin"/>
        </w:r>
        <w:r w:rsidR="003E277F">
          <w:rPr>
            <w:noProof/>
            <w:webHidden/>
          </w:rPr>
          <w:instrText xml:space="preserve"> PAGEREF _Toc323022850 \h </w:instrText>
        </w:r>
        <w:r w:rsidR="003E277F">
          <w:rPr>
            <w:noProof/>
            <w:webHidden/>
          </w:rPr>
        </w:r>
        <w:r w:rsidR="003E277F">
          <w:rPr>
            <w:noProof/>
            <w:webHidden/>
          </w:rPr>
          <w:fldChar w:fldCharType="separate"/>
        </w:r>
        <w:r w:rsidR="005D4E49">
          <w:rPr>
            <w:noProof/>
            <w:webHidden/>
          </w:rPr>
          <w:t>18</w:t>
        </w:r>
        <w:r w:rsidR="003E277F">
          <w:rPr>
            <w:noProof/>
            <w:webHidden/>
          </w:rPr>
          <w:fldChar w:fldCharType="end"/>
        </w:r>
      </w:hyperlink>
    </w:p>
    <w:p w:rsidR="003E277F" w:rsidRDefault="00183587">
      <w:pPr>
        <w:pStyle w:val="TOC2"/>
        <w:tabs>
          <w:tab w:val="left" w:pos="879"/>
          <w:tab w:val="right" w:leader="dot" w:pos="9019"/>
        </w:tabs>
        <w:rPr>
          <w:rFonts w:asciiTheme="minorHAnsi" w:eastAsiaTheme="minorEastAsia" w:hAnsiTheme="minorHAnsi" w:cstheme="minorBidi"/>
          <w:smallCaps w:val="0"/>
          <w:noProof/>
          <w:szCs w:val="22"/>
          <w:lang w:eastAsia="en-ZA"/>
        </w:rPr>
      </w:pPr>
      <w:hyperlink w:anchor="_Toc323022851" w:history="1">
        <w:r w:rsidR="003E277F" w:rsidRPr="00C51B1F">
          <w:rPr>
            <w:rStyle w:val="Hyperlink"/>
            <w:noProof/>
            <w:lang w:eastAsia="en-GB"/>
          </w:rPr>
          <w:t>7.2</w:t>
        </w:r>
        <w:r w:rsidR="003E277F">
          <w:rPr>
            <w:rFonts w:asciiTheme="minorHAnsi" w:eastAsiaTheme="minorEastAsia" w:hAnsiTheme="minorHAnsi" w:cstheme="minorBidi"/>
            <w:smallCaps w:val="0"/>
            <w:noProof/>
            <w:szCs w:val="22"/>
            <w:lang w:eastAsia="en-ZA"/>
          </w:rPr>
          <w:tab/>
        </w:r>
        <w:r w:rsidR="003E277F" w:rsidRPr="00C51B1F">
          <w:rPr>
            <w:rStyle w:val="Hyperlink"/>
            <w:noProof/>
            <w:lang w:eastAsia="en-GB"/>
          </w:rPr>
          <w:t>Site 011</w:t>
        </w:r>
        <w:r w:rsidR="003E277F">
          <w:rPr>
            <w:noProof/>
            <w:webHidden/>
          </w:rPr>
          <w:tab/>
        </w:r>
        <w:r w:rsidR="003E277F">
          <w:rPr>
            <w:noProof/>
            <w:webHidden/>
          </w:rPr>
          <w:fldChar w:fldCharType="begin"/>
        </w:r>
        <w:r w:rsidR="003E277F">
          <w:rPr>
            <w:noProof/>
            <w:webHidden/>
          </w:rPr>
          <w:instrText xml:space="preserve"> PAGEREF _Toc323022851 \h </w:instrText>
        </w:r>
        <w:r w:rsidR="003E277F">
          <w:rPr>
            <w:noProof/>
            <w:webHidden/>
          </w:rPr>
        </w:r>
        <w:r w:rsidR="003E277F">
          <w:rPr>
            <w:noProof/>
            <w:webHidden/>
          </w:rPr>
          <w:fldChar w:fldCharType="separate"/>
        </w:r>
        <w:r w:rsidR="005D4E49">
          <w:rPr>
            <w:noProof/>
            <w:webHidden/>
          </w:rPr>
          <w:t>23</w:t>
        </w:r>
        <w:r w:rsidR="003E277F">
          <w:rPr>
            <w:noProof/>
            <w:webHidden/>
          </w:rPr>
          <w:fldChar w:fldCharType="end"/>
        </w:r>
      </w:hyperlink>
    </w:p>
    <w:p w:rsidR="003E277F" w:rsidRDefault="00183587">
      <w:pPr>
        <w:pStyle w:val="TOC3"/>
        <w:tabs>
          <w:tab w:val="left" w:pos="1320"/>
          <w:tab w:val="right" w:leader="dot" w:pos="9019"/>
        </w:tabs>
        <w:rPr>
          <w:rFonts w:asciiTheme="minorHAnsi" w:eastAsiaTheme="minorEastAsia" w:hAnsiTheme="minorHAnsi" w:cstheme="minorBidi"/>
          <w:i w:val="0"/>
          <w:noProof/>
          <w:szCs w:val="22"/>
          <w:lang w:eastAsia="en-ZA"/>
        </w:rPr>
      </w:pPr>
      <w:hyperlink w:anchor="_Toc323022852" w:history="1">
        <w:r w:rsidR="003E277F" w:rsidRPr="00C51B1F">
          <w:rPr>
            <w:rStyle w:val="Hyperlink"/>
            <w:noProof/>
            <w:lang w:eastAsia="en-GB"/>
          </w:rPr>
          <w:t>7.2.1</w:t>
        </w:r>
        <w:r w:rsidR="003E277F">
          <w:rPr>
            <w:rFonts w:asciiTheme="minorHAnsi" w:eastAsiaTheme="minorEastAsia" w:hAnsiTheme="minorHAnsi" w:cstheme="minorBidi"/>
            <w:i w:val="0"/>
            <w:noProof/>
            <w:szCs w:val="22"/>
            <w:lang w:eastAsia="en-ZA"/>
          </w:rPr>
          <w:tab/>
        </w:r>
        <w:r w:rsidR="003E277F" w:rsidRPr="00C51B1F">
          <w:rPr>
            <w:rStyle w:val="Hyperlink"/>
            <w:noProof/>
            <w:lang w:eastAsia="en-GB"/>
          </w:rPr>
          <w:t>SAHRA Permit Requirements: Shovel Test Pits</w:t>
        </w:r>
        <w:r w:rsidR="003E277F">
          <w:rPr>
            <w:noProof/>
            <w:webHidden/>
          </w:rPr>
          <w:tab/>
        </w:r>
        <w:r w:rsidR="003E277F">
          <w:rPr>
            <w:noProof/>
            <w:webHidden/>
          </w:rPr>
          <w:fldChar w:fldCharType="begin"/>
        </w:r>
        <w:r w:rsidR="003E277F">
          <w:rPr>
            <w:noProof/>
            <w:webHidden/>
          </w:rPr>
          <w:instrText xml:space="preserve"> PAGEREF _Toc323022852 \h </w:instrText>
        </w:r>
        <w:r w:rsidR="003E277F">
          <w:rPr>
            <w:noProof/>
            <w:webHidden/>
          </w:rPr>
        </w:r>
        <w:r w:rsidR="003E277F">
          <w:rPr>
            <w:noProof/>
            <w:webHidden/>
          </w:rPr>
          <w:fldChar w:fldCharType="separate"/>
        </w:r>
        <w:r w:rsidR="005D4E49">
          <w:rPr>
            <w:noProof/>
            <w:webHidden/>
          </w:rPr>
          <w:t>23</w:t>
        </w:r>
        <w:r w:rsidR="003E277F">
          <w:rPr>
            <w:noProof/>
            <w:webHidden/>
          </w:rPr>
          <w:fldChar w:fldCharType="end"/>
        </w:r>
      </w:hyperlink>
    </w:p>
    <w:p w:rsidR="003E277F" w:rsidRDefault="00183587">
      <w:pPr>
        <w:pStyle w:val="TOC3"/>
        <w:tabs>
          <w:tab w:val="left" w:pos="1320"/>
          <w:tab w:val="right" w:leader="dot" w:pos="9019"/>
        </w:tabs>
        <w:rPr>
          <w:rFonts w:asciiTheme="minorHAnsi" w:eastAsiaTheme="minorEastAsia" w:hAnsiTheme="minorHAnsi" w:cstheme="minorBidi"/>
          <w:i w:val="0"/>
          <w:noProof/>
          <w:szCs w:val="22"/>
          <w:lang w:eastAsia="en-ZA"/>
        </w:rPr>
      </w:pPr>
      <w:hyperlink w:anchor="_Toc323022853" w:history="1">
        <w:r w:rsidR="003E277F" w:rsidRPr="00C51B1F">
          <w:rPr>
            <w:rStyle w:val="Hyperlink"/>
            <w:noProof/>
            <w:lang w:eastAsia="en-GB"/>
          </w:rPr>
          <w:t>7.2.2</w:t>
        </w:r>
        <w:r w:rsidR="003E277F">
          <w:rPr>
            <w:rFonts w:asciiTheme="minorHAnsi" w:eastAsiaTheme="minorEastAsia" w:hAnsiTheme="minorHAnsi" w:cstheme="minorBidi"/>
            <w:i w:val="0"/>
            <w:noProof/>
            <w:szCs w:val="22"/>
            <w:lang w:eastAsia="en-ZA"/>
          </w:rPr>
          <w:tab/>
        </w:r>
        <w:r w:rsidR="003E277F" w:rsidRPr="00C51B1F">
          <w:rPr>
            <w:rStyle w:val="Hyperlink"/>
            <w:noProof/>
            <w:lang w:eastAsia="en-GB"/>
          </w:rPr>
          <w:t>Locality A</w:t>
        </w:r>
        <w:r w:rsidR="003E277F">
          <w:rPr>
            <w:noProof/>
            <w:webHidden/>
          </w:rPr>
          <w:tab/>
        </w:r>
        <w:r w:rsidR="003E277F">
          <w:rPr>
            <w:noProof/>
            <w:webHidden/>
          </w:rPr>
          <w:fldChar w:fldCharType="begin"/>
        </w:r>
        <w:r w:rsidR="003E277F">
          <w:rPr>
            <w:noProof/>
            <w:webHidden/>
          </w:rPr>
          <w:instrText xml:space="preserve"> PAGEREF _Toc323022853 \h </w:instrText>
        </w:r>
        <w:r w:rsidR="003E277F">
          <w:rPr>
            <w:noProof/>
            <w:webHidden/>
          </w:rPr>
        </w:r>
        <w:r w:rsidR="003E277F">
          <w:rPr>
            <w:noProof/>
            <w:webHidden/>
          </w:rPr>
          <w:fldChar w:fldCharType="separate"/>
        </w:r>
        <w:r w:rsidR="005D4E49">
          <w:rPr>
            <w:noProof/>
            <w:webHidden/>
          </w:rPr>
          <w:t>23</w:t>
        </w:r>
        <w:r w:rsidR="003E277F">
          <w:rPr>
            <w:noProof/>
            <w:webHidden/>
          </w:rPr>
          <w:fldChar w:fldCharType="end"/>
        </w:r>
      </w:hyperlink>
    </w:p>
    <w:p w:rsidR="003E277F" w:rsidRDefault="00183587">
      <w:pPr>
        <w:pStyle w:val="TOC3"/>
        <w:tabs>
          <w:tab w:val="left" w:pos="1320"/>
          <w:tab w:val="right" w:leader="dot" w:pos="9019"/>
        </w:tabs>
        <w:rPr>
          <w:rFonts w:asciiTheme="minorHAnsi" w:eastAsiaTheme="minorEastAsia" w:hAnsiTheme="minorHAnsi" w:cstheme="minorBidi"/>
          <w:i w:val="0"/>
          <w:noProof/>
          <w:szCs w:val="22"/>
          <w:lang w:eastAsia="en-ZA"/>
        </w:rPr>
      </w:pPr>
      <w:hyperlink w:anchor="_Toc323022854" w:history="1">
        <w:r w:rsidR="003E277F" w:rsidRPr="00C51B1F">
          <w:rPr>
            <w:rStyle w:val="Hyperlink"/>
            <w:noProof/>
            <w:lang w:eastAsia="en-GB"/>
          </w:rPr>
          <w:t>7.2.3</w:t>
        </w:r>
        <w:r w:rsidR="003E277F">
          <w:rPr>
            <w:rFonts w:asciiTheme="minorHAnsi" w:eastAsiaTheme="minorEastAsia" w:hAnsiTheme="minorHAnsi" w:cstheme="minorBidi"/>
            <w:i w:val="0"/>
            <w:noProof/>
            <w:szCs w:val="22"/>
            <w:lang w:eastAsia="en-ZA"/>
          </w:rPr>
          <w:tab/>
        </w:r>
        <w:r w:rsidR="003E277F" w:rsidRPr="00C51B1F">
          <w:rPr>
            <w:rStyle w:val="Hyperlink"/>
            <w:noProof/>
            <w:lang w:eastAsia="en-GB"/>
          </w:rPr>
          <w:t>Locality B</w:t>
        </w:r>
        <w:r w:rsidR="003E277F">
          <w:rPr>
            <w:noProof/>
            <w:webHidden/>
          </w:rPr>
          <w:tab/>
        </w:r>
        <w:r w:rsidR="003E277F">
          <w:rPr>
            <w:noProof/>
            <w:webHidden/>
          </w:rPr>
          <w:fldChar w:fldCharType="begin"/>
        </w:r>
        <w:r w:rsidR="003E277F">
          <w:rPr>
            <w:noProof/>
            <w:webHidden/>
          </w:rPr>
          <w:instrText xml:space="preserve"> PAGEREF _Toc323022854 \h </w:instrText>
        </w:r>
        <w:r w:rsidR="003E277F">
          <w:rPr>
            <w:noProof/>
            <w:webHidden/>
          </w:rPr>
        </w:r>
        <w:r w:rsidR="003E277F">
          <w:rPr>
            <w:noProof/>
            <w:webHidden/>
          </w:rPr>
          <w:fldChar w:fldCharType="separate"/>
        </w:r>
        <w:r w:rsidR="005D4E49">
          <w:rPr>
            <w:noProof/>
            <w:webHidden/>
          </w:rPr>
          <w:t>25</w:t>
        </w:r>
        <w:r w:rsidR="003E277F">
          <w:rPr>
            <w:noProof/>
            <w:webHidden/>
          </w:rPr>
          <w:fldChar w:fldCharType="end"/>
        </w:r>
      </w:hyperlink>
    </w:p>
    <w:p w:rsidR="003E277F" w:rsidRDefault="00183587">
      <w:pPr>
        <w:pStyle w:val="TOC3"/>
        <w:tabs>
          <w:tab w:val="left" w:pos="1320"/>
          <w:tab w:val="right" w:leader="dot" w:pos="9019"/>
        </w:tabs>
        <w:rPr>
          <w:rFonts w:asciiTheme="minorHAnsi" w:eastAsiaTheme="minorEastAsia" w:hAnsiTheme="minorHAnsi" w:cstheme="minorBidi"/>
          <w:i w:val="0"/>
          <w:noProof/>
          <w:szCs w:val="22"/>
          <w:lang w:eastAsia="en-ZA"/>
        </w:rPr>
      </w:pPr>
      <w:hyperlink w:anchor="_Toc323022855" w:history="1">
        <w:r w:rsidR="003E277F" w:rsidRPr="00C51B1F">
          <w:rPr>
            <w:rStyle w:val="Hyperlink"/>
            <w:noProof/>
          </w:rPr>
          <w:t>7.2.4</w:t>
        </w:r>
        <w:r w:rsidR="003E277F">
          <w:rPr>
            <w:rFonts w:asciiTheme="minorHAnsi" w:eastAsiaTheme="minorEastAsia" w:hAnsiTheme="minorHAnsi" w:cstheme="minorBidi"/>
            <w:i w:val="0"/>
            <w:noProof/>
            <w:szCs w:val="22"/>
            <w:lang w:eastAsia="en-ZA"/>
          </w:rPr>
          <w:tab/>
        </w:r>
        <w:r w:rsidR="003E277F" w:rsidRPr="00C51B1F">
          <w:rPr>
            <w:rStyle w:val="Hyperlink"/>
            <w:noProof/>
          </w:rPr>
          <w:t>Pottery analysis</w:t>
        </w:r>
        <w:r w:rsidR="003E277F">
          <w:rPr>
            <w:noProof/>
            <w:webHidden/>
          </w:rPr>
          <w:tab/>
        </w:r>
        <w:r w:rsidR="003E277F">
          <w:rPr>
            <w:noProof/>
            <w:webHidden/>
          </w:rPr>
          <w:fldChar w:fldCharType="begin"/>
        </w:r>
        <w:r w:rsidR="003E277F">
          <w:rPr>
            <w:noProof/>
            <w:webHidden/>
          </w:rPr>
          <w:instrText xml:space="preserve"> PAGEREF _Toc323022855 \h </w:instrText>
        </w:r>
        <w:r w:rsidR="003E277F">
          <w:rPr>
            <w:noProof/>
            <w:webHidden/>
          </w:rPr>
        </w:r>
        <w:r w:rsidR="003E277F">
          <w:rPr>
            <w:noProof/>
            <w:webHidden/>
          </w:rPr>
          <w:fldChar w:fldCharType="separate"/>
        </w:r>
        <w:r w:rsidR="005D4E49">
          <w:rPr>
            <w:noProof/>
            <w:webHidden/>
          </w:rPr>
          <w:t>26</w:t>
        </w:r>
        <w:r w:rsidR="003E277F">
          <w:rPr>
            <w:noProof/>
            <w:webHidden/>
          </w:rPr>
          <w:fldChar w:fldCharType="end"/>
        </w:r>
      </w:hyperlink>
    </w:p>
    <w:p w:rsidR="003E277F" w:rsidRDefault="00183587">
      <w:pPr>
        <w:pStyle w:val="TOC2"/>
        <w:tabs>
          <w:tab w:val="left" w:pos="879"/>
          <w:tab w:val="right" w:leader="dot" w:pos="9019"/>
        </w:tabs>
        <w:rPr>
          <w:rFonts w:asciiTheme="minorHAnsi" w:eastAsiaTheme="minorEastAsia" w:hAnsiTheme="minorHAnsi" w:cstheme="minorBidi"/>
          <w:smallCaps w:val="0"/>
          <w:noProof/>
          <w:szCs w:val="22"/>
          <w:lang w:eastAsia="en-ZA"/>
        </w:rPr>
      </w:pPr>
      <w:hyperlink w:anchor="_Toc323022856" w:history="1">
        <w:r w:rsidR="003E277F" w:rsidRPr="00C51B1F">
          <w:rPr>
            <w:rStyle w:val="Hyperlink"/>
            <w:noProof/>
            <w:lang w:eastAsia="en-GB"/>
          </w:rPr>
          <w:t>7.3</w:t>
        </w:r>
        <w:r w:rsidR="003E277F">
          <w:rPr>
            <w:rFonts w:asciiTheme="minorHAnsi" w:eastAsiaTheme="minorEastAsia" w:hAnsiTheme="minorHAnsi" w:cstheme="minorBidi"/>
            <w:smallCaps w:val="0"/>
            <w:noProof/>
            <w:szCs w:val="22"/>
            <w:lang w:eastAsia="en-ZA"/>
          </w:rPr>
          <w:tab/>
        </w:r>
        <w:r w:rsidR="003E277F" w:rsidRPr="00C51B1F">
          <w:rPr>
            <w:rStyle w:val="Hyperlink"/>
            <w:noProof/>
            <w:lang w:eastAsia="en-GB"/>
          </w:rPr>
          <w:t>Site 021</w:t>
        </w:r>
        <w:r w:rsidR="003E277F">
          <w:rPr>
            <w:noProof/>
            <w:webHidden/>
          </w:rPr>
          <w:tab/>
        </w:r>
        <w:r w:rsidR="003E277F">
          <w:rPr>
            <w:noProof/>
            <w:webHidden/>
          </w:rPr>
          <w:fldChar w:fldCharType="begin"/>
        </w:r>
        <w:r w:rsidR="003E277F">
          <w:rPr>
            <w:noProof/>
            <w:webHidden/>
          </w:rPr>
          <w:instrText xml:space="preserve"> PAGEREF _Toc323022856 \h </w:instrText>
        </w:r>
        <w:r w:rsidR="003E277F">
          <w:rPr>
            <w:noProof/>
            <w:webHidden/>
          </w:rPr>
        </w:r>
        <w:r w:rsidR="003E277F">
          <w:rPr>
            <w:noProof/>
            <w:webHidden/>
          </w:rPr>
          <w:fldChar w:fldCharType="separate"/>
        </w:r>
        <w:r w:rsidR="005D4E49">
          <w:rPr>
            <w:noProof/>
            <w:webHidden/>
          </w:rPr>
          <w:t>29</w:t>
        </w:r>
        <w:r w:rsidR="003E277F">
          <w:rPr>
            <w:noProof/>
            <w:webHidden/>
          </w:rPr>
          <w:fldChar w:fldCharType="end"/>
        </w:r>
      </w:hyperlink>
    </w:p>
    <w:p w:rsidR="003E277F" w:rsidRDefault="00183587">
      <w:pPr>
        <w:pStyle w:val="TOC3"/>
        <w:tabs>
          <w:tab w:val="left" w:pos="1320"/>
          <w:tab w:val="right" w:leader="dot" w:pos="9019"/>
        </w:tabs>
        <w:rPr>
          <w:rFonts w:asciiTheme="minorHAnsi" w:eastAsiaTheme="minorEastAsia" w:hAnsiTheme="minorHAnsi" w:cstheme="minorBidi"/>
          <w:i w:val="0"/>
          <w:noProof/>
          <w:szCs w:val="22"/>
          <w:lang w:eastAsia="en-ZA"/>
        </w:rPr>
      </w:pPr>
      <w:hyperlink w:anchor="_Toc323022857" w:history="1">
        <w:r w:rsidR="003E277F" w:rsidRPr="00C51B1F">
          <w:rPr>
            <w:rStyle w:val="Hyperlink"/>
            <w:noProof/>
            <w:lang w:eastAsia="en-GB"/>
          </w:rPr>
          <w:t>7.3.1</w:t>
        </w:r>
        <w:r w:rsidR="003E277F">
          <w:rPr>
            <w:rFonts w:asciiTheme="minorHAnsi" w:eastAsiaTheme="minorEastAsia" w:hAnsiTheme="minorHAnsi" w:cstheme="minorBidi"/>
            <w:i w:val="0"/>
            <w:noProof/>
            <w:szCs w:val="22"/>
            <w:lang w:eastAsia="en-ZA"/>
          </w:rPr>
          <w:tab/>
        </w:r>
        <w:r w:rsidR="003E277F" w:rsidRPr="00C51B1F">
          <w:rPr>
            <w:rStyle w:val="Hyperlink"/>
            <w:noProof/>
            <w:lang w:eastAsia="en-GB"/>
          </w:rPr>
          <w:t>SAHRA Permit Requirements: Shovel Test Pits</w:t>
        </w:r>
        <w:r w:rsidR="003E277F">
          <w:rPr>
            <w:noProof/>
            <w:webHidden/>
          </w:rPr>
          <w:tab/>
        </w:r>
        <w:r w:rsidR="003E277F">
          <w:rPr>
            <w:noProof/>
            <w:webHidden/>
          </w:rPr>
          <w:fldChar w:fldCharType="begin"/>
        </w:r>
        <w:r w:rsidR="003E277F">
          <w:rPr>
            <w:noProof/>
            <w:webHidden/>
          </w:rPr>
          <w:instrText xml:space="preserve"> PAGEREF _Toc323022857 \h </w:instrText>
        </w:r>
        <w:r w:rsidR="003E277F">
          <w:rPr>
            <w:noProof/>
            <w:webHidden/>
          </w:rPr>
        </w:r>
        <w:r w:rsidR="003E277F">
          <w:rPr>
            <w:noProof/>
            <w:webHidden/>
          </w:rPr>
          <w:fldChar w:fldCharType="separate"/>
        </w:r>
        <w:r w:rsidR="005D4E49">
          <w:rPr>
            <w:noProof/>
            <w:webHidden/>
          </w:rPr>
          <w:t>29</w:t>
        </w:r>
        <w:r w:rsidR="003E277F">
          <w:rPr>
            <w:noProof/>
            <w:webHidden/>
          </w:rPr>
          <w:fldChar w:fldCharType="end"/>
        </w:r>
      </w:hyperlink>
    </w:p>
    <w:p w:rsidR="003E277F" w:rsidRDefault="00183587">
      <w:pPr>
        <w:pStyle w:val="TOC3"/>
        <w:tabs>
          <w:tab w:val="left" w:pos="1320"/>
          <w:tab w:val="right" w:leader="dot" w:pos="9019"/>
        </w:tabs>
        <w:rPr>
          <w:rFonts w:asciiTheme="minorHAnsi" w:eastAsiaTheme="minorEastAsia" w:hAnsiTheme="minorHAnsi" w:cstheme="minorBidi"/>
          <w:i w:val="0"/>
          <w:noProof/>
          <w:szCs w:val="22"/>
          <w:lang w:eastAsia="en-ZA"/>
        </w:rPr>
      </w:pPr>
      <w:hyperlink w:anchor="_Toc323022858" w:history="1">
        <w:r w:rsidR="003E277F" w:rsidRPr="00C51B1F">
          <w:rPr>
            <w:rStyle w:val="Hyperlink"/>
            <w:noProof/>
          </w:rPr>
          <w:t>7.3.2</w:t>
        </w:r>
        <w:r w:rsidR="003E277F">
          <w:rPr>
            <w:rFonts w:asciiTheme="minorHAnsi" w:eastAsiaTheme="minorEastAsia" w:hAnsiTheme="minorHAnsi" w:cstheme="minorBidi"/>
            <w:i w:val="0"/>
            <w:noProof/>
            <w:szCs w:val="22"/>
            <w:lang w:eastAsia="en-ZA"/>
          </w:rPr>
          <w:tab/>
        </w:r>
        <w:r w:rsidR="003E277F" w:rsidRPr="00C51B1F">
          <w:rPr>
            <w:rStyle w:val="Hyperlink"/>
            <w:noProof/>
          </w:rPr>
          <w:t>Pottery analysis</w:t>
        </w:r>
        <w:r w:rsidR="003E277F">
          <w:rPr>
            <w:noProof/>
            <w:webHidden/>
          </w:rPr>
          <w:tab/>
        </w:r>
        <w:r w:rsidR="003E277F">
          <w:rPr>
            <w:noProof/>
            <w:webHidden/>
          </w:rPr>
          <w:fldChar w:fldCharType="begin"/>
        </w:r>
        <w:r w:rsidR="003E277F">
          <w:rPr>
            <w:noProof/>
            <w:webHidden/>
          </w:rPr>
          <w:instrText xml:space="preserve"> PAGEREF _Toc323022858 \h </w:instrText>
        </w:r>
        <w:r w:rsidR="003E277F">
          <w:rPr>
            <w:noProof/>
            <w:webHidden/>
          </w:rPr>
        </w:r>
        <w:r w:rsidR="003E277F">
          <w:rPr>
            <w:noProof/>
            <w:webHidden/>
          </w:rPr>
          <w:fldChar w:fldCharType="separate"/>
        </w:r>
        <w:r w:rsidR="005D4E49">
          <w:rPr>
            <w:noProof/>
            <w:webHidden/>
          </w:rPr>
          <w:t>33</w:t>
        </w:r>
        <w:r w:rsidR="003E277F">
          <w:rPr>
            <w:noProof/>
            <w:webHidden/>
          </w:rPr>
          <w:fldChar w:fldCharType="end"/>
        </w:r>
      </w:hyperlink>
    </w:p>
    <w:p w:rsidR="003E277F" w:rsidRDefault="00183587">
      <w:pPr>
        <w:pStyle w:val="TOC3"/>
        <w:tabs>
          <w:tab w:val="left" w:pos="1320"/>
          <w:tab w:val="right" w:leader="dot" w:pos="9019"/>
        </w:tabs>
        <w:rPr>
          <w:rFonts w:asciiTheme="minorHAnsi" w:eastAsiaTheme="minorEastAsia" w:hAnsiTheme="minorHAnsi" w:cstheme="minorBidi"/>
          <w:i w:val="0"/>
          <w:noProof/>
          <w:szCs w:val="22"/>
          <w:lang w:eastAsia="en-ZA"/>
        </w:rPr>
      </w:pPr>
      <w:hyperlink w:anchor="_Toc323022859" w:history="1">
        <w:r w:rsidR="003E277F" w:rsidRPr="00C51B1F">
          <w:rPr>
            <w:rStyle w:val="Hyperlink"/>
            <w:noProof/>
          </w:rPr>
          <w:t>7.3.3</w:t>
        </w:r>
        <w:r w:rsidR="003E277F">
          <w:rPr>
            <w:rFonts w:asciiTheme="minorHAnsi" w:eastAsiaTheme="minorEastAsia" w:hAnsiTheme="minorHAnsi" w:cstheme="minorBidi"/>
            <w:i w:val="0"/>
            <w:noProof/>
            <w:szCs w:val="22"/>
            <w:lang w:eastAsia="en-ZA"/>
          </w:rPr>
          <w:tab/>
        </w:r>
        <w:r w:rsidR="003E277F" w:rsidRPr="00C51B1F">
          <w:rPr>
            <w:rStyle w:val="Hyperlink"/>
            <w:noProof/>
          </w:rPr>
          <w:t>Lithic material</w:t>
        </w:r>
        <w:r w:rsidR="003E277F">
          <w:rPr>
            <w:noProof/>
            <w:webHidden/>
          </w:rPr>
          <w:tab/>
        </w:r>
        <w:r w:rsidR="003E277F">
          <w:rPr>
            <w:noProof/>
            <w:webHidden/>
          </w:rPr>
          <w:fldChar w:fldCharType="begin"/>
        </w:r>
        <w:r w:rsidR="003E277F">
          <w:rPr>
            <w:noProof/>
            <w:webHidden/>
          </w:rPr>
          <w:instrText xml:space="preserve"> PAGEREF _Toc323022859 \h </w:instrText>
        </w:r>
        <w:r w:rsidR="003E277F">
          <w:rPr>
            <w:noProof/>
            <w:webHidden/>
          </w:rPr>
        </w:r>
        <w:r w:rsidR="003E277F">
          <w:rPr>
            <w:noProof/>
            <w:webHidden/>
          </w:rPr>
          <w:fldChar w:fldCharType="separate"/>
        </w:r>
        <w:r w:rsidR="005D4E49">
          <w:rPr>
            <w:noProof/>
            <w:webHidden/>
          </w:rPr>
          <w:t>37</w:t>
        </w:r>
        <w:r w:rsidR="003E277F">
          <w:rPr>
            <w:noProof/>
            <w:webHidden/>
          </w:rPr>
          <w:fldChar w:fldCharType="end"/>
        </w:r>
      </w:hyperlink>
    </w:p>
    <w:p w:rsidR="003E277F" w:rsidRDefault="00183587">
      <w:pPr>
        <w:pStyle w:val="TOC3"/>
        <w:tabs>
          <w:tab w:val="left" w:pos="1320"/>
          <w:tab w:val="right" w:leader="dot" w:pos="9019"/>
        </w:tabs>
        <w:rPr>
          <w:rFonts w:asciiTheme="minorHAnsi" w:eastAsiaTheme="minorEastAsia" w:hAnsiTheme="minorHAnsi" w:cstheme="minorBidi"/>
          <w:i w:val="0"/>
          <w:noProof/>
          <w:szCs w:val="22"/>
          <w:lang w:eastAsia="en-ZA"/>
        </w:rPr>
      </w:pPr>
      <w:hyperlink w:anchor="_Toc323022860" w:history="1">
        <w:r w:rsidR="003E277F" w:rsidRPr="00C51B1F">
          <w:rPr>
            <w:rStyle w:val="Hyperlink"/>
            <w:noProof/>
          </w:rPr>
          <w:t>7.3.4</w:t>
        </w:r>
        <w:r w:rsidR="003E277F">
          <w:rPr>
            <w:rFonts w:asciiTheme="minorHAnsi" w:eastAsiaTheme="minorEastAsia" w:hAnsiTheme="minorHAnsi" w:cstheme="minorBidi"/>
            <w:i w:val="0"/>
            <w:noProof/>
            <w:szCs w:val="22"/>
            <w:lang w:eastAsia="en-ZA"/>
          </w:rPr>
          <w:tab/>
        </w:r>
        <w:r w:rsidR="003E277F" w:rsidRPr="00C51B1F">
          <w:rPr>
            <w:rStyle w:val="Hyperlink"/>
            <w:noProof/>
          </w:rPr>
          <w:t>Faunal analysis</w:t>
        </w:r>
        <w:r w:rsidR="003E277F">
          <w:rPr>
            <w:noProof/>
            <w:webHidden/>
          </w:rPr>
          <w:tab/>
        </w:r>
        <w:r w:rsidR="003E277F">
          <w:rPr>
            <w:noProof/>
            <w:webHidden/>
          </w:rPr>
          <w:fldChar w:fldCharType="begin"/>
        </w:r>
        <w:r w:rsidR="003E277F">
          <w:rPr>
            <w:noProof/>
            <w:webHidden/>
          </w:rPr>
          <w:instrText xml:space="preserve"> PAGEREF _Toc323022860 \h </w:instrText>
        </w:r>
        <w:r w:rsidR="003E277F">
          <w:rPr>
            <w:noProof/>
            <w:webHidden/>
          </w:rPr>
        </w:r>
        <w:r w:rsidR="003E277F">
          <w:rPr>
            <w:noProof/>
            <w:webHidden/>
          </w:rPr>
          <w:fldChar w:fldCharType="separate"/>
        </w:r>
        <w:r w:rsidR="005D4E49">
          <w:rPr>
            <w:noProof/>
            <w:webHidden/>
          </w:rPr>
          <w:t>37</w:t>
        </w:r>
        <w:r w:rsidR="003E277F">
          <w:rPr>
            <w:noProof/>
            <w:webHidden/>
          </w:rPr>
          <w:fldChar w:fldCharType="end"/>
        </w:r>
      </w:hyperlink>
    </w:p>
    <w:p w:rsidR="003E277F" w:rsidRDefault="00183587">
      <w:pPr>
        <w:pStyle w:val="TOC2"/>
        <w:tabs>
          <w:tab w:val="left" w:pos="879"/>
          <w:tab w:val="right" w:leader="dot" w:pos="9019"/>
        </w:tabs>
        <w:rPr>
          <w:rFonts w:asciiTheme="minorHAnsi" w:eastAsiaTheme="minorEastAsia" w:hAnsiTheme="minorHAnsi" w:cstheme="minorBidi"/>
          <w:smallCaps w:val="0"/>
          <w:noProof/>
          <w:szCs w:val="22"/>
          <w:lang w:eastAsia="en-ZA"/>
        </w:rPr>
      </w:pPr>
      <w:hyperlink w:anchor="_Toc323022861" w:history="1">
        <w:r w:rsidR="003E277F" w:rsidRPr="00C51B1F">
          <w:rPr>
            <w:rStyle w:val="Hyperlink"/>
            <w:noProof/>
          </w:rPr>
          <w:t>7.4</w:t>
        </w:r>
        <w:r w:rsidR="003E277F">
          <w:rPr>
            <w:rFonts w:asciiTheme="minorHAnsi" w:eastAsiaTheme="minorEastAsia" w:hAnsiTheme="minorHAnsi" w:cstheme="minorBidi"/>
            <w:smallCaps w:val="0"/>
            <w:noProof/>
            <w:szCs w:val="22"/>
            <w:lang w:eastAsia="en-ZA"/>
          </w:rPr>
          <w:tab/>
        </w:r>
        <w:r w:rsidR="003E277F" w:rsidRPr="00C51B1F">
          <w:rPr>
            <w:rStyle w:val="Hyperlink"/>
            <w:noProof/>
          </w:rPr>
          <w:t>Surface material</w:t>
        </w:r>
        <w:r w:rsidR="003E277F">
          <w:rPr>
            <w:noProof/>
            <w:webHidden/>
          </w:rPr>
          <w:tab/>
        </w:r>
        <w:r w:rsidR="003E277F">
          <w:rPr>
            <w:noProof/>
            <w:webHidden/>
          </w:rPr>
          <w:fldChar w:fldCharType="begin"/>
        </w:r>
        <w:r w:rsidR="003E277F">
          <w:rPr>
            <w:noProof/>
            <w:webHidden/>
          </w:rPr>
          <w:instrText xml:space="preserve"> PAGEREF _Toc323022861 \h </w:instrText>
        </w:r>
        <w:r w:rsidR="003E277F">
          <w:rPr>
            <w:noProof/>
            <w:webHidden/>
          </w:rPr>
        </w:r>
        <w:r w:rsidR="003E277F">
          <w:rPr>
            <w:noProof/>
            <w:webHidden/>
          </w:rPr>
          <w:fldChar w:fldCharType="separate"/>
        </w:r>
        <w:r w:rsidR="005D4E49">
          <w:rPr>
            <w:noProof/>
            <w:webHidden/>
          </w:rPr>
          <w:t>39</w:t>
        </w:r>
        <w:r w:rsidR="003E277F">
          <w:rPr>
            <w:noProof/>
            <w:webHidden/>
          </w:rPr>
          <w:fldChar w:fldCharType="end"/>
        </w:r>
      </w:hyperlink>
    </w:p>
    <w:p w:rsidR="003E277F" w:rsidRDefault="00183587">
      <w:pPr>
        <w:pStyle w:val="TOC1"/>
        <w:tabs>
          <w:tab w:val="right" w:leader="dot" w:pos="9019"/>
        </w:tabs>
        <w:rPr>
          <w:rFonts w:asciiTheme="minorHAnsi" w:eastAsiaTheme="minorEastAsia" w:hAnsiTheme="minorHAnsi" w:cstheme="minorBidi"/>
          <w:caps w:val="0"/>
          <w:noProof/>
          <w:spacing w:val="0"/>
          <w:lang w:val="en-ZA" w:eastAsia="en-ZA"/>
        </w:rPr>
      </w:pPr>
      <w:hyperlink w:anchor="_Toc323022862" w:history="1">
        <w:r w:rsidR="003E277F" w:rsidRPr="00C51B1F">
          <w:rPr>
            <w:rStyle w:val="Hyperlink"/>
            <w:noProof/>
          </w:rPr>
          <w:t>8</w:t>
        </w:r>
        <w:r w:rsidR="003E277F">
          <w:rPr>
            <w:rFonts w:asciiTheme="minorHAnsi" w:eastAsiaTheme="minorEastAsia" w:hAnsiTheme="minorHAnsi" w:cstheme="minorBidi"/>
            <w:caps w:val="0"/>
            <w:noProof/>
            <w:spacing w:val="0"/>
            <w:lang w:val="en-ZA" w:eastAsia="en-ZA"/>
          </w:rPr>
          <w:tab/>
        </w:r>
        <w:r w:rsidR="003E277F" w:rsidRPr="00C51B1F">
          <w:rPr>
            <w:rStyle w:val="Hyperlink"/>
            <w:noProof/>
          </w:rPr>
          <w:t>Site significance ratings</w:t>
        </w:r>
        <w:r w:rsidR="003E277F">
          <w:rPr>
            <w:noProof/>
            <w:webHidden/>
          </w:rPr>
          <w:tab/>
        </w:r>
        <w:r w:rsidR="003E277F">
          <w:rPr>
            <w:noProof/>
            <w:webHidden/>
          </w:rPr>
          <w:fldChar w:fldCharType="begin"/>
        </w:r>
        <w:r w:rsidR="003E277F">
          <w:rPr>
            <w:noProof/>
            <w:webHidden/>
          </w:rPr>
          <w:instrText xml:space="preserve"> PAGEREF _Toc323022862 \h </w:instrText>
        </w:r>
        <w:r w:rsidR="003E277F">
          <w:rPr>
            <w:noProof/>
            <w:webHidden/>
          </w:rPr>
        </w:r>
        <w:r w:rsidR="003E277F">
          <w:rPr>
            <w:noProof/>
            <w:webHidden/>
          </w:rPr>
          <w:fldChar w:fldCharType="separate"/>
        </w:r>
        <w:r w:rsidR="005D4E49">
          <w:rPr>
            <w:noProof/>
            <w:webHidden/>
          </w:rPr>
          <w:t>43</w:t>
        </w:r>
        <w:r w:rsidR="003E277F">
          <w:rPr>
            <w:noProof/>
            <w:webHidden/>
          </w:rPr>
          <w:fldChar w:fldCharType="end"/>
        </w:r>
      </w:hyperlink>
    </w:p>
    <w:p w:rsidR="003E277F" w:rsidRDefault="00183587">
      <w:pPr>
        <w:pStyle w:val="TOC1"/>
        <w:tabs>
          <w:tab w:val="right" w:leader="dot" w:pos="9019"/>
        </w:tabs>
        <w:rPr>
          <w:rFonts w:asciiTheme="minorHAnsi" w:eastAsiaTheme="minorEastAsia" w:hAnsiTheme="minorHAnsi" w:cstheme="minorBidi"/>
          <w:caps w:val="0"/>
          <w:noProof/>
          <w:spacing w:val="0"/>
          <w:lang w:val="en-ZA" w:eastAsia="en-ZA"/>
        </w:rPr>
      </w:pPr>
      <w:hyperlink w:anchor="_Toc323022863" w:history="1">
        <w:r w:rsidR="003E277F" w:rsidRPr="00C51B1F">
          <w:rPr>
            <w:rStyle w:val="Hyperlink"/>
            <w:noProof/>
          </w:rPr>
          <w:t>9</w:t>
        </w:r>
        <w:r w:rsidR="003E277F">
          <w:rPr>
            <w:rFonts w:asciiTheme="minorHAnsi" w:eastAsiaTheme="minorEastAsia" w:hAnsiTheme="minorHAnsi" w:cstheme="minorBidi"/>
            <w:caps w:val="0"/>
            <w:noProof/>
            <w:spacing w:val="0"/>
            <w:lang w:val="en-ZA" w:eastAsia="en-ZA"/>
          </w:rPr>
          <w:tab/>
        </w:r>
        <w:r w:rsidR="003E277F" w:rsidRPr="00C51B1F">
          <w:rPr>
            <w:rStyle w:val="Hyperlink"/>
            <w:noProof/>
          </w:rPr>
          <w:t>Site Mapping</w:t>
        </w:r>
        <w:r w:rsidR="003E277F">
          <w:rPr>
            <w:noProof/>
            <w:webHidden/>
          </w:rPr>
          <w:tab/>
        </w:r>
        <w:r w:rsidR="003E277F">
          <w:rPr>
            <w:noProof/>
            <w:webHidden/>
          </w:rPr>
          <w:fldChar w:fldCharType="begin"/>
        </w:r>
        <w:r w:rsidR="003E277F">
          <w:rPr>
            <w:noProof/>
            <w:webHidden/>
          </w:rPr>
          <w:instrText xml:space="preserve"> PAGEREF _Toc323022863 \h </w:instrText>
        </w:r>
        <w:r w:rsidR="003E277F">
          <w:rPr>
            <w:noProof/>
            <w:webHidden/>
          </w:rPr>
        </w:r>
        <w:r w:rsidR="003E277F">
          <w:rPr>
            <w:noProof/>
            <w:webHidden/>
          </w:rPr>
          <w:fldChar w:fldCharType="separate"/>
        </w:r>
        <w:r w:rsidR="005D4E49">
          <w:rPr>
            <w:noProof/>
            <w:webHidden/>
          </w:rPr>
          <w:t>44</w:t>
        </w:r>
        <w:r w:rsidR="003E277F">
          <w:rPr>
            <w:noProof/>
            <w:webHidden/>
          </w:rPr>
          <w:fldChar w:fldCharType="end"/>
        </w:r>
      </w:hyperlink>
    </w:p>
    <w:p w:rsidR="003E277F" w:rsidRDefault="00183587">
      <w:pPr>
        <w:pStyle w:val="TOC1"/>
        <w:tabs>
          <w:tab w:val="right" w:leader="dot" w:pos="9019"/>
        </w:tabs>
        <w:rPr>
          <w:rFonts w:asciiTheme="minorHAnsi" w:eastAsiaTheme="minorEastAsia" w:hAnsiTheme="minorHAnsi" w:cstheme="minorBidi"/>
          <w:caps w:val="0"/>
          <w:noProof/>
          <w:spacing w:val="0"/>
          <w:lang w:val="en-ZA" w:eastAsia="en-ZA"/>
        </w:rPr>
      </w:pPr>
      <w:hyperlink w:anchor="_Toc323022864" w:history="1">
        <w:r w:rsidR="003E277F" w:rsidRPr="00C51B1F">
          <w:rPr>
            <w:rStyle w:val="Hyperlink"/>
            <w:noProof/>
          </w:rPr>
          <w:t>10</w:t>
        </w:r>
        <w:r w:rsidR="003E277F">
          <w:rPr>
            <w:rFonts w:asciiTheme="minorHAnsi" w:eastAsiaTheme="minorEastAsia" w:hAnsiTheme="minorHAnsi" w:cstheme="minorBidi"/>
            <w:caps w:val="0"/>
            <w:noProof/>
            <w:spacing w:val="0"/>
            <w:lang w:val="en-ZA" w:eastAsia="en-ZA"/>
          </w:rPr>
          <w:tab/>
        </w:r>
        <w:r w:rsidR="003E277F" w:rsidRPr="00C51B1F">
          <w:rPr>
            <w:rStyle w:val="Hyperlink"/>
            <w:noProof/>
          </w:rPr>
          <w:t>DISCUSSION OF RESULTS</w:t>
        </w:r>
        <w:r w:rsidR="003E277F">
          <w:rPr>
            <w:noProof/>
            <w:webHidden/>
          </w:rPr>
          <w:tab/>
        </w:r>
        <w:r w:rsidR="003E277F">
          <w:rPr>
            <w:noProof/>
            <w:webHidden/>
          </w:rPr>
          <w:fldChar w:fldCharType="begin"/>
        </w:r>
        <w:r w:rsidR="003E277F">
          <w:rPr>
            <w:noProof/>
            <w:webHidden/>
          </w:rPr>
          <w:instrText xml:space="preserve"> PAGEREF _Toc323022864 \h </w:instrText>
        </w:r>
        <w:r w:rsidR="003E277F">
          <w:rPr>
            <w:noProof/>
            <w:webHidden/>
          </w:rPr>
        </w:r>
        <w:r w:rsidR="003E277F">
          <w:rPr>
            <w:noProof/>
            <w:webHidden/>
          </w:rPr>
          <w:fldChar w:fldCharType="separate"/>
        </w:r>
        <w:r w:rsidR="005D4E49">
          <w:rPr>
            <w:noProof/>
            <w:webHidden/>
          </w:rPr>
          <w:t>53</w:t>
        </w:r>
        <w:r w:rsidR="003E277F">
          <w:rPr>
            <w:noProof/>
            <w:webHidden/>
          </w:rPr>
          <w:fldChar w:fldCharType="end"/>
        </w:r>
      </w:hyperlink>
    </w:p>
    <w:p w:rsidR="003E277F" w:rsidRDefault="00183587">
      <w:pPr>
        <w:pStyle w:val="TOC2"/>
        <w:tabs>
          <w:tab w:val="left" w:pos="879"/>
          <w:tab w:val="right" w:leader="dot" w:pos="9019"/>
        </w:tabs>
        <w:rPr>
          <w:rFonts w:asciiTheme="minorHAnsi" w:eastAsiaTheme="minorEastAsia" w:hAnsiTheme="minorHAnsi" w:cstheme="minorBidi"/>
          <w:smallCaps w:val="0"/>
          <w:noProof/>
          <w:szCs w:val="22"/>
          <w:lang w:eastAsia="en-ZA"/>
        </w:rPr>
      </w:pPr>
      <w:hyperlink w:anchor="_Toc323022865" w:history="1">
        <w:r w:rsidR="003E277F" w:rsidRPr="00C51B1F">
          <w:rPr>
            <w:rStyle w:val="Hyperlink"/>
            <w:noProof/>
            <w:lang w:eastAsia="en-GB"/>
          </w:rPr>
          <w:t>10.1</w:t>
        </w:r>
        <w:r w:rsidR="003E277F">
          <w:rPr>
            <w:rFonts w:asciiTheme="minorHAnsi" w:eastAsiaTheme="minorEastAsia" w:hAnsiTheme="minorHAnsi" w:cstheme="minorBidi"/>
            <w:smallCaps w:val="0"/>
            <w:noProof/>
            <w:szCs w:val="22"/>
            <w:lang w:eastAsia="en-ZA"/>
          </w:rPr>
          <w:tab/>
        </w:r>
        <w:r w:rsidR="003E277F" w:rsidRPr="00C51B1F">
          <w:rPr>
            <w:rStyle w:val="Hyperlink"/>
            <w:noProof/>
            <w:lang w:eastAsia="en-GB"/>
          </w:rPr>
          <w:t>Relative dating of sites</w:t>
        </w:r>
        <w:r w:rsidR="003E277F">
          <w:rPr>
            <w:noProof/>
            <w:webHidden/>
          </w:rPr>
          <w:tab/>
        </w:r>
        <w:r w:rsidR="003E277F">
          <w:rPr>
            <w:noProof/>
            <w:webHidden/>
          </w:rPr>
          <w:fldChar w:fldCharType="begin"/>
        </w:r>
        <w:r w:rsidR="003E277F">
          <w:rPr>
            <w:noProof/>
            <w:webHidden/>
          </w:rPr>
          <w:instrText xml:space="preserve"> PAGEREF _Toc323022865 \h </w:instrText>
        </w:r>
        <w:r w:rsidR="003E277F">
          <w:rPr>
            <w:noProof/>
            <w:webHidden/>
          </w:rPr>
        </w:r>
        <w:r w:rsidR="003E277F">
          <w:rPr>
            <w:noProof/>
            <w:webHidden/>
          </w:rPr>
          <w:fldChar w:fldCharType="separate"/>
        </w:r>
        <w:r w:rsidR="005D4E49">
          <w:rPr>
            <w:noProof/>
            <w:webHidden/>
          </w:rPr>
          <w:t>54</w:t>
        </w:r>
        <w:r w:rsidR="003E277F">
          <w:rPr>
            <w:noProof/>
            <w:webHidden/>
          </w:rPr>
          <w:fldChar w:fldCharType="end"/>
        </w:r>
      </w:hyperlink>
    </w:p>
    <w:p w:rsidR="003E277F" w:rsidRDefault="00183587">
      <w:pPr>
        <w:pStyle w:val="TOC2"/>
        <w:tabs>
          <w:tab w:val="left" w:pos="879"/>
          <w:tab w:val="right" w:leader="dot" w:pos="9019"/>
        </w:tabs>
        <w:rPr>
          <w:rFonts w:asciiTheme="minorHAnsi" w:eastAsiaTheme="minorEastAsia" w:hAnsiTheme="minorHAnsi" w:cstheme="minorBidi"/>
          <w:smallCaps w:val="0"/>
          <w:noProof/>
          <w:szCs w:val="22"/>
          <w:lang w:eastAsia="en-ZA"/>
        </w:rPr>
      </w:pPr>
      <w:hyperlink w:anchor="_Toc323022866" w:history="1">
        <w:r w:rsidR="003E277F" w:rsidRPr="00C51B1F">
          <w:rPr>
            <w:rStyle w:val="Hyperlink"/>
            <w:noProof/>
          </w:rPr>
          <w:t>10.2</w:t>
        </w:r>
        <w:r w:rsidR="003E277F">
          <w:rPr>
            <w:rFonts w:asciiTheme="minorHAnsi" w:eastAsiaTheme="minorEastAsia" w:hAnsiTheme="minorHAnsi" w:cstheme="minorBidi"/>
            <w:smallCaps w:val="0"/>
            <w:noProof/>
            <w:szCs w:val="22"/>
            <w:lang w:eastAsia="en-ZA"/>
          </w:rPr>
          <w:tab/>
        </w:r>
        <w:r w:rsidR="003E277F" w:rsidRPr="00C51B1F">
          <w:rPr>
            <w:rStyle w:val="Hyperlink"/>
            <w:noProof/>
          </w:rPr>
          <w:t>Site types identified</w:t>
        </w:r>
        <w:r w:rsidR="003E277F">
          <w:rPr>
            <w:noProof/>
            <w:webHidden/>
          </w:rPr>
          <w:tab/>
        </w:r>
        <w:r w:rsidR="003E277F">
          <w:rPr>
            <w:noProof/>
            <w:webHidden/>
          </w:rPr>
          <w:fldChar w:fldCharType="begin"/>
        </w:r>
        <w:r w:rsidR="003E277F">
          <w:rPr>
            <w:noProof/>
            <w:webHidden/>
          </w:rPr>
          <w:instrText xml:space="preserve"> PAGEREF _Toc323022866 \h </w:instrText>
        </w:r>
        <w:r w:rsidR="003E277F">
          <w:rPr>
            <w:noProof/>
            <w:webHidden/>
          </w:rPr>
        </w:r>
        <w:r w:rsidR="003E277F">
          <w:rPr>
            <w:noProof/>
            <w:webHidden/>
          </w:rPr>
          <w:fldChar w:fldCharType="separate"/>
        </w:r>
        <w:r w:rsidR="005D4E49">
          <w:rPr>
            <w:noProof/>
            <w:webHidden/>
          </w:rPr>
          <w:t>54</w:t>
        </w:r>
        <w:r w:rsidR="003E277F">
          <w:rPr>
            <w:noProof/>
            <w:webHidden/>
          </w:rPr>
          <w:fldChar w:fldCharType="end"/>
        </w:r>
      </w:hyperlink>
    </w:p>
    <w:p w:rsidR="003E277F" w:rsidRDefault="00183587">
      <w:pPr>
        <w:pStyle w:val="TOC3"/>
        <w:tabs>
          <w:tab w:val="left" w:pos="1320"/>
          <w:tab w:val="right" w:leader="dot" w:pos="9019"/>
        </w:tabs>
        <w:rPr>
          <w:rFonts w:asciiTheme="minorHAnsi" w:eastAsiaTheme="minorEastAsia" w:hAnsiTheme="minorHAnsi" w:cstheme="minorBidi"/>
          <w:i w:val="0"/>
          <w:noProof/>
          <w:szCs w:val="22"/>
          <w:lang w:eastAsia="en-ZA"/>
        </w:rPr>
      </w:pPr>
      <w:hyperlink w:anchor="_Toc323022867" w:history="1">
        <w:r w:rsidR="003E277F" w:rsidRPr="00C51B1F">
          <w:rPr>
            <w:rStyle w:val="Hyperlink"/>
            <w:noProof/>
          </w:rPr>
          <w:t>10.2.1</w:t>
        </w:r>
        <w:r w:rsidR="003E277F">
          <w:rPr>
            <w:rFonts w:asciiTheme="minorHAnsi" w:eastAsiaTheme="minorEastAsia" w:hAnsiTheme="minorHAnsi" w:cstheme="minorBidi"/>
            <w:i w:val="0"/>
            <w:noProof/>
            <w:szCs w:val="22"/>
            <w:lang w:eastAsia="en-ZA"/>
          </w:rPr>
          <w:tab/>
        </w:r>
        <w:r w:rsidR="003E277F" w:rsidRPr="00C51B1F">
          <w:rPr>
            <w:rStyle w:val="Hyperlink"/>
            <w:noProof/>
          </w:rPr>
          <w:t>Site type 1</w:t>
        </w:r>
        <w:r w:rsidR="003E277F">
          <w:rPr>
            <w:noProof/>
            <w:webHidden/>
          </w:rPr>
          <w:tab/>
        </w:r>
        <w:r w:rsidR="003E277F">
          <w:rPr>
            <w:noProof/>
            <w:webHidden/>
          </w:rPr>
          <w:fldChar w:fldCharType="begin"/>
        </w:r>
        <w:r w:rsidR="003E277F">
          <w:rPr>
            <w:noProof/>
            <w:webHidden/>
          </w:rPr>
          <w:instrText xml:space="preserve"> PAGEREF _Toc323022867 \h </w:instrText>
        </w:r>
        <w:r w:rsidR="003E277F">
          <w:rPr>
            <w:noProof/>
            <w:webHidden/>
          </w:rPr>
        </w:r>
        <w:r w:rsidR="003E277F">
          <w:rPr>
            <w:noProof/>
            <w:webHidden/>
          </w:rPr>
          <w:fldChar w:fldCharType="separate"/>
        </w:r>
        <w:r w:rsidR="005D4E49">
          <w:rPr>
            <w:noProof/>
            <w:webHidden/>
          </w:rPr>
          <w:t>55</w:t>
        </w:r>
        <w:r w:rsidR="003E277F">
          <w:rPr>
            <w:noProof/>
            <w:webHidden/>
          </w:rPr>
          <w:fldChar w:fldCharType="end"/>
        </w:r>
      </w:hyperlink>
    </w:p>
    <w:p w:rsidR="003E277F" w:rsidRDefault="00183587">
      <w:pPr>
        <w:pStyle w:val="TOC3"/>
        <w:tabs>
          <w:tab w:val="left" w:pos="1320"/>
          <w:tab w:val="right" w:leader="dot" w:pos="9019"/>
        </w:tabs>
        <w:rPr>
          <w:rFonts w:asciiTheme="minorHAnsi" w:eastAsiaTheme="minorEastAsia" w:hAnsiTheme="minorHAnsi" w:cstheme="minorBidi"/>
          <w:i w:val="0"/>
          <w:noProof/>
          <w:szCs w:val="22"/>
          <w:lang w:eastAsia="en-ZA"/>
        </w:rPr>
      </w:pPr>
      <w:hyperlink w:anchor="_Toc323022868" w:history="1">
        <w:r w:rsidR="003E277F" w:rsidRPr="00C51B1F">
          <w:rPr>
            <w:rStyle w:val="Hyperlink"/>
            <w:noProof/>
          </w:rPr>
          <w:t>10.2.2</w:t>
        </w:r>
        <w:r w:rsidR="003E277F">
          <w:rPr>
            <w:rFonts w:asciiTheme="minorHAnsi" w:eastAsiaTheme="minorEastAsia" w:hAnsiTheme="minorHAnsi" w:cstheme="minorBidi"/>
            <w:i w:val="0"/>
            <w:noProof/>
            <w:szCs w:val="22"/>
            <w:lang w:eastAsia="en-ZA"/>
          </w:rPr>
          <w:tab/>
        </w:r>
        <w:r w:rsidR="003E277F" w:rsidRPr="00C51B1F">
          <w:rPr>
            <w:rStyle w:val="Hyperlink"/>
            <w:noProof/>
          </w:rPr>
          <w:t>Site type 2</w:t>
        </w:r>
        <w:r w:rsidR="003E277F">
          <w:rPr>
            <w:noProof/>
            <w:webHidden/>
          </w:rPr>
          <w:tab/>
        </w:r>
        <w:r w:rsidR="003E277F">
          <w:rPr>
            <w:noProof/>
            <w:webHidden/>
          </w:rPr>
          <w:fldChar w:fldCharType="begin"/>
        </w:r>
        <w:r w:rsidR="003E277F">
          <w:rPr>
            <w:noProof/>
            <w:webHidden/>
          </w:rPr>
          <w:instrText xml:space="preserve"> PAGEREF _Toc323022868 \h </w:instrText>
        </w:r>
        <w:r w:rsidR="003E277F">
          <w:rPr>
            <w:noProof/>
            <w:webHidden/>
          </w:rPr>
        </w:r>
        <w:r w:rsidR="003E277F">
          <w:rPr>
            <w:noProof/>
            <w:webHidden/>
          </w:rPr>
          <w:fldChar w:fldCharType="separate"/>
        </w:r>
        <w:r w:rsidR="005D4E49">
          <w:rPr>
            <w:noProof/>
            <w:webHidden/>
          </w:rPr>
          <w:t>56</w:t>
        </w:r>
        <w:r w:rsidR="003E277F">
          <w:rPr>
            <w:noProof/>
            <w:webHidden/>
          </w:rPr>
          <w:fldChar w:fldCharType="end"/>
        </w:r>
      </w:hyperlink>
    </w:p>
    <w:p w:rsidR="003E277F" w:rsidRDefault="00183587">
      <w:pPr>
        <w:pStyle w:val="TOC3"/>
        <w:tabs>
          <w:tab w:val="left" w:pos="1320"/>
          <w:tab w:val="right" w:leader="dot" w:pos="9019"/>
        </w:tabs>
        <w:rPr>
          <w:rFonts w:asciiTheme="minorHAnsi" w:eastAsiaTheme="minorEastAsia" w:hAnsiTheme="minorHAnsi" w:cstheme="minorBidi"/>
          <w:i w:val="0"/>
          <w:noProof/>
          <w:szCs w:val="22"/>
          <w:lang w:eastAsia="en-ZA"/>
        </w:rPr>
      </w:pPr>
      <w:hyperlink w:anchor="_Toc323022869" w:history="1">
        <w:r w:rsidR="003E277F" w:rsidRPr="00C51B1F">
          <w:rPr>
            <w:rStyle w:val="Hyperlink"/>
            <w:noProof/>
          </w:rPr>
          <w:t>10.2.3</w:t>
        </w:r>
        <w:r w:rsidR="003E277F">
          <w:rPr>
            <w:rFonts w:asciiTheme="minorHAnsi" w:eastAsiaTheme="minorEastAsia" w:hAnsiTheme="minorHAnsi" w:cstheme="minorBidi"/>
            <w:i w:val="0"/>
            <w:noProof/>
            <w:szCs w:val="22"/>
            <w:lang w:eastAsia="en-ZA"/>
          </w:rPr>
          <w:tab/>
        </w:r>
        <w:r w:rsidR="003E277F" w:rsidRPr="00C51B1F">
          <w:rPr>
            <w:rStyle w:val="Hyperlink"/>
            <w:noProof/>
          </w:rPr>
          <w:t>Site type 3</w:t>
        </w:r>
        <w:r w:rsidR="003E277F">
          <w:rPr>
            <w:noProof/>
            <w:webHidden/>
          </w:rPr>
          <w:tab/>
        </w:r>
        <w:r w:rsidR="003E277F">
          <w:rPr>
            <w:noProof/>
            <w:webHidden/>
          </w:rPr>
          <w:fldChar w:fldCharType="begin"/>
        </w:r>
        <w:r w:rsidR="003E277F">
          <w:rPr>
            <w:noProof/>
            <w:webHidden/>
          </w:rPr>
          <w:instrText xml:space="preserve"> PAGEREF _Toc323022869 \h </w:instrText>
        </w:r>
        <w:r w:rsidR="003E277F">
          <w:rPr>
            <w:noProof/>
            <w:webHidden/>
          </w:rPr>
        </w:r>
        <w:r w:rsidR="003E277F">
          <w:rPr>
            <w:noProof/>
            <w:webHidden/>
          </w:rPr>
          <w:fldChar w:fldCharType="separate"/>
        </w:r>
        <w:r w:rsidR="005D4E49">
          <w:rPr>
            <w:noProof/>
            <w:webHidden/>
          </w:rPr>
          <w:t>56</w:t>
        </w:r>
        <w:r w:rsidR="003E277F">
          <w:rPr>
            <w:noProof/>
            <w:webHidden/>
          </w:rPr>
          <w:fldChar w:fldCharType="end"/>
        </w:r>
      </w:hyperlink>
    </w:p>
    <w:p w:rsidR="003E277F" w:rsidRDefault="00183587">
      <w:pPr>
        <w:pStyle w:val="TOC2"/>
        <w:tabs>
          <w:tab w:val="left" w:pos="879"/>
          <w:tab w:val="right" w:leader="dot" w:pos="9019"/>
        </w:tabs>
        <w:rPr>
          <w:rFonts w:asciiTheme="minorHAnsi" w:eastAsiaTheme="minorEastAsia" w:hAnsiTheme="minorHAnsi" w:cstheme="minorBidi"/>
          <w:smallCaps w:val="0"/>
          <w:noProof/>
          <w:szCs w:val="22"/>
          <w:lang w:eastAsia="en-ZA"/>
        </w:rPr>
      </w:pPr>
      <w:hyperlink w:anchor="_Toc323022870" w:history="1">
        <w:r w:rsidR="003E277F" w:rsidRPr="00C51B1F">
          <w:rPr>
            <w:rStyle w:val="Hyperlink"/>
            <w:noProof/>
            <w:lang w:eastAsia="en-GB"/>
          </w:rPr>
          <w:t>10.3</w:t>
        </w:r>
        <w:r w:rsidR="003E277F">
          <w:rPr>
            <w:rFonts w:asciiTheme="minorHAnsi" w:eastAsiaTheme="minorEastAsia" w:hAnsiTheme="minorHAnsi" w:cstheme="minorBidi"/>
            <w:smallCaps w:val="0"/>
            <w:noProof/>
            <w:szCs w:val="22"/>
            <w:lang w:eastAsia="en-ZA"/>
          </w:rPr>
          <w:tab/>
        </w:r>
        <w:r w:rsidR="003E277F" w:rsidRPr="00C51B1F">
          <w:rPr>
            <w:rStyle w:val="Hyperlink"/>
            <w:noProof/>
            <w:lang w:eastAsia="en-GB"/>
          </w:rPr>
          <w:t>Relative cultural identity of archaeological societies</w:t>
        </w:r>
        <w:r w:rsidR="003E277F">
          <w:rPr>
            <w:noProof/>
            <w:webHidden/>
          </w:rPr>
          <w:tab/>
        </w:r>
        <w:r w:rsidR="003E277F">
          <w:rPr>
            <w:noProof/>
            <w:webHidden/>
          </w:rPr>
          <w:fldChar w:fldCharType="begin"/>
        </w:r>
        <w:r w:rsidR="003E277F">
          <w:rPr>
            <w:noProof/>
            <w:webHidden/>
          </w:rPr>
          <w:instrText xml:space="preserve"> PAGEREF _Toc323022870 \h </w:instrText>
        </w:r>
        <w:r w:rsidR="003E277F">
          <w:rPr>
            <w:noProof/>
            <w:webHidden/>
          </w:rPr>
        </w:r>
        <w:r w:rsidR="003E277F">
          <w:rPr>
            <w:noProof/>
            <w:webHidden/>
          </w:rPr>
          <w:fldChar w:fldCharType="separate"/>
        </w:r>
        <w:r w:rsidR="005D4E49">
          <w:rPr>
            <w:noProof/>
            <w:webHidden/>
          </w:rPr>
          <w:t>56</w:t>
        </w:r>
        <w:r w:rsidR="003E277F">
          <w:rPr>
            <w:noProof/>
            <w:webHidden/>
          </w:rPr>
          <w:fldChar w:fldCharType="end"/>
        </w:r>
      </w:hyperlink>
    </w:p>
    <w:p w:rsidR="003E277F" w:rsidRDefault="00183587">
      <w:pPr>
        <w:pStyle w:val="TOC1"/>
        <w:tabs>
          <w:tab w:val="right" w:leader="dot" w:pos="9019"/>
        </w:tabs>
        <w:rPr>
          <w:rFonts w:asciiTheme="minorHAnsi" w:eastAsiaTheme="minorEastAsia" w:hAnsiTheme="minorHAnsi" w:cstheme="minorBidi"/>
          <w:caps w:val="0"/>
          <w:noProof/>
          <w:spacing w:val="0"/>
          <w:lang w:val="en-ZA" w:eastAsia="en-ZA"/>
        </w:rPr>
      </w:pPr>
      <w:hyperlink w:anchor="_Toc323022871" w:history="1">
        <w:r w:rsidR="003E277F" w:rsidRPr="00C51B1F">
          <w:rPr>
            <w:rStyle w:val="Hyperlink"/>
            <w:noProof/>
          </w:rPr>
          <w:t>11</w:t>
        </w:r>
        <w:r w:rsidR="003E277F">
          <w:rPr>
            <w:rFonts w:asciiTheme="minorHAnsi" w:eastAsiaTheme="minorEastAsia" w:hAnsiTheme="minorHAnsi" w:cstheme="minorBidi"/>
            <w:caps w:val="0"/>
            <w:noProof/>
            <w:spacing w:val="0"/>
            <w:lang w:val="en-ZA" w:eastAsia="en-ZA"/>
          </w:rPr>
          <w:tab/>
        </w:r>
        <w:r w:rsidR="003E277F" w:rsidRPr="00C51B1F">
          <w:rPr>
            <w:rStyle w:val="Hyperlink"/>
            <w:noProof/>
          </w:rPr>
          <w:t>LIMITATIONS and KNOWLEDGE GAPS</w:t>
        </w:r>
        <w:r w:rsidR="003E277F">
          <w:rPr>
            <w:noProof/>
            <w:webHidden/>
          </w:rPr>
          <w:tab/>
        </w:r>
        <w:r w:rsidR="003E277F">
          <w:rPr>
            <w:noProof/>
            <w:webHidden/>
          </w:rPr>
          <w:fldChar w:fldCharType="begin"/>
        </w:r>
        <w:r w:rsidR="003E277F">
          <w:rPr>
            <w:noProof/>
            <w:webHidden/>
          </w:rPr>
          <w:instrText xml:space="preserve"> PAGEREF _Toc323022871 \h </w:instrText>
        </w:r>
        <w:r w:rsidR="003E277F">
          <w:rPr>
            <w:noProof/>
            <w:webHidden/>
          </w:rPr>
        </w:r>
        <w:r w:rsidR="003E277F">
          <w:rPr>
            <w:noProof/>
            <w:webHidden/>
          </w:rPr>
          <w:fldChar w:fldCharType="separate"/>
        </w:r>
        <w:r w:rsidR="005D4E49">
          <w:rPr>
            <w:noProof/>
            <w:webHidden/>
          </w:rPr>
          <w:t>58</w:t>
        </w:r>
        <w:r w:rsidR="003E277F">
          <w:rPr>
            <w:noProof/>
            <w:webHidden/>
          </w:rPr>
          <w:fldChar w:fldCharType="end"/>
        </w:r>
      </w:hyperlink>
    </w:p>
    <w:p w:rsidR="003E277F" w:rsidRDefault="00183587">
      <w:pPr>
        <w:pStyle w:val="TOC1"/>
        <w:tabs>
          <w:tab w:val="right" w:leader="dot" w:pos="9019"/>
        </w:tabs>
        <w:rPr>
          <w:rFonts w:asciiTheme="minorHAnsi" w:eastAsiaTheme="minorEastAsia" w:hAnsiTheme="minorHAnsi" w:cstheme="minorBidi"/>
          <w:caps w:val="0"/>
          <w:noProof/>
          <w:spacing w:val="0"/>
          <w:lang w:val="en-ZA" w:eastAsia="en-ZA"/>
        </w:rPr>
      </w:pPr>
      <w:hyperlink w:anchor="_Toc323022872" w:history="1">
        <w:r w:rsidR="003E277F" w:rsidRPr="00C51B1F">
          <w:rPr>
            <w:rStyle w:val="Hyperlink"/>
            <w:noProof/>
          </w:rPr>
          <w:t>12</w:t>
        </w:r>
        <w:r w:rsidR="003E277F">
          <w:rPr>
            <w:rFonts w:asciiTheme="minorHAnsi" w:eastAsiaTheme="minorEastAsia" w:hAnsiTheme="minorHAnsi" w:cstheme="minorBidi"/>
            <w:caps w:val="0"/>
            <w:noProof/>
            <w:spacing w:val="0"/>
            <w:lang w:val="en-ZA" w:eastAsia="en-ZA"/>
          </w:rPr>
          <w:tab/>
        </w:r>
        <w:r w:rsidR="003E277F" w:rsidRPr="00C51B1F">
          <w:rPr>
            <w:rStyle w:val="Hyperlink"/>
            <w:noProof/>
          </w:rPr>
          <w:t>potential risks</w:t>
        </w:r>
        <w:r w:rsidR="003E277F">
          <w:rPr>
            <w:noProof/>
            <w:webHidden/>
          </w:rPr>
          <w:tab/>
        </w:r>
        <w:r w:rsidR="003E277F">
          <w:rPr>
            <w:noProof/>
            <w:webHidden/>
          </w:rPr>
          <w:fldChar w:fldCharType="begin"/>
        </w:r>
        <w:r w:rsidR="003E277F">
          <w:rPr>
            <w:noProof/>
            <w:webHidden/>
          </w:rPr>
          <w:instrText xml:space="preserve"> PAGEREF _Toc323022872 \h </w:instrText>
        </w:r>
        <w:r w:rsidR="003E277F">
          <w:rPr>
            <w:noProof/>
            <w:webHidden/>
          </w:rPr>
        </w:r>
        <w:r w:rsidR="003E277F">
          <w:rPr>
            <w:noProof/>
            <w:webHidden/>
          </w:rPr>
          <w:fldChar w:fldCharType="separate"/>
        </w:r>
        <w:r w:rsidR="005D4E49">
          <w:rPr>
            <w:noProof/>
            <w:webHidden/>
          </w:rPr>
          <w:t>58</w:t>
        </w:r>
        <w:r w:rsidR="003E277F">
          <w:rPr>
            <w:noProof/>
            <w:webHidden/>
          </w:rPr>
          <w:fldChar w:fldCharType="end"/>
        </w:r>
      </w:hyperlink>
    </w:p>
    <w:p w:rsidR="003E277F" w:rsidRDefault="00183587">
      <w:pPr>
        <w:pStyle w:val="TOC1"/>
        <w:tabs>
          <w:tab w:val="right" w:leader="dot" w:pos="9019"/>
        </w:tabs>
        <w:rPr>
          <w:rFonts w:asciiTheme="minorHAnsi" w:eastAsiaTheme="minorEastAsia" w:hAnsiTheme="minorHAnsi" w:cstheme="minorBidi"/>
          <w:caps w:val="0"/>
          <w:noProof/>
          <w:spacing w:val="0"/>
          <w:lang w:val="en-ZA" w:eastAsia="en-ZA"/>
        </w:rPr>
      </w:pPr>
      <w:hyperlink w:anchor="_Toc323022873" w:history="1">
        <w:r w:rsidR="003E277F" w:rsidRPr="00C51B1F">
          <w:rPr>
            <w:rStyle w:val="Hyperlink"/>
            <w:noProof/>
          </w:rPr>
          <w:t>13</w:t>
        </w:r>
        <w:r w:rsidR="003E277F">
          <w:rPr>
            <w:rFonts w:asciiTheme="minorHAnsi" w:eastAsiaTheme="minorEastAsia" w:hAnsiTheme="minorHAnsi" w:cstheme="minorBidi"/>
            <w:caps w:val="0"/>
            <w:noProof/>
            <w:spacing w:val="0"/>
            <w:lang w:val="en-ZA" w:eastAsia="en-ZA"/>
          </w:rPr>
          <w:tab/>
        </w:r>
        <w:r w:rsidR="003E277F" w:rsidRPr="00C51B1F">
          <w:rPr>
            <w:rStyle w:val="Hyperlink"/>
            <w:noProof/>
          </w:rPr>
          <w:t>recommendations</w:t>
        </w:r>
        <w:r w:rsidR="003E277F">
          <w:rPr>
            <w:noProof/>
            <w:webHidden/>
          </w:rPr>
          <w:tab/>
        </w:r>
        <w:r w:rsidR="003E277F">
          <w:rPr>
            <w:noProof/>
            <w:webHidden/>
          </w:rPr>
          <w:fldChar w:fldCharType="begin"/>
        </w:r>
        <w:r w:rsidR="003E277F">
          <w:rPr>
            <w:noProof/>
            <w:webHidden/>
          </w:rPr>
          <w:instrText xml:space="preserve"> PAGEREF _Toc323022873 \h </w:instrText>
        </w:r>
        <w:r w:rsidR="003E277F">
          <w:rPr>
            <w:noProof/>
            <w:webHidden/>
          </w:rPr>
        </w:r>
        <w:r w:rsidR="003E277F">
          <w:rPr>
            <w:noProof/>
            <w:webHidden/>
          </w:rPr>
          <w:fldChar w:fldCharType="separate"/>
        </w:r>
        <w:r w:rsidR="005D4E49">
          <w:rPr>
            <w:noProof/>
            <w:webHidden/>
          </w:rPr>
          <w:t>59</w:t>
        </w:r>
        <w:r w:rsidR="003E277F">
          <w:rPr>
            <w:noProof/>
            <w:webHidden/>
          </w:rPr>
          <w:fldChar w:fldCharType="end"/>
        </w:r>
      </w:hyperlink>
    </w:p>
    <w:p w:rsidR="003E277F" w:rsidRDefault="00183587">
      <w:pPr>
        <w:pStyle w:val="TOC1"/>
        <w:tabs>
          <w:tab w:val="right" w:leader="dot" w:pos="9019"/>
        </w:tabs>
        <w:rPr>
          <w:rFonts w:asciiTheme="minorHAnsi" w:eastAsiaTheme="minorEastAsia" w:hAnsiTheme="minorHAnsi" w:cstheme="minorBidi"/>
          <w:caps w:val="0"/>
          <w:noProof/>
          <w:spacing w:val="0"/>
          <w:lang w:val="en-ZA" w:eastAsia="en-ZA"/>
        </w:rPr>
      </w:pPr>
      <w:hyperlink w:anchor="_Toc323022874" w:history="1">
        <w:r w:rsidR="003E277F" w:rsidRPr="00C51B1F">
          <w:rPr>
            <w:rStyle w:val="Hyperlink"/>
            <w:noProof/>
          </w:rPr>
          <w:t>14</w:t>
        </w:r>
        <w:r w:rsidR="003E277F">
          <w:rPr>
            <w:rFonts w:asciiTheme="minorHAnsi" w:eastAsiaTheme="minorEastAsia" w:hAnsiTheme="minorHAnsi" w:cstheme="minorBidi"/>
            <w:caps w:val="0"/>
            <w:noProof/>
            <w:spacing w:val="0"/>
            <w:lang w:val="en-ZA" w:eastAsia="en-ZA"/>
          </w:rPr>
          <w:tab/>
        </w:r>
        <w:r w:rsidR="003E277F" w:rsidRPr="00C51B1F">
          <w:rPr>
            <w:rStyle w:val="Hyperlink"/>
            <w:noProof/>
          </w:rPr>
          <w:t>CONCluSION</w:t>
        </w:r>
        <w:r w:rsidR="003E277F">
          <w:rPr>
            <w:noProof/>
            <w:webHidden/>
          </w:rPr>
          <w:tab/>
        </w:r>
        <w:r w:rsidR="003E277F">
          <w:rPr>
            <w:noProof/>
            <w:webHidden/>
          </w:rPr>
          <w:fldChar w:fldCharType="begin"/>
        </w:r>
        <w:r w:rsidR="003E277F">
          <w:rPr>
            <w:noProof/>
            <w:webHidden/>
          </w:rPr>
          <w:instrText xml:space="preserve"> PAGEREF _Toc323022874 \h </w:instrText>
        </w:r>
        <w:r w:rsidR="003E277F">
          <w:rPr>
            <w:noProof/>
            <w:webHidden/>
          </w:rPr>
        </w:r>
        <w:r w:rsidR="003E277F">
          <w:rPr>
            <w:noProof/>
            <w:webHidden/>
          </w:rPr>
          <w:fldChar w:fldCharType="separate"/>
        </w:r>
        <w:r w:rsidR="005D4E49">
          <w:rPr>
            <w:noProof/>
            <w:webHidden/>
          </w:rPr>
          <w:t>61</w:t>
        </w:r>
        <w:r w:rsidR="003E277F">
          <w:rPr>
            <w:noProof/>
            <w:webHidden/>
          </w:rPr>
          <w:fldChar w:fldCharType="end"/>
        </w:r>
      </w:hyperlink>
    </w:p>
    <w:p w:rsidR="003E277F" w:rsidRDefault="00183587">
      <w:pPr>
        <w:pStyle w:val="TOC1"/>
        <w:tabs>
          <w:tab w:val="right" w:leader="dot" w:pos="9019"/>
        </w:tabs>
        <w:rPr>
          <w:rFonts w:asciiTheme="minorHAnsi" w:eastAsiaTheme="minorEastAsia" w:hAnsiTheme="minorHAnsi" w:cstheme="minorBidi"/>
          <w:caps w:val="0"/>
          <w:noProof/>
          <w:spacing w:val="0"/>
          <w:lang w:val="en-ZA" w:eastAsia="en-ZA"/>
        </w:rPr>
      </w:pPr>
      <w:hyperlink w:anchor="_Toc323022875" w:history="1">
        <w:r w:rsidR="003E277F" w:rsidRPr="00C51B1F">
          <w:rPr>
            <w:rStyle w:val="Hyperlink"/>
            <w:noProof/>
          </w:rPr>
          <w:t>15</w:t>
        </w:r>
        <w:r w:rsidR="003E277F">
          <w:rPr>
            <w:rFonts w:asciiTheme="minorHAnsi" w:eastAsiaTheme="minorEastAsia" w:hAnsiTheme="minorHAnsi" w:cstheme="minorBidi"/>
            <w:caps w:val="0"/>
            <w:noProof/>
            <w:spacing w:val="0"/>
            <w:lang w:val="en-ZA" w:eastAsia="en-ZA"/>
          </w:rPr>
          <w:tab/>
        </w:r>
        <w:r w:rsidR="003E277F" w:rsidRPr="00C51B1F">
          <w:rPr>
            <w:rStyle w:val="Hyperlink"/>
            <w:noProof/>
          </w:rPr>
          <w:t>REFERENCES</w:t>
        </w:r>
        <w:r w:rsidR="003E277F">
          <w:rPr>
            <w:noProof/>
            <w:webHidden/>
          </w:rPr>
          <w:tab/>
        </w:r>
        <w:r w:rsidR="003E277F">
          <w:rPr>
            <w:noProof/>
            <w:webHidden/>
          </w:rPr>
          <w:fldChar w:fldCharType="begin"/>
        </w:r>
        <w:r w:rsidR="003E277F">
          <w:rPr>
            <w:noProof/>
            <w:webHidden/>
          </w:rPr>
          <w:instrText xml:space="preserve"> PAGEREF _Toc323022875 \h </w:instrText>
        </w:r>
        <w:r w:rsidR="003E277F">
          <w:rPr>
            <w:noProof/>
            <w:webHidden/>
          </w:rPr>
        </w:r>
        <w:r w:rsidR="003E277F">
          <w:rPr>
            <w:noProof/>
            <w:webHidden/>
          </w:rPr>
          <w:fldChar w:fldCharType="separate"/>
        </w:r>
        <w:r w:rsidR="005D4E49">
          <w:rPr>
            <w:noProof/>
            <w:webHidden/>
          </w:rPr>
          <w:t>62</w:t>
        </w:r>
        <w:r w:rsidR="003E277F">
          <w:rPr>
            <w:noProof/>
            <w:webHidden/>
          </w:rPr>
          <w:fldChar w:fldCharType="end"/>
        </w:r>
      </w:hyperlink>
    </w:p>
    <w:p w:rsidR="00D00EC8" w:rsidRPr="005D2FE2" w:rsidRDefault="00490AD8" w:rsidP="00333CD0">
      <w:pPr>
        <w:pStyle w:val="ExecSummTitle"/>
        <w:spacing w:before="360" w:line="288" w:lineRule="auto"/>
        <w:rPr>
          <w:rFonts w:cs="Arial"/>
          <w:sz w:val="26"/>
          <w:szCs w:val="26"/>
        </w:rPr>
      </w:pPr>
      <w:r>
        <w:fldChar w:fldCharType="end"/>
      </w:r>
      <w:r w:rsidR="00333CD0">
        <w:br w:type="page"/>
      </w:r>
      <w:r w:rsidR="00D00EC8" w:rsidRPr="005D2FE2">
        <w:rPr>
          <w:rFonts w:cs="Arial"/>
          <w:sz w:val="26"/>
          <w:szCs w:val="26"/>
        </w:rPr>
        <w:lastRenderedPageBreak/>
        <w:t>LIST OF FIGURES</w:t>
      </w:r>
    </w:p>
    <w:p w:rsidR="00873049" w:rsidRDefault="00D00EC8">
      <w:pPr>
        <w:pStyle w:val="TableofFigures"/>
        <w:tabs>
          <w:tab w:val="right" w:leader="dot" w:pos="9019"/>
        </w:tabs>
        <w:rPr>
          <w:rFonts w:asciiTheme="minorHAnsi" w:eastAsiaTheme="minorEastAsia" w:hAnsiTheme="minorHAnsi" w:cstheme="minorBidi"/>
          <w:noProof/>
          <w:sz w:val="22"/>
          <w:szCs w:val="22"/>
          <w:lang w:val="en-ZA" w:eastAsia="en-ZA"/>
        </w:rPr>
      </w:pPr>
      <w:r w:rsidRPr="007C1A1C">
        <w:rPr>
          <w:spacing w:val="-2"/>
        </w:rPr>
        <w:fldChar w:fldCharType="begin"/>
      </w:r>
      <w:r w:rsidRPr="007C1A1C">
        <w:rPr>
          <w:spacing w:val="-2"/>
        </w:rPr>
        <w:instrText xml:space="preserve"> TOC \h \z \c "Figure" </w:instrText>
      </w:r>
      <w:r w:rsidRPr="007C1A1C">
        <w:rPr>
          <w:spacing w:val="-2"/>
        </w:rPr>
        <w:fldChar w:fldCharType="separate"/>
      </w:r>
      <w:hyperlink w:anchor="_Toc323022931" w:history="1">
        <w:r w:rsidR="00873049" w:rsidRPr="00495B06">
          <w:rPr>
            <w:rStyle w:val="Hyperlink"/>
            <w:noProof/>
          </w:rPr>
          <w:t>Figure 5</w:t>
        </w:r>
        <w:r w:rsidR="00873049" w:rsidRPr="00495B06">
          <w:rPr>
            <w:rStyle w:val="Hyperlink"/>
            <w:noProof/>
          </w:rPr>
          <w:noBreakHyphen/>
          <w:t>1: Schematic representation of test excavation reference system</w:t>
        </w:r>
        <w:r w:rsidR="00873049">
          <w:rPr>
            <w:noProof/>
            <w:webHidden/>
          </w:rPr>
          <w:tab/>
        </w:r>
        <w:r w:rsidR="00873049">
          <w:rPr>
            <w:noProof/>
            <w:webHidden/>
          </w:rPr>
          <w:fldChar w:fldCharType="begin"/>
        </w:r>
        <w:r w:rsidR="00873049">
          <w:rPr>
            <w:noProof/>
            <w:webHidden/>
          </w:rPr>
          <w:instrText xml:space="preserve"> PAGEREF _Toc323022931 \h </w:instrText>
        </w:r>
        <w:r w:rsidR="00873049">
          <w:rPr>
            <w:noProof/>
            <w:webHidden/>
          </w:rPr>
        </w:r>
        <w:r w:rsidR="00873049">
          <w:rPr>
            <w:noProof/>
            <w:webHidden/>
          </w:rPr>
          <w:fldChar w:fldCharType="separate"/>
        </w:r>
        <w:r w:rsidR="005D4E49">
          <w:rPr>
            <w:noProof/>
            <w:webHidden/>
          </w:rPr>
          <w:t>11</w:t>
        </w:r>
        <w:r w:rsidR="00873049">
          <w:rPr>
            <w:noProof/>
            <w:webHidden/>
          </w:rPr>
          <w:fldChar w:fldCharType="end"/>
        </w:r>
      </w:hyperlink>
    </w:p>
    <w:p w:rsidR="00873049" w:rsidRDefault="00183587">
      <w:pPr>
        <w:pStyle w:val="TableofFigures"/>
        <w:tabs>
          <w:tab w:val="right" w:leader="dot" w:pos="9019"/>
        </w:tabs>
        <w:rPr>
          <w:rFonts w:asciiTheme="minorHAnsi" w:eastAsiaTheme="minorEastAsia" w:hAnsiTheme="minorHAnsi" w:cstheme="minorBidi"/>
          <w:noProof/>
          <w:sz w:val="22"/>
          <w:szCs w:val="22"/>
          <w:lang w:val="en-ZA" w:eastAsia="en-ZA"/>
        </w:rPr>
      </w:pPr>
      <w:hyperlink w:anchor="_Toc323022932" w:history="1">
        <w:r w:rsidR="00873049" w:rsidRPr="00495B06">
          <w:rPr>
            <w:rStyle w:val="Hyperlink"/>
            <w:noProof/>
          </w:rPr>
          <w:t>Figure 7</w:t>
        </w:r>
        <w:r w:rsidR="00873049" w:rsidRPr="00495B06">
          <w:rPr>
            <w:rStyle w:val="Hyperlink"/>
            <w:noProof/>
          </w:rPr>
          <w:noBreakHyphen/>
          <w:t>1: Identified vessels from site 9 Locality A. Numbers 1, 4 and 5 were identified as jars and numbers 2 and 3 as constricted jars (Biemond 2012)</w:t>
        </w:r>
        <w:r w:rsidR="00873049">
          <w:rPr>
            <w:noProof/>
            <w:webHidden/>
          </w:rPr>
          <w:tab/>
        </w:r>
        <w:r w:rsidR="00873049">
          <w:rPr>
            <w:noProof/>
            <w:webHidden/>
          </w:rPr>
          <w:fldChar w:fldCharType="begin"/>
        </w:r>
        <w:r w:rsidR="00873049">
          <w:rPr>
            <w:noProof/>
            <w:webHidden/>
          </w:rPr>
          <w:instrText xml:space="preserve"> PAGEREF _Toc323022932 \h </w:instrText>
        </w:r>
        <w:r w:rsidR="00873049">
          <w:rPr>
            <w:noProof/>
            <w:webHidden/>
          </w:rPr>
        </w:r>
        <w:r w:rsidR="00873049">
          <w:rPr>
            <w:noProof/>
            <w:webHidden/>
          </w:rPr>
          <w:fldChar w:fldCharType="separate"/>
        </w:r>
        <w:r w:rsidR="005D4E49">
          <w:rPr>
            <w:noProof/>
            <w:webHidden/>
          </w:rPr>
          <w:t>18</w:t>
        </w:r>
        <w:r w:rsidR="00873049">
          <w:rPr>
            <w:noProof/>
            <w:webHidden/>
          </w:rPr>
          <w:fldChar w:fldCharType="end"/>
        </w:r>
      </w:hyperlink>
    </w:p>
    <w:p w:rsidR="00873049" w:rsidRDefault="00183587">
      <w:pPr>
        <w:pStyle w:val="TableofFigures"/>
        <w:tabs>
          <w:tab w:val="right" w:leader="dot" w:pos="9019"/>
        </w:tabs>
        <w:rPr>
          <w:rFonts w:asciiTheme="minorHAnsi" w:eastAsiaTheme="minorEastAsia" w:hAnsiTheme="minorHAnsi" w:cstheme="minorBidi"/>
          <w:noProof/>
          <w:sz w:val="22"/>
          <w:szCs w:val="22"/>
          <w:lang w:val="en-ZA" w:eastAsia="en-ZA"/>
        </w:rPr>
      </w:pPr>
      <w:hyperlink w:anchor="_Toc323022933" w:history="1">
        <w:r w:rsidR="00873049" w:rsidRPr="00495B06">
          <w:rPr>
            <w:rStyle w:val="Hyperlink"/>
            <w:noProof/>
          </w:rPr>
          <w:t>Figure 7</w:t>
        </w:r>
        <w:r w:rsidR="00873049" w:rsidRPr="00495B06">
          <w:rPr>
            <w:rStyle w:val="Hyperlink"/>
            <w:noProof/>
          </w:rPr>
          <w:noBreakHyphen/>
          <w:t>2: Identified vessels from site 9 Locality B. Numbers 1 and 4 were identified as jars and numbers 2, 3 and 5 as constricted jars (Biemond 2012)</w:t>
        </w:r>
        <w:r w:rsidR="00873049">
          <w:rPr>
            <w:noProof/>
            <w:webHidden/>
          </w:rPr>
          <w:tab/>
        </w:r>
        <w:r w:rsidR="00873049">
          <w:rPr>
            <w:noProof/>
            <w:webHidden/>
          </w:rPr>
          <w:fldChar w:fldCharType="begin"/>
        </w:r>
        <w:r w:rsidR="00873049">
          <w:rPr>
            <w:noProof/>
            <w:webHidden/>
          </w:rPr>
          <w:instrText xml:space="preserve"> PAGEREF _Toc323022933 \h </w:instrText>
        </w:r>
        <w:r w:rsidR="00873049">
          <w:rPr>
            <w:noProof/>
            <w:webHidden/>
          </w:rPr>
        </w:r>
        <w:r w:rsidR="00873049">
          <w:rPr>
            <w:noProof/>
            <w:webHidden/>
          </w:rPr>
          <w:fldChar w:fldCharType="separate"/>
        </w:r>
        <w:r w:rsidR="005D4E49">
          <w:rPr>
            <w:noProof/>
            <w:webHidden/>
          </w:rPr>
          <w:t>19</w:t>
        </w:r>
        <w:r w:rsidR="00873049">
          <w:rPr>
            <w:noProof/>
            <w:webHidden/>
          </w:rPr>
          <w:fldChar w:fldCharType="end"/>
        </w:r>
      </w:hyperlink>
    </w:p>
    <w:p w:rsidR="00873049" w:rsidRDefault="00183587">
      <w:pPr>
        <w:pStyle w:val="TableofFigures"/>
        <w:tabs>
          <w:tab w:val="right" w:leader="dot" w:pos="9019"/>
        </w:tabs>
        <w:rPr>
          <w:rFonts w:asciiTheme="minorHAnsi" w:eastAsiaTheme="minorEastAsia" w:hAnsiTheme="minorHAnsi" w:cstheme="minorBidi"/>
          <w:noProof/>
          <w:sz w:val="22"/>
          <w:szCs w:val="22"/>
          <w:lang w:val="en-ZA" w:eastAsia="en-ZA"/>
        </w:rPr>
      </w:pPr>
      <w:hyperlink w:anchor="_Toc323022934" w:history="1">
        <w:r w:rsidR="00873049" w:rsidRPr="00495B06">
          <w:rPr>
            <w:rStyle w:val="Hyperlink"/>
            <w:noProof/>
          </w:rPr>
          <w:t>Figure 7</w:t>
        </w:r>
        <w:r w:rsidR="00873049" w:rsidRPr="00495B06">
          <w:rPr>
            <w:rStyle w:val="Hyperlink"/>
            <w:noProof/>
          </w:rPr>
          <w:noBreakHyphen/>
          <w:t>3: Illustrated profiles and sketches of identified vessels from site 9 Locality A (1-6), Site 9 Locality B (7-11 and Site 011 Locality B (12-13). Jars are represented by numbers 1-4, 7, 8 and 12. Constricted jars are represented by numbers 5, 6, 9-11 and 13-15 (Biemond 2012)</w:t>
        </w:r>
        <w:r w:rsidR="00873049">
          <w:rPr>
            <w:noProof/>
            <w:webHidden/>
          </w:rPr>
          <w:tab/>
        </w:r>
        <w:r w:rsidR="00873049">
          <w:rPr>
            <w:noProof/>
            <w:webHidden/>
          </w:rPr>
          <w:fldChar w:fldCharType="begin"/>
        </w:r>
        <w:r w:rsidR="00873049">
          <w:rPr>
            <w:noProof/>
            <w:webHidden/>
          </w:rPr>
          <w:instrText xml:space="preserve"> PAGEREF _Toc323022934 \h </w:instrText>
        </w:r>
        <w:r w:rsidR="00873049">
          <w:rPr>
            <w:noProof/>
            <w:webHidden/>
          </w:rPr>
        </w:r>
        <w:r w:rsidR="00873049">
          <w:rPr>
            <w:noProof/>
            <w:webHidden/>
          </w:rPr>
          <w:fldChar w:fldCharType="separate"/>
        </w:r>
        <w:r w:rsidR="005D4E49">
          <w:rPr>
            <w:noProof/>
            <w:webHidden/>
          </w:rPr>
          <w:t>22</w:t>
        </w:r>
        <w:r w:rsidR="00873049">
          <w:rPr>
            <w:noProof/>
            <w:webHidden/>
          </w:rPr>
          <w:fldChar w:fldCharType="end"/>
        </w:r>
      </w:hyperlink>
    </w:p>
    <w:p w:rsidR="00873049" w:rsidRDefault="00183587">
      <w:pPr>
        <w:pStyle w:val="TableofFigures"/>
        <w:tabs>
          <w:tab w:val="right" w:leader="dot" w:pos="9019"/>
        </w:tabs>
        <w:rPr>
          <w:rFonts w:asciiTheme="minorHAnsi" w:eastAsiaTheme="minorEastAsia" w:hAnsiTheme="minorHAnsi" w:cstheme="minorBidi"/>
          <w:noProof/>
          <w:sz w:val="22"/>
          <w:szCs w:val="22"/>
          <w:lang w:val="en-ZA" w:eastAsia="en-ZA"/>
        </w:rPr>
      </w:pPr>
      <w:hyperlink w:anchor="_Toc323022935" w:history="1">
        <w:r w:rsidR="00873049" w:rsidRPr="00495B06">
          <w:rPr>
            <w:rStyle w:val="Hyperlink"/>
            <w:noProof/>
          </w:rPr>
          <w:t>Figure 7</w:t>
        </w:r>
        <w:r w:rsidR="00873049" w:rsidRPr="00495B06">
          <w:rPr>
            <w:rStyle w:val="Hyperlink"/>
            <w:noProof/>
          </w:rPr>
          <w:noBreakHyphen/>
          <w:t>4: Sketch map of test excavation of Locality A, Site 011, spit 2 (100 mm level) indicating shape and size of grain bin platform</w:t>
        </w:r>
        <w:r w:rsidR="00873049">
          <w:rPr>
            <w:noProof/>
            <w:webHidden/>
          </w:rPr>
          <w:tab/>
        </w:r>
        <w:r w:rsidR="00873049">
          <w:rPr>
            <w:noProof/>
            <w:webHidden/>
          </w:rPr>
          <w:fldChar w:fldCharType="begin"/>
        </w:r>
        <w:r w:rsidR="00873049">
          <w:rPr>
            <w:noProof/>
            <w:webHidden/>
          </w:rPr>
          <w:instrText xml:space="preserve"> PAGEREF _Toc323022935 \h </w:instrText>
        </w:r>
        <w:r w:rsidR="00873049">
          <w:rPr>
            <w:noProof/>
            <w:webHidden/>
          </w:rPr>
        </w:r>
        <w:r w:rsidR="00873049">
          <w:rPr>
            <w:noProof/>
            <w:webHidden/>
          </w:rPr>
          <w:fldChar w:fldCharType="separate"/>
        </w:r>
        <w:r w:rsidR="005D4E49">
          <w:rPr>
            <w:noProof/>
            <w:webHidden/>
          </w:rPr>
          <w:t>24</w:t>
        </w:r>
        <w:r w:rsidR="00873049">
          <w:rPr>
            <w:noProof/>
            <w:webHidden/>
          </w:rPr>
          <w:fldChar w:fldCharType="end"/>
        </w:r>
      </w:hyperlink>
    </w:p>
    <w:p w:rsidR="00873049" w:rsidRDefault="00183587">
      <w:pPr>
        <w:pStyle w:val="TableofFigures"/>
        <w:tabs>
          <w:tab w:val="right" w:leader="dot" w:pos="9019"/>
        </w:tabs>
        <w:rPr>
          <w:rFonts w:asciiTheme="minorHAnsi" w:eastAsiaTheme="minorEastAsia" w:hAnsiTheme="minorHAnsi" w:cstheme="minorBidi"/>
          <w:noProof/>
          <w:sz w:val="22"/>
          <w:szCs w:val="22"/>
          <w:lang w:val="en-ZA" w:eastAsia="en-ZA"/>
        </w:rPr>
      </w:pPr>
      <w:hyperlink w:anchor="_Toc323022936" w:history="1">
        <w:r w:rsidR="00873049" w:rsidRPr="00495B06">
          <w:rPr>
            <w:rStyle w:val="Hyperlink"/>
            <w:noProof/>
          </w:rPr>
          <w:t>Figure 7</w:t>
        </w:r>
        <w:r w:rsidR="00873049" w:rsidRPr="00495B06">
          <w:rPr>
            <w:rStyle w:val="Hyperlink"/>
            <w:noProof/>
          </w:rPr>
          <w:noBreakHyphen/>
          <w:t>5: Site 011, Locality A indicating the remains of the stone grain bin platform. The nine squares from the lower left hand corner are illustrated in Figure 7</w:t>
        </w:r>
        <w:r w:rsidR="00873049" w:rsidRPr="00495B06">
          <w:rPr>
            <w:rStyle w:val="Hyperlink"/>
            <w:noProof/>
          </w:rPr>
          <w:noBreakHyphen/>
          <w:t>4 above.  Note the relative homogeneity of the soil from the surface to lower levels of the excavation (200 mm)</w:t>
        </w:r>
        <w:r w:rsidR="00873049">
          <w:rPr>
            <w:noProof/>
            <w:webHidden/>
          </w:rPr>
          <w:tab/>
        </w:r>
        <w:r w:rsidR="00873049">
          <w:rPr>
            <w:noProof/>
            <w:webHidden/>
          </w:rPr>
          <w:fldChar w:fldCharType="begin"/>
        </w:r>
        <w:r w:rsidR="00873049">
          <w:rPr>
            <w:noProof/>
            <w:webHidden/>
          </w:rPr>
          <w:instrText xml:space="preserve"> PAGEREF _Toc323022936 \h </w:instrText>
        </w:r>
        <w:r w:rsidR="00873049">
          <w:rPr>
            <w:noProof/>
            <w:webHidden/>
          </w:rPr>
        </w:r>
        <w:r w:rsidR="00873049">
          <w:rPr>
            <w:noProof/>
            <w:webHidden/>
          </w:rPr>
          <w:fldChar w:fldCharType="separate"/>
        </w:r>
        <w:r w:rsidR="005D4E49">
          <w:rPr>
            <w:noProof/>
            <w:webHidden/>
          </w:rPr>
          <w:t>25</w:t>
        </w:r>
        <w:r w:rsidR="00873049">
          <w:rPr>
            <w:noProof/>
            <w:webHidden/>
          </w:rPr>
          <w:fldChar w:fldCharType="end"/>
        </w:r>
      </w:hyperlink>
    </w:p>
    <w:p w:rsidR="00873049" w:rsidRDefault="00183587">
      <w:pPr>
        <w:pStyle w:val="TableofFigures"/>
        <w:tabs>
          <w:tab w:val="right" w:leader="dot" w:pos="9019"/>
        </w:tabs>
        <w:rPr>
          <w:rFonts w:asciiTheme="minorHAnsi" w:eastAsiaTheme="minorEastAsia" w:hAnsiTheme="minorHAnsi" w:cstheme="minorBidi"/>
          <w:noProof/>
          <w:sz w:val="22"/>
          <w:szCs w:val="22"/>
          <w:lang w:val="en-ZA" w:eastAsia="en-ZA"/>
        </w:rPr>
      </w:pPr>
      <w:hyperlink w:anchor="_Toc323022937" w:history="1">
        <w:r w:rsidR="00873049" w:rsidRPr="00495B06">
          <w:rPr>
            <w:rStyle w:val="Hyperlink"/>
            <w:noProof/>
          </w:rPr>
          <w:t>Figure 7</w:t>
        </w:r>
        <w:r w:rsidR="00873049" w:rsidRPr="00495B06">
          <w:rPr>
            <w:rStyle w:val="Hyperlink"/>
            <w:noProof/>
          </w:rPr>
          <w:noBreakHyphen/>
          <w:t>6: Site 011, Locality B, spit 2 (100 mm level): Note the occurrence of broken lower grindstones and pottery scatters</w:t>
        </w:r>
        <w:r w:rsidR="00873049">
          <w:rPr>
            <w:noProof/>
            <w:webHidden/>
          </w:rPr>
          <w:tab/>
        </w:r>
        <w:r w:rsidR="00873049">
          <w:rPr>
            <w:noProof/>
            <w:webHidden/>
          </w:rPr>
          <w:fldChar w:fldCharType="begin"/>
        </w:r>
        <w:r w:rsidR="00873049">
          <w:rPr>
            <w:noProof/>
            <w:webHidden/>
          </w:rPr>
          <w:instrText xml:space="preserve"> PAGEREF _Toc323022937 \h </w:instrText>
        </w:r>
        <w:r w:rsidR="00873049">
          <w:rPr>
            <w:noProof/>
            <w:webHidden/>
          </w:rPr>
        </w:r>
        <w:r w:rsidR="00873049">
          <w:rPr>
            <w:noProof/>
            <w:webHidden/>
          </w:rPr>
          <w:fldChar w:fldCharType="separate"/>
        </w:r>
        <w:r w:rsidR="005D4E49">
          <w:rPr>
            <w:noProof/>
            <w:webHidden/>
          </w:rPr>
          <w:t>26</w:t>
        </w:r>
        <w:r w:rsidR="00873049">
          <w:rPr>
            <w:noProof/>
            <w:webHidden/>
          </w:rPr>
          <w:fldChar w:fldCharType="end"/>
        </w:r>
      </w:hyperlink>
    </w:p>
    <w:p w:rsidR="00873049" w:rsidRDefault="00183587">
      <w:pPr>
        <w:pStyle w:val="TableofFigures"/>
        <w:tabs>
          <w:tab w:val="right" w:leader="dot" w:pos="9019"/>
        </w:tabs>
        <w:rPr>
          <w:rFonts w:asciiTheme="minorHAnsi" w:eastAsiaTheme="minorEastAsia" w:hAnsiTheme="minorHAnsi" w:cstheme="minorBidi"/>
          <w:noProof/>
          <w:sz w:val="22"/>
          <w:szCs w:val="22"/>
          <w:lang w:val="en-ZA" w:eastAsia="en-ZA"/>
        </w:rPr>
      </w:pPr>
      <w:hyperlink w:anchor="_Toc323022938" w:history="1">
        <w:r w:rsidR="00873049" w:rsidRPr="00495B06">
          <w:rPr>
            <w:rStyle w:val="Hyperlink"/>
            <w:noProof/>
          </w:rPr>
          <w:t>Figure 7</w:t>
        </w:r>
        <w:r w:rsidR="00873049" w:rsidRPr="00495B06">
          <w:rPr>
            <w:rStyle w:val="Hyperlink"/>
            <w:noProof/>
          </w:rPr>
          <w:noBreakHyphen/>
          <w:t>7: Site 011, Locality B after removal of the southern half of the feature. Note again the relative homogeneity of the soil from the surface to lower levels of the excavation (200 mm). Also note the absence of any visible archaeological deposit or other remains</w:t>
        </w:r>
        <w:r w:rsidR="00873049">
          <w:rPr>
            <w:noProof/>
            <w:webHidden/>
          </w:rPr>
          <w:tab/>
        </w:r>
        <w:r w:rsidR="00873049">
          <w:rPr>
            <w:noProof/>
            <w:webHidden/>
          </w:rPr>
          <w:fldChar w:fldCharType="begin"/>
        </w:r>
        <w:r w:rsidR="00873049">
          <w:rPr>
            <w:noProof/>
            <w:webHidden/>
          </w:rPr>
          <w:instrText xml:space="preserve"> PAGEREF _Toc323022938 \h </w:instrText>
        </w:r>
        <w:r w:rsidR="00873049">
          <w:rPr>
            <w:noProof/>
            <w:webHidden/>
          </w:rPr>
        </w:r>
        <w:r w:rsidR="00873049">
          <w:rPr>
            <w:noProof/>
            <w:webHidden/>
          </w:rPr>
          <w:fldChar w:fldCharType="separate"/>
        </w:r>
        <w:r w:rsidR="005D4E49">
          <w:rPr>
            <w:noProof/>
            <w:webHidden/>
          </w:rPr>
          <w:t>26</w:t>
        </w:r>
        <w:r w:rsidR="00873049">
          <w:rPr>
            <w:noProof/>
            <w:webHidden/>
          </w:rPr>
          <w:fldChar w:fldCharType="end"/>
        </w:r>
      </w:hyperlink>
    </w:p>
    <w:p w:rsidR="00873049" w:rsidRDefault="00183587">
      <w:pPr>
        <w:pStyle w:val="TableofFigures"/>
        <w:tabs>
          <w:tab w:val="right" w:leader="dot" w:pos="9019"/>
        </w:tabs>
        <w:rPr>
          <w:rFonts w:asciiTheme="minorHAnsi" w:eastAsiaTheme="minorEastAsia" w:hAnsiTheme="minorHAnsi" w:cstheme="minorBidi"/>
          <w:noProof/>
          <w:sz w:val="22"/>
          <w:szCs w:val="22"/>
          <w:lang w:val="en-ZA" w:eastAsia="en-ZA"/>
        </w:rPr>
      </w:pPr>
      <w:hyperlink w:anchor="_Toc323022939" w:history="1">
        <w:r w:rsidR="00873049" w:rsidRPr="00495B06">
          <w:rPr>
            <w:rStyle w:val="Hyperlink"/>
            <w:noProof/>
          </w:rPr>
          <w:t>Figure 7</w:t>
        </w:r>
        <w:r w:rsidR="00873049" w:rsidRPr="00495B06">
          <w:rPr>
            <w:rStyle w:val="Hyperlink"/>
            <w:noProof/>
          </w:rPr>
          <w:noBreakHyphen/>
          <w:t>8: Vessels identified from site 11 including jars (numbers 1-4) constricted jars (numbers 5-7) (Biemond 2012)</w:t>
        </w:r>
        <w:r w:rsidR="00873049">
          <w:rPr>
            <w:noProof/>
            <w:webHidden/>
          </w:rPr>
          <w:tab/>
        </w:r>
        <w:r w:rsidR="00873049">
          <w:rPr>
            <w:noProof/>
            <w:webHidden/>
          </w:rPr>
          <w:fldChar w:fldCharType="begin"/>
        </w:r>
        <w:r w:rsidR="00873049">
          <w:rPr>
            <w:noProof/>
            <w:webHidden/>
          </w:rPr>
          <w:instrText xml:space="preserve"> PAGEREF _Toc323022939 \h </w:instrText>
        </w:r>
        <w:r w:rsidR="00873049">
          <w:rPr>
            <w:noProof/>
            <w:webHidden/>
          </w:rPr>
        </w:r>
        <w:r w:rsidR="00873049">
          <w:rPr>
            <w:noProof/>
            <w:webHidden/>
          </w:rPr>
          <w:fldChar w:fldCharType="separate"/>
        </w:r>
        <w:r w:rsidR="005D4E49">
          <w:rPr>
            <w:noProof/>
            <w:webHidden/>
          </w:rPr>
          <w:t>27</w:t>
        </w:r>
        <w:r w:rsidR="00873049">
          <w:rPr>
            <w:noProof/>
            <w:webHidden/>
          </w:rPr>
          <w:fldChar w:fldCharType="end"/>
        </w:r>
      </w:hyperlink>
    </w:p>
    <w:p w:rsidR="00873049" w:rsidRDefault="00183587">
      <w:pPr>
        <w:pStyle w:val="TableofFigures"/>
        <w:tabs>
          <w:tab w:val="right" w:leader="dot" w:pos="9019"/>
        </w:tabs>
        <w:rPr>
          <w:rFonts w:asciiTheme="minorHAnsi" w:eastAsiaTheme="minorEastAsia" w:hAnsiTheme="minorHAnsi" w:cstheme="minorBidi"/>
          <w:noProof/>
          <w:sz w:val="22"/>
          <w:szCs w:val="22"/>
          <w:lang w:val="en-ZA" w:eastAsia="en-ZA"/>
        </w:rPr>
      </w:pPr>
      <w:hyperlink w:anchor="_Toc323022940" w:history="1">
        <w:r w:rsidR="00873049" w:rsidRPr="00495B06">
          <w:rPr>
            <w:rStyle w:val="Hyperlink"/>
            <w:noProof/>
          </w:rPr>
          <w:t>Figure 7</w:t>
        </w:r>
        <w:r w:rsidR="00873049" w:rsidRPr="00495B06">
          <w:rPr>
            <w:rStyle w:val="Hyperlink"/>
            <w:noProof/>
          </w:rPr>
          <w:noBreakHyphen/>
          <w:t>9: RES 021 Locality A section plan</w:t>
        </w:r>
        <w:r w:rsidR="00873049">
          <w:rPr>
            <w:noProof/>
            <w:webHidden/>
          </w:rPr>
          <w:tab/>
        </w:r>
        <w:r w:rsidR="00873049">
          <w:rPr>
            <w:noProof/>
            <w:webHidden/>
          </w:rPr>
          <w:fldChar w:fldCharType="begin"/>
        </w:r>
        <w:r w:rsidR="00873049">
          <w:rPr>
            <w:noProof/>
            <w:webHidden/>
          </w:rPr>
          <w:instrText xml:space="preserve"> PAGEREF _Toc323022940 \h </w:instrText>
        </w:r>
        <w:r w:rsidR="00873049">
          <w:rPr>
            <w:noProof/>
            <w:webHidden/>
          </w:rPr>
        </w:r>
        <w:r w:rsidR="00873049">
          <w:rPr>
            <w:noProof/>
            <w:webHidden/>
          </w:rPr>
          <w:fldChar w:fldCharType="separate"/>
        </w:r>
        <w:r w:rsidR="005D4E49">
          <w:rPr>
            <w:noProof/>
            <w:webHidden/>
          </w:rPr>
          <w:t>30</w:t>
        </w:r>
        <w:r w:rsidR="00873049">
          <w:rPr>
            <w:noProof/>
            <w:webHidden/>
          </w:rPr>
          <w:fldChar w:fldCharType="end"/>
        </w:r>
      </w:hyperlink>
    </w:p>
    <w:p w:rsidR="00873049" w:rsidRDefault="00183587">
      <w:pPr>
        <w:pStyle w:val="TableofFigures"/>
        <w:tabs>
          <w:tab w:val="right" w:leader="dot" w:pos="9019"/>
        </w:tabs>
        <w:rPr>
          <w:rFonts w:asciiTheme="minorHAnsi" w:eastAsiaTheme="minorEastAsia" w:hAnsiTheme="minorHAnsi" w:cstheme="minorBidi"/>
          <w:noProof/>
          <w:sz w:val="22"/>
          <w:szCs w:val="22"/>
          <w:lang w:val="en-ZA" w:eastAsia="en-ZA"/>
        </w:rPr>
      </w:pPr>
      <w:hyperlink w:anchor="_Toc323022941" w:history="1">
        <w:r w:rsidR="00873049" w:rsidRPr="00495B06">
          <w:rPr>
            <w:rStyle w:val="Hyperlink"/>
            <w:noProof/>
          </w:rPr>
          <w:t>Figure 7</w:t>
        </w:r>
        <w:r w:rsidR="00873049" w:rsidRPr="00495B06">
          <w:rPr>
            <w:rStyle w:val="Hyperlink"/>
            <w:noProof/>
          </w:rPr>
          <w:noBreakHyphen/>
          <w:t>10: RES 021 Locality B section plan</w:t>
        </w:r>
        <w:r w:rsidR="00873049">
          <w:rPr>
            <w:noProof/>
            <w:webHidden/>
          </w:rPr>
          <w:tab/>
        </w:r>
        <w:r w:rsidR="00873049">
          <w:rPr>
            <w:noProof/>
            <w:webHidden/>
          </w:rPr>
          <w:fldChar w:fldCharType="begin"/>
        </w:r>
        <w:r w:rsidR="00873049">
          <w:rPr>
            <w:noProof/>
            <w:webHidden/>
          </w:rPr>
          <w:instrText xml:space="preserve"> PAGEREF _Toc323022941 \h </w:instrText>
        </w:r>
        <w:r w:rsidR="00873049">
          <w:rPr>
            <w:noProof/>
            <w:webHidden/>
          </w:rPr>
        </w:r>
        <w:r w:rsidR="00873049">
          <w:rPr>
            <w:noProof/>
            <w:webHidden/>
          </w:rPr>
          <w:fldChar w:fldCharType="separate"/>
        </w:r>
        <w:r w:rsidR="005D4E49">
          <w:rPr>
            <w:noProof/>
            <w:webHidden/>
          </w:rPr>
          <w:t>30</w:t>
        </w:r>
        <w:r w:rsidR="00873049">
          <w:rPr>
            <w:noProof/>
            <w:webHidden/>
          </w:rPr>
          <w:fldChar w:fldCharType="end"/>
        </w:r>
      </w:hyperlink>
    </w:p>
    <w:p w:rsidR="00873049" w:rsidRDefault="00183587">
      <w:pPr>
        <w:pStyle w:val="TableofFigures"/>
        <w:tabs>
          <w:tab w:val="right" w:leader="dot" w:pos="9019"/>
        </w:tabs>
        <w:rPr>
          <w:rFonts w:asciiTheme="minorHAnsi" w:eastAsiaTheme="minorEastAsia" w:hAnsiTheme="minorHAnsi" w:cstheme="minorBidi"/>
          <w:noProof/>
          <w:sz w:val="22"/>
          <w:szCs w:val="22"/>
          <w:lang w:val="en-ZA" w:eastAsia="en-ZA"/>
        </w:rPr>
      </w:pPr>
      <w:hyperlink w:anchor="_Toc323022942" w:history="1">
        <w:r w:rsidR="00873049" w:rsidRPr="00495B06">
          <w:rPr>
            <w:rStyle w:val="Hyperlink"/>
            <w:noProof/>
          </w:rPr>
          <w:t>Figure 7</w:t>
        </w:r>
        <w:r w:rsidR="00873049" w:rsidRPr="00495B06">
          <w:rPr>
            <w:rStyle w:val="Hyperlink"/>
            <w:noProof/>
          </w:rPr>
          <w:noBreakHyphen/>
          <w:t>11: RES 021 Locality B Spit 1</w:t>
        </w:r>
        <w:r w:rsidR="00873049">
          <w:rPr>
            <w:noProof/>
            <w:webHidden/>
          </w:rPr>
          <w:tab/>
        </w:r>
        <w:r w:rsidR="00873049">
          <w:rPr>
            <w:noProof/>
            <w:webHidden/>
          </w:rPr>
          <w:fldChar w:fldCharType="begin"/>
        </w:r>
        <w:r w:rsidR="00873049">
          <w:rPr>
            <w:noProof/>
            <w:webHidden/>
          </w:rPr>
          <w:instrText xml:space="preserve"> PAGEREF _Toc323022942 \h </w:instrText>
        </w:r>
        <w:r w:rsidR="00873049">
          <w:rPr>
            <w:noProof/>
            <w:webHidden/>
          </w:rPr>
        </w:r>
        <w:r w:rsidR="00873049">
          <w:rPr>
            <w:noProof/>
            <w:webHidden/>
          </w:rPr>
          <w:fldChar w:fldCharType="separate"/>
        </w:r>
        <w:r w:rsidR="005D4E49">
          <w:rPr>
            <w:noProof/>
            <w:webHidden/>
          </w:rPr>
          <w:t>31</w:t>
        </w:r>
        <w:r w:rsidR="00873049">
          <w:rPr>
            <w:noProof/>
            <w:webHidden/>
          </w:rPr>
          <w:fldChar w:fldCharType="end"/>
        </w:r>
      </w:hyperlink>
    </w:p>
    <w:p w:rsidR="00873049" w:rsidRDefault="00183587">
      <w:pPr>
        <w:pStyle w:val="TableofFigures"/>
        <w:tabs>
          <w:tab w:val="right" w:leader="dot" w:pos="9019"/>
        </w:tabs>
        <w:rPr>
          <w:rFonts w:asciiTheme="minorHAnsi" w:eastAsiaTheme="minorEastAsia" w:hAnsiTheme="minorHAnsi" w:cstheme="minorBidi"/>
          <w:noProof/>
          <w:sz w:val="22"/>
          <w:szCs w:val="22"/>
          <w:lang w:val="en-ZA" w:eastAsia="en-ZA"/>
        </w:rPr>
      </w:pPr>
      <w:hyperlink w:anchor="_Toc323022943" w:history="1">
        <w:r w:rsidR="00873049" w:rsidRPr="00495B06">
          <w:rPr>
            <w:rStyle w:val="Hyperlink"/>
            <w:noProof/>
          </w:rPr>
          <w:t>Figure 7</w:t>
        </w:r>
        <w:r w:rsidR="00873049" w:rsidRPr="00495B06">
          <w:rPr>
            <w:rStyle w:val="Hyperlink"/>
            <w:noProof/>
          </w:rPr>
          <w:noBreakHyphen/>
          <w:t>12: Wire-drawn metal bead recovered from Site 021 Locality B. Note the clamped closure ends</w:t>
        </w:r>
        <w:r w:rsidR="00873049">
          <w:rPr>
            <w:noProof/>
            <w:webHidden/>
          </w:rPr>
          <w:tab/>
        </w:r>
        <w:r w:rsidR="00873049">
          <w:rPr>
            <w:noProof/>
            <w:webHidden/>
          </w:rPr>
          <w:fldChar w:fldCharType="begin"/>
        </w:r>
        <w:r w:rsidR="00873049">
          <w:rPr>
            <w:noProof/>
            <w:webHidden/>
          </w:rPr>
          <w:instrText xml:space="preserve"> PAGEREF _Toc323022943 \h </w:instrText>
        </w:r>
        <w:r w:rsidR="00873049">
          <w:rPr>
            <w:noProof/>
            <w:webHidden/>
          </w:rPr>
        </w:r>
        <w:r w:rsidR="00873049">
          <w:rPr>
            <w:noProof/>
            <w:webHidden/>
          </w:rPr>
          <w:fldChar w:fldCharType="separate"/>
        </w:r>
        <w:r w:rsidR="005D4E49">
          <w:rPr>
            <w:noProof/>
            <w:webHidden/>
          </w:rPr>
          <w:t>32</w:t>
        </w:r>
        <w:r w:rsidR="00873049">
          <w:rPr>
            <w:noProof/>
            <w:webHidden/>
          </w:rPr>
          <w:fldChar w:fldCharType="end"/>
        </w:r>
      </w:hyperlink>
    </w:p>
    <w:p w:rsidR="00873049" w:rsidRDefault="00183587">
      <w:pPr>
        <w:pStyle w:val="TableofFigures"/>
        <w:tabs>
          <w:tab w:val="right" w:leader="dot" w:pos="9019"/>
        </w:tabs>
        <w:rPr>
          <w:rFonts w:asciiTheme="minorHAnsi" w:eastAsiaTheme="minorEastAsia" w:hAnsiTheme="minorHAnsi" w:cstheme="minorBidi"/>
          <w:noProof/>
          <w:sz w:val="22"/>
          <w:szCs w:val="22"/>
          <w:lang w:val="en-ZA" w:eastAsia="en-ZA"/>
        </w:rPr>
      </w:pPr>
      <w:hyperlink w:anchor="_Toc323022944" w:history="1">
        <w:r w:rsidR="00873049" w:rsidRPr="00495B06">
          <w:rPr>
            <w:rStyle w:val="Hyperlink"/>
            <w:noProof/>
          </w:rPr>
          <w:t>Figure 7</w:t>
        </w:r>
        <w:r w:rsidR="00873049" w:rsidRPr="00495B06">
          <w:rPr>
            <w:rStyle w:val="Hyperlink"/>
            <w:noProof/>
          </w:rPr>
          <w:noBreakHyphen/>
          <w:t>13: Side profile of soapstone pipe bowl from Site 021 Locality B. Note raised decorative motif</w:t>
        </w:r>
        <w:r w:rsidR="00873049">
          <w:rPr>
            <w:noProof/>
            <w:webHidden/>
          </w:rPr>
          <w:tab/>
        </w:r>
        <w:r w:rsidR="00873049">
          <w:rPr>
            <w:noProof/>
            <w:webHidden/>
          </w:rPr>
          <w:fldChar w:fldCharType="begin"/>
        </w:r>
        <w:r w:rsidR="00873049">
          <w:rPr>
            <w:noProof/>
            <w:webHidden/>
          </w:rPr>
          <w:instrText xml:space="preserve"> PAGEREF _Toc323022944 \h </w:instrText>
        </w:r>
        <w:r w:rsidR="00873049">
          <w:rPr>
            <w:noProof/>
            <w:webHidden/>
          </w:rPr>
        </w:r>
        <w:r w:rsidR="00873049">
          <w:rPr>
            <w:noProof/>
            <w:webHidden/>
          </w:rPr>
          <w:fldChar w:fldCharType="separate"/>
        </w:r>
        <w:r w:rsidR="005D4E49">
          <w:rPr>
            <w:noProof/>
            <w:webHidden/>
          </w:rPr>
          <w:t>32</w:t>
        </w:r>
        <w:r w:rsidR="00873049">
          <w:rPr>
            <w:noProof/>
            <w:webHidden/>
          </w:rPr>
          <w:fldChar w:fldCharType="end"/>
        </w:r>
      </w:hyperlink>
    </w:p>
    <w:p w:rsidR="00873049" w:rsidRDefault="00183587">
      <w:pPr>
        <w:pStyle w:val="TableofFigures"/>
        <w:tabs>
          <w:tab w:val="right" w:leader="dot" w:pos="9019"/>
        </w:tabs>
        <w:rPr>
          <w:rFonts w:asciiTheme="minorHAnsi" w:eastAsiaTheme="minorEastAsia" w:hAnsiTheme="minorHAnsi" w:cstheme="minorBidi"/>
          <w:noProof/>
          <w:sz w:val="22"/>
          <w:szCs w:val="22"/>
          <w:lang w:val="en-ZA" w:eastAsia="en-ZA"/>
        </w:rPr>
      </w:pPr>
      <w:hyperlink w:anchor="_Toc323022945" w:history="1">
        <w:r w:rsidR="00873049" w:rsidRPr="00495B06">
          <w:rPr>
            <w:rStyle w:val="Hyperlink"/>
            <w:noProof/>
          </w:rPr>
          <w:t>Figure 7</w:t>
        </w:r>
        <w:r w:rsidR="00873049" w:rsidRPr="00495B06">
          <w:rPr>
            <w:rStyle w:val="Hyperlink"/>
            <w:noProof/>
          </w:rPr>
          <w:noBreakHyphen/>
          <w:t>14: Cross section of pipe from Site 021.</w:t>
        </w:r>
        <w:r w:rsidR="00873049">
          <w:rPr>
            <w:noProof/>
            <w:webHidden/>
          </w:rPr>
          <w:tab/>
        </w:r>
        <w:r w:rsidR="00873049">
          <w:rPr>
            <w:noProof/>
            <w:webHidden/>
          </w:rPr>
          <w:fldChar w:fldCharType="begin"/>
        </w:r>
        <w:r w:rsidR="00873049">
          <w:rPr>
            <w:noProof/>
            <w:webHidden/>
          </w:rPr>
          <w:instrText xml:space="preserve"> PAGEREF _Toc323022945 \h </w:instrText>
        </w:r>
        <w:r w:rsidR="00873049">
          <w:rPr>
            <w:noProof/>
            <w:webHidden/>
          </w:rPr>
        </w:r>
        <w:r w:rsidR="00873049">
          <w:rPr>
            <w:noProof/>
            <w:webHidden/>
          </w:rPr>
          <w:fldChar w:fldCharType="separate"/>
        </w:r>
        <w:r w:rsidR="005D4E49">
          <w:rPr>
            <w:noProof/>
            <w:webHidden/>
          </w:rPr>
          <w:t>33</w:t>
        </w:r>
        <w:r w:rsidR="00873049">
          <w:rPr>
            <w:noProof/>
            <w:webHidden/>
          </w:rPr>
          <w:fldChar w:fldCharType="end"/>
        </w:r>
      </w:hyperlink>
    </w:p>
    <w:p w:rsidR="00873049" w:rsidRDefault="00183587">
      <w:pPr>
        <w:pStyle w:val="TableofFigures"/>
        <w:tabs>
          <w:tab w:val="right" w:leader="dot" w:pos="9019"/>
        </w:tabs>
        <w:rPr>
          <w:rFonts w:asciiTheme="minorHAnsi" w:eastAsiaTheme="minorEastAsia" w:hAnsiTheme="minorHAnsi" w:cstheme="minorBidi"/>
          <w:noProof/>
          <w:sz w:val="22"/>
          <w:szCs w:val="22"/>
          <w:lang w:val="en-ZA" w:eastAsia="en-ZA"/>
        </w:rPr>
      </w:pPr>
      <w:hyperlink w:anchor="_Toc323022946" w:history="1">
        <w:r w:rsidR="00873049" w:rsidRPr="00495B06">
          <w:rPr>
            <w:rStyle w:val="Hyperlink"/>
            <w:noProof/>
          </w:rPr>
          <w:t>Figure 7</w:t>
        </w:r>
        <w:r w:rsidR="00873049" w:rsidRPr="00495B06">
          <w:rPr>
            <w:rStyle w:val="Hyperlink"/>
            <w:noProof/>
          </w:rPr>
          <w:noBreakHyphen/>
          <w:t>15: Vessels identified vessels from site 21. Numbers 1 and 2 constitute jars, 3-5 and 7 constricted jars and number 8 was considered to be bowl fragment with red ochre on the exterior. Sherd 6 had an abraded edge and may have been used as a moulding tool (Biemond 2012)</w:t>
        </w:r>
        <w:r w:rsidR="00873049">
          <w:rPr>
            <w:noProof/>
            <w:webHidden/>
          </w:rPr>
          <w:tab/>
        </w:r>
        <w:r w:rsidR="00873049">
          <w:rPr>
            <w:noProof/>
            <w:webHidden/>
          </w:rPr>
          <w:fldChar w:fldCharType="begin"/>
        </w:r>
        <w:r w:rsidR="00873049">
          <w:rPr>
            <w:noProof/>
            <w:webHidden/>
          </w:rPr>
          <w:instrText xml:space="preserve"> PAGEREF _Toc323022946 \h </w:instrText>
        </w:r>
        <w:r w:rsidR="00873049">
          <w:rPr>
            <w:noProof/>
            <w:webHidden/>
          </w:rPr>
        </w:r>
        <w:r w:rsidR="00873049">
          <w:rPr>
            <w:noProof/>
            <w:webHidden/>
          </w:rPr>
          <w:fldChar w:fldCharType="separate"/>
        </w:r>
        <w:r w:rsidR="005D4E49">
          <w:rPr>
            <w:noProof/>
            <w:webHidden/>
          </w:rPr>
          <w:t>34</w:t>
        </w:r>
        <w:r w:rsidR="00873049">
          <w:rPr>
            <w:noProof/>
            <w:webHidden/>
          </w:rPr>
          <w:fldChar w:fldCharType="end"/>
        </w:r>
      </w:hyperlink>
    </w:p>
    <w:p w:rsidR="00873049" w:rsidRDefault="00183587">
      <w:pPr>
        <w:pStyle w:val="TableofFigures"/>
        <w:tabs>
          <w:tab w:val="right" w:leader="dot" w:pos="9019"/>
        </w:tabs>
        <w:rPr>
          <w:rFonts w:asciiTheme="minorHAnsi" w:eastAsiaTheme="minorEastAsia" w:hAnsiTheme="minorHAnsi" w:cstheme="minorBidi"/>
          <w:noProof/>
          <w:sz w:val="22"/>
          <w:szCs w:val="22"/>
          <w:lang w:val="en-ZA" w:eastAsia="en-ZA"/>
        </w:rPr>
      </w:pPr>
      <w:hyperlink w:anchor="_Toc323022947" w:history="1">
        <w:r w:rsidR="00873049" w:rsidRPr="00495B06">
          <w:rPr>
            <w:rStyle w:val="Hyperlink"/>
            <w:noProof/>
          </w:rPr>
          <w:t>Figure 7</w:t>
        </w:r>
        <w:r w:rsidR="00873049" w:rsidRPr="00495B06">
          <w:rPr>
            <w:rStyle w:val="Hyperlink"/>
            <w:noProof/>
          </w:rPr>
          <w:noBreakHyphen/>
          <w:t>16: Illustrated profiles and sketches of identified vessels from Sites021. Numbers 6-10 represent vessels from Site 021. The remainder are from Site 021 and include jars (numbers 6 and 10) and constricted jars (numbers 7-9) (Biemond 2012).</w:t>
        </w:r>
        <w:r w:rsidR="00873049">
          <w:rPr>
            <w:noProof/>
            <w:webHidden/>
          </w:rPr>
          <w:tab/>
        </w:r>
        <w:r w:rsidR="00873049">
          <w:rPr>
            <w:noProof/>
            <w:webHidden/>
          </w:rPr>
          <w:fldChar w:fldCharType="begin"/>
        </w:r>
        <w:r w:rsidR="00873049">
          <w:rPr>
            <w:noProof/>
            <w:webHidden/>
          </w:rPr>
          <w:instrText xml:space="preserve"> PAGEREF _Toc323022947 \h </w:instrText>
        </w:r>
        <w:r w:rsidR="00873049">
          <w:rPr>
            <w:noProof/>
            <w:webHidden/>
          </w:rPr>
        </w:r>
        <w:r w:rsidR="00873049">
          <w:rPr>
            <w:noProof/>
            <w:webHidden/>
          </w:rPr>
          <w:fldChar w:fldCharType="separate"/>
        </w:r>
        <w:r w:rsidR="005D4E49">
          <w:rPr>
            <w:noProof/>
            <w:webHidden/>
          </w:rPr>
          <w:t>36</w:t>
        </w:r>
        <w:r w:rsidR="00873049">
          <w:rPr>
            <w:noProof/>
            <w:webHidden/>
          </w:rPr>
          <w:fldChar w:fldCharType="end"/>
        </w:r>
      </w:hyperlink>
    </w:p>
    <w:p w:rsidR="00873049" w:rsidRDefault="00183587">
      <w:pPr>
        <w:pStyle w:val="TableofFigures"/>
        <w:tabs>
          <w:tab w:val="right" w:leader="dot" w:pos="9019"/>
        </w:tabs>
        <w:rPr>
          <w:rFonts w:asciiTheme="minorHAnsi" w:eastAsiaTheme="minorEastAsia" w:hAnsiTheme="minorHAnsi" w:cstheme="minorBidi"/>
          <w:noProof/>
          <w:sz w:val="22"/>
          <w:szCs w:val="22"/>
          <w:lang w:val="en-ZA" w:eastAsia="en-ZA"/>
        </w:rPr>
      </w:pPr>
      <w:hyperlink w:anchor="_Toc323022948" w:history="1">
        <w:r w:rsidR="00873049" w:rsidRPr="00495B06">
          <w:rPr>
            <w:rStyle w:val="Hyperlink"/>
            <w:noProof/>
          </w:rPr>
          <w:t>Figure 7</w:t>
        </w:r>
        <w:r w:rsidR="00873049" w:rsidRPr="00495B06">
          <w:rPr>
            <w:rStyle w:val="Hyperlink"/>
            <w:noProof/>
          </w:rPr>
          <w:noBreakHyphen/>
          <w:t>17: Stylistic representation of Early Moloko vessel shapes (Biemond 2012).</w:t>
        </w:r>
        <w:r w:rsidR="00873049">
          <w:rPr>
            <w:noProof/>
            <w:webHidden/>
          </w:rPr>
          <w:tab/>
        </w:r>
        <w:r w:rsidR="00873049">
          <w:rPr>
            <w:noProof/>
            <w:webHidden/>
          </w:rPr>
          <w:fldChar w:fldCharType="begin"/>
        </w:r>
        <w:r w:rsidR="00873049">
          <w:rPr>
            <w:noProof/>
            <w:webHidden/>
          </w:rPr>
          <w:instrText xml:space="preserve"> PAGEREF _Toc323022948 \h </w:instrText>
        </w:r>
        <w:r w:rsidR="00873049">
          <w:rPr>
            <w:noProof/>
            <w:webHidden/>
          </w:rPr>
        </w:r>
        <w:r w:rsidR="00873049">
          <w:rPr>
            <w:noProof/>
            <w:webHidden/>
          </w:rPr>
          <w:fldChar w:fldCharType="separate"/>
        </w:r>
        <w:r w:rsidR="005D4E49">
          <w:rPr>
            <w:noProof/>
            <w:webHidden/>
          </w:rPr>
          <w:t>39</w:t>
        </w:r>
        <w:r w:rsidR="00873049">
          <w:rPr>
            <w:noProof/>
            <w:webHidden/>
          </w:rPr>
          <w:fldChar w:fldCharType="end"/>
        </w:r>
      </w:hyperlink>
    </w:p>
    <w:p w:rsidR="00873049" w:rsidRDefault="00183587">
      <w:pPr>
        <w:pStyle w:val="TableofFigures"/>
        <w:tabs>
          <w:tab w:val="right" w:leader="dot" w:pos="9019"/>
        </w:tabs>
        <w:rPr>
          <w:rFonts w:asciiTheme="minorHAnsi" w:eastAsiaTheme="minorEastAsia" w:hAnsiTheme="minorHAnsi" w:cstheme="minorBidi"/>
          <w:noProof/>
          <w:sz w:val="22"/>
          <w:szCs w:val="22"/>
          <w:lang w:val="en-ZA" w:eastAsia="en-ZA"/>
        </w:rPr>
      </w:pPr>
      <w:hyperlink w:anchor="_Toc323022949" w:history="1">
        <w:r w:rsidR="00873049" w:rsidRPr="00495B06">
          <w:rPr>
            <w:rStyle w:val="Hyperlink"/>
            <w:noProof/>
          </w:rPr>
          <w:t>Figure 7</w:t>
        </w:r>
        <w:r w:rsidR="00873049" w:rsidRPr="00495B06">
          <w:rPr>
            <w:rStyle w:val="Hyperlink"/>
            <w:noProof/>
          </w:rPr>
          <w:noBreakHyphen/>
          <w:t>18: Early Moloko facies pottery collected from the surface of Site 027 (Biemond 2012)</w:t>
        </w:r>
        <w:r w:rsidR="00873049">
          <w:rPr>
            <w:noProof/>
            <w:webHidden/>
          </w:rPr>
          <w:tab/>
        </w:r>
        <w:r w:rsidR="00873049">
          <w:rPr>
            <w:noProof/>
            <w:webHidden/>
          </w:rPr>
          <w:fldChar w:fldCharType="begin"/>
        </w:r>
        <w:r w:rsidR="00873049">
          <w:rPr>
            <w:noProof/>
            <w:webHidden/>
          </w:rPr>
          <w:instrText xml:space="preserve"> PAGEREF _Toc323022949 \h </w:instrText>
        </w:r>
        <w:r w:rsidR="00873049">
          <w:rPr>
            <w:noProof/>
            <w:webHidden/>
          </w:rPr>
        </w:r>
        <w:r w:rsidR="00873049">
          <w:rPr>
            <w:noProof/>
            <w:webHidden/>
          </w:rPr>
          <w:fldChar w:fldCharType="separate"/>
        </w:r>
        <w:r w:rsidR="005D4E49">
          <w:rPr>
            <w:noProof/>
            <w:webHidden/>
          </w:rPr>
          <w:t>40</w:t>
        </w:r>
        <w:r w:rsidR="00873049">
          <w:rPr>
            <w:noProof/>
            <w:webHidden/>
          </w:rPr>
          <w:fldChar w:fldCharType="end"/>
        </w:r>
      </w:hyperlink>
    </w:p>
    <w:p w:rsidR="00873049" w:rsidRDefault="00183587">
      <w:pPr>
        <w:pStyle w:val="TableofFigures"/>
        <w:tabs>
          <w:tab w:val="right" w:leader="dot" w:pos="9019"/>
        </w:tabs>
        <w:rPr>
          <w:rFonts w:asciiTheme="minorHAnsi" w:eastAsiaTheme="minorEastAsia" w:hAnsiTheme="minorHAnsi" w:cstheme="minorBidi"/>
          <w:noProof/>
          <w:sz w:val="22"/>
          <w:szCs w:val="22"/>
          <w:lang w:val="en-ZA" w:eastAsia="en-ZA"/>
        </w:rPr>
      </w:pPr>
      <w:hyperlink w:anchor="_Toc323022950" w:history="1">
        <w:r w:rsidR="00873049" w:rsidRPr="00495B06">
          <w:rPr>
            <w:rStyle w:val="Hyperlink"/>
            <w:noProof/>
          </w:rPr>
          <w:t>Figure 7</w:t>
        </w:r>
        <w:r w:rsidR="00873049" w:rsidRPr="00495B06">
          <w:rPr>
            <w:rStyle w:val="Hyperlink"/>
            <w:noProof/>
          </w:rPr>
          <w:noBreakHyphen/>
          <w:t>19: Examples of Letsibogo facies pottery collected from surface</w:t>
        </w:r>
        <w:r w:rsidR="00873049">
          <w:rPr>
            <w:noProof/>
            <w:webHidden/>
          </w:rPr>
          <w:tab/>
        </w:r>
        <w:r w:rsidR="00873049">
          <w:rPr>
            <w:noProof/>
            <w:webHidden/>
          </w:rPr>
          <w:fldChar w:fldCharType="begin"/>
        </w:r>
        <w:r w:rsidR="00873049">
          <w:rPr>
            <w:noProof/>
            <w:webHidden/>
          </w:rPr>
          <w:instrText xml:space="preserve"> PAGEREF _Toc323022950 \h </w:instrText>
        </w:r>
        <w:r w:rsidR="00873049">
          <w:rPr>
            <w:noProof/>
            <w:webHidden/>
          </w:rPr>
        </w:r>
        <w:r w:rsidR="00873049">
          <w:rPr>
            <w:noProof/>
            <w:webHidden/>
          </w:rPr>
          <w:fldChar w:fldCharType="separate"/>
        </w:r>
        <w:r w:rsidR="005D4E49">
          <w:rPr>
            <w:noProof/>
            <w:webHidden/>
          </w:rPr>
          <w:t>40</w:t>
        </w:r>
        <w:r w:rsidR="00873049">
          <w:rPr>
            <w:noProof/>
            <w:webHidden/>
          </w:rPr>
          <w:fldChar w:fldCharType="end"/>
        </w:r>
      </w:hyperlink>
    </w:p>
    <w:p w:rsidR="00873049" w:rsidRDefault="00183587">
      <w:pPr>
        <w:pStyle w:val="TableofFigures"/>
        <w:tabs>
          <w:tab w:val="right" w:leader="dot" w:pos="9019"/>
        </w:tabs>
        <w:rPr>
          <w:rFonts w:asciiTheme="minorHAnsi" w:eastAsiaTheme="minorEastAsia" w:hAnsiTheme="minorHAnsi" w:cstheme="minorBidi"/>
          <w:noProof/>
          <w:sz w:val="22"/>
          <w:szCs w:val="22"/>
          <w:lang w:val="en-ZA" w:eastAsia="en-ZA"/>
        </w:rPr>
      </w:pPr>
      <w:hyperlink w:anchor="_Toc323022951" w:history="1">
        <w:r w:rsidR="00873049" w:rsidRPr="00495B06">
          <w:rPr>
            <w:rStyle w:val="Hyperlink"/>
            <w:noProof/>
          </w:rPr>
          <w:t>Figure 7</w:t>
        </w:r>
        <w:r w:rsidR="00873049" w:rsidRPr="00495B06">
          <w:rPr>
            <w:rStyle w:val="Hyperlink"/>
            <w:noProof/>
          </w:rPr>
          <w:noBreakHyphen/>
          <w:t>20: Stylistic representation of Letsibogo vessel shapes (Biemond 2012)</w:t>
        </w:r>
        <w:r w:rsidR="00873049">
          <w:rPr>
            <w:noProof/>
            <w:webHidden/>
          </w:rPr>
          <w:tab/>
        </w:r>
        <w:r w:rsidR="00873049">
          <w:rPr>
            <w:noProof/>
            <w:webHidden/>
          </w:rPr>
          <w:fldChar w:fldCharType="begin"/>
        </w:r>
        <w:r w:rsidR="00873049">
          <w:rPr>
            <w:noProof/>
            <w:webHidden/>
          </w:rPr>
          <w:instrText xml:space="preserve"> PAGEREF _Toc323022951 \h </w:instrText>
        </w:r>
        <w:r w:rsidR="00873049">
          <w:rPr>
            <w:noProof/>
            <w:webHidden/>
          </w:rPr>
        </w:r>
        <w:r w:rsidR="00873049">
          <w:rPr>
            <w:noProof/>
            <w:webHidden/>
          </w:rPr>
          <w:fldChar w:fldCharType="separate"/>
        </w:r>
        <w:r w:rsidR="005D4E49">
          <w:rPr>
            <w:noProof/>
            <w:webHidden/>
          </w:rPr>
          <w:t>41</w:t>
        </w:r>
        <w:r w:rsidR="00873049">
          <w:rPr>
            <w:noProof/>
            <w:webHidden/>
          </w:rPr>
          <w:fldChar w:fldCharType="end"/>
        </w:r>
      </w:hyperlink>
    </w:p>
    <w:p w:rsidR="00873049" w:rsidRDefault="00183587">
      <w:pPr>
        <w:pStyle w:val="TableofFigures"/>
        <w:tabs>
          <w:tab w:val="right" w:leader="dot" w:pos="9019"/>
        </w:tabs>
        <w:rPr>
          <w:rFonts w:asciiTheme="minorHAnsi" w:eastAsiaTheme="minorEastAsia" w:hAnsiTheme="minorHAnsi" w:cstheme="minorBidi"/>
          <w:noProof/>
          <w:sz w:val="22"/>
          <w:szCs w:val="22"/>
          <w:lang w:val="en-ZA" w:eastAsia="en-ZA"/>
        </w:rPr>
      </w:pPr>
      <w:hyperlink w:anchor="_Toc323022952" w:history="1">
        <w:r w:rsidR="00873049" w:rsidRPr="00495B06">
          <w:rPr>
            <w:rStyle w:val="Hyperlink"/>
            <w:noProof/>
          </w:rPr>
          <w:t>Figure 7</w:t>
        </w:r>
        <w:r w:rsidR="00873049" w:rsidRPr="00495B06">
          <w:rPr>
            <w:rStyle w:val="Hyperlink"/>
            <w:noProof/>
          </w:rPr>
          <w:noBreakHyphen/>
          <w:t>21: Early Moloko facies (numbers 1-3) and Letsibogo facies (numbers 4, 5, 7,8-12) pottery collected from the surface of Site 027 (Moloko) and Sites 012, 013, 018, 019 (Letsibogo). Sherds 6, 9 and 13 have no provenance.</w:t>
        </w:r>
        <w:r w:rsidR="00873049">
          <w:rPr>
            <w:noProof/>
            <w:webHidden/>
          </w:rPr>
          <w:tab/>
        </w:r>
        <w:r w:rsidR="00873049">
          <w:rPr>
            <w:noProof/>
            <w:webHidden/>
          </w:rPr>
          <w:fldChar w:fldCharType="begin"/>
        </w:r>
        <w:r w:rsidR="00873049">
          <w:rPr>
            <w:noProof/>
            <w:webHidden/>
          </w:rPr>
          <w:instrText xml:space="preserve"> PAGEREF _Toc323022952 \h </w:instrText>
        </w:r>
        <w:r w:rsidR="00873049">
          <w:rPr>
            <w:noProof/>
            <w:webHidden/>
          </w:rPr>
        </w:r>
        <w:r w:rsidR="00873049">
          <w:rPr>
            <w:noProof/>
            <w:webHidden/>
          </w:rPr>
          <w:fldChar w:fldCharType="separate"/>
        </w:r>
        <w:r w:rsidR="005D4E49">
          <w:rPr>
            <w:noProof/>
            <w:webHidden/>
          </w:rPr>
          <w:t>42</w:t>
        </w:r>
        <w:r w:rsidR="00873049">
          <w:rPr>
            <w:noProof/>
            <w:webHidden/>
          </w:rPr>
          <w:fldChar w:fldCharType="end"/>
        </w:r>
      </w:hyperlink>
    </w:p>
    <w:p w:rsidR="00873049" w:rsidRDefault="00183587">
      <w:pPr>
        <w:pStyle w:val="TableofFigures"/>
        <w:tabs>
          <w:tab w:val="right" w:leader="dot" w:pos="9019"/>
        </w:tabs>
        <w:rPr>
          <w:rFonts w:asciiTheme="minorHAnsi" w:eastAsiaTheme="minorEastAsia" w:hAnsiTheme="minorHAnsi" w:cstheme="minorBidi"/>
          <w:noProof/>
          <w:sz w:val="22"/>
          <w:szCs w:val="22"/>
          <w:lang w:val="en-ZA" w:eastAsia="en-ZA"/>
        </w:rPr>
      </w:pPr>
      <w:hyperlink w:anchor="_Toc323022953" w:history="1">
        <w:r w:rsidR="00873049" w:rsidRPr="00495B06">
          <w:rPr>
            <w:rStyle w:val="Hyperlink"/>
            <w:noProof/>
          </w:rPr>
          <w:t>Figure 10</w:t>
        </w:r>
        <w:r w:rsidR="00873049" w:rsidRPr="00495B06">
          <w:rPr>
            <w:rStyle w:val="Hyperlink"/>
            <w:noProof/>
          </w:rPr>
          <w:noBreakHyphen/>
          <w:t>1: Aerial view of the Molokwane Iron Age site. Note the large open space in the centre (red line) indicating central cattle kraal. The different wards are represented by the scalloped stonewalls radiating from centre (photo courtesy Neels Kruger © 2012)</w:t>
        </w:r>
        <w:r w:rsidR="00873049">
          <w:rPr>
            <w:noProof/>
            <w:webHidden/>
          </w:rPr>
          <w:tab/>
        </w:r>
        <w:r w:rsidR="00873049">
          <w:rPr>
            <w:noProof/>
            <w:webHidden/>
          </w:rPr>
          <w:fldChar w:fldCharType="begin"/>
        </w:r>
        <w:r w:rsidR="00873049">
          <w:rPr>
            <w:noProof/>
            <w:webHidden/>
          </w:rPr>
          <w:instrText xml:space="preserve"> PAGEREF _Toc323022953 \h </w:instrText>
        </w:r>
        <w:r w:rsidR="00873049">
          <w:rPr>
            <w:noProof/>
            <w:webHidden/>
          </w:rPr>
        </w:r>
        <w:r w:rsidR="00873049">
          <w:rPr>
            <w:noProof/>
            <w:webHidden/>
          </w:rPr>
          <w:fldChar w:fldCharType="separate"/>
        </w:r>
        <w:r w:rsidR="005D4E49">
          <w:rPr>
            <w:noProof/>
            <w:webHidden/>
          </w:rPr>
          <w:t>55</w:t>
        </w:r>
        <w:r w:rsidR="00873049">
          <w:rPr>
            <w:noProof/>
            <w:webHidden/>
          </w:rPr>
          <w:fldChar w:fldCharType="end"/>
        </w:r>
      </w:hyperlink>
    </w:p>
    <w:p w:rsidR="00873049" w:rsidRDefault="00183587">
      <w:pPr>
        <w:pStyle w:val="TableofFigures"/>
        <w:tabs>
          <w:tab w:val="right" w:leader="dot" w:pos="9019"/>
        </w:tabs>
        <w:rPr>
          <w:rFonts w:asciiTheme="minorHAnsi" w:eastAsiaTheme="minorEastAsia" w:hAnsiTheme="minorHAnsi" w:cstheme="minorBidi"/>
          <w:noProof/>
          <w:sz w:val="22"/>
          <w:szCs w:val="22"/>
          <w:lang w:val="en-ZA" w:eastAsia="en-ZA"/>
        </w:rPr>
      </w:pPr>
      <w:hyperlink w:anchor="_Toc323022954" w:history="1">
        <w:r w:rsidR="00873049" w:rsidRPr="00495B06">
          <w:rPr>
            <w:rStyle w:val="Hyperlink"/>
            <w:noProof/>
          </w:rPr>
          <w:t>Figure 10</w:t>
        </w:r>
        <w:r w:rsidR="00873049" w:rsidRPr="00495B06">
          <w:rPr>
            <w:rStyle w:val="Hyperlink"/>
            <w:noProof/>
          </w:rPr>
          <w:noBreakHyphen/>
          <w:t>2: Daniell’s 1801 depiction of a Tlhaping settlement at Dithakong. Note the granary to the left on a raised stone platform. Also note the reed walls. These would leave little to no trace post-site abandonment</w:t>
        </w:r>
        <w:r w:rsidR="00873049">
          <w:rPr>
            <w:noProof/>
            <w:webHidden/>
          </w:rPr>
          <w:tab/>
        </w:r>
        <w:r w:rsidR="00873049">
          <w:rPr>
            <w:noProof/>
            <w:webHidden/>
          </w:rPr>
          <w:fldChar w:fldCharType="begin"/>
        </w:r>
        <w:r w:rsidR="00873049">
          <w:rPr>
            <w:noProof/>
            <w:webHidden/>
          </w:rPr>
          <w:instrText xml:space="preserve"> PAGEREF _Toc323022954 \h </w:instrText>
        </w:r>
        <w:r w:rsidR="00873049">
          <w:rPr>
            <w:noProof/>
            <w:webHidden/>
          </w:rPr>
        </w:r>
        <w:r w:rsidR="00873049">
          <w:rPr>
            <w:noProof/>
            <w:webHidden/>
          </w:rPr>
          <w:fldChar w:fldCharType="separate"/>
        </w:r>
        <w:r w:rsidR="005D4E49">
          <w:rPr>
            <w:noProof/>
            <w:webHidden/>
          </w:rPr>
          <w:t>57</w:t>
        </w:r>
        <w:r w:rsidR="00873049">
          <w:rPr>
            <w:noProof/>
            <w:webHidden/>
          </w:rPr>
          <w:fldChar w:fldCharType="end"/>
        </w:r>
      </w:hyperlink>
    </w:p>
    <w:p w:rsidR="00873049" w:rsidRDefault="00183587">
      <w:pPr>
        <w:pStyle w:val="TableofFigures"/>
        <w:tabs>
          <w:tab w:val="right" w:leader="dot" w:pos="9019"/>
        </w:tabs>
        <w:rPr>
          <w:rFonts w:asciiTheme="minorHAnsi" w:eastAsiaTheme="minorEastAsia" w:hAnsiTheme="minorHAnsi" w:cstheme="minorBidi"/>
          <w:noProof/>
          <w:sz w:val="22"/>
          <w:szCs w:val="22"/>
          <w:lang w:val="en-ZA" w:eastAsia="en-ZA"/>
        </w:rPr>
      </w:pPr>
      <w:hyperlink w:anchor="_Toc323022955" w:history="1">
        <w:r w:rsidR="00873049" w:rsidRPr="00495B06">
          <w:rPr>
            <w:rStyle w:val="Hyperlink"/>
            <w:noProof/>
          </w:rPr>
          <w:t>Figure 10</w:t>
        </w:r>
        <w:r w:rsidR="00873049" w:rsidRPr="00495B06">
          <w:rPr>
            <w:rStyle w:val="Hyperlink"/>
            <w:noProof/>
          </w:rPr>
          <w:noBreakHyphen/>
          <w:t>3: Example of a grain bin platform identified at Basinghall, Botswana, with lower grindstones (Biemond 2006)</w:t>
        </w:r>
        <w:r w:rsidR="00873049">
          <w:rPr>
            <w:noProof/>
            <w:webHidden/>
          </w:rPr>
          <w:tab/>
        </w:r>
        <w:r w:rsidR="00873049">
          <w:rPr>
            <w:noProof/>
            <w:webHidden/>
          </w:rPr>
          <w:fldChar w:fldCharType="begin"/>
        </w:r>
        <w:r w:rsidR="00873049">
          <w:rPr>
            <w:noProof/>
            <w:webHidden/>
          </w:rPr>
          <w:instrText xml:space="preserve"> PAGEREF _Toc323022955 \h </w:instrText>
        </w:r>
        <w:r w:rsidR="00873049">
          <w:rPr>
            <w:noProof/>
            <w:webHidden/>
          </w:rPr>
        </w:r>
        <w:r w:rsidR="00873049">
          <w:rPr>
            <w:noProof/>
            <w:webHidden/>
          </w:rPr>
          <w:fldChar w:fldCharType="separate"/>
        </w:r>
        <w:r w:rsidR="005D4E49">
          <w:rPr>
            <w:noProof/>
            <w:webHidden/>
          </w:rPr>
          <w:t>57</w:t>
        </w:r>
        <w:r w:rsidR="00873049">
          <w:rPr>
            <w:noProof/>
            <w:webHidden/>
          </w:rPr>
          <w:fldChar w:fldCharType="end"/>
        </w:r>
      </w:hyperlink>
    </w:p>
    <w:p w:rsidR="00677B13" w:rsidRDefault="00D00EC8" w:rsidP="00D12B27">
      <w:pPr>
        <w:rPr>
          <w:spacing w:val="-2"/>
        </w:rPr>
      </w:pPr>
      <w:r w:rsidRPr="007C1A1C">
        <w:rPr>
          <w:spacing w:val="-2"/>
        </w:rPr>
        <w:fldChar w:fldCharType="end"/>
      </w:r>
    </w:p>
    <w:p w:rsidR="00D00EC8" w:rsidRPr="005D2FE2" w:rsidRDefault="00D00EC8" w:rsidP="00490AD8">
      <w:pPr>
        <w:pStyle w:val="ExecSummTitle"/>
        <w:spacing w:before="360" w:line="288" w:lineRule="auto"/>
        <w:rPr>
          <w:rFonts w:cs="Arial"/>
          <w:sz w:val="26"/>
          <w:szCs w:val="26"/>
        </w:rPr>
      </w:pPr>
      <w:r w:rsidRPr="005D2FE2">
        <w:rPr>
          <w:rFonts w:cs="Arial"/>
          <w:sz w:val="26"/>
          <w:szCs w:val="26"/>
        </w:rPr>
        <w:t>LIST OF TABLES</w:t>
      </w:r>
    </w:p>
    <w:p w:rsidR="00D2231B" w:rsidRDefault="00D00EC8">
      <w:pPr>
        <w:pStyle w:val="TableofFigures"/>
        <w:tabs>
          <w:tab w:val="right" w:leader="dot" w:pos="9019"/>
        </w:tabs>
        <w:rPr>
          <w:rFonts w:asciiTheme="minorHAnsi" w:eastAsiaTheme="minorEastAsia" w:hAnsiTheme="minorHAnsi" w:cstheme="minorBidi"/>
          <w:noProof/>
          <w:sz w:val="22"/>
          <w:szCs w:val="22"/>
          <w:lang w:val="en-ZA" w:eastAsia="en-ZA"/>
        </w:rPr>
      </w:pPr>
      <w:r w:rsidRPr="007C1A1C">
        <w:rPr>
          <w:spacing w:val="-2"/>
        </w:rPr>
        <w:fldChar w:fldCharType="begin"/>
      </w:r>
      <w:r w:rsidRPr="007C1A1C">
        <w:rPr>
          <w:spacing w:val="-2"/>
        </w:rPr>
        <w:instrText xml:space="preserve"> TOC \h \z \c "Table" </w:instrText>
      </w:r>
      <w:r w:rsidRPr="007C1A1C">
        <w:rPr>
          <w:spacing w:val="-2"/>
        </w:rPr>
        <w:fldChar w:fldCharType="separate"/>
      </w:r>
      <w:hyperlink w:anchor="_Toc323027562" w:history="1">
        <w:r w:rsidR="00D2231B" w:rsidRPr="008757AC">
          <w:rPr>
            <w:rStyle w:val="Hyperlink"/>
            <w:noProof/>
          </w:rPr>
          <w:t>Table 3</w:t>
        </w:r>
        <w:r w:rsidR="00D2231B" w:rsidRPr="008757AC">
          <w:rPr>
            <w:rStyle w:val="Hyperlink"/>
            <w:noProof/>
          </w:rPr>
          <w:noBreakHyphen/>
          <w:t>1: Geographical details of farms where mitigated sites are located in the Boikarabelo Project Area</w:t>
        </w:r>
        <w:r w:rsidR="00D2231B">
          <w:rPr>
            <w:noProof/>
            <w:webHidden/>
          </w:rPr>
          <w:tab/>
        </w:r>
        <w:r w:rsidR="00D2231B">
          <w:rPr>
            <w:noProof/>
            <w:webHidden/>
          </w:rPr>
          <w:fldChar w:fldCharType="begin"/>
        </w:r>
        <w:r w:rsidR="00D2231B">
          <w:rPr>
            <w:noProof/>
            <w:webHidden/>
          </w:rPr>
          <w:instrText xml:space="preserve"> PAGEREF _Toc323027562 \h </w:instrText>
        </w:r>
        <w:r w:rsidR="00D2231B">
          <w:rPr>
            <w:noProof/>
            <w:webHidden/>
          </w:rPr>
        </w:r>
        <w:r w:rsidR="00D2231B">
          <w:rPr>
            <w:noProof/>
            <w:webHidden/>
          </w:rPr>
          <w:fldChar w:fldCharType="separate"/>
        </w:r>
        <w:r w:rsidR="005D4E49">
          <w:rPr>
            <w:noProof/>
            <w:webHidden/>
          </w:rPr>
          <w:t>3</w:t>
        </w:r>
        <w:r w:rsidR="00D2231B">
          <w:rPr>
            <w:noProof/>
            <w:webHidden/>
          </w:rPr>
          <w:fldChar w:fldCharType="end"/>
        </w:r>
      </w:hyperlink>
    </w:p>
    <w:p w:rsidR="00D2231B" w:rsidRDefault="00183587">
      <w:pPr>
        <w:pStyle w:val="TableofFigures"/>
        <w:tabs>
          <w:tab w:val="right" w:leader="dot" w:pos="9019"/>
        </w:tabs>
        <w:rPr>
          <w:rFonts w:asciiTheme="minorHAnsi" w:eastAsiaTheme="minorEastAsia" w:hAnsiTheme="minorHAnsi" w:cstheme="minorBidi"/>
          <w:noProof/>
          <w:sz w:val="22"/>
          <w:szCs w:val="22"/>
          <w:lang w:val="en-ZA" w:eastAsia="en-ZA"/>
        </w:rPr>
      </w:pPr>
      <w:hyperlink w:anchor="_Toc323027563" w:history="1">
        <w:r w:rsidR="00D2231B" w:rsidRPr="008757AC">
          <w:rPr>
            <w:rStyle w:val="Hyperlink"/>
            <w:noProof/>
          </w:rPr>
          <w:t>Table 3</w:t>
        </w:r>
        <w:r w:rsidR="00D2231B" w:rsidRPr="008757AC">
          <w:rPr>
            <w:rStyle w:val="Hyperlink"/>
            <w:noProof/>
          </w:rPr>
          <w:noBreakHyphen/>
          <w:t>2: Relative centre coordinates of sites and SAHRA permission compared to actual mitigation undertaken</w:t>
        </w:r>
        <w:r w:rsidR="00D2231B">
          <w:rPr>
            <w:noProof/>
            <w:webHidden/>
          </w:rPr>
          <w:tab/>
        </w:r>
        <w:r w:rsidR="00D2231B">
          <w:rPr>
            <w:noProof/>
            <w:webHidden/>
          </w:rPr>
          <w:fldChar w:fldCharType="begin"/>
        </w:r>
        <w:r w:rsidR="00D2231B">
          <w:rPr>
            <w:noProof/>
            <w:webHidden/>
          </w:rPr>
          <w:instrText xml:space="preserve"> PAGEREF _Toc323027563 \h </w:instrText>
        </w:r>
        <w:r w:rsidR="00D2231B">
          <w:rPr>
            <w:noProof/>
            <w:webHidden/>
          </w:rPr>
        </w:r>
        <w:r w:rsidR="00D2231B">
          <w:rPr>
            <w:noProof/>
            <w:webHidden/>
          </w:rPr>
          <w:fldChar w:fldCharType="separate"/>
        </w:r>
        <w:r w:rsidR="005D4E49">
          <w:rPr>
            <w:noProof/>
            <w:webHidden/>
          </w:rPr>
          <w:t>4</w:t>
        </w:r>
        <w:r w:rsidR="00D2231B">
          <w:rPr>
            <w:noProof/>
            <w:webHidden/>
          </w:rPr>
          <w:fldChar w:fldCharType="end"/>
        </w:r>
      </w:hyperlink>
    </w:p>
    <w:p w:rsidR="00D2231B" w:rsidRDefault="00183587">
      <w:pPr>
        <w:pStyle w:val="TableofFigures"/>
        <w:tabs>
          <w:tab w:val="right" w:leader="dot" w:pos="9019"/>
        </w:tabs>
        <w:rPr>
          <w:rFonts w:asciiTheme="minorHAnsi" w:eastAsiaTheme="minorEastAsia" w:hAnsiTheme="minorHAnsi" w:cstheme="minorBidi"/>
          <w:noProof/>
          <w:sz w:val="22"/>
          <w:szCs w:val="22"/>
          <w:lang w:val="en-ZA" w:eastAsia="en-ZA"/>
        </w:rPr>
      </w:pPr>
      <w:hyperlink w:anchor="_Toc323027564" w:history="1">
        <w:r w:rsidR="00D2231B" w:rsidRPr="008757AC">
          <w:rPr>
            <w:rStyle w:val="Hyperlink"/>
            <w:noProof/>
          </w:rPr>
          <w:t>Table 6</w:t>
        </w:r>
        <w:r w:rsidR="00D2231B" w:rsidRPr="008757AC">
          <w:rPr>
            <w:rStyle w:val="Hyperlink"/>
            <w:noProof/>
          </w:rPr>
          <w:noBreakHyphen/>
          <w:t>1: Approximate date ranges for the three South African Stone Age periods</w:t>
        </w:r>
        <w:r w:rsidR="00D2231B">
          <w:rPr>
            <w:noProof/>
            <w:webHidden/>
          </w:rPr>
          <w:tab/>
        </w:r>
        <w:r w:rsidR="00D2231B">
          <w:rPr>
            <w:noProof/>
            <w:webHidden/>
          </w:rPr>
          <w:fldChar w:fldCharType="begin"/>
        </w:r>
        <w:r w:rsidR="00D2231B">
          <w:rPr>
            <w:noProof/>
            <w:webHidden/>
          </w:rPr>
          <w:instrText xml:space="preserve"> PAGEREF _Toc323027564 \h </w:instrText>
        </w:r>
        <w:r w:rsidR="00D2231B">
          <w:rPr>
            <w:noProof/>
            <w:webHidden/>
          </w:rPr>
        </w:r>
        <w:r w:rsidR="00D2231B">
          <w:rPr>
            <w:noProof/>
            <w:webHidden/>
          </w:rPr>
          <w:fldChar w:fldCharType="separate"/>
        </w:r>
        <w:r w:rsidR="005D4E49">
          <w:rPr>
            <w:noProof/>
            <w:webHidden/>
          </w:rPr>
          <w:t>14</w:t>
        </w:r>
        <w:r w:rsidR="00D2231B">
          <w:rPr>
            <w:noProof/>
            <w:webHidden/>
          </w:rPr>
          <w:fldChar w:fldCharType="end"/>
        </w:r>
      </w:hyperlink>
    </w:p>
    <w:p w:rsidR="00D2231B" w:rsidRDefault="00183587">
      <w:pPr>
        <w:pStyle w:val="TableofFigures"/>
        <w:tabs>
          <w:tab w:val="right" w:leader="dot" w:pos="9019"/>
        </w:tabs>
        <w:rPr>
          <w:rFonts w:asciiTheme="minorHAnsi" w:eastAsiaTheme="minorEastAsia" w:hAnsiTheme="minorHAnsi" w:cstheme="minorBidi"/>
          <w:noProof/>
          <w:sz w:val="22"/>
          <w:szCs w:val="22"/>
          <w:lang w:val="en-ZA" w:eastAsia="en-ZA"/>
        </w:rPr>
      </w:pPr>
      <w:hyperlink w:anchor="_Toc323027565" w:history="1">
        <w:r w:rsidR="00D2231B" w:rsidRPr="008757AC">
          <w:rPr>
            <w:rStyle w:val="Hyperlink"/>
            <w:noProof/>
          </w:rPr>
          <w:t>Table 7</w:t>
        </w:r>
        <w:r w:rsidR="00D2231B" w:rsidRPr="008757AC">
          <w:rPr>
            <w:rStyle w:val="Hyperlink"/>
            <w:noProof/>
          </w:rPr>
          <w:noBreakHyphen/>
          <w:t>1: Summary catalogue of the excavated ceramic Sherds from Site 09 Localities A and B (Biemond 2012)</w:t>
        </w:r>
        <w:r w:rsidR="00D2231B">
          <w:rPr>
            <w:noProof/>
            <w:webHidden/>
          </w:rPr>
          <w:tab/>
        </w:r>
        <w:r w:rsidR="00D2231B">
          <w:rPr>
            <w:noProof/>
            <w:webHidden/>
          </w:rPr>
          <w:fldChar w:fldCharType="begin"/>
        </w:r>
        <w:r w:rsidR="00D2231B">
          <w:rPr>
            <w:noProof/>
            <w:webHidden/>
          </w:rPr>
          <w:instrText xml:space="preserve"> PAGEREF _Toc323027565 \h </w:instrText>
        </w:r>
        <w:r w:rsidR="00D2231B">
          <w:rPr>
            <w:noProof/>
            <w:webHidden/>
          </w:rPr>
        </w:r>
        <w:r w:rsidR="00D2231B">
          <w:rPr>
            <w:noProof/>
            <w:webHidden/>
          </w:rPr>
          <w:fldChar w:fldCharType="separate"/>
        </w:r>
        <w:r w:rsidR="005D4E49">
          <w:rPr>
            <w:noProof/>
            <w:webHidden/>
          </w:rPr>
          <w:t>20</w:t>
        </w:r>
        <w:r w:rsidR="00D2231B">
          <w:rPr>
            <w:noProof/>
            <w:webHidden/>
          </w:rPr>
          <w:fldChar w:fldCharType="end"/>
        </w:r>
      </w:hyperlink>
    </w:p>
    <w:p w:rsidR="00D2231B" w:rsidRDefault="00183587">
      <w:pPr>
        <w:pStyle w:val="TableofFigures"/>
        <w:tabs>
          <w:tab w:val="right" w:leader="dot" w:pos="9019"/>
        </w:tabs>
        <w:rPr>
          <w:rFonts w:asciiTheme="minorHAnsi" w:eastAsiaTheme="minorEastAsia" w:hAnsiTheme="minorHAnsi" w:cstheme="minorBidi"/>
          <w:noProof/>
          <w:sz w:val="22"/>
          <w:szCs w:val="22"/>
          <w:lang w:val="en-ZA" w:eastAsia="en-ZA"/>
        </w:rPr>
      </w:pPr>
      <w:hyperlink w:anchor="_Toc323027566" w:history="1">
        <w:r w:rsidR="00D2231B" w:rsidRPr="008757AC">
          <w:rPr>
            <w:rStyle w:val="Hyperlink"/>
            <w:noProof/>
          </w:rPr>
          <w:t>Table 7</w:t>
        </w:r>
        <w:r w:rsidR="00D2231B" w:rsidRPr="008757AC">
          <w:rPr>
            <w:rStyle w:val="Hyperlink"/>
            <w:noProof/>
          </w:rPr>
          <w:noBreakHyphen/>
          <w:t>2: Analysis of the identifiable vessel types from Site 09 Localities A and B (Biemond 2012)</w:t>
        </w:r>
        <w:r w:rsidR="00D2231B">
          <w:rPr>
            <w:noProof/>
            <w:webHidden/>
          </w:rPr>
          <w:tab/>
        </w:r>
        <w:r w:rsidR="00D2231B">
          <w:rPr>
            <w:noProof/>
            <w:webHidden/>
          </w:rPr>
          <w:fldChar w:fldCharType="begin"/>
        </w:r>
        <w:r w:rsidR="00D2231B">
          <w:rPr>
            <w:noProof/>
            <w:webHidden/>
          </w:rPr>
          <w:instrText xml:space="preserve"> PAGEREF _Toc323027566 \h </w:instrText>
        </w:r>
        <w:r w:rsidR="00D2231B">
          <w:rPr>
            <w:noProof/>
            <w:webHidden/>
          </w:rPr>
        </w:r>
        <w:r w:rsidR="00D2231B">
          <w:rPr>
            <w:noProof/>
            <w:webHidden/>
          </w:rPr>
          <w:fldChar w:fldCharType="separate"/>
        </w:r>
        <w:r w:rsidR="005D4E49">
          <w:rPr>
            <w:noProof/>
            <w:webHidden/>
          </w:rPr>
          <w:t>21</w:t>
        </w:r>
        <w:r w:rsidR="00D2231B">
          <w:rPr>
            <w:noProof/>
            <w:webHidden/>
          </w:rPr>
          <w:fldChar w:fldCharType="end"/>
        </w:r>
      </w:hyperlink>
    </w:p>
    <w:p w:rsidR="00D2231B" w:rsidRDefault="00183587">
      <w:pPr>
        <w:pStyle w:val="TableofFigures"/>
        <w:tabs>
          <w:tab w:val="right" w:leader="dot" w:pos="9019"/>
        </w:tabs>
        <w:rPr>
          <w:rFonts w:asciiTheme="minorHAnsi" w:eastAsiaTheme="minorEastAsia" w:hAnsiTheme="minorHAnsi" w:cstheme="minorBidi"/>
          <w:noProof/>
          <w:sz w:val="22"/>
          <w:szCs w:val="22"/>
          <w:lang w:val="en-ZA" w:eastAsia="en-ZA"/>
        </w:rPr>
      </w:pPr>
      <w:hyperlink w:anchor="_Toc323027567" w:history="1">
        <w:r w:rsidR="00D2231B" w:rsidRPr="008757AC">
          <w:rPr>
            <w:rStyle w:val="Hyperlink"/>
            <w:noProof/>
          </w:rPr>
          <w:t>Table 7</w:t>
        </w:r>
        <w:r w:rsidR="00D2231B" w:rsidRPr="008757AC">
          <w:rPr>
            <w:rStyle w:val="Hyperlink"/>
            <w:noProof/>
          </w:rPr>
          <w:noBreakHyphen/>
          <w:t>3: Summary catalogue of the excavated ceramic sherds from Site 011 Localities A and B (Biemond 2012)</w:t>
        </w:r>
        <w:r w:rsidR="00D2231B">
          <w:rPr>
            <w:noProof/>
            <w:webHidden/>
          </w:rPr>
          <w:tab/>
        </w:r>
        <w:r w:rsidR="00D2231B">
          <w:rPr>
            <w:noProof/>
            <w:webHidden/>
          </w:rPr>
          <w:fldChar w:fldCharType="begin"/>
        </w:r>
        <w:r w:rsidR="00D2231B">
          <w:rPr>
            <w:noProof/>
            <w:webHidden/>
          </w:rPr>
          <w:instrText xml:space="preserve"> PAGEREF _Toc323027567 \h </w:instrText>
        </w:r>
        <w:r w:rsidR="00D2231B">
          <w:rPr>
            <w:noProof/>
            <w:webHidden/>
          </w:rPr>
        </w:r>
        <w:r w:rsidR="00D2231B">
          <w:rPr>
            <w:noProof/>
            <w:webHidden/>
          </w:rPr>
          <w:fldChar w:fldCharType="separate"/>
        </w:r>
        <w:r w:rsidR="005D4E49">
          <w:rPr>
            <w:noProof/>
            <w:webHidden/>
          </w:rPr>
          <w:t>28</w:t>
        </w:r>
        <w:r w:rsidR="00D2231B">
          <w:rPr>
            <w:noProof/>
            <w:webHidden/>
          </w:rPr>
          <w:fldChar w:fldCharType="end"/>
        </w:r>
      </w:hyperlink>
    </w:p>
    <w:p w:rsidR="00D2231B" w:rsidRDefault="00183587">
      <w:pPr>
        <w:pStyle w:val="TableofFigures"/>
        <w:tabs>
          <w:tab w:val="right" w:leader="dot" w:pos="9019"/>
        </w:tabs>
        <w:rPr>
          <w:rFonts w:asciiTheme="minorHAnsi" w:eastAsiaTheme="minorEastAsia" w:hAnsiTheme="minorHAnsi" w:cstheme="minorBidi"/>
          <w:noProof/>
          <w:sz w:val="22"/>
          <w:szCs w:val="22"/>
          <w:lang w:val="en-ZA" w:eastAsia="en-ZA"/>
        </w:rPr>
      </w:pPr>
      <w:hyperlink w:anchor="_Toc323027568" w:history="1">
        <w:r w:rsidR="00D2231B" w:rsidRPr="008757AC">
          <w:rPr>
            <w:rStyle w:val="Hyperlink"/>
            <w:noProof/>
          </w:rPr>
          <w:t>Table 7</w:t>
        </w:r>
        <w:r w:rsidR="00D2231B" w:rsidRPr="008757AC">
          <w:rPr>
            <w:rStyle w:val="Hyperlink"/>
            <w:noProof/>
          </w:rPr>
          <w:noBreakHyphen/>
          <w:t>4: Analysis of the identifiable vessel types from Site 09 Localities A and B (Biemond 2012).</w:t>
        </w:r>
        <w:r w:rsidR="00D2231B">
          <w:rPr>
            <w:noProof/>
            <w:webHidden/>
          </w:rPr>
          <w:tab/>
        </w:r>
        <w:r w:rsidR="00D2231B">
          <w:rPr>
            <w:noProof/>
            <w:webHidden/>
          </w:rPr>
          <w:fldChar w:fldCharType="begin"/>
        </w:r>
        <w:r w:rsidR="00D2231B">
          <w:rPr>
            <w:noProof/>
            <w:webHidden/>
          </w:rPr>
          <w:instrText xml:space="preserve"> PAGEREF _Toc323027568 \h </w:instrText>
        </w:r>
        <w:r w:rsidR="00D2231B">
          <w:rPr>
            <w:noProof/>
            <w:webHidden/>
          </w:rPr>
        </w:r>
        <w:r w:rsidR="00D2231B">
          <w:rPr>
            <w:noProof/>
            <w:webHidden/>
          </w:rPr>
          <w:fldChar w:fldCharType="separate"/>
        </w:r>
        <w:r w:rsidR="005D4E49">
          <w:rPr>
            <w:noProof/>
            <w:webHidden/>
          </w:rPr>
          <w:t>29</w:t>
        </w:r>
        <w:r w:rsidR="00D2231B">
          <w:rPr>
            <w:noProof/>
            <w:webHidden/>
          </w:rPr>
          <w:fldChar w:fldCharType="end"/>
        </w:r>
      </w:hyperlink>
    </w:p>
    <w:p w:rsidR="00D2231B" w:rsidRDefault="00183587">
      <w:pPr>
        <w:pStyle w:val="TableofFigures"/>
        <w:tabs>
          <w:tab w:val="right" w:leader="dot" w:pos="9019"/>
        </w:tabs>
        <w:rPr>
          <w:rFonts w:asciiTheme="minorHAnsi" w:eastAsiaTheme="minorEastAsia" w:hAnsiTheme="minorHAnsi" w:cstheme="minorBidi"/>
          <w:noProof/>
          <w:sz w:val="22"/>
          <w:szCs w:val="22"/>
          <w:lang w:val="en-ZA" w:eastAsia="en-ZA"/>
        </w:rPr>
      </w:pPr>
      <w:hyperlink w:anchor="_Toc323027569" w:history="1">
        <w:r w:rsidR="00D2231B" w:rsidRPr="008757AC">
          <w:rPr>
            <w:rStyle w:val="Hyperlink"/>
            <w:noProof/>
          </w:rPr>
          <w:t>Table 7</w:t>
        </w:r>
        <w:r w:rsidR="00D2231B" w:rsidRPr="008757AC">
          <w:rPr>
            <w:rStyle w:val="Hyperlink"/>
            <w:noProof/>
          </w:rPr>
          <w:noBreakHyphen/>
          <w:t>5: Summary catalogue of the excavated ceramic sherds from Site 021 Localities A, B and C (Biemond 2012)</w:t>
        </w:r>
        <w:r w:rsidR="00D2231B">
          <w:rPr>
            <w:noProof/>
            <w:webHidden/>
          </w:rPr>
          <w:tab/>
        </w:r>
        <w:r w:rsidR="00D2231B">
          <w:rPr>
            <w:noProof/>
            <w:webHidden/>
          </w:rPr>
          <w:fldChar w:fldCharType="begin"/>
        </w:r>
        <w:r w:rsidR="00D2231B">
          <w:rPr>
            <w:noProof/>
            <w:webHidden/>
          </w:rPr>
          <w:instrText xml:space="preserve"> PAGEREF _Toc323027569 \h </w:instrText>
        </w:r>
        <w:r w:rsidR="00D2231B">
          <w:rPr>
            <w:noProof/>
            <w:webHidden/>
          </w:rPr>
        </w:r>
        <w:r w:rsidR="00D2231B">
          <w:rPr>
            <w:noProof/>
            <w:webHidden/>
          </w:rPr>
          <w:fldChar w:fldCharType="separate"/>
        </w:r>
        <w:r w:rsidR="005D4E49">
          <w:rPr>
            <w:noProof/>
            <w:webHidden/>
          </w:rPr>
          <w:t>34</w:t>
        </w:r>
        <w:r w:rsidR="00D2231B">
          <w:rPr>
            <w:noProof/>
            <w:webHidden/>
          </w:rPr>
          <w:fldChar w:fldCharType="end"/>
        </w:r>
      </w:hyperlink>
    </w:p>
    <w:p w:rsidR="00D2231B" w:rsidRDefault="00183587">
      <w:pPr>
        <w:pStyle w:val="TableofFigures"/>
        <w:tabs>
          <w:tab w:val="right" w:leader="dot" w:pos="9019"/>
        </w:tabs>
        <w:rPr>
          <w:rFonts w:asciiTheme="minorHAnsi" w:eastAsiaTheme="minorEastAsia" w:hAnsiTheme="minorHAnsi" w:cstheme="minorBidi"/>
          <w:noProof/>
          <w:sz w:val="22"/>
          <w:szCs w:val="22"/>
          <w:lang w:val="en-ZA" w:eastAsia="en-ZA"/>
        </w:rPr>
      </w:pPr>
      <w:hyperlink w:anchor="_Toc323027570" w:history="1">
        <w:r w:rsidR="00D2231B" w:rsidRPr="008757AC">
          <w:rPr>
            <w:rStyle w:val="Hyperlink"/>
            <w:noProof/>
          </w:rPr>
          <w:t>Table 7</w:t>
        </w:r>
        <w:r w:rsidR="00D2231B" w:rsidRPr="008757AC">
          <w:rPr>
            <w:rStyle w:val="Hyperlink"/>
            <w:noProof/>
          </w:rPr>
          <w:noBreakHyphen/>
          <w:t>6: Analysis of the identifiable vessel types from Site 21</w:t>
        </w:r>
        <w:r w:rsidR="00D2231B">
          <w:rPr>
            <w:noProof/>
            <w:webHidden/>
          </w:rPr>
          <w:tab/>
        </w:r>
        <w:r w:rsidR="00D2231B">
          <w:rPr>
            <w:noProof/>
            <w:webHidden/>
          </w:rPr>
          <w:fldChar w:fldCharType="begin"/>
        </w:r>
        <w:r w:rsidR="00D2231B">
          <w:rPr>
            <w:noProof/>
            <w:webHidden/>
          </w:rPr>
          <w:instrText xml:space="preserve"> PAGEREF _Toc323027570 \h </w:instrText>
        </w:r>
        <w:r w:rsidR="00D2231B">
          <w:rPr>
            <w:noProof/>
            <w:webHidden/>
          </w:rPr>
        </w:r>
        <w:r w:rsidR="00D2231B">
          <w:rPr>
            <w:noProof/>
            <w:webHidden/>
          </w:rPr>
          <w:fldChar w:fldCharType="separate"/>
        </w:r>
        <w:r w:rsidR="005D4E49">
          <w:rPr>
            <w:noProof/>
            <w:webHidden/>
          </w:rPr>
          <w:t>35</w:t>
        </w:r>
        <w:r w:rsidR="00D2231B">
          <w:rPr>
            <w:noProof/>
            <w:webHidden/>
          </w:rPr>
          <w:fldChar w:fldCharType="end"/>
        </w:r>
      </w:hyperlink>
    </w:p>
    <w:p w:rsidR="00D2231B" w:rsidRDefault="00183587">
      <w:pPr>
        <w:pStyle w:val="TableofFigures"/>
        <w:tabs>
          <w:tab w:val="right" w:leader="dot" w:pos="9019"/>
        </w:tabs>
        <w:rPr>
          <w:rFonts w:asciiTheme="minorHAnsi" w:eastAsiaTheme="minorEastAsia" w:hAnsiTheme="minorHAnsi" w:cstheme="minorBidi"/>
          <w:noProof/>
          <w:sz w:val="22"/>
          <w:szCs w:val="22"/>
          <w:lang w:val="en-ZA" w:eastAsia="en-ZA"/>
        </w:rPr>
      </w:pPr>
      <w:hyperlink w:anchor="_Toc323027571" w:history="1">
        <w:r w:rsidR="00D2231B" w:rsidRPr="008757AC">
          <w:rPr>
            <w:rStyle w:val="Hyperlink"/>
            <w:noProof/>
          </w:rPr>
          <w:t>Table 7</w:t>
        </w:r>
        <w:r w:rsidR="00D2231B" w:rsidRPr="008757AC">
          <w:rPr>
            <w:rStyle w:val="Hyperlink"/>
            <w:noProof/>
          </w:rPr>
          <w:noBreakHyphen/>
          <w:t>7: Description of mammal size in terms of bovine classes.</w:t>
        </w:r>
        <w:r w:rsidR="00D2231B">
          <w:rPr>
            <w:noProof/>
            <w:webHidden/>
          </w:rPr>
          <w:tab/>
        </w:r>
        <w:r w:rsidR="00D2231B">
          <w:rPr>
            <w:noProof/>
            <w:webHidden/>
          </w:rPr>
          <w:fldChar w:fldCharType="begin"/>
        </w:r>
        <w:r w:rsidR="00D2231B">
          <w:rPr>
            <w:noProof/>
            <w:webHidden/>
          </w:rPr>
          <w:instrText xml:space="preserve"> PAGEREF _Toc323027571 \h </w:instrText>
        </w:r>
        <w:r w:rsidR="00D2231B">
          <w:rPr>
            <w:noProof/>
            <w:webHidden/>
          </w:rPr>
        </w:r>
        <w:r w:rsidR="00D2231B">
          <w:rPr>
            <w:noProof/>
            <w:webHidden/>
          </w:rPr>
          <w:fldChar w:fldCharType="separate"/>
        </w:r>
        <w:r w:rsidR="005D4E49">
          <w:rPr>
            <w:noProof/>
            <w:webHidden/>
          </w:rPr>
          <w:t>37</w:t>
        </w:r>
        <w:r w:rsidR="00D2231B">
          <w:rPr>
            <w:noProof/>
            <w:webHidden/>
          </w:rPr>
          <w:fldChar w:fldCharType="end"/>
        </w:r>
      </w:hyperlink>
    </w:p>
    <w:p w:rsidR="00D2231B" w:rsidRDefault="00183587">
      <w:pPr>
        <w:pStyle w:val="TableofFigures"/>
        <w:tabs>
          <w:tab w:val="right" w:leader="dot" w:pos="9019"/>
        </w:tabs>
        <w:rPr>
          <w:rFonts w:asciiTheme="minorHAnsi" w:eastAsiaTheme="minorEastAsia" w:hAnsiTheme="minorHAnsi" w:cstheme="minorBidi"/>
          <w:noProof/>
          <w:sz w:val="22"/>
          <w:szCs w:val="22"/>
          <w:lang w:val="en-ZA" w:eastAsia="en-ZA"/>
        </w:rPr>
      </w:pPr>
      <w:hyperlink w:anchor="_Toc323027572" w:history="1">
        <w:r w:rsidR="00D2231B" w:rsidRPr="008757AC">
          <w:rPr>
            <w:rStyle w:val="Hyperlink"/>
            <w:noProof/>
          </w:rPr>
          <w:t>Table 8</w:t>
        </w:r>
        <w:r w:rsidR="00D2231B" w:rsidRPr="008757AC">
          <w:rPr>
            <w:rStyle w:val="Hyperlink"/>
            <w:noProof/>
          </w:rPr>
          <w:noBreakHyphen/>
          <w:t>1: Review of recommended site significance ratings post mitigation</w:t>
        </w:r>
        <w:r w:rsidR="00D2231B">
          <w:rPr>
            <w:noProof/>
            <w:webHidden/>
          </w:rPr>
          <w:tab/>
        </w:r>
        <w:r w:rsidR="00D2231B">
          <w:rPr>
            <w:noProof/>
            <w:webHidden/>
          </w:rPr>
          <w:fldChar w:fldCharType="begin"/>
        </w:r>
        <w:r w:rsidR="00D2231B">
          <w:rPr>
            <w:noProof/>
            <w:webHidden/>
          </w:rPr>
          <w:instrText xml:space="preserve"> PAGEREF _Toc323027572 \h </w:instrText>
        </w:r>
        <w:r w:rsidR="00D2231B">
          <w:rPr>
            <w:noProof/>
            <w:webHidden/>
          </w:rPr>
        </w:r>
        <w:r w:rsidR="00D2231B">
          <w:rPr>
            <w:noProof/>
            <w:webHidden/>
          </w:rPr>
          <w:fldChar w:fldCharType="separate"/>
        </w:r>
        <w:r w:rsidR="005D4E49">
          <w:rPr>
            <w:noProof/>
            <w:webHidden/>
          </w:rPr>
          <w:t>43</w:t>
        </w:r>
        <w:r w:rsidR="00D2231B">
          <w:rPr>
            <w:noProof/>
            <w:webHidden/>
          </w:rPr>
          <w:fldChar w:fldCharType="end"/>
        </w:r>
      </w:hyperlink>
    </w:p>
    <w:p w:rsidR="00333CD0" w:rsidRDefault="00D00EC8" w:rsidP="00D12B27">
      <w:pPr>
        <w:rPr>
          <w:spacing w:val="-2"/>
        </w:rPr>
      </w:pPr>
      <w:r w:rsidRPr="007C1A1C">
        <w:rPr>
          <w:spacing w:val="-2"/>
        </w:rPr>
        <w:fldChar w:fldCharType="end"/>
      </w:r>
    </w:p>
    <w:p w:rsidR="00333CD0" w:rsidRPr="005D2FE2" w:rsidRDefault="00333CD0" w:rsidP="00333CD0">
      <w:pPr>
        <w:pStyle w:val="ExecSummTitle"/>
        <w:spacing w:before="360" w:line="288" w:lineRule="auto"/>
        <w:rPr>
          <w:rFonts w:cs="Arial"/>
          <w:sz w:val="26"/>
          <w:szCs w:val="26"/>
        </w:rPr>
      </w:pPr>
      <w:r>
        <w:rPr>
          <w:spacing w:val="-2"/>
        </w:rPr>
        <w:br w:type="page"/>
      </w:r>
      <w:r w:rsidRPr="005D2FE2">
        <w:rPr>
          <w:rFonts w:cs="Arial"/>
          <w:sz w:val="26"/>
          <w:szCs w:val="26"/>
        </w:rPr>
        <w:lastRenderedPageBreak/>
        <w:t xml:space="preserve">LIST OF </w:t>
      </w:r>
      <w:r>
        <w:rPr>
          <w:rFonts w:cs="Arial"/>
          <w:sz w:val="26"/>
          <w:szCs w:val="26"/>
        </w:rPr>
        <w:t>PLANS</w:t>
      </w:r>
    </w:p>
    <w:p w:rsidR="00873049" w:rsidRDefault="00333CD0">
      <w:pPr>
        <w:pStyle w:val="TableofFigures"/>
        <w:tabs>
          <w:tab w:val="right" w:leader="dot" w:pos="9019"/>
        </w:tabs>
        <w:rPr>
          <w:rFonts w:asciiTheme="minorHAnsi" w:eastAsiaTheme="minorEastAsia" w:hAnsiTheme="minorHAnsi" w:cstheme="minorBidi"/>
          <w:noProof/>
          <w:sz w:val="22"/>
          <w:szCs w:val="22"/>
          <w:lang w:val="en-ZA" w:eastAsia="en-ZA"/>
        </w:rPr>
      </w:pPr>
      <w:r>
        <w:rPr>
          <w:b/>
          <w:sz w:val="22"/>
        </w:rPr>
        <w:fldChar w:fldCharType="begin"/>
      </w:r>
      <w:r>
        <w:rPr>
          <w:b/>
          <w:sz w:val="22"/>
        </w:rPr>
        <w:instrText xml:space="preserve"> TOC \t "[Basic Paragraph],1" \c "Plan" </w:instrText>
      </w:r>
      <w:r>
        <w:rPr>
          <w:b/>
          <w:sz w:val="22"/>
        </w:rPr>
        <w:fldChar w:fldCharType="separate"/>
      </w:r>
      <w:r w:rsidR="00873049">
        <w:rPr>
          <w:noProof/>
        </w:rPr>
        <w:t>Plan 1: Regional location of Boikarabelo Coal Mine</w:t>
      </w:r>
      <w:r w:rsidR="00873049">
        <w:rPr>
          <w:noProof/>
        </w:rPr>
        <w:tab/>
      </w:r>
      <w:r w:rsidR="00873049">
        <w:rPr>
          <w:noProof/>
        </w:rPr>
        <w:fldChar w:fldCharType="begin"/>
      </w:r>
      <w:r w:rsidR="00873049">
        <w:rPr>
          <w:noProof/>
        </w:rPr>
        <w:instrText xml:space="preserve"> PAGEREF _Toc323022967 \h </w:instrText>
      </w:r>
      <w:r w:rsidR="00873049">
        <w:rPr>
          <w:noProof/>
        </w:rPr>
      </w:r>
      <w:r w:rsidR="00873049">
        <w:rPr>
          <w:noProof/>
        </w:rPr>
        <w:fldChar w:fldCharType="separate"/>
      </w:r>
      <w:r w:rsidR="005D4E49">
        <w:rPr>
          <w:noProof/>
        </w:rPr>
        <w:t>6</w:t>
      </w:r>
      <w:r w:rsidR="00873049">
        <w:rPr>
          <w:noProof/>
        </w:rPr>
        <w:fldChar w:fldCharType="end"/>
      </w:r>
    </w:p>
    <w:p w:rsidR="00873049" w:rsidRDefault="00873049">
      <w:pPr>
        <w:pStyle w:val="TableofFigures"/>
        <w:tabs>
          <w:tab w:val="right" w:leader="dot" w:pos="9019"/>
        </w:tabs>
        <w:rPr>
          <w:rFonts w:asciiTheme="minorHAnsi" w:eastAsiaTheme="minorEastAsia" w:hAnsiTheme="minorHAnsi" w:cstheme="minorBidi"/>
          <w:noProof/>
          <w:sz w:val="22"/>
          <w:szCs w:val="22"/>
          <w:lang w:val="en-ZA" w:eastAsia="en-ZA"/>
        </w:rPr>
      </w:pPr>
      <w:r>
        <w:rPr>
          <w:noProof/>
        </w:rPr>
        <w:t>Plan 2: Project boundary of the Boikarabelo Coal Mine Project Area, 1: 50 000 topographical map sheet 2327 CA Hardekraaltjie</w:t>
      </w:r>
      <w:r>
        <w:rPr>
          <w:noProof/>
        </w:rPr>
        <w:tab/>
      </w:r>
      <w:r>
        <w:rPr>
          <w:noProof/>
        </w:rPr>
        <w:fldChar w:fldCharType="begin"/>
      </w:r>
      <w:r>
        <w:rPr>
          <w:noProof/>
        </w:rPr>
        <w:instrText xml:space="preserve"> PAGEREF _Toc323022968 \h </w:instrText>
      </w:r>
      <w:r>
        <w:rPr>
          <w:noProof/>
        </w:rPr>
      </w:r>
      <w:r>
        <w:rPr>
          <w:noProof/>
        </w:rPr>
        <w:fldChar w:fldCharType="separate"/>
      </w:r>
      <w:r w:rsidR="005D4E49">
        <w:rPr>
          <w:noProof/>
        </w:rPr>
        <w:t>7</w:t>
      </w:r>
      <w:r>
        <w:rPr>
          <w:noProof/>
        </w:rPr>
        <w:fldChar w:fldCharType="end"/>
      </w:r>
    </w:p>
    <w:p w:rsidR="00873049" w:rsidRDefault="00873049">
      <w:pPr>
        <w:pStyle w:val="TableofFigures"/>
        <w:tabs>
          <w:tab w:val="right" w:leader="dot" w:pos="9019"/>
        </w:tabs>
        <w:rPr>
          <w:rFonts w:asciiTheme="minorHAnsi" w:eastAsiaTheme="minorEastAsia" w:hAnsiTheme="minorHAnsi" w:cstheme="minorBidi"/>
          <w:noProof/>
          <w:sz w:val="22"/>
          <w:szCs w:val="22"/>
          <w:lang w:val="en-ZA" w:eastAsia="en-ZA"/>
        </w:rPr>
      </w:pPr>
      <w:r>
        <w:rPr>
          <w:noProof/>
        </w:rPr>
        <w:t>Plan 3: Detail of mitigated sites in the Boikarabelo Coal Mine Project Area</w:t>
      </w:r>
      <w:r>
        <w:rPr>
          <w:noProof/>
        </w:rPr>
        <w:tab/>
      </w:r>
      <w:r>
        <w:rPr>
          <w:noProof/>
        </w:rPr>
        <w:fldChar w:fldCharType="begin"/>
      </w:r>
      <w:r>
        <w:rPr>
          <w:noProof/>
        </w:rPr>
        <w:instrText xml:space="preserve"> PAGEREF _Toc323022969 \h </w:instrText>
      </w:r>
      <w:r>
        <w:rPr>
          <w:noProof/>
        </w:rPr>
      </w:r>
      <w:r>
        <w:rPr>
          <w:noProof/>
        </w:rPr>
        <w:fldChar w:fldCharType="separate"/>
      </w:r>
      <w:r w:rsidR="005D4E49">
        <w:rPr>
          <w:noProof/>
        </w:rPr>
        <w:t>8</w:t>
      </w:r>
      <w:r>
        <w:rPr>
          <w:noProof/>
        </w:rPr>
        <w:fldChar w:fldCharType="end"/>
      </w:r>
    </w:p>
    <w:p w:rsidR="00873049" w:rsidRDefault="00873049">
      <w:pPr>
        <w:pStyle w:val="TableofFigures"/>
        <w:tabs>
          <w:tab w:val="right" w:leader="dot" w:pos="9019"/>
        </w:tabs>
        <w:rPr>
          <w:rFonts w:asciiTheme="minorHAnsi" w:eastAsiaTheme="minorEastAsia" w:hAnsiTheme="minorHAnsi" w:cstheme="minorBidi"/>
          <w:noProof/>
          <w:sz w:val="22"/>
          <w:szCs w:val="22"/>
          <w:lang w:val="en-ZA" w:eastAsia="en-ZA"/>
        </w:rPr>
      </w:pPr>
      <w:r>
        <w:rPr>
          <w:noProof/>
        </w:rPr>
        <w:t>Plan 4: Site 004 indicating approximate site boundary, grain bin platforms and potential extent of household units, and central space that may have included a cattle enclosure</w:t>
      </w:r>
      <w:r>
        <w:rPr>
          <w:noProof/>
        </w:rPr>
        <w:tab/>
      </w:r>
      <w:r>
        <w:rPr>
          <w:noProof/>
        </w:rPr>
        <w:fldChar w:fldCharType="begin"/>
      </w:r>
      <w:r>
        <w:rPr>
          <w:noProof/>
        </w:rPr>
        <w:instrText xml:space="preserve"> PAGEREF _Toc323022970 \h </w:instrText>
      </w:r>
      <w:r>
        <w:rPr>
          <w:noProof/>
        </w:rPr>
      </w:r>
      <w:r>
        <w:rPr>
          <w:noProof/>
        </w:rPr>
        <w:fldChar w:fldCharType="separate"/>
      </w:r>
      <w:r w:rsidR="005D4E49">
        <w:rPr>
          <w:noProof/>
        </w:rPr>
        <w:t>45</w:t>
      </w:r>
      <w:r>
        <w:rPr>
          <w:noProof/>
        </w:rPr>
        <w:fldChar w:fldCharType="end"/>
      </w:r>
    </w:p>
    <w:p w:rsidR="00873049" w:rsidRDefault="00873049">
      <w:pPr>
        <w:pStyle w:val="TableofFigures"/>
        <w:tabs>
          <w:tab w:val="right" w:leader="dot" w:pos="9019"/>
        </w:tabs>
        <w:rPr>
          <w:rFonts w:asciiTheme="minorHAnsi" w:eastAsiaTheme="minorEastAsia" w:hAnsiTheme="minorHAnsi" w:cstheme="minorBidi"/>
          <w:noProof/>
          <w:sz w:val="22"/>
          <w:szCs w:val="22"/>
          <w:lang w:val="en-ZA" w:eastAsia="en-ZA"/>
        </w:rPr>
      </w:pPr>
      <w:r>
        <w:rPr>
          <w:noProof/>
        </w:rPr>
        <w:t>Plan 5: Site 009 indicating positions of STPs, grain bin platforms and approximate site boundary</w:t>
      </w:r>
      <w:r>
        <w:rPr>
          <w:noProof/>
        </w:rPr>
        <w:tab/>
      </w:r>
      <w:r>
        <w:rPr>
          <w:noProof/>
        </w:rPr>
        <w:fldChar w:fldCharType="begin"/>
      </w:r>
      <w:r>
        <w:rPr>
          <w:noProof/>
        </w:rPr>
        <w:instrText xml:space="preserve"> PAGEREF _Toc323022971 \h </w:instrText>
      </w:r>
      <w:r>
        <w:rPr>
          <w:noProof/>
        </w:rPr>
      </w:r>
      <w:r>
        <w:rPr>
          <w:noProof/>
        </w:rPr>
        <w:fldChar w:fldCharType="separate"/>
      </w:r>
      <w:r w:rsidR="005D4E49">
        <w:rPr>
          <w:noProof/>
        </w:rPr>
        <w:t>46</w:t>
      </w:r>
      <w:r>
        <w:rPr>
          <w:noProof/>
        </w:rPr>
        <w:fldChar w:fldCharType="end"/>
      </w:r>
    </w:p>
    <w:p w:rsidR="00873049" w:rsidRDefault="00873049">
      <w:pPr>
        <w:pStyle w:val="TableofFigures"/>
        <w:tabs>
          <w:tab w:val="right" w:leader="dot" w:pos="9019"/>
        </w:tabs>
        <w:rPr>
          <w:rFonts w:asciiTheme="minorHAnsi" w:eastAsiaTheme="minorEastAsia" w:hAnsiTheme="minorHAnsi" w:cstheme="minorBidi"/>
          <w:noProof/>
          <w:sz w:val="22"/>
          <w:szCs w:val="22"/>
          <w:lang w:val="en-ZA" w:eastAsia="en-ZA"/>
        </w:rPr>
      </w:pPr>
      <w:r>
        <w:rPr>
          <w:noProof/>
        </w:rPr>
        <w:t>Plan 6: Site 011 indicating positions of STPs, test excavations, grain bin platforms and approximate site boundary</w:t>
      </w:r>
      <w:r>
        <w:rPr>
          <w:noProof/>
        </w:rPr>
        <w:tab/>
      </w:r>
      <w:r>
        <w:rPr>
          <w:noProof/>
        </w:rPr>
        <w:fldChar w:fldCharType="begin"/>
      </w:r>
      <w:r>
        <w:rPr>
          <w:noProof/>
        </w:rPr>
        <w:instrText xml:space="preserve"> PAGEREF _Toc323022972 \h </w:instrText>
      </w:r>
      <w:r>
        <w:rPr>
          <w:noProof/>
        </w:rPr>
      </w:r>
      <w:r>
        <w:rPr>
          <w:noProof/>
        </w:rPr>
        <w:fldChar w:fldCharType="separate"/>
      </w:r>
      <w:r w:rsidR="005D4E49">
        <w:rPr>
          <w:noProof/>
        </w:rPr>
        <w:t>47</w:t>
      </w:r>
      <w:r>
        <w:rPr>
          <w:noProof/>
        </w:rPr>
        <w:fldChar w:fldCharType="end"/>
      </w:r>
    </w:p>
    <w:p w:rsidR="00873049" w:rsidRDefault="00873049">
      <w:pPr>
        <w:pStyle w:val="TableofFigures"/>
        <w:tabs>
          <w:tab w:val="right" w:leader="dot" w:pos="9019"/>
        </w:tabs>
        <w:rPr>
          <w:rFonts w:asciiTheme="minorHAnsi" w:eastAsiaTheme="minorEastAsia" w:hAnsiTheme="minorHAnsi" w:cstheme="minorBidi"/>
          <w:noProof/>
          <w:sz w:val="22"/>
          <w:szCs w:val="22"/>
          <w:lang w:val="en-ZA" w:eastAsia="en-ZA"/>
        </w:rPr>
      </w:pPr>
      <w:r>
        <w:rPr>
          <w:noProof/>
        </w:rPr>
        <w:t>Plan 7: Site 013 (including site 012) showing location of visible grain bin platforms and relative site extent</w:t>
      </w:r>
      <w:r>
        <w:rPr>
          <w:noProof/>
        </w:rPr>
        <w:tab/>
      </w:r>
      <w:r>
        <w:rPr>
          <w:noProof/>
        </w:rPr>
        <w:fldChar w:fldCharType="begin"/>
      </w:r>
      <w:r>
        <w:rPr>
          <w:noProof/>
        </w:rPr>
        <w:instrText xml:space="preserve"> PAGEREF _Toc323022973 \h </w:instrText>
      </w:r>
      <w:r>
        <w:rPr>
          <w:noProof/>
        </w:rPr>
      </w:r>
      <w:r>
        <w:rPr>
          <w:noProof/>
        </w:rPr>
        <w:fldChar w:fldCharType="separate"/>
      </w:r>
      <w:r w:rsidR="005D4E49">
        <w:rPr>
          <w:noProof/>
        </w:rPr>
        <w:t>48</w:t>
      </w:r>
      <w:r>
        <w:rPr>
          <w:noProof/>
        </w:rPr>
        <w:fldChar w:fldCharType="end"/>
      </w:r>
    </w:p>
    <w:p w:rsidR="00873049" w:rsidRDefault="00873049">
      <w:pPr>
        <w:pStyle w:val="TableofFigures"/>
        <w:tabs>
          <w:tab w:val="right" w:leader="dot" w:pos="9019"/>
        </w:tabs>
        <w:rPr>
          <w:rFonts w:asciiTheme="minorHAnsi" w:eastAsiaTheme="minorEastAsia" w:hAnsiTheme="minorHAnsi" w:cstheme="minorBidi"/>
          <w:noProof/>
          <w:sz w:val="22"/>
          <w:szCs w:val="22"/>
          <w:lang w:val="en-ZA" w:eastAsia="en-ZA"/>
        </w:rPr>
      </w:pPr>
      <w:r>
        <w:rPr>
          <w:noProof/>
        </w:rPr>
        <w:t>Plan 8: Site 014 indicating approximate site boundary, grain bin platforms and potential extent of household units and central space that may have included a cattle enclosure</w:t>
      </w:r>
      <w:r>
        <w:rPr>
          <w:noProof/>
        </w:rPr>
        <w:tab/>
      </w:r>
      <w:r>
        <w:rPr>
          <w:noProof/>
        </w:rPr>
        <w:fldChar w:fldCharType="begin"/>
      </w:r>
      <w:r>
        <w:rPr>
          <w:noProof/>
        </w:rPr>
        <w:instrText xml:space="preserve"> PAGEREF _Toc323022974 \h </w:instrText>
      </w:r>
      <w:r>
        <w:rPr>
          <w:noProof/>
        </w:rPr>
      </w:r>
      <w:r>
        <w:rPr>
          <w:noProof/>
        </w:rPr>
        <w:fldChar w:fldCharType="separate"/>
      </w:r>
      <w:r w:rsidR="005D4E49">
        <w:rPr>
          <w:noProof/>
        </w:rPr>
        <w:t>49</w:t>
      </w:r>
      <w:r>
        <w:rPr>
          <w:noProof/>
        </w:rPr>
        <w:fldChar w:fldCharType="end"/>
      </w:r>
    </w:p>
    <w:p w:rsidR="00873049" w:rsidRDefault="00873049">
      <w:pPr>
        <w:pStyle w:val="TableofFigures"/>
        <w:tabs>
          <w:tab w:val="right" w:leader="dot" w:pos="9019"/>
        </w:tabs>
        <w:rPr>
          <w:rFonts w:asciiTheme="minorHAnsi" w:eastAsiaTheme="minorEastAsia" w:hAnsiTheme="minorHAnsi" w:cstheme="minorBidi"/>
          <w:noProof/>
          <w:sz w:val="22"/>
          <w:szCs w:val="22"/>
          <w:lang w:val="en-ZA" w:eastAsia="en-ZA"/>
        </w:rPr>
      </w:pPr>
      <w:r>
        <w:rPr>
          <w:noProof/>
        </w:rPr>
        <w:t>Plan 9: Sites 018 and 019 with location of cattle deposit and approximate site boundary</w:t>
      </w:r>
      <w:r>
        <w:rPr>
          <w:noProof/>
        </w:rPr>
        <w:tab/>
      </w:r>
      <w:r>
        <w:rPr>
          <w:noProof/>
        </w:rPr>
        <w:fldChar w:fldCharType="begin"/>
      </w:r>
      <w:r>
        <w:rPr>
          <w:noProof/>
        </w:rPr>
        <w:instrText xml:space="preserve"> PAGEREF _Toc323022975 \h </w:instrText>
      </w:r>
      <w:r>
        <w:rPr>
          <w:noProof/>
        </w:rPr>
      </w:r>
      <w:r>
        <w:rPr>
          <w:noProof/>
        </w:rPr>
        <w:fldChar w:fldCharType="separate"/>
      </w:r>
      <w:r w:rsidR="005D4E49">
        <w:rPr>
          <w:noProof/>
        </w:rPr>
        <w:t>50</w:t>
      </w:r>
      <w:r>
        <w:rPr>
          <w:noProof/>
        </w:rPr>
        <w:fldChar w:fldCharType="end"/>
      </w:r>
    </w:p>
    <w:p w:rsidR="00873049" w:rsidRDefault="00873049">
      <w:pPr>
        <w:pStyle w:val="TableofFigures"/>
        <w:tabs>
          <w:tab w:val="right" w:leader="dot" w:pos="9019"/>
        </w:tabs>
        <w:rPr>
          <w:rFonts w:asciiTheme="minorHAnsi" w:eastAsiaTheme="minorEastAsia" w:hAnsiTheme="minorHAnsi" w:cstheme="minorBidi"/>
          <w:noProof/>
          <w:sz w:val="22"/>
          <w:szCs w:val="22"/>
          <w:lang w:val="en-ZA" w:eastAsia="en-ZA"/>
        </w:rPr>
      </w:pPr>
      <w:r>
        <w:rPr>
          <w:noProof/>
        </w:rPr>
        <w:t>Plan 10: Sites 021 indicating approximate site boundary and test excavations</w:t>
      </w:r>
      <w:r>
        <w:rPr>
          <w:noProof/>
        </w:rPr>
        <w:tab/>
      </w:r>
      <w:r>
        <w:rPr>
          <w:noProof/>
        </w:rPr>
        <w:fldChar w:fldCharType="begin"/>
      </w:r>
      <w:r>
        <w:rPr>
          <w:noProof/>
        </w:rPr>
        <w:instrText xml:space="preserve"> PAGEREF _Toc323022976 \h </w:instrText>
      </w:r>
      <w:r>
        <w:rPr>
          <w:noProof/>
        </w:rPr>
      </w:r>
      <w:r>
        <w:rPr>
          <w:noProof/>
        </w:rPr>
        <w:fldChar w:fldCharType="separate"/>
      </w:r>
      <w:r w:rsidR="005D4E49">
        <w:rPr>
          <w:noProof/>
        </w:rPr>
        <w:t>51</w:t>
      </w:r>
      <w:r>
        <w:rPr>
          <w:noProof/>
        </w:rPr>
        <w:fldChar w:fldCharType="end"/>
      </w:r>
    </w:p>
    <w:p w:rsidR="00873049" w:rsidRDefault="00873049">
      <w:pPr>
        <w:pStyle w:val="TableofFigures"/>
        <w:tabs>
          <w:tab w:val="right" w:leader="dot" w:pos="9019"/>
        </w:tabs>
        <w:rPr>
          <w:rFonts w:asciiTheme="minorHAnsi" w:eastAsiaTheme="minorEastAsia" w:hAnsiTheme="minorHAnsi" w:cstheme="minorBidi"/>
          <w:noProof/>
          <w:sz w:val="22"/>
          <w:szCs w:val="22"/>
          <w:lang w:val="en-ZA" w:eastAsia="en-ZA"/>
        </w:rPr>
      </w:pPr>
      <w:r>
        <w:rPr>
          <w:noProof/>
        </w:rPr>
        <w:t>Plan 11: Location of sites on 1: 50 000 topographical map sheet indicating sites in relation to each other. Note that mitigated and/or mapped sites are differentiated from site points with buffers</w:t>
      </w:r>
      <w:r>
        <w:rPr>
          <w:noProof/>
        </w:rPr>
        <w:tab/>
      </w:r>
      <w:r>
        <w:rPr>
          <w:noProof/>
        </w:rPr>
        <w:fldChar w:fldCharType="begin"/>
      </w:r>
      <w:r>
        <w:rPr>
          <w:noProof/>
        </w:rPr>
        <w:instrText xml:space="preserve"> PAGEREF _Toc323022977 \h </w:instrText>
      </w:r>
      <w:r>
        <w:rPr>
          <w:noProof/>
        </w:rPr>
      </w:r>
      <w:r>
        <w:rPr>
          <w:noProof/>
        </w:rPr>
        <w:fldChar w:fldCharType="separate"/>
      </w:r>
      <w:r w:rsidR="005D4E49">
        <w:rPr>
          <w:noProof/>
        </w:rPr>
        <w:t>52</w:t>
      </w:r>
      <w:r>
        <w:rPr>
          <w:noProof/>
        </w:rPr>
        <w:fldChar w:fldCharType="end"/>
      </w:r>
    </w:p>
    <w:p w:rsidR="00873049" w:rsidRDefault="00873049">
      <w:pPr>
        <w:pStyle w:val="TableofFigures"/>
        <w:tabs>
          <w:tab w:val="right" w:leader="dot" w:pos="9019"/>
        </w:tabs>
        <w:rPr>
          <w:rFonts w:asciiTheme="minorHAnsi" w:eastAsiaTheme="minorEastAsia" w:hAnsiTheme="minorHAnsi" w:cstheme="minorBidi"/>
          <w:noProof/>
          <w:sz w:val="22"/>
          <w:szCs w:val="22"/>
          <w:lang w:val="en-ZA" w:eastAsia="en-ZA"/>
        </w:rPr>
      </w:pPr>
      <w:r>
        <w:rPr>
          <w:noProof/>
        </w:rPr>
        <w:t>Plan 12: Location of mitigated sites in relation to proposed mine infrastructure and footprints</w:t>
      </w:r>
      <w:r>
        <w:rPr>
          <w:noProof/>
        </w:rPr>
        <w:tab/>
      </w:r>
      <w:r>
        <w:rPr>
          <w:noProof/>
        </w:rPr>
        <w:fldChar w:fldCharType="begin"/>
      </w:r>
      <w:r>
        <w:rPr>
          <w:noProof/>
        </w:rPr>
        <w:instrText xml:space="preserve"> PAGEREF _Toc323022978 \h </w:instrText>
      </w:r>
      <w:r>
        <w:rPr>
          <w:noProof/>
        </w:rPr>
      </w:r>
      <w:r>
        <w:rPr>
          <w:noProof/>
        </w:rPr>
        <w:fldChar w:fldCharType="separate"/>
      </w:r>
      <w:r w:rsidR="005D4E49">
        <w:rPr>
          <w:noProof/>
        </w:rPr>
        <w:t>60</w:t>
      </w:r>
      <w:r>
        <w:rPr>
          <w:noProof/>
        </w:rPr>
        <w:fldChar w:fldCharType="end"/>
      </w:r>
    </w:p>
    <w:p w:rsidR="00D00EC8" w:rsidRPr="005D2FE2" w:rsidRDefault="00333CD0" w:rsidP="00333CD0">
      <w:pPr>
        <w:pStyle w:val="ExecSummTitle"/>
        <w:spacing w:before="360" w:line="288" w:lineRule="auto"/>
        <w:rPr>
          <w:rFonts w:cs="Arial"/>
          <w:sz w:val="26"/>
          <w:szCs w:val="26"/>
        </w:rPr>
      </w:pPr>
      <w:r>
        <w:rPr>
          <w:b w:val="0"/>
          <w:sz w:val="22"/>
        </w:rPr>
        <w:fldChar w:fldCharType="end"/>
      </w:r>
      <w:r w:rsidR="00D00EC8" w:rsidRPr="005D2FE2">
        <w:rPr>
          <w:rFonts w:cs="Arial"/>
          <w:sz w:val="26"/>
          <w:szCs w:val="26"/>
        </w:rPr>
        <w:t>LIST OF APPENDICES</w:t>
      </w:r>
    </w:p>
    <w:p w:rsidR="003E277F" w:rsidRDefault="00D00EC8">
      <w:pPr>
        <w:pStyle w:val="TableofFigures"/>
        <w:tabs>
          <w:tab w:val="right" w:leader="dot" w:pos="9019"/>
        </w:tabs>
        <w:rPr>
          <w:rFonts w:asciiTheme="minorHAnsi" w:eastAsiaTheme="minorEastAsia" w:hAnsiTheme="minorHAnsi" w:cstheme="minorBidi"/>
          <w:noProof/>
          <w:sz w:val="22"/>
          <w:szCs w:val="22"/>
          <w:lang w:val="en-ZA" w:eastAsia="en-ZA"/>
        </w:rPr>
      </w:pPr>
      <w:r w:rsidRPr="00D12B27">
        <w:rPr>
          <w:sz w:val="22"/>
          <w:szCs w:val="22"/>
        </w:rPr>
        <w:fldChar w:fldCharType="begin"/>
      </w:r>
      <w:r w:rsidRPr="00D12B27">
        <w:rPr>
          <w:sz w:val="22"/>
          <w:szCs w:val="22"/>
        </w:rPr>
        <w:instrText xml:space="preserve"> TOC \n \t "[Basic Paragraph]" \c "Appendix" </w:instrText>
      </w:r>
      <w:r w:rsidRPr="00D12B27">
        <w:rPr>
          <w:sz w:val="22"/>
          <w:szCs w:val="22"/>
        </w:rPr>
        <w:fldChar w:fldCharType="separate"/>
      </w:r>
      <w:r w:rsidR="003E277F">
        <w:rPr>
          <w:noProof/>
        </w:rPr>
        <w:t>Appendix A: Statement of Significance and Impact Assessment Methodology</w:t>
      </w:r>
    </w:p>
    <w:p w:rsidR="003E277F" w:rsidRDefault="003E277F">
      <w:pPr>
        <w:pStyle w:val="TableofFigures"/>
        <w:tabs>
          <w:tab w:val="right" w:leader="dot" w:pos="9019"/>
        </w:tabs>
        <w:rPr>
          <w:rFonts w:asciiTheme="minorHAnsi" w:eastAsiaTheme="minorEastAsia" w:hAnsiTheme="minorHAnsi" w:cstheme="minorBidi"/>
          <w:noProof/>
          <w:sz w:val="22"/>
          <w:szCs w:val="22"/>
          <w:lang w:val="en-ZA" w:eastAsia="en-ZA"/>
        </w:rPr>
      </w:pPr>
      <w:r>
        <w:rPr>
          <w:noProof/>
        </w:rPr>
        <w:t>Appendix B: Specialist Pottery Analysis Report</w:t>
      </w:r>
    </w:p>
    <w:p w:rsidR="003E277F" w:rsidRDefault="003E277F">
      <w:pPr>
        <w:pStyle w:val="TableofFigures"/>
        <w:tabs>
          <w:tab w:val="right" w:leader="dot" w:pos="9019"/>
        </w:tabs>
        <w:rPr>
          <w:rFonts w:asciiTheme="minorHAnsi" w:eastAsiaTheme="minorEastAsia" w:hAnsiTheme="minorHAnsi" w:cstheme="minorBidi"/>
          <w:noProof/>
          <w:sz w:val="22"/>
          <w:szCs w:val="22"/>
          <w:lang w:val="en-ZA" w:eastAsia="en-ZA"/>
        </w:rPr>
      </w:pPr>
      <w:r>
        <w:rPr>
          <w:noProof/>
        </w:rPr>
        <w:t>Appendix C: Specialist Faunal Analysis Report</w:t>
      </w:r>
    </w:p>
    <w:p w:rsidR="003E277F" w:rsidRDefault="003E277F">
      <w:pPr>
        <w:pStyle w:val="TableofFigures"/>
        <w:tabs>
          <w:tab w:val="right" w:leader="dot" w:pos="9019"/>
        </w:tabs>
        <w:rPr>
          <w:rFonts w:asciiTheme="minorHAnsi" w:eastAsiaTheme="minorEastAsia" w:hAnsiTheme="minorHAnsi" w:cstheme="minorBidi"/>
          <w:noProof/>
          <w:sz w:val="22"/>
          <w:szCs w:val="22"/>
          <w:lang w:val="en-ZA" w:eastAsia="en-ZA"/>
        </w:rPr>
      </w:pPr>
      <w:r>
        <w:rPr>
          <w:noProof/>
        </w:rPr>
        <w:t>Appendix D: Accession Register and Catalogue of Material Culture</w:t>
      </w:r>
    </w:p>
    <w:p w:rsidR="003E277F" w:rsidRDefault="003E277F">
      <w:pPr>
        <w:pStyle w:val="TableofFigures"/>
        <w:tabs>
          <w:tab w:val="right" w:leader="dot" w:pos="9019"/>
        </w:tabs>
        <w:rPr>
          <w:rFonts w:asciiTheme="minorHAnsi" w:eastAsiaTheme="minorEastAsia" w:hAnsiTheme="minorHAnsi" w:cstheme="minorBidi"/>
          <w:noProof/>
          <w:sz w:val="22"/>
          <w:szCs w:val="22"/>
          <w:lang w:val="en-ZA" w:eastAsia="en-ZA"/>
        </w:rPr>
      </w:pPr>
      <w:r>
        <w:rPr>
          <w:noProof/>
        </w:rPr>
        <w:t>Appendix E: Curriculum Vitae of Specialists</w:t>
      </w:r>
    </w:p>
    <w:p w:rsidR="003E277F" w:rsidRDefault="003E277F">
      <w:pPr>
        <w:pStyle w:val="TableofFigures"/>
        <w:tabs>
          <w:tab w:val="right" w:leader="dot" w:pos="9019"/>
        </w:tabs>
        <w:rPr>
          <w:rFonts w:asciiTheme="minorHAnsi" w:eastAsiaTheme="minorEastAsia" w:hAnsiTheme="minorHAnsi" w:cstheme="minorBidi"/>
          <w:noProof/>
          <w:sz w:val="22"/>
          <w:szCs w:val="22"/>
          <w:lang w:val="en-ZA" w:eastAsia="en-ZA"/>
        </w:rPr>
      </w:pPr>
      <w:r>
        <w:rPr>
          <w:noProof/>
        </w:rPr>
        <w:t>Appendix F: Initial Recommendations</w:t>
      </w:r>
    </w:p>
    <w:p w:rsidR="003E277F" w:rsidRDefault="003E277F">
      <w:pPr>
        <w:pStyle w:val="TableofFigures"/>
        <w:tabs>
          <w:tab w:val="right" w:leader="dot" w:pos="9019"/>
        </w:tabs>
        <w:rPr>
          <w:rFonts w:asciiTheme="minorHAnsi" w:eastAsiaTheme="minorEastAsia" w:hAnsiTheme="minorHAnsi" w:cstheme="minorBidi"/>
          <w:noProof/>
          <w:sz w:val="22"/>
          <w:szCs w:val="22"/>
          <w:lang w:val="en-ZA" w:eastAsia="en-ZA"/>
        </w:rPr>
      </w:pPr>
      <w:r>
        <w:rPr>
          <w:noProof/>
        </w:rPr>
        <w:t xml:space="preserve">Appendix G: Sites Considered for Destruction and </w:t>
      </w:r>
      <w:r w:rsidRPr="00DC0647">
        <w:rPr>
          <w:i/>
          <w:noProof/>
        </w:rPr>
        <w:t xml:space="preserve">in situ </w:t>
      </w:r>
      <w:r>
        <w:rPr>
          <w:noProof/>
        </w:rPr>
        <w:t>Preservation</w:t>
      </w:r>
    </w:p>
    <w:p w:rsidR="00D00EC8" w:rsidRPr="00D12B27" w:rsidRDefault="00D00EC8" w:rsidP="00D12B27">
      <w:pPr>
        <w:pStyle w:val="TableofFigures"/>
        <w:tabs>
          <w:tab w:val="right" w:leader="dot" w:pos="9019"/>
        </w:tabs>
        <w:rPr>
          <w:sz w:val="22"/>
          <w:szCs w:val="22"/>
        </w:rPr>
      </w:pPr>
      <w:r w:rsidRPr="00D12B27">
        <w:rPr>
          <w:sz w:val="22"/>
          <w:szCs w:val="22"/>
        </w:rPr>
        <w:fldChar w:fldCharType="end"/>
      </w:r>
    </w:p>
    <w:p w:rsidR="00BD2C4D" w:rsidRDefault="00BD2C4D" w:rsidP="00D12B27"/>
    <w:p w:rsidR="00677B13" w:rsidRPr="00E431D8" w:rsidRDefault="00677B13" w:rsidP="00D12B27">
      <w:pPr>
        <w:sectPr w:rsidR="00677B13" w:rsidRPr="00E431D8" w:rsidSect="00863597">
          <w:type w:val="continuous"/>
          <w:pgSz w:w="11909" w:h="16834" w:code="9"/>
          <w:pgMar w:top="1440" w:right="1440" w:bottom="1440" w:left="1440" w:header="720" w:footer="720" w:gutter="0"/>
          <w:pgNumType w:fmt="lowerRoman"/>
          <w:cols w:space="720"/>
          <w:docGrid w:linePitch="233"/>
        </w:sectPr>
      </w:pPr>
    </w:p>
    <w:p w:rsidR="00D00EC8" w:rsidRPr="00D12B27" w:rsidRDefault="00D00EC8" w:rsidP="00333CD0">
      <w:pPr>
        <w:pStyle w:val="Heading1"/>
      </w:pPr>
      <w:bookmarkStart w:id="2" w:name="_Toc303925020"/>
      <w:bookmarkStart w:id="3" w:name="_Toc312130486"/>
      <w:bookmarkStart w:id="4" w:name="_Toc323022829"/>
      <w:r w:rsidRPr="00D12B27">
        <w:lastRenderedPageBreak/>
        <w:t>Introduction</w:t>
      </w:r>
      <w:bookmarkEnd w:id="2"/>
      <w:bookmarkEnd w:id="3"/>
      <w:bookmarkEnd w:id="4"/>
    </w:p>
    <w:p w:rsidR="00900047" w:rsidRDefault="00900047" w:rsidP="00900047">
      <w:r>
        <w:t xml:space="preserve">Digby Wells Environmental (Digby Wells) was appointed as an independent environmental consultant by </w:t>
      </w:r>
      <w:r w:rsidR="00D272CD">
        <w:t>Resgen South Africa (Pty) Ltd</w:t>
      </w:r>
      <w:r>
        <w:t xml:space="preserve"> (Resgen),  to undertake an Environmental Impact Assessment (EIA) for the proposed Boikarabelo Coal Mine. This assessment was concluded in 2010. The EIA included a Phase 1 Archaeological Impact Assessment (AIA). Digby Wells appointed Professional Grave Solutions (Pty) Ltd Heritage Unit (PGS-HU) to undertake this AIA in 2009 and 2010. The AIA findings showed that certain sites would be impacted on by the development of the Boikarabelo Coal Mine, and relevant mitigation measures were subsequently recommended. </w:t>
      </w:r>
    </w:p>
    <w:p w:rsidR="00677B13" w:rsidRDefault="00900047" w:rsidP="00900047">
      <w:r>
        <w:t>In 2010 Digby Wells was reappointed by Resgen to undertake the necessary mitigation of the sites that would be impacted on as per the South African Heritage Resources Agency (SAHRA) permit requirements. The mitigation took place over a two week period in October 2012. Field assistance was supplied by students from the Department of Anthropology and Archaeology of the University of Pretoria under supervision of Dr Ceri Ashley (senior lecturer: Archaeology). Dr Maria van der Ryst of the Department of Anthropology and Archaeology, University of South Africa, undertook the role of Principle Investigator. Mr Wim Biemond provided input and assistance with the ceramic analysis.</w:t>
      </w:r>
    </w:p>
    <w:p w:rsidR="00900047" w:rsidRPr="00CB1F61" w:rsidRDefault="00900047" w:rsidP="00333CD0">
      <w:pPr>
        <w:pStyle w:val="Heading1"/>
      </w:pPr>
      <w:bookmarkStart w:id="5" w:name="_Toc295470044"/>
      <w:bookmarkStart w:id="6" w:name="_Toc297023427"/>
      <w:bookmarkStart w:id="7" w:name="_Toc303940497"/>
      <w:bookmarkStart w:id="8" w:name="_Toc317679043"/>
      <w:bookmarkStart w:id="9" w:name="_Toc323022830"/>
      <w:r w:rsidRPr="00CB1F61">
        <w:t>TERMS OF REFERENCE</w:t>
      </w:r>
      <w:bookmarkEnd w:id="5"/>
      <w:bookmarkEnd w:id="6"/>
      <w:bookmarkEnd w:id="7"/>
      <w:bookmarkEnd w:id="8"/>
      <w:bookmarkEnd w:id="9"/>
    </w:p>
    <w:p w:rsidR="00900047" w:rsidRDefault="00900047" w:rsidP="00900047">
      <w:bookmarkStart w:id="10" w:name="_Toc295470045"/>
      <w:bookmarkStart w:id="11" w:name="_Toc297023428"/>
      <w:bookmarkStart w:id="12" w:name="_Toc303940498"/>
      <w:r>
        <w:t>The Terms of Reference (TOR) are based on the recommendations provided in the Phase 1 AIA report, the SAHRA Archaeological Review Comment (ARC) on that report. However, the permit requirements supplied in the SAHRA Phase 2 permit informed the primary TOR.</w:t>
      </w:r>
    </w:p>
    <w:p w:rsidR="00900047" w:rsidRDefault="00900047" w:rsidP="00333CD0">
      <w:pPr>
        <w:pStyle w:val="Heading2"/>
      </w:pPr>
      <w:bookmarkStart w:id="13" w:name="_Toc317679044"/>
      <w:bookmarkStart w:id="14" w:name="_Toc323022831"/>
      <w:r>
        <w:t>Permission granted (Permit No. 80/11/07/015/51)</w:t>
      </w:r>
      <w:bookmarkEnd w:id="13"/>
      <w:bookmarkEnd w:id="14"/>
    </w:p>
    <w:p w:rsidR="00900047" w:rsidRDefault="00900047" w:rsidP="00900047">
      <w:r>
        <w:t>The permit was issued under Section 35(4) of the National Heritage Resources Act, Act 25 of 1999 (NHRA). Permission was granted in terms of this permit to conduct:</w:t>
      </w:r>
    </w:p>
    <w:p w:rsidR="00900047" w:rsidRDefault="00900047" w:rsidP="0053173F">
      <w:pPr>
        <w:pStyle w:val="Bullet1"/>
      </w:pPr>
      <w:r>
        <w:t>Shovel Test Pits (STP) for sites: 002, 003, 006, 011, 017, 018, 019, 020, 022, 026, and 027;</w:t>
      </w:r>
    </w:p>
    <w:p w:rsidR="00900047" w:rsidRDefault="00900047" w:rsidP="0053173F">
      <w:pPr>
        <w:pStyle w:val="Bullet1"/>
      </w:pPr>
      <w:r>
        <w:t>Mapping and test excavations for sites: 009, 010, 012; and</w:t>
      </w:r>
    </w:p>
    <w:p w:rsidR="00900047" w:rsidRDefault="00900047" w:rsidP="0053173F">
      <w:pPr>
        <w:pStyle w:val="Bullet1"/>
      </w:pPr>
      <w:r>
        <w:t>Monitoring for sites: 001, 013 (to be mapped with site 012), 015 and 016.</w:t>
      </w:r>
    </w:p>
    <w:p w:rsidR="00900047" w:rsidRDefault="00900047" w:rsidP="00333CD0">
      <w:pPr>
        <w:pStyle w:val="Heading2"/>
      </w:pPr>
      <w:bookmarkStart w:id="15" w:name="_Toc317679045"/>
      <w:bookmarkStart w:id="16" w:name="_Toc323022832"/>
      <w:r>
        <w:t>Summary of Permit conditions</w:t>
      </w:r>
      <w:bookmarkEnd w:id="15"/>
      <w:bookmarkEnd w:id="16"/>
    </w:p>
    <w:p w:rsidR="00900047" w:rsidRDefault="00900047" w:rsidP="00900047">
      <w:r>
        <w:t>The permit was granted in terms of certain conditions being met. The most pertinent of these are summarised below:</w:t>
      </w:r>
    </w:p>
    <w:p w:rsidR="00900047" w:rsidRDefault="00900047" w:rsidP="0053173F">
      <w:pPr>
        <w:pStyle w:val="Bullet1"/>
      </w:pPr>
      <w:r>
        <w:t>All sites affected by the Phase 2 project must be mapped, including sites for which only monitoring were required;</w:t>
      </w:r>
    </w:p>
    <w:p w:rsidR="00900047" w:rsidRDefault="00900047" w:rsidP="0053173F">
      <w:pPr>
        <w:pStyle w:val="Bullet1"/>
      </w:pPr>
      <w:r>
        <w:t>Where STPs and test excavations yielded significant information SAHRA and the developer had to be notified to establish a way forward;</w:t>
      </w:r>
    </w:p>
    <w:p w:rsidR="00900047" w:rsidRDefault="00900047" w:rsidP="0053173F">
      <w:pPr>
        <w:pStyle w:val="Bullet1"/>
      </w:pPr>
      <w:r>
        <w:lastRenderedPageBreak/>
        <w:t>Where STPs and test excavations yielded less significant results, application for site destruction need to applied for from SAHRA before destruction can take place;</w:t>
      </w:r>
    </w:p>
    <w:p w:rsidR="00900047" w:rsidRDefault="00900047" w:rsidP="0053173F">
      <w:pPr>
        <w:pStyle w:val="Bullet1"/>
      </w:pPr>
      <w:r>
        <w:t>Human remains are ethically sensitive and when found accidentally, all necessary consultations as may be required by the NHRA must be undertaken; and</w:t>
      </w:r>
    </w:p>
    <w:p w:rsidR="00900047" w:rsidRDefault="00900047" w:rsidP="0053173F">
      <w:pPr>
        <w:pStyle w:val="Bullet1"/>
      </w:pPr>
      <w:r>
        <w:t>The permit does not apply to any development activities that were not assessed as part of the Phase 1 AIA of this project.</w:t>
      </w:r>
    </w:p>
    <w:p w:rsidR="00900047" w:rsidRPr="00CB1F61" w:rsidRDefault="00900047" w:rsidP="00333CD0">
      <w:pPr>
        <w:pStyle w:val="Heading1"/>
      </w:pPr>
      <w:bookmarkStart w:id="17" w:name="_Toc295470046"/>
      <w:bookmarkStart w:id="18" w:name="_Toc297023429"/>
      <w:bookmarkStart w:id="19" w:name="_Toc303940499"/>
      <w:bookmarkStart w:id="20" w:name="_Toc317679046"/>
      <w:bookmarkStart w:id="21" w:name="_Toc323022833"/>
      <w:bookmarkEnd w:id="10"/>
      <w:bookmarkEnd w:id="11"/>
      <w:bookmarkEnd w:id="12"/>
      <w:r w:rsidRPr="00CB1F61">
        <w:t>STUDY AREA</w:t>
      </w:r>
      <w:bookmarkEnd w:id="17"/>
      <w:bookmarkEnd w:id="18"/>
      <w:bookmarkEnd w:id="19"/>
      <w:bookmarkEnd w:id="20"/>
      <w:bookmarkEnd w:id="21"/>
    </w:p>
    <w:p w:rsidR="00900047" w:rsidRDefault="00900047" w:rsidP="00900047">
      <w:r>
        <w:t xml:space="preserve">The project area lies within the Western Sandy Bushveld vegetation region within the Savanna Biome. This is characterised by the occurrence of tall open woodland to low woodland, with trees such as the </w:t>
      </w:r>
      <w:r w:rsidRPr="008F6BF6">
        <w:rPr>
          <w:i/>
        </w:rPr>
        <w:t>Acacia erubescens</w:t>
      </w:r>
      <w:r>
        <w:t xml:space="preserve"> on flat areas, </w:t>
      </w:r>
      <w:r w:rsidRPr="008F6BF6">
        <w:rPr>
          <w:i/>
        </w:rPr>
        <w:t>Combretum</w:t>
      </w:r>
      <w:r>
        <w:rPr>
          <w:i/>
        </w:rPr>
        <w:t xml:space="preserve"> </w:t>
      </w:r>
      <w:r w:rsidRPr="008F6BF6">
        <w:rPr>
          <w:i/>
        </w:rPr>
        <w:t>apiculatum</w:t>
      </w:r>
      <w:r>
        <w:t xml:space="preserve"> on shallow soils and </w:t>
      </w:r>
      <w:r w:rsidRPr="008F6BF6">
        <w:rPr>
          <w:i/>
        </w:rPr>
        <w:t>Terminalia</w:t>
      </w:r>
      <w:r>
        <w:rPr>
          <w:i/>
        </w:rPr>
        <w:t xml:space="preserve"> </w:t>
      </w:r>
      <w:r w:rsidRPr="008F6BF6">
        <w:rPr>
          <w:i/>
        </w:rPr>
        <w:t>sericea</w:t>
      </w:r>
      <w:r>
        <w:t xml:space="preserve"> on deep soils.  Sandstone, mudstone, sandstone, conglomerate, siltstone and shale of the Mokolian Waterberg group are found in the north of this region. The rainfall occurs in summer with very dry winters. The average rainfall is 450 mm in the north. The temperature fluctuates between 36ºC in summer and -3.7ºC in winter (Mucina &amp; Rutherford 2006). </w:t>
      </w:r>
    </w:p>
    <w:p w:rsidR="00900047" w:rsidRDefault="00900047" w:rsidP="00900047">
      <w:r>
        <w:t xml:space="preserve">The project area is located approximately 60 km north of Lephalale, Limpopo, near the small hamlet of Steenbokpan as illustrated in </w:t>
      </w:r>
      <w:r>
        <w:fldChar w:fldCharType="begin"/>
      </w:r>
      <w:r>
        <w:instrText xml:space="preserve"> REF _Ref316908303 \h  \* MERGEFORMAT </w:instrText>
      </w:r>
      <w:r>
        <w:fldChar w:fldCharType="separate"/>
      </w:r>
      <w:r w:rsidR="005D4E49">
        <w:t xml:space="preserve">Plan </w:t>
      </w:r>
      <w:r w:rsidR="005D4E49">
        <w:rPr>
          <w:noProof/>
        </w:rPr>
        <w:t>1</w:t>
      </w:r>
      <w:r>
        <w:fldChar w:fldCharType="end"/>
      </w:r>
      <w:r>
        <w:t xml:space="preserve"> and </w:t>
      </w:r>
      <w:r w:rsidRPr="00D272CD">
        <w:fldChar w:fldCharType="begin"/>
      </w:r>
      <w:r w:rsidRPr="00D272CD">
        <w:instrText xml:space="preserve"> REF _Ref316908455 \h  \* MERGEFORMAT </w:instrText>
      </w:r>
      <w:r w:rsidRPr="00D272CD">
        <w:fldChar w:fldCharType="separate"/>
      </w:r>
      <w:r w:rsidR="005D4E49" w:rsidRPr="00900047">
        <w:t xml:space="preserve">Plan </w:t>
      </w:r>
      <w:r w:rsidR="005D4E49" w:rsidRPr="005D4E49">
        <w:rPr>
          <w:rStyle w:val="CaptionChar"/>
          <w:b w:val="0"/>
          <w:noProof/>
        </w:rPr>
        <w:t>2</w:t>
      </w:r>
      <w:r w:rsidRPr="00D272CD">
        <w:fldChar w:fldCharType="end"/>
      </w:r>
      <w:r w:rsidRPr="00D272CD">
        <w:t>.</w:t>
      </w:r>
    </w:p>
    <w:p w:rsidR="00900047" w:rsidRDefault="00900047" w:rsidP="00900047">
      <w:r>
        <w:t xml:space="preserve">The relevant farm names and numbers and corner coordinates where mitigated archaeological sites are located are provided in </w:t>
      </w:r>
      <w:r>
        <w:fldChar w:fldCharType="begin"/>
      </w:r>
      <w:r>
        <w:instrText xml:space="preserve"> REF _Ref314729853 \h  \* MERGEFORMAT </w:instrText>
      </w:r>
      <w:r>
        <w:fldChar w:fldCharType="separate"/>
      </w:r>
      <w:r w:rsidR="005D4E49">
        <w:t xml:space="preserve">Table </w:t>
      </w:r>
      <w:r w:rsidR="005D4E49">
        <w:rPr>
          <w:noProof/>
        </w:rPr>
        <w:t>3</w:t>
      </w:r>
      <w:r w:rsidR="005D4E49">
        <w:rPr>
          <w:noProof/>
        </w:rPr>
        <w:noBreakHyphen/>
        <w:t>1</w:t>
      </w:r>
      <w:r>
        <w:fldChar w:fldCharType="end"/>
      </w:r>
      <w:r>
        <w:t xml:space="preserve"> below</w:t>
      </w:r>
      <w:r w:rsidR="00D466BD">
        <w:t xml:space="preserve">.  </w:t>
      </w:r>
      <w:r>
        <w:t xml:space="preserve">The position of mitigated sites are summarised in </w:t>
      </w:r>
      <w:r>
        <w:fldChar w:fldCharType="begin"/>
      </w:r>
      <w:r>
        <w:instrText xml:space="preserve"> REF _Ref316560671 \h  \* MERGEFORMAT </w:instrText>
      </w:r>
      <w:r>
        <w:fldChar w:fldCharType="separate"/>
      </w:r>
      <w:r w:rsidR="005D4E49">
        <w:t xml:space="preserve">Table </w:t>
      </w:r>
      <w:r w:rsidR="005D4E49">
        <w:rPr>
          <w:noProof/>
        </w:rPr>
        <w:t>3</w:t>
      </w:r>
      <w:r w:rsidR="005D4E49">
        <w:rPr>
          <w:noProof/>
        </w:rPr>
        <w:noBreakHyphen/>
        <w:t>2</w:t>
      </w:r>
      <w:r>
        <w:fldChar w:fldCharType="end"/>
      </w:r>
      <w:r>
        <w:t xml:space="preserve"> and illustrated in </w:t>
      </w:r>
      <w:r>
        <w:fldChar w:fldCharType="begin"/>
      </w:r>
      <w:r>
        <w:instrText xml:space="preserve"> REF _Ref316908438 \h  \* MERGEFORMAT </w:instrText>
      </w:r>
      <w:r>
        <w:fldChar w:fldCharType="separate"/>
      </w:r>
      <w:r w:rsidR="005D4E49">
        <w:t xml:space="preserve">Plan </w:t>
      </w:r>
      <w:r w:rsidR="005D4E49">
        <w:rPr>
          <w:noProof/>
        </w:rPr>
        <w:t>3</w:t>
      </w:r>
      <w:r>
        <w:fldChar w:fldCharType="end"/>
      </w:r>
      <w:r>
        <w:t>.</w:t>
      </w:r>
    </w:p>
    <w:p w:rsidR="00900047" w:rsidRDefault="00900047" w:rsidP="00C8769B">
      <w:pPr>
        <w:pStyle w:val="Caption"/>
      </w:pPr>
      <w:r>
        <w:br w:type="page"/>
      </w:r>
      <w:bookmarkStart w:id="22" w:name="_Ref314729853"/>
      <w:bookmarkStart w:id="23" w:name="_Ref316560240"/>
      <w:bookmarkStart w:id="24" w:name="_Toc317679133"/>
      <w:bookmarkStart w:id="25" w:name="_Toc323027562"/>
      <w:r>
        <w:lastRenderedPageBreak/>
        <w:t xml:space="preserve">Table </w:t>
      </w:r>
      <w:r w:rsidR="00183587">
        <w:fldChar w:fldCharType="begin"/>
      </w:r>
      <w:r w:rsidR="00183587">
        <w:instrText xml:space="preserve"> STYLEREF 1</w:instrText>
      </w:r>
      <w:r w:rsidR="00183587">
        <w:instrText xml:space="preserve"> \s </w:instrText>
      </w:r>
      <w:r w:rsidR="00183587">
        <w:fldChar w:fldCharType="separate"/>
      </w:r>
      <w:r w:rsidR="005D4E49">
        <w:rPr>
          <w:noProof/>
        </w:rPr>
        <w:t>3</w:t>
      </w:r>
      <w:r w:rsidR="00183587">
        <w:rPr>
          <w:noProof/>
        </w:rPr>
        <w:fldChar w:fldCharType="end"/>
      </w:r>
      <w:r>
        <w:noBreakHyphen/>
      </w:r>
      <w:r w:rsidR="00183587">
        <w:fldChar w:fldCharType="begin"/>
      </w:r>
      <w:r w:rsidR="00183587">
        <w:instrText xml:space="preserve"> SEQ Table \* ARABIC \s 1 </w:instrText>
      </w:r>
      <w:r w:rsidR="00183587">
        <w:fldChar w:fldCharType="separate"/>
      </w:r>
      <w:r w:rsidR="005D4E49">
        <w:rPr>
          <w:noProof/>
        </w:rPr>
        <w:t>1</w:t>
      </w:r>
      <w:r w:rsidR="00183587">
        <w:rPr>
          <w:noProof/>
        </w:rPr>
        <w:fldChar w:fldCharType="end"/>
      </w:r>
      <w:bookmarkEnd w:id="22"/>
      <w:r>
        <w:t>: Geographical details of farms where mitigated sites are located in the Boikarabelo Project Area</w:t>
      </w:r>
      <w:bookmarkEnd w:id="23"/>
      <w:bookmarkEnd w:id="24"/>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701"/>
        <w:gridCol w:w="1561"/>
        <w:gridCol w:w="1559"/>
        <w:gridCol w:w="1559"/>
        <w:gridCol w:w="1623"/>
      </w:tblGrid>
      <w:tr w:rsidR="00900047" w:rsidRPr="00900047" w:rsidTr="00900047">
        <w:tc>
          <w:tcPr>
            <w:tcW w:w="672" w:type="pct"/>
            <w:shd w:val="pct12" w:color="auto" w:fill="auto"/>
            <w:vAlign w:val="center"/>
          </w:tcPr>
          <w:p w:rsidR="00900047" w:rsidRPr="00900047" w:rsidRDefault="00900047" w:rsidP="007F088D">
            <w:pPr>
              <w:spacing w:line="360" w:lineRule="auto"/>
              <w:jc w:val="center"/>
              <w:rPr>
                <w:b/>
                <w:szCs w:val="22"/>
              </w:rPr>
            </w:pPr>
            <w:r w:rsidRPr="00900047">
              <w:rPr>
                <w:b/>
                <w:szCs w:val="22"/>
              </w:rPr>
              <w:t>Province</w:t>
            </w:r>
          </w:p>
        </w:tc>
        <w:tc>
          <w:tcPr>
            <w:tcW w:w="920" w:type="pct"/>
            <w:shd w:val="pct12" w:color="auto" w:fill="auto"/>
            <w:vAlign w:val="center"/>
          </w:tcPr>
          <w:p w:rsidR="00900047" w:rsidRPr="00900047" w:rsidRDefault="00900047" w:rsidP="007F088D">
            <w:pPr>
              <w:spacing w:line="360" w:lineRule="auto"/>
              <w:jc w:val="center"/>
              <w:rPr>
                <w:b/>
                <w:szCs w:val="22"/>
              </w:rPr>
            </w:pPr>
            <w:r w:rsidRPr="00900047">
              <w:rPr>
                <w:b/>
                <w:szCs w:val="22"/>
              </w:rPr>
              <w:t>Map Sheet</w:t>
            </w:r>
          </w:p>
        </w:tc>
        <w:tc>
          <w:tcPr>
            <w:tcW w:w="844" w:type="pct"/>
            <w:shd w:val="pct12" w:color="auto" w:fill="auto"/>
            <w:vAlign w:val="center"/>
          </w:tcPr>
          <w:p w:rsidR="00900047" w:rsidRPr="00900047" w:rsidRDefault="00900047" w:rsidP="007F088D">
            <w:pPr>
              <w:spacing w:line="360" w:lineRule="auto"/>
              <w:jc w:val="center"/>
              <w:rPr>
                <w:b/>
                <w:szCs w:val="22"/>
              </w:rPr>
            </w:pPr>
            <w:r w:rsidRPr="00900047">
              <w:rPr>
                <w:b/>
                <w:szCs w:val="22"/>
              </w:rPr>
              <w:t>Town/City</w:t>
            </w:r>
          </w:p>
        </w:tc>
        <w:tc>
          <w:tcPr>
            <w:tcW w:w="843" w:type="pct"/>
            <w:shd w:val="pct12" w:color="auto" w:fill="auto"/>
            <w:vAlign w:val="center"/>
          </w:tcPr>
          <w:p w:rsidR="00900047" w:rsidRPr="00900047" w:rsidRDefault="00900047" w:rsidP="007F088D">
            <w:pPr>
              <w:spacing w:line="360" w:lineRule="auto"/>
              <w:jc w:val="center"/>
              <w:rPr>
                <w:b/>
                <w:szCs w:val="22"/>
              </w:rPr>
            </w:pPr>
            <w:r w:rsidRPr="00900047">
              <w:rPr>
                <w:b/>
                <w:szCs w:val="22"/>
              </w:rPr>
              <w:t>Farm name</w:t>
            </w:r>
          </w:p>
        </w:tc>
        <w:tc>
          <w:tcPr>
            <w:tcW w:w="1721" w:type="pct"/>
            <w:gridSpan w:val="2"/>
            <w:shd w:val="pct12" w:color="auto" w:fill="auto"/>
            <w:vAlign w:val="center"/>
          </w:tcPr>
          <w:p w:rsidR="00900047" w:rsidRPr="00900047" w:rsidRDefault="00900047" w:rsidP="007F088D">
            <w:pPr>
              <w:spacing w:line="360" w:lineRule="auto"/>
              <w:jc w:val="center"/>
              <w:rPr>
                <w:b/>
                <w:szCs w:val="22"/>
              </w:rPr>
            </w:pPr>
            <w:r w:rsidRPr="00900047">
              <w:rPr>
                <w:b/>
                <w:szCs w:val="22"/>
              </w:rPr>
              <w:t>Co-ordinates</w:t>
            </w:r>
          </w:p>
        </w:tc>
      </w:tr>
      <w:tr w:rsidR="00900047" w:rsidRPr="00900047" w:rsidTr="00900047">
        <w:trPr>
          <w:trHeight w:val="440"/>
        </w:trPr>
        <w:tc>
          <w:tcPr>
            <w:tcW w:w="672" w:type="pct"/>
            <w:vMerge w:val="restart"/>
            <w:shd w:val="clear" w:color="auto" w:fill="auto"/>
            <w:vAlign w:val="center"/>
          </w:tcPr>
          <w:p w:rsidR="00900047" w:rsidRPr="00900047" w:rsidRDefault="00900047" w:rsidP="007F088D">
            <w:pPr>
              <w:spacing w:line="360" w:lineRule="auto"/>
              <w:jc w:val="left"/>
              <w:rPr>
                <w:szCs w:val="22"/>
              </w:rPr>
            </w:pPr>
            <w:r w:rsidRPr="00900047">
              <w:rPr>
                <w:szCs w:val="22"/>
              </w:rPr>
              <w:t>Limpopo</w:t>
            </w:r>
          </w:p>
        </w:tc>
        <w:tc>
          <w:tcPr>
            <w:tcW w:w="920" w:type="pct"/>
            <w:vMerge w:val="restart"/>
            <w:shd w:val="clear" w:color="auto" w:fill="auto"/>
            <w:vAlign w:val="center"/>
          </w:tcPr>
          <w:p w:rsidR="00900047" w:rsidRPr="00900047" w:rsidRDefault="00900047" w:rsidP="007F088D">
            <w:pPr>
              <w:spacing w:line="360" w:lineRule="auto"/>
              <w:jc w:val="left"/>
              <w:rPr>
                <w:szCs w:val="22"/>
              </w:rPr>
            </w:pPr>
            <w:r w:rsidRPr="00900047">
              <w:rPr>
                <w:szCs w:val="22"/>
              </w:rPr>
              <w:t>2327CA Hardekraaltjie</w:t>
            </w:r>
          </w:p>
        </w:tc>
        <w:tc>
          <w:tcPr>
            <w:tcW w:w="844" w:type="pct"/>
            <w:vMerge w:val="restart"/>
            <w:shd w:val="clear" w:color="auto" w:fill="auto"/>
            <w:vAlign w:val="center"/>
          </w:tcPr>
          <w:p w:rsidR="00900047" w:rsidRPr="00900047" w:rsidRDefault="00900047" w:rsidP="007F088D">
            <w:pPr>
              <w:spacing w:line="360" w:lineRule="auto"/>
              <w:jc w:val="left"/>
              <w:rPr>
                <w:szCs w:val="22"/>
              </w:rPr>
            </w:pPr>
            <w:r w:rsidRPr="00900047">
              <w:rPr>
                <w:szCs w:val="22"/>
              </w:rPr>
              <w:t>Lephalale</w:t>
            </w:r>
          </w:p>
        </w:tc>
        <w:tc>
          <w:tcPr>
            <w:tcW w:w="843" w:type="pct"/>
            <w:vMerge w:val="restart"/>
            <w:shd w:val="clear" w:color="auto" w:fill="auto"/>
            <w:vAlign w:val="center"/>
          </w:tcPr>
          <w:p w:rsidR="00900047" w:rsidRPr="00900047" w:rsidRDefault="00900047" w:rsidP="007F088D">
            <w:pPr>
              <w:spacing w:line="360" w:lineRule="auto"/>
              <w:jc w:val="left"/>
              <w:rPr>
                <w:szCs w:val="22"/>
              </w:rPr>
            </w:pPr>
            <w:r w:rsidRPr="00900047">
              <w:rPr>
                <w:szCs w:val="22"/>
              </w:rPr>
              <w:t>Zeekoevley 421 LQ</w:t>
            </w:r>
          </w:p>
        </w:tc>
        <w:tc>
          <w:tcPr>
            <w:tcW w:w="843" w:type="pct"/>
            <w:shd w:val="clear" w:color="auto" w:fill="auto"/>
            <w:vAlign w:val="center"/>
          </w:tcPr>
          <w:p w:rsidR="00900047" w:rsidRPr="00900047" w:rsidRDefault="00900047" w:rsidP="007F088D">
            <w:pPr>
              <w:spacing w:line="360" w:lineRule="auto"/>
              <w:jc w:val="left"/>
              <w:rPr>
                <w:szCs w:val="22"/>
              </w:rPr>
            </w:pPr>
            <w:r w:rsidRPr="00900047">
              <w:rPr>
                <w:szCs w:val="22"/>
              </w:rPr>
              <w:t>Top left corner: S23.6335 E27.09975</w:t>
            </w:r>
          </w:p>
        </w:tc>
        <w:tc>
          <w:tcPr>
            <w:tcW w:w="878" w:type="pct"/>
            <w:shd w:val="clear" w:color="auto" w:fill="auto"/>
            <w:vAlign w:val="center"/>
          </w:tcPr>
          <w:p w:rsidR="00900047" w:rsidRPr="00900047" w:rsidRDefault="00900047" w:rsidP="007F088D">
            <w:pPr>
              <w:spacing w:line="360" w:lineRule="auto"/>
              <w:jc w:val="left"/>
              <w:rPr>
                <w:szCs w:val="22"/>
              </w:rPr>
            </w:pPr>
            <w:r w:rsidRPr="00900047">
              <w:rPr>
                <w:szCs w:val="22"/>
              </w:rPr>
              <w:t>Top right corner: S23.606694 E27.135038</w:t>
            </w:r>
          </w:p>
        </w:tc>
      </w:tr>
      <w:tr w:rsidR="00900047" w:rsidRPr="00900047" w:rsidTr="00900047">
        <w:trPr>
          <w:trHeight w:val="440"/>
        </w:trPr>
        <w:tc>
          <w:tcPr>
            <w:tcW w:w="672" w:type="pct"/>
            <w:vMerge/>
            <w:shd w:val="clear" w:color="auto" w:fill="auto"/>
            <w:vAlign w:val="center"/>
          </w:tcPr>
          <w:p w:rsidR="00900047" w:rsidRPr="00900047" w:rsidRDefault="00900047" w:rsidP="007F088D">
            <w:pPr>
              <w:spacing w:line="360" w:lineRule="auto"/>
              <w:jc w:val="left"/>
              <w:rPr>
                <w:szCs w:val="22"/>
              </w:rPr>
            </w:pPr>
          </w:p>
        </w:tc>
        <w:tc>
          <w:tcPr>
            <w:tcW w:w="920" w:type="pct"/>
            <w:vMerge/>
            <w:shd w:val="clear" w:color="auto" w:fill="auto"/>
            <w:vAlign w:val="center"/>
          </w:tcPr>
          <w:p w:rsidR="00900047" w:rsidRPr="00900047" w:rsidRDefault="00900047" w:rsidP="007F088D">
            <w:pPr>
              <w:spacing w:line="360" w:lineRule="auto"/>
              <w:jc w:val="left"/>
              <w:rPr>
                <w:szCs w:val="22"/>
              </w:rPr>
            </w:pPr>
          </w:p>
        </w:tc>
        <w:tc>
          <w:tcPr>
            <w:tcW w:w="844" w:type="pct"/>
            <w:vMerge/>
            <w:shd w:val="clear" w:color="auto" w:fill="auto"/>
            <w:vAlign w:val="center"/>
          </w:tcPr>
          <w:p w:rsidR="00900047" w:rsidRPr="00900047" w:rsidRDefault="00900047" w:rsidP="007F088D">
            <w:pPr>
              <w:spacing w:line="360" w:lineRule="auto"/>
              <w:jc w:val="left"/>
              <w:rPr>
                <w:szCs w:val="22"/>
              </w:rPr>
            </w:pPr>
          </w:p>
        </w:tc>
        <w:tc>
          <w:tcPr>
            <w:tcW w:w="843" w:type="pct"/>
            <w:vMerge/>
            <w:shd w:val="clear" w:color="auto" w:fill="auto"/>
            <w:vAlign w:val="center"/>
          </w:tcPr>
          <w:p w:rsidR="00900047" w:rsidRPr="00900047" w:rsidRDefault="00900047" w:rsidP="007F088D">
            <w:pPr>
              <w:spacing w:line="360" w:lineRule="auto"/>
              <w:jc w:val="left"/>
              <w:rPr>
                <w:szCs w:val="22"/>
              </w:rPr>
            </w:pPr>
          </w:p>
        </w:tc>
        <w:tc>
          <w:tcPr>
            <w:tcW w:w="843" w:type="pct"/>
            <w:shd w:val="clear" w:color="auto" w:fill="auto"/>
            <w:vAlign w:val="center"/>
          </w:tcPr>
          <w:p w:rsidR="00900047" w:rsidRPr="00900047" w:rsidRDefault="00900047" w:rsidP="007F088D">
            <w:pPr>
              <w:spacing w:line="360" w:lineRule="auto"/>
              <w:jc w:val="left"/>
              <w:rPr>
                <w:szCs w:val="22"/>
              </w:rPr>
            </w:pPr>
            <w:r w:rsidRPr="00900047">
              <w:rPr>
                <w:szCs w:val="22"/>
              </w:rPr>
              <w:t>Bottom left corner: S23.655138 E27.1114</w:t>
            </w:r>
          </w:p>
        </w:tc>
        <w:tc>
          <w:tcPr>
            <w:tcW w:w="878" w:type="pct"/>
            <w:shd w:val="clear" w:color="auto" w:fill="auto"/>
            <w:vAlign w:val="center"/>
          </w:tcPr>
          <w:p w:rsidR="00900047" w:rsidRPr="00900047" w:rsidRDefault="00900047" w:rsidP="007F088D">
            <w:pPr>
              <w:spacing w:line="360" w:lineRule="auto"/>
              <w:jc w:val="left"/>
              <w:rPr>
                <w:szCs w:val="22"/>
              </w:rPr>
            </w:pPr>
            <w:r w:rsidRPr="00900047">
              <w:rPr>
                <w:szCs w:val="22"/>
              </w:rPr>
              <w:t>Bottom right corner: S23.630083 E27.147694</w:t>
            </w:r>
          </w:p>
        </w:tc>
      </w:tr>
      <w:tr w:rsidR="00900047" w:rsidRPr="00900047" w:rsidTr="00900047">
        <w:trPr>
          <w:trHeight w:val="440"/>
        </w:trPr>
        <w:tc>
          <w:tcPr>
            <w:tcW w:w="672" w:type="pct"/>
            <w:vMerge w:val="restart"/>
            <w:shd w:val="clear" w:color="auto" w:fill="auto"/>
            <w:vAlign w:val="center"/>
          </w:tcPr>
          <w:p w:rsidR="00900047" w:rsidRPr="00900047" w:rsidRDefault="00900047" w:rsidP="007F088D">
            <w:pPr>
              <w:spacing w:line="360" w:lineRule="auto"/>
              <w:jc w:val="left"/>
              <w:rPr>
                <w:szCs w:val="22"/>
              </w:rPr>
            </w:pPr>
            <w:r w:rsidRPr="00900047">
              <w:rPr>
                <w:szCs w:val="22"/>
              </w:rPr>
              <w:t>Limpopo</w:t>
            </w:r>
          </w:p>
        </w:tc>
        <w:tc>
          <w:tcPr>
            <w:tcW w:w="920" w:type="pct"/>
            <w:vMerge w:val="restart"/>
            <w:shd w:val="clear" w:color="auto" w:fill="auto"/>
            <w:vAlign w:val="center"/>
          </w:tcPr>
          <w:p w:rsidR="00900047" w:rsidRPr="00900047" w:rsidRDefault="00900047" w:rsidP="007F088D">
            <w:pPr>
              <w:spacing w:line="360" w:lineRule="auto"/>
              <w:jc w:val="left"/>
              <w:rPr>
                <w:szCs w:val="22"/>
              </w:rPr>
            </w:pPr>
            <w:r w:rsidRPr="00900047">
              <w:rPr>
                <w:szCs w:val="22"/>
              </w:rPr>
              <w:t>2327CA Hardekraaltjie</w:t>
            </w:r>
          </w:p>
        </w:tc>
        <w:tc>
          <w:tcPr>
            <w:tcW w:w="844" w:type="pct"/>
            <w:vMerge w:val="restart"/>
            <w:shd w:val="clear" w:color="auto" w:fill="auto"/>
            <w:vAlign w:val="center"/>
          </w:tcPr>
          <w:p w:rsidR="00900047" w:rsidRPr="00900047" w:rsidRDefault="00900047" w:rsidP="007F088D">
            <w:pPr>
              <w:spacing w:line="360" w:lineRule="auto"/>
              <w:jc w:val="left"/>
              <w:rPr>
                <w:szCs w:val="22"/>
              </w:rPr>
            </w:pPr>
            <w:r w:rsidRPr="00900047">
              <w:rPr>
                <w:szCs w:val="22"/>
              </w:rPr>
              <w:t>Lephalale</w:t>
            </w:r>
          </w:p>
        </w:tc>
        <w:tc>
          <w:tcPr>
            <w:tcW w:w="843" w:type="pct"/>
            <w:vMerge w:val="restart"/>
            <w:shd w:val="clear" w:color="auto" w:fill="auto"/>
            <w:vAlign w:val="center"/>
          </w:tcPr>
          <w:p w:rsidR="00900047" w:rsidRPr="00900047" w:rsidRDefault="00900047" w:rsidP="007F088D">
            <w:pPr>
              <w:spacing w:line="360" w:lineRule="auto"/>
              <w:jc w:val="left"/>
              <w:rPr>
                <w:szCs w:val="22"/>
              </w:rPr>
            </w:pPr>
            <w:r w:rsidRPr="00900047">
              <w:rPr>
                <w:szCs w:val="22"/>
              </w:rPr>
              <w:t>Kalkpan 243 LQ</w:t>
            </w:r>
          </w:p>
        </w:tc>
        <w:tc>
          <w:tcPr>
            <w:tcW w:w="843" w:type="pct"/>
            <w:shd w:val="clear" w:color="auto" w:fill="auto"/>
            <w:vAlign w:val="center"/>
          </w:tcPr>
          <w:p w:rsidR="00900047" w:rsidRPr="00900047" w:rsidRDefault="00900047" w:rsidP="007F088D">
            <w:pPr>
              <w:spacing w:line="360" w:lineRule="auto"/>
              <w:jc w:val="left"/>
              <w:rPr>
                <w:szCs w:val="22"/>
              </w:rPr>
            </w:pPr>
            <w:r w:rsidRPr="00900047">
              <w:rPr>
                <w:szCs w:val="22"/>
              </w:rPr>
              <w:t>Top left corner: S23.606694 E27.135038</w:t>
            </w:r>
          </w:p>
        </w:tc>
        <w:tc>
          <w:tcPr>
            <w:tcW w:w="878" w:type="pct"/>
            <w:shd w:val="clear" w:color="auto" w:fill="auto"/>
            <w:vAlign w:val="center"/>
          </w:tcPr>
          <w:p w:rsidR="00900047" w:rsidRPr="00900047" w:rsidRDefault="00900047" w:rsidP="007F088D">
            <w:pPr>
              <w:spacing w:line="360" w:lineRule="auto"/>
              <w:jc w:val="left"/>
              <w:rPr>
                <w:szCs w:val="22"/>
              </w:rPr>
            </w:pPr>
            <w:r w:rsidRPr="00900047">
              <w:rPr>
                <w:szCs w:val="22"/>
              </w:rPr>
              <w:t>Top right corner: S23.5953 E27.178861</w:t>
            </w:r>
          </w:p>
        </w:tc>
      </w:tr>
      <w:tr w:rsidR="00900047" w:rsidRPr="00900047" w:rsidTr="00900047">
        <w:trPr>
          <w:trHeight w:val="440"/>
        </w:trPr>
        <w:tc>
          <w:tcPr>
            <w:tcW w:w="672" w:type="pct"/>
            <w:vMerge/>
            <w:shd w:val="clear" w:color="auto" w:fill="auto"/>
            <w:vAlign w:val="center"/>
          </w:tcPr>
          <w:p w:rsidR="00900047" w:rsidRPr="00900047" w:rsidRDefault="00900047" w:rsidP="007F088D">
            <w:pPr>
              <w:spacing w:line="360" w:lineRule="auto"/>
              <w:jc w:val="left"/>
              <w:rPr>
                <w:szCs w:val="22"/>
              </w:rPr>
            </w:pPr>
          </w:p>
        </w:tc>
        <w:tc>
          <w:tcPr>
            <w:tcW w:w="920" w:type="pct"/>
            <w:vMerge/>
            <w:shd w:val="clear" w:color="auto" w:fill="auto"/>
            <w:vAlign w:val="center"/>
          </w:tcPr>
          <w:p w:rsidR="00900047" w:rsidRPr="00900047" w:rsidRDefault="00900047" w:rsidP="007F088D">
            <w:pPr>
              <w:spacing w:line="360" w:lineRule="auto"/>
              <w:jc w:val="left"/>
              <w:rPr>
                <w:szCs w:val="22"/>
              </w:rPr>
            </w:pPr>
          </w:p>
        </w:tc>
        <w:tc>
          <w:tcPr>
            <w:tcW w:w="844" w:type="pct"/>
            <w:vMerge/>
            <w:shd w:val="clear" w:color="auto" w:fill="auto"/>
            <w:vAlign w:val="center"/>
          </w:tcPr>
          <w:p w:rsidR="00900047" w:rsidRPr="00900047" w:rsidRDefault="00900047" w:rsidP="007F088D">
            <w:pPr>
              <w:spacing w:line="360" w:lineRule="auto"/>
              <w:jc w:val="left"/>
              <w:rPr>
                <w:szCs w:val="22"/>
              </w:rPr>
            </w:pPr>
          </w:p>
        </w:tc>
        <w:tc>
          <w:tcPr>
            <w:tcW w:w="843" w:type="pct"/>
            <w:vMerge/>
            <w:shd w:val="clear" w:color="auto" w:fill="auto"/>
            <w:vAlign w:val="center"/>
          </w:tcPr>
          <w:p w:rsidR="00900047" w:rsidRPr="00900047" w:rsidRDefault="00900047" w:rsidP="007F088D">
            <w:pPr>
              <w:spacing w:line="360" w:lineRule="auto"/>
              <w:jc w:val="left"/>
              <w:rPr>
                <w:szCs w:val="22"/>
              </w:rPr>
            </w:pPr>
          </w:p>
        </w:tc>
        <w:tc>
          <w:tcPr>
            <w:tcW w:w="843" w:type="pct"/>
            <w:shd w:val="clear" w:color="auto" w:fill="auto"/>
            <w:vAlign w:val="center"/>
          </w:tcPr>
          <w:p w:rsidR="00900047" w:rsidRPr="00900047" w:rsidRDefault="00900047" w:rsidP="007F088D">
            <w:pPr>
              <w:spacing w:line="360" w:lineRule="auto"/>
              <w:jc w:val="left"/>
              <w:rPr>
                <w:szCs w:val="22"/>
              </w:rPr>
            </w:pPr>
            <w:r w:rsidRPr="00900047">
              <w:rPr>
                <w:szCs w:val="22"/>
              </w:rPr>
              <w:t>Bottom left corner: S23.630083 E27.147694</w:t>
            </w:r>
          </w:p>
        </w:tc>
        <w:tc>
          <w:tcPr>
            <w:tcW w:w="878" w:type="pct"/>
            <w:shd w:val="clear" w:color="auto" w:fill="auto"/>
            <w:vAlign w:val="center"/>
          </w:tcPr>
          <w:p w:rsidR="00900047" w:rsidRPr="00900047" w:rsidRDefault="00900047" w:rsidP="007F088D">
            <w:pPr>
              <w:spacing w:line="360" w:lineRule="auto"/>
              <w:jc w:val="left"/>
              <w:rPr>
                <w:szCs w:val="22"/>
              </w:rPr>
            </w:pPr>
            <w:r w:rsidRPr="00900047">
              <w:rPr>
                <w:szCs w:val="22"/>
              </w:rPr>
              <w:t>Bottom right corner: S23.618038 E27.189583</w:t>
            </w:r>
          </w:p>
        </w:tc>
      </w:tr>
      <w:tr w:rsidR="00900047" w:rsidRPr="00900047" w:rsidTr="00900047">
        <w:trPr>
          <w:trHeight w:val="440"/>
        </w:trPr>
        <w:tc>
          <w:tcPr>
            <w:tcW w:w="672" w:type="pct"/>
            <w:vMerge w:val="restart"/>
            <w:shd w:val="clear" w:color="auto" w:fill="auto"/>
            <w:vAlign w:val="center"/>
          </w:tcPr>
          <w:p w:rsidR="00900047" w:rsidRPr="00900047" w:rsidRDefault="00900047" w:rsidP="007F088D">
            <w:pPr>
              <w:spacing w:line="360" w:lineRule="auto"/>
              <w:jc w:val="left"/>
              <w:rPr>
                <w:szCs w:val="22"/>
              </w:rPr>
            </w:pPr>
            <w:r w:rsidRPr="00900047">
              <w:rPr>
                <w:szCs w:val="22"/>
              </w:rPr>
              <w:t>Limpopo</w:t>
            </w:r>
          </w:p>
        </w:tc>
        <w:tc>
          <w:tcPr>
            <w:tcW w:w="920" w:type="pct"/>
            <w:vMerge w:val="restart"/>
            <w:shd w:val="clear" w:color="auto" w:fill="auto"/>
            <w:vAlign w:val="center"/>
          </w:tcPr>
          <w:p w:rsidR="00900047" w:rsidRPr="00900047" w:rsidRDefault="00900047" w:rsidP="007F088D">
            <w:pPr>
              <w:spacing w:line="360" w:lineRule="auto"/>
              <w:jc w:val="left"/>
              <w:rPr>
                <w:szCs w:val="22"/>
              </w:rPr>
            </w:pPr>
            <w:r w:rsidRPr="00900047">
              <w:rPr>
                <w:szCs w:val="22"/>
              </w:rPr>
              <w:t>2327CA Hardekraaltjie</w:t>
            </w:r>
          </w:p>
        </w:tc>
        <w:tc>
          <w:tcPr>
            <w:tcW w:w="844" w:type="pct"/>
            <w:vMerge w:val="restart"/>
            <w:shd w:val="clear" w:color="auto" w:fill="auto"/>
            <w:vAlign w:val="center"/>
          </w:tcPr>
          <w:p w:rsidR="00900047" w:rsidRPr="00900047" w:rsidRDefault="00900047" w:rsidP="007F088D">
            <w:pPr>
              <w:spacing w:line="360" w:lineRule="auto"/>
              <w:jc w:val="left"/>
              <w:rPr>
                <w:szCs w:val="22"/>
              </w:rPr>
            </w:pPr>
            <w:r w:rsidRPr="00900047">
              <w:rPr>
                <w:szCs w:val="22"/>
              </w:rPr>
              <w:t>Lephalale</w:t>
            </w:r>
          </w:p>
        </w:tc>
        <w:tc>
          <w:tcPr>
            <w:tcW w:w="843" w:type="pct"/>
            <w:vMerge w:val="restart"/>
            <w:shd w:val="clear" w:color="auto" w:fill="auto"/>
            <w:vAlign w:val="center"/>
          </w:tcPr>
          <w:p w:rsidR="00900047" w:rsidRPr="00900047" w:rsidRDefault="00900047" w:rsidP="007F088D">
            <w:pPr>
              <w:spacing w:line="360" w:lineRule="auto"/>
              <w:jc w:val="left"/>
              <w:rPr>
                <w:szCs w:val="22"/>
              </w:rPr>
            </w:pPr>
            <w:r w:rsidRPr="00900047">
              <w:rPr>
                <w:szCs w:val="22"/>
              </w:rPr>
              <w:t>Witkopie 238 LQ</w:t>
            </w:r>
          </w:p>
        </w:tc>
        <w:tc>
          <w:tcPr>
            <w:tcW w:w="843" w:type="pct"/>
            <w:shd w:val="clear" w:color="auto" w:fill="auto"/>
            <w:vAlign w:val="center"/>
          </w:tcPr>
          <w:p w:rsidR="00900047" w:rsidRPr="00900047" w:rsidRDefault="00900047" w:rsidP="007F088D">
            <w:pPr>
              <w:spacing w:line="360" w:lineRule="auto"/>
              <w:jc w:val="left"/>
              <w:rPr>
                <w:szCs w:val="22"/>
              </w:rPr>
            </w:pPr>
            <w:r w:rsidRPr="00900047">
              <w:rPr>
                <w:szCs w:val="22"/>
              </w:rPr>
              <w:t>Top left corner: S23.566675 E27.1193694</w:t>
            </w:r>
          </w:p>
        </w:tc>
        <w:tc>
          <w:tcPr>
            <w:tcW w:w="878" w:type="pct"/>
            <w:shd w:val="clear" w:color="auto" w:fill="auto"/>
            <w:vAlign w:val="center"/>
          </w:tcPr>
          <w:p w:rsidR="00900047" w:rsidRPr="00900047" w:rsidRDefault="00900047" w:rsidP="007F088D">
            <w:pPr>
              <w:spacing w:line="360" w:lineRule="auto"/>
              <w:jc w:val="left"/>
              <w:rPr>
                <w:szCs w:val="22"/>
              </w:rPr>
            </w:pPr>
            <w:r w:rsidRPr="00900047">
              <w:rPr>
                <w:szCs w:val="22"/>
              </w:rPr>
              <w:t>Top right corner: S23.564638 E27.15327</w:t>
            </w:r>
          </w:p>
        </w:tc>
      </w:tr>
      <w:tr w:rsidR="00900047" w:rsidRPr="00900047" w:rsidTr="00900047">
        <w:trPr>
          <w:trHeight w:val="440"/>
        </w:trPr>
        <w:tc>
          <w:tcPr>
            <w:tcW w:w="672" w:type="pct"/>
            <w:vMerge/>
            <w:shd w:val="clear" w:color="auto" w:fill="auto"/>
            <w:vAlign w:val="center"/>
          </w:tcPr>
          <w:p w:rsidR="00900047" w:rsidRPr="00900047" w:rsidRDefault="00900047" w:rsidP="007F088D">
            <w:pPr>
              <w:spacing w:line="360" w:lineRule="auto"/>
              <w:jc w:val="left"/>
              <w:rPr>
                <w:szCs w:val="22"/>
              </w:rPr>
            </w:pPr>
          </w:p>
        </w:tc>
        <w:tc>
          <w:tcPr>
            <w:tcW w:w="920" w:type="pct"/>
            <w:vMerge/>
            <w:shd w:val="clear" w:color="auto" w:fill="auto"/>
            <w:vAlign w:val="center"/>
          </w:tcPr>
          <w:p w:rsidR="00900047" w:rsidRPr="00900047" w:rsidRDefault="00900047" w:rsidP="007F088D">
            <w:pPr>
              <w:spacing w:line="360" w:lineRule="auto"/>
              <w:jc w:val="left"/>
              <w:rPr>
                <w:szCs w:val="22"/>
              </w:rPr>
            </w:pPr>
          </w:p>
        </w:tc>
        <w:tc>
          <w:tcPr>
            <w:tcW w:w="844" w:type="pct"/>
            <w:vMerge/>
            <w:shd w:val="clear" w:color="auto" w:fill="auto"/>
            <w:vAlign w:val="center"/>
          </w:tcPr>
          <w:p w:rsidR="00900047" w:rsidRPr="00900047" w:rsidRDefault="00900047" w:rsidP="007F088D">
            <w:pPr>
              <w:spacing w:line="360" w:lineRule="auto"/>
              <w:jc w:val="left"/>
              <w:rPr>
                <w:szCs w:val="22"/>
              </w:rPr>
            </w:pPr>
          </w:p>
        </w:tc>
        <w:tc>
          <w:tcPr>
            <w:tcW w:w="843" w:type="pct"/>
            <w:vMerge/>
            <w:shd w:val="clear" w:color="auto" w:fill="auto"/>
            <w:vAlign w:val="center"/>
          </w:tcPr>
          <w:p w:rsidR="00900047" w:rsidRPr="00900047" w:rsidRDefault="00900047" w:rsidP="007F088D">
            <w:pPr>
              <w:spacing w:line="360" w:lineRule="auto"/>
              <w:jc w:val="left"/>
              <w:rPr>
                <w:szCs w:val="22"/>
              </w:rPr>
            </w:pPr>
          </w:p>
        </w:tc>
        <w:tc>
          <w:tcPr>
            <w:tcW w:w="843" w:type="pct"/>
            <w:shd w:val="clear" w:color="auto" w:fill="auto"/>
            <w:vAlign w:val="center"/>
          </w:tcPr>
          <w:p w:rsidR="00900047" w:rsidRPr="00900047" w:rsidRDefault="00900047" w:rsidP="007F088D">
            <w:pPr>
              <w:spacing w:line="360" w:lineRule="auto"/>
              <w:jc w:val="left"/>
              <w:rPr>
                <w:szCs w:val="22"/>
              </w:rPr>
            </w:pPr>
            <w:r w:rsidRPr="00900047">
              <w:rPr>
                <w:szCs w:val="22"/>
              </w:rPr>
              <w:t>Bottom left corner: S23.606694 E27.135038</w:t>
            </w:r>
          </w:p>
        </w:tc>
        <w:tc>
          <w:tcPr>
            <w:tcW w:w="878" w:type="pct"/>
            <w:shd w:val="clear" w:color="auto" w:fill="auto"/>
            <w:vAlign w:val="center"/>
          </w:tcPr>
          <w:p w:rsidR="00900047" w:rsidRPr="00900047" w:rsidRDefault="00900047" w:rsidP="007F088D">
            <w:pPr>
              <w:spacing w:line="360" w:lineRule="auto"/>
              <w:jc w:val="left"/>
              <w:rPr>
                <w:szCs w:val="22"/>
              </w:rPr>
            </w:pPr>
            <w:r w:rsidRPr="00900047">
              <w:rPr>
                <w:szCs w:val="22"/>
              </w:rPr>
              <w:t>Bottom right corner: S23.5953 E27.178861</w:t>
            </w:r>
          </w:p>
        </w:tc>
      </w:tr>
    </w:tbl>
    <w:p w:rsidR="00900047" w:rsidRDefault="00900047" w:rsidP="00900047">
      <w:pPr>
        <w:spacing w:line="360" w:lineRule="auto"/>
      </w:pPr>
    </w:p>
    <w:p w:rsidR="00900047" w:rsidRDefault="00900047" w:rsidP="00C8769B">
      <w:pPr>
        <w:pStyle w:val="Caption"/>
      </w:pPr>
      <w:r>
        <w:br w:type="page"/>
      </w:r>
      <w:bookmarkStart w:id="26" w:name="_Ref316560671"/>
      <w:bookmarkStart w:id="27" w:name="_Ref316560663"/>
      <w:bookmarkStart w:id="28" w:name="_Toc317679134"/>
      <w:bookmarkStart w:id="29" w:name="_Toc323027563"/>
      <w:bookmarkStart w:id="30" w:name="_Toc314469890"/>
      <w:r>
        <w:lastRenderedPageBreak/>
        <w:t xml:space="preserve">Table </w:t>
      </w:r>
      <w:r w:rsidR="00183587">
        <w:fldChar w:fldCharType="begin"/>
      </w:r>
      <w:r w:rsidR="00183587">
        <w:instrText xml:space="preserve"> STYLEREF 1 \s </w:instrText>
      </w:r>
      <w:r w:rsidR="00183587">
        <w:fldChar w:fldCharType="separate"/>
      </w:r>
      <w:r w:rsidR="005D4E49">
        <w:rPr>
          <w:noProof/>
        </w:rPr>
        <w:t>3</w:t>
      </w:r>
      <w:r w:rsidR="00183587">
        <w:rPr>
          <w:noProof/>
        </w:rPr>
        <w:fldChar w:fldCharType="end"/>
      </w:r>
      <w:r>
        <w:noBreakHyphen/>
      </w:r>
      <w:r w:rsidR="00183587">
        <w:fldChar w:fldCharType="begin"/>
      </w:r>
      <w:r w:rsidR="00183587">
        <w:instrText xml:space="preserve"> SEQ Table \* ARABIC \s 1 </w:instrText>
      </w:r>
      <w:r w:rsidR="00183587">
        <w:fldChar w:fldCharType="separate"/>
      </w:r>
      <w:r w:rsidR="005D4E49">
        <w:rPr>
          <w:noProof/>
        </w:rPr>
        <w:t>2</w:t>
      </w:r>
      <w:r w:rsidR="00183587">
        <w:rPr>
          <w:noProof/>
        </w:rPr>
        <w:fldChar w:fldCharType="end"/>
      </w:r>
      <w:bookmarkEnd w:id="26"/>
      <w:r>
        <w:t>: Relative centre coordinates of sites</w:t>
      </w:r>
      <w:bookmarkEnd w:id="27"/>
      <w:r>
        <w:t xml:space="preserve"> and SAHRA permission compared to actual mitigation undertaken</w:t>
      </w:r>
      <w:bookmarkEnd w:id="28"/>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2147"/>
        <w:gridCol w:w="2738"/>
        <w:gridCol w:w="2835"/>
      </w:tblGrid>
      <w:tr w:rsidR="00900047" w:rsidRPr="00900047" w:rsidTr="00900047">
        <w:trPr>
          <w:trHeight w:val="300"/>
          <w:tblHeader/>
        </w:trPr>
        <w:tc>
          <w:tcPr>
            <w:tcW w:w="825" w:type="pct"/>
            <w:shd w:val="pct12" w:color="auto" w:fill="auto"/>
            <w:noWrap/>
            <w:vAlign w:val="center"/>
            <w:hideMark/>
          </w:tcPr>
          <w:p w:rsidR="00900047" w:rsidRPr="00900047" w:rsidRDefault="00900047" w:rsidP="007F088D">
            <w:pPr>
              <w:spacing w:after="0" w:line="360" w:lineRule="auto"/>
              <w:jc w:val="center"/>
              <w:rPr>
                <w:rFonts w:cs="Arial"/>
                <w:b/>
                <w:bCs/>
                <w:color w:val="000000"/>
                <w:szCs w:val="22"/>
                <w:lang w:val="en-ZA" w:eastAsia="en-ZA"/>
              </w:rPr>
            </w:pPr>
            <w:r w:rsidRPr="00900047">
              <w:rPr>
                <w:rFonts w:cs="Arial"/>
                <w:b/>
                <w:bCs/>
                <w:color w:val="000000"/>
                <w:szCs w:val="22"/>
                <w:lang w:val="en-ZA" w:eastAsia="en-ZA"/>
              </w:rPr>
              <w:t>Site No.</w:t>
            </w:r>
          </w:p>
        </w:tc>
        <w:tc>
          <w:tcPr>
            <w:tcW w:w="1161" w:type="pct"/>
            <w:shd w:val="pct12" w:color="auto" w:fill="auto"/>
            <w:noWrap/>
            <w:vAlign w:val="center"/>
            <w:hideMark/>
          </w:tcPr>
          <w:p w:rsidR="00900047" w:rsidRPr="00900047" w:rsidRDefault="00900047" w:rsidP="007F088D">
            <w:pPr>
              <w:spacing w:after="0" w:line="360" w:lineRule="auto"/>
              <w:jc w:val="center"/>
              <w:rPr>
                <w:rFonts w:cs="Arial"/>
                <w:b/>
                <w:bCs/>
                <w:color w:val="000000"/>
                <w:szCs w:val="22"/>
                <w:lang w:val="en-ZA" w:eastAsia="en-ZA"/>
              </w:rPr>
            </w:pPr>
            <w:r w:rsidRPr="00900047">
              <w:rPr>
                <w:rFonts w:cs="Arial"/>
                <w:b/>
                <w:bCs/>
                <w:color w:val="000000"/>
                <w:szCs w:val="22"/>
                <w:lang w:val="en-ZA" w:eastAsia="en-ZA"/>
              </w:rPr>
              <w:t>Relative centre coordinates</w:t>
            </w:r>
          </w:p>
        </w:tc>
        <w:tc>
          <w:tcPr>
            <w:tcW w:w="1481" w:type="pct"/>
            <w:shd w:val="pct12" w:color="auto" w:fill="auto"/>
            <w:noWrap/>
            <w:vAlign w:val="center"/>
            <w:hideMark/>
          </w:tcPr>
          <w:p w:rsidR="00900047" w:rsidRPr="00900047" w:rsidRDefault="00900047" w:rsidP="007F088D">
            <w:pPr>
              <w:spacing w:after="0" w:line="360" w:lineRule="auto"/>
              <w:jc w:val="center"/>
              <w:rPr>
                <w:rFonts w:cs="Arial"/>
                <w:b/>
                <w:bCs/>
                <w:color w:val="000000"/>
                <w:szCs w:val="22"/>
                <w:lang w:val="en-ZA" w:eastAsia="en-ZA"/>
              </w:rPr>
            </w:pPr>
            <w:r w:rsidRPr="00900047">
              <w:rPr>
                <w:rFonts w:cs="Arial"/>
                <w:b/>
                <w:bCs/>
                <w:color w:val="000000"/>
                <w:szCs w:val="22"/>
                <w:lang w:val="en-ZA" w:eastAsia="en-ZA"/>
              </w:rPr>
              <w:t>SAHRA Permission</w:t>
            </w:r>
          </w:p>
        </w:tc>
        <w:tc>
          <w:tcPr>
            <w:tcW w:w="1533" w:type="pct"/>
            <w:shd w:val="pct12" w:color="auto" w:fill="auto"/>
            <w:noWrap/>
            <w:vAlign w:val="center"/>
            <w:hideMark/>
          </w:tcPr>
          <w:p w:rsidR="00900047" w:rsidRPr="00900047" w:rsidRDefault="00900047" w:rsidP="007F088D">
            <w:pPr>
              <w:spacing w:after="0" w:line="360" w:lineRule="auto"/>
              <w:jc w:val="center"/>
              <w:rPr>
                <w:rFonts w:cs="Arial"/>
                <w:b/>
                <w:bCs/>
                <w:color w:val="000000"/>
                <w:szCs w:val="22"/>
                <w:lang w:val="en-ZA" w:eastAsia="en-ZA"/>
              </w:rPr>
            </w:pPr>
            <w:r w:rsidRPr="00900047">
              <w:rPr>
                <w:rFonts w:cs="Arial"/>
                <w:b/>
                <w:bCs/>
                <w:color w:val="000000"/>
                <w:szCs w:val="22"/>
                <w:lang w:val="en-ZA" w:eastAsia="en-ZA"/>
              </w:rPr>
              <w:t>Actual Mitigation Completed</w:t>
            </w:r>
          </w:p>
        </w:tc>
      </w:tr>
      <w:tr w:rsidR="00900047" w:rsidRPr="00900047" w:rsidTr="00900047">
        <w:trPr>
          <w:trHeight w:val="285"/>
        </w:trPr>
        <w:tc>
          <w:tcPr>
            <w:tcW w:w="825"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Site 001</w:t>
            </w:r>
          </w:p>
        </w:tc>
        <w:tc>
          <w:tcPr>
            <w:tcW w:w="1161" w:type="pct"/>
            <w:shd w:val="clear" w:color="auto" w:fill="auto"/>
            <w:noWrap/>
            <w:vAlign w:val="center"/>
            <w:hideMark/>
          </w:tcPr>
          <w:p w:rsidR="00900047" w:rsidRDefault="00183587" w:rsidP="007F088D">
            <w:pPr>
              <w:spacing w:after="0" w:line="360" w:lineRule="auto"/>
              <w:jc w:val="left"/>
              <w:rPr>
                <w:rFonts w:cs="Arial"/>
                <w:color w:val="000000"/>
                <w:szCs w:val="22"/>
                <w:lang w:val="en-ZA" w:eastAsia="en-ZA"/>
              </w:rPr>
            </w:pPr>
            <w:r>
              <w:rPr>
                <w:rFonts w:cs="Arial"/>
                <w:color w:val="000000"/>
                <w:szCs w:val="22"/>
                <w:lang w:val="en-ZA" w:eastAsia="en-ZA"/>
              </w:rPr>
              <w:t>23.58986S</w:t>
            </w:r>
          </w:p>
          <w:p w:rsidR="00183587" w:rsidRPr="00900047" w:rsidRDefault="00183587" w:rsidP="007F088D">
            <w:pPr>
              <w:spacing w:after="0" w:line="360" w:lineRule="auto"/>
              <w:jc w:val="left"/>
              <w:rPr>
                <w:rFonts w:cs="Arial"/>
                <w:color w:val="000000"/>
                <w:szCs w:val="22"/>
                <w:lang w:val="en-ZA" w:eastAsia="en-ZA"/>
              </w:rPr>
            </w:pPr>
            <w:r>
              <w:rPr>
                <w:rFonts w:cs="Arial"/>
                <w:color w:val="000000"/>
                <w:szCs w:val="22"/>
                <w:lang w:val="en-ZA" w:eastAsia="en-ZA"/>
              </w:rPr>
              <w:t>27.115788E</w:t>
            </w:r>
          </w:p>
        </w:tc>
        <w:tc>
          <w:tcPr>
            <w:tcW w:w="1481"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Monitoring</w:t>
            </w:r>
          </w:p>
        </w:tc>
        <w:tc>
          <w:tcPr>
            <w:tcW w:w="1533"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Auger samples, mapping</w:t>
            </w:r>
          </w:p>
        </w:tc>
      </w:tr>
      <w:tr w:rsidR="00900047" w:rsidRPr="00900047" w:rsidTr="00900047">
        <w:trPr>
          <w:trHeight w:val="285"/>
        </w:trPr>
        <w:tc>
          <w:tcPr>
            <w:tcW w:w="825"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Site 002</w:t>
            </w:r>
          </w:p>
        </w:tc>
        <w:tc>
          <w:tcPr>
            <w:tcW w:w="1161" w:type="pct"/>
            <w:shd w:val="clear" w:color="auto" w:fill="auto"/>
            <w:noWrap/>
            <w:vAlign w:val="center"/>
            <w:hideMark/>
          </w:tcPr>
          <w:p w:rsidR="00900047" w:rsidRDefault="00183587" w:rsidP="007F088D">
            <w:pPr>
              <w:spacing w:after="0" w:line="360" w:lineRule="auto"/>
              <w:jc w:val="left"/>
              <w:rPr>
                <w:rFonts w:cs="Arial"/>
                <w:color w:val="000000"/>
                <w:szCs w:val="22"/>
                <w:lang w:val="en-ZA" w:eastAsia="en-ZA"/>
              </w:rPr>
            </w:pPr>
            <w:r>
              <w:rPr>
                <w:rFonts w:cs="Arial"/>
                <w:color w:val="000000"/>
                <w:szCs w:val="22"/>
                <w:lang w:val="en-ZA" w:eastAsia="en-ZA"/>
              </w:rPr>
              <w:t>23.59086S</w:t>
            </w:r>
          </w:p>
          <w:p w:rsidR="00183587" w:rsidRPr="00900047" w:rsidRDefault="00183587" w:rsidP="007F088D">
            <w:pPr>
              <w:spacing w:after="0" w:line="360" w:lineRule="auto"/>
              <w:jc w:val="left"/>
              <w:rPr>
                <w:rFonts w:cs="Arial"/>
                <w:color w:val="000000"/>
                <w:szCs w:val="22"/>
                <w:lang w:val="en-ZA" w:eastAsia="en-ZA"/>
              </w:rPr>
            </w:pPr>
            <w:r>
              <w:rPr>
                <w:rFonts w:cs="Arial"/>
                <w:color w:val="000000"/>
                <w:szCs w:val="22"/>
                <w:lang w:val="en-ZA" w:eastAsia="en-ZA"/>
              </w:rPr>
              <w:t>27.15922E</w:t>
            </w:r>
          </w:p>
        </w:tc>
        <w:tc>
          <w:tcPr>
            <w:tcW w:w="1481"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STP</w:t>
            </w:r>
          </w:p>
        </w:tc>
        <w:tc>
          <w:tcPr>
            <w:tcW w:w="1533"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Auger samples, mapping</w:t>
            </w:r>
          </w:p>
        </w:tc>
      </w:tr>
      <w:tr w:rsidR="00900047" w:rsidRPr="00900047" w:rsidTr="00900047">
        <w:trPr>
          <w:trHeight w:val="285"/>
        </w:trPr>
        <w:tc>
          <w:tcPr>
            <w:tcW w:w="825"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Site 003</w:t>
            </w:r>
          </w:p>
        </w:tc>
        <w:tc>
          <w:tcPr>
            <w:tcW w:w="1161" w:type="pct"/>
            <w:shd w:val="clear" w:color="auto" w:fill="auto"/>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23.60233S 27.14765E</w:t>
            </w:r>
          </w:p>
        </w:tc>
        <w:tc>
          <w:tcPr>
            <w:tcW w:w="1481"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STP</w:t>
            </w:r>
          </w:p>
        </w:tc>
        <w:tc>
          <w:tcPr>
            <w:tcW w:w="1533"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Auger samples, mapping</w:t>
            </w:r>
          </w:p>
        </w:tc>
      </w:tr>
      <w:tr w:rsidR="00900047" w:rsidRPr="00900047" w:rsidTr="00900047">
        <w:trPr>
          <w:trHeight w:val="285"/>
        </w:trPr>
        <w:tc>
          <w:tcPr>
            <w:tcW w:w="825"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Site 006</w:t>
            </w:r>
          </w:p>
        </w:tc>
        <w:tc>
          <w:tcPr>
            <w:tcW w:w="1161" w:type="pct"/>
            <w:shd w:val="clear" w:color="auto" w:fill="auto"/>
            <w:noWrap/>
            <w:vAlign w:val="center"/>
            <w:hideMark/>
          </w:tcPr>
          <w:p w:rsidR="00900047" w:rsidRDefault="00183587" w:rsidP="007F088D">
            <w:pPr>
              <w:spacing w:after="0" w:line="360" w:lineRule="auto"/>
              <w:jc w:val="left"/>
              <w:rPr>
                <w:rFonts w:cs="Arial"/>
                <w:color w:val="000000"/>
                <w:szCs w:val="22"/>
                <w:lang w:val="en-ZA" w:eastAsia="en-ZA"/>
              </w:rPr>
            </w:pPr>
            <w:r>
              <w:rPr>
                <w:rFonts w:cs="Arial"/>
                <w:color w:val="000000"/>
                <w:szCs w:val="22"/>
                <w:lang w:val="en-ZA" w:eastAsia="en-ZA"/>
              </w:rPr>
              <w:t>23.57060S</w:t>
            </w:r>
          </w:p>
          <w:p w:rsidR="00183587" w:rsidRPr="00900047" w:rsidRDefault="00183587" w:rsidP="007F088D">
            <w:pPr>
              <w:spacing w:after="0" w:line="360" w:lineRule="auto"/>
              <w:jc w:val="left"/>
              <w:rPr>
                <w:rFonts w:cs="Arial"/>
                <w:color w:val="000000"/>
                <w:szCs w:val="22"/>
                <w:lang w:val="en-ZA" w:eastAsia="en-ZA"/>
              </w:rPr>
            </w:pPr>
            <w:r>
              <w:rPr>
                <w:rFonts w:cs="Arial"/>
                <w:color w:val="000000"/>
                <w:szCs w:val="22"/>
                <w:lang w:val="en-ZA" w:eastAsia="en-ZA"/>
              </w:rPr>
              <w:t>27.16174E</w:t>
            </w:r>
          </w:p>
        </w:tc>
        <w:tc>
          <w:tcPr>
            <w:tcW w:w="1481"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STP</w:t>
            </w:r>
          </w:p>
        </w:tc>
        <w:tc>
          <w:tcPr>
            <w:tcW w:w="1533"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Auger samples, mapping</w:t>
            </w:r>
          </w:p>
        </w:tc>
      </w:tr>
      <w:tr w:rsidR="00900047" w:rsidRPr="00900047" w:rsidTr="00900047">
        <w:trPr>
          <w:trHeight w:val="285"/>
        </w:trPr>
        <w:tc>
          <w:tcPr>
            <w:tcW w:w="825"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Site 009</w:t>
            </w:r>
          </w:p>
        </w:tc>
        <w:tc>
          <w:tcPr>
            <w:tcW w:w="1161" w:type="pct"/>
            <w:shd w:val="clear" w:color="auto" w:fill="auto"/>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23.63169 S 27.13259 E</w:t>
            </w:r>
          </w:p>
        </w:tc>
        <w:tc>
          <w:tcPr>
            <w:tcW w:w="1481"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Test excavation and mapping</w:t>
            </w:r>
          </w:p>
        </w:tc>
        <w:tc>
          <w:tcPr>
            <w:tcW w:w="1533"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STP, mapping</w:t>
            </w:r>
          </w:p>
        </w:tc>
      </w:tr>
      <w:tr w:rsidR="00900047" w:rsidRPr="00900047" w:rsidTr="00900047">
        <w:trPr>
          <w:trHeight w:val="285"/>
        </w:trPr>
        <w:tc>
          <w:tcPr>
            <w:tcW w:w="825"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Site 010</w:t>
            </w:r>
          </w:p>
        </w:tc>
        <w:tc>
          <w:tcPr>
            <w:tcW w:w="1161" w:type="pct"/>
            <w:shd w:val="clear" w:color="auto" w:fill="auto"/>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23.63040 S 27.13388 E</w:t>
            </w:r>
          </w:p>
        </w:tc>
        <w:tc>
          <w:tcPr>
            <w:tcW w:w="1481"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Test excavation and mapping</w:t>
            </w:r>
          </w:p>
        </w:tc>
        <w:tc>
          <w:tcPr>
            <w:tcW w:w="1533"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STP, mapping</w:t>
            </w:r>
          </w:p>
        </w:tc>
      </w:tr>
      <w:tr w:rsidR="00900047" w:rsidRPr="00900047" w:rsidTr="00900047">
        <w:trPr>
          <w:trHeight w:val="285"/>
        </w:trPr>
        <w:tc>
          <w:tcPr>
            <w:tcW w:w="825"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Site 011</w:t>
            </w:r>
          </w:p>
        </w:tc>
        <w:tc>
          <w:tcPr>
            <w:tcW w:w="1161" w:type="pct"/>
            <w:shd w:val="clear" w:color="auto" w:fill="auto"/>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23.62635 S 27.14091 E</w:t>
            </w:r>
          </w:p>
        </w:tc>
        <w:tc>
          <w:tcPr>
            <w:tcW w:w="1481"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STP</w:t>
            </w:r>
          </w:p>
        </w:tc>
        <w:tc>
          <w:tcPr>
            <w:tcW w:w="1533"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STP, test excavation, mapping</w:t>
            </w:r>
          </w:p>
        </w:tc>
      </w:tr>
      <w:tr w:rsidR="00900047" w:rsidRPr="00900047" w:rsidTr="00900047">
        <w:trPr>
          <w:trHeight w:val="285"/>
        </w:trPr>
        <w:tc>
          <w:tcPr>
            <w:tcW w:w="825"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Site 012</w:t>
            </w:r>
          </w:p>
        </w:tc>
        <w:tc>
          <w:tcPr>
            <w:tcW w:w="1161" w:type="pct"/>
            <w:shd w:val="clear" w:color="auto" w:fill="auto"/>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23.63640 S 27.12973 E</w:t>
            </w:r>
          </w:p>
        </w:tc>
        <w:tc>
          <w:tcPr>
            <w:tcW w:w="1481"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Test excavation and mapping</w:t>
            </w:r>
          </w:p>
        </w:tc>
        <w:tc>
          <w:tcPr>
            <w:tcW w:w="1533"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Auger samples, mapping</w:t>
            </w:r>
          </w:p>
        </w:tc>
      </w:tr>
      <w:tr w:rsidR="00900047" w:rsidRPr="00900047" w:rsidTr="00900047">
        <w:trPr>
          <w:trHeight w:val="285"/>
        </w:trPr>
        <w:tc>
          <w:tcPr>
            <w:tcW w:w="825"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Site 013</w:t>
            </w:r>
          </w:p>
        </w:tc>
        <w:tc>
          <w:tcPr>
            <w:tcW w:w="1161" w:type="pct"/>
            <w:shd w:val="clear" w:color="auto" w:fill="auto"/>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23.63745 S 27.12823 E</w:t>
            </w:r>
          </w:p>
        </w:tc>
        <w:tc>
          <w:tcPr>
            <w:tcW w:w="1481"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Monitoring</w:t>
            </w:r>
          </w:p>
        </w:tc>
        <w:tc>
          <w:tcPr>
            <w:tcW w:w="1533"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Auger samples, mapping</w:t>
            </w:r>
          </w:p>
        </w:tc>
      </w:tr>
      <w:tr w:rsidR="00900047" w:rsidRPr="00900047" w:rsidTr="00900047">
        <w:trPr>
          <w:trHeight w:val="285"/>
        </w:trPr>
        <w:tc>
          <w:tcPr>
            <w:tcW w:w="825"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Site 014</w:t>
            </w:r>
          </w:p>
        </w:tc>
        <w:tc>
          <w:tcPr>
            <w:tcW w:w="1161" w:type="pct"/>
            <w:shd w:val="clear" w:color="auto" w:fill="auto"/>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23.61938 S 27.12991E</w:t>
            </w:r>
          </w:p>
        </w:tc>
        <w:tc>
          <w:tcPr>
            <w:tcW w:w="1481"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None</w:t>
            </w:r>
          </w:p>
        </w:tc>
        <w:tc>
          <w:tcPr>
            <w:tcW w:w="1533"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Auger samples, mapping</w:t>
            </w:r>
          </w:p>
        </w:tc>
      </w:tr>
      <w:tr w:rsidR="00900047" w:rsidRPr="00900047" w:rsidTr="00900047">
        <w:trPr>
          <w:trHeight w:val="285"/>
        </w:trPr>
        <w:tc>
          <w:tcPr>
            <w:tcW w:w="825"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Site 015</w:t>
            </w:r>
          </w:p>
        </w:tc>
        <w:tc>
          <w:tcPr>
            <w:tcW w:w="1161" w:type="pct"/>
            <w:shd w:val="clear" w:color="auto" w:fill="auto"/>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23.63492 S 27.11224 E</w:t>
            </w:r>
          </w:p>
        </w:tc>
        <w:tc>
          <w:tcPr>
            <w:tcW w:w="1481"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Monitoring</w:t>
            </w:r>
          </w:p>
        </w:tc>
        <w:tc>
          <w:tcPr>
            <w:tcW w:w="1533"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Auger samples, mapping</w:t>
            </w:r>
          </w:p>
        </w:tc>
      </w:tr>
      <w:tr w:rsidR="00900047" w:rsidRPr="00900047" w:rsidTr="00900047">
        <w:trPr>
          <w:trHeight w:val="285"/>
        </w:trPr>
        <w:tc>
          <w:tcPr>
            <w:tcW w:w="825"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Site 016</w:t>
            </w:r>
          </w:p>
        </w:tc>
        <w:tc>
          <w:tcPr>
            <w:tcW w:w="1161" w:type="pct"/>
            <w:shd w:val="clear" w:color="auto" w:fill="auto"/>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23.63341 S 27.10998 E</w:t>
            </w:r>
          </w:p>
        </w:tc>
        <w:tc>
          <w:tcPr>
            <w:tcW w:w="1481"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Monitoring</w:t>
            </w:r>
          </w:p>
        </w:tc>
        <w:tc>
          <w:tcPr>
            <w:tcW w:w="1533"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Auger samples, mapping</w:t>
            </w:r>
          </w:p>
        </w:tc>
      </w:tr>
      <w:tr w:rsidR="00900047" w:rsidRPr="00900047" w:rsidTr="00900047">
        <w:trPr>
          <w:trHeight w:val="285"/>
        </w:trPr>
        <w:tc>
          <w:tcPr>
            <w:tcW w:w="825"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Site 017</w:t>
            </w:r>
          </w:p>
        </w:tc>
        <w:tc>
          <w:tcPr>
            <w:tcW w:w="1161" w:type="pct"/>
            <w:shd w:val="clear" w:color="auto" w:fill="auto"/>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 xml:space="preserve">23.61427 S </w:t>
            </w:r>
            <w:r w:rsidRPr="00900047">
              <w:rPr>
                <w:rFonts w:cs="Arial"/>
                <w:color w:val="000000"/>
                <w:szCs w:val="22"/>
                <w:lang w:val="en-ZA" w:eastAsia="en-ZA"/>
              </w:rPr>
              <w:lastRenderedPageBreak/>
              <w:t>27.14582 E</w:t>
            </w:r>
          </w:p>
        </w:tc>
        <w:tc>
          <w:tcPr>
            <w:tcW w:w="1481"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lastRenderedPageBreak/>
              <w:t>STP</w:t>
            </w:r>
          </w:p>
        </w:tc>
        <w:tc>
          <w:tcPr>
            <w:tcW w:w="1533"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Auger samples, mapping</w:t>
            </w:r>
          </w:p>
        </w:tc>
      </w:tr>
      <w:tr w:rsidR="00900047" w:rsidRPr="00900047" w:rsidTr="00900047">
        <w:trPr>
          <w:trHeight w:val="285"/>
        </w:trPr>
        <w:tc>
          <w:tcPr>
            <w:tcW w:w="825"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lastRenderedPageBreak/>
              <w:t>Site 018</w:t>
            </w:r>
          </w:p>
        </w:tc>
        <w:tc>
          <w:tcPr>
            <w:tcW w:w="1161" w:type="pct"/>
            <w:shd w:val="clear" w:color="auto" w:fill="auto"/>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23.61578 S 27.15096 E</w:t>
            </w:r>
          </w:p>
        </w:tc>
        <w:tc>
          <w:tcPr>
            <w:tcW w:w="1481"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STP</w:t>
            </w:r>
          </w:p>
        </w:tc>
        <w:tc>
          <w:tcPr>
            <w:tcW w:w="1533"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Auger samples, mapping</w:t>
            </w:r>
          </w:p>
        </w:tc>
      </w:tr>
      <w:tr w:rsidR="00900047" w:rsidRPr="00900047" w:rsidTr="00900047">
        <w:trPr>
          <w:trHeight w:val="285"/>
        </w:trPr>
        <w:tc>
          <w:tcPr>
            <w:tcW w:w="825"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Site 019</w:t>
            </w:r>
          </w:p>
        </w:tc>
        <w:tc>
          <w:tcPr>
            <w:tcW w:w="1161" w:type="pct"/>
            <w:shd w:val="clear" w:color="auto" w:fill="auto"/>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23.61565 S 27.15288 E</w:t>
            </w:r>
          </w:p>
        </w:tc>
        <w:tc>
          <w:tcPr>
            <w:tcW w:w="1481"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STP</w:t>
            </w:r>
          </w:p>
        </w:tc>
        <w:tc>
          <w:tcPr>
            <w:tcW w:w="1533"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Auger samples, mapping</w:t>
            </w:r>
          </w:p>
        </w:tc>
      </w:tr>
      <w:tr w:rsidR="00900047" w:rsidRPr="00900047" w:rsidTr="00900047">
        <w:trPr>
          <w:trHeight w:val="285"/>
        </w:trPr>
        <w:tc>
          <w:tcPr>
            <w:tcW w:w="825"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Site 020</w:t>
            </w:r>
          </w:p>
        </w:tc>
        <w:tc>
          <w:tcPr>
            <w:tcW w:w="1161" w:type="pct"/>
            <w:shd w:val="clear" w:color="auto" w:fill="auto"/>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23.60606 S 27.14661E</w:t>
            </w:r>
          </w:p>
        </w:tc>
        <w:tc>
          <w:tcPr>
            <w:tcW w:w="1481"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STP</w:t>
            </w:r>
          </w:p>
        </w:tc>
        <w:tc>
          <w:tcPr>
            <w:tcW w:w="1533"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STP, test excavation, mapping</w:t>
            </w:r>
          </w:p>
        </w:tc>
      </w:tr>
      <w:tr w:rsidR="00900047" w:rsidRPr="00900047" w:rsidTr="00900047">
        <w:trPr>
          <w:trHeight w:val="285"/>
        </w:trPr>
        <w:tc>
          <w:tcPr>
            <w:tcW w:w="825"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Site 021</w:t>
            </w:r>
          </w:p>
        </w:tc>
        <w:tc>
          <w:tcPr>
            <w:tcW w:w="1161" w:type="pct"/>
            <w:shd w:val="clear" w:color="auto" w:fill="auto"/>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23.60612 S 27.15590 E</w:t>
            </w:r>
          </w:p>
        </w:tc>
        <w:tc>
          <w:tcPr>
            <w:tcW w:w="1481"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STP</w:t>
            </w:r>
          </w:p>
        </w:tc>
        <w:tc>
          <w:tcPr>
            <w:tcW w:w="1533"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STP, test excavation, mapping</w:t>
            </w:r>
          </w:p>
        </w:tc>
      </w:tr>
      <w:tr w:rsidR="00900047" w:rsidRPr="00900047" w:rsidTr="00900047">
        <w:trPr>
          <w:trHeight w:val="285"/>
        </w:trPr>
        <w:tc>
          <w:tcPr>
            <w:tcW w:w="825"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Site 022</w:t>
            </w:r>
          </w:p>
        </w:tc>
        <w:tc>
          <w:tcPr>
            <w:tcW w:w="1161" w:type="pct"/>
            <w:shd w:val="clear" w:color="auto" w:fill="auto"/>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23.60573 S 27.15650 E</w:t>
            </w:r>
          </w:p>
        </w:tc>
        <w:tc>
          <w:tcPr>
            <w:tcW w:w="1481"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STP</w:t>
            </w:r>
          </w:p>
        </w:tc>
        <w:tc>
          <w:tcPr>
            <w:tcW w:w="1533"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STP, test excavation, mapping</w:t>
            </w:r>
          </w:p>
        </w:tc>
      </w:tr>
      <w:tr w:rsidR="00900047" w:rsidRPr="00900047" w:rsidTr="00900047">
        <w:trPr>
          <w:trHeight w:val="285"/>
        </w:trPr>
        <w:tc>
          <w:tcPr>
            <w:tcW w:w="825"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Site 026</w:t>
            </w:r>
          </w:p>
        </w:tc>
        <w:tc>
          <w:tcPr>
            <w:tcW w:w="1161" w:type="pct"/>
            <w:shd w:val="clear" w:color="auto" w:fill="auto"/>
            <w:noWrap/>
            <w:vAlign w:val="center"/>
            <w:hideMark/>
          </w:tcPr>
          <w:p w:rsidR="00900047" w:rsidRDefault="00183587" w:rsidP="007F088D">
            <w:pPr>
              <w:spacing w:after="0" w:line="360" w:lineRule="auto"/>
              <w:jc w:val="left"/>
              <w:rPr>
                <w:rFonts w:cs="Arial"/>
                <w:color w:val="000000"/>
                <w:szCs w:val="22"/>
                <w:lang w:val="en-ZA" w:eastAsia="en-ZA"/>
              </w:rPr>
            </w:pPr>
            <w:r>
              <w:rPr>
                <w:rFonts w:cs="Arial"/>
                <w:color w:val="000000"/>
                <w:szCs w:val="22"/>
                <w:lang w:val="en-ZA" w:eastAsia="en-ZA"/>
              </w:rPr>
              <w:t>23.56817S</w:t>
            </w:r>
          </w:p>
          <w:p w:rsidR="00183587" w:rsidRPr="00900047" w:rsidRDefault="00183587" w:rsidP="007F088D">
            <w:pPr>
              <w:spacing w:after="0" w:line="360" w:lineRule="auto"/>
              <w:jc w:val="left"/>
              <w:rPr>
                <w:rFonts w:cs="Arial"/>
                <w:color w:val="000000"/>
                <w:szCs w:val="22"/>
                <w:lang w:val="en-ZA" w:eastAsia="en-ZA"/>
              </w:rPr>
            </w:pPr>
            <w:r>
              <w:rPr>
                <w:rFonts w:cs="Arial"/>
                <w:color w:val="000000"/>
                <w:szCs w:val="22"/>
                <w:lang w:val="en-ZA" w:eastAsia="en-ZA"/>
              </w:rPr>
              <w:t>27.16016E</w:t>
            </w:r>
            <w:bookmarkStart w:id="31" w:name="_GoBack"/>
            <w:bookmarkEnd w:id="31"/>
          </w:p>
        </w:tc>
        <w:tc>
          <w:tcPr>
            <w:tcW w:w="1481"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STP</w:t>
            </w:r>
          </w:p>
        </w:tc>
        <w:tc>
          <w:tcPr>
            <w:tcW w:w="1533"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Auger samples, mapping</w:t>
            </w:r>
          </w:p>
        </w:tc>
      </w:tr>
      <w:tr w:rsidR="00900047" w:rsidRPr="00900047" w:rsidTr="00900047">
        <w:trPr>
          <w:trHeight w:val="285"/>
        </w:trPr>
        <w:tc>
          <w:tcPr>
            <w:tcW w:w="825"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Site 027</w:t>
            </w:r>
          </w:p>
        </w:tc>
        <w:tc>
          <w:tcPr>
            <w:tcW w:w="1161" w:type="pct"/>
            <w:shd w:val="clear" w:color="auto" w:fill="auto"/>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 xml:space="preserve">23.59810 S 27.15373 E </w:t>
            </w:r>
          </w:p>
        </w:tc>
        <w:tc>
          <w:tcPr>
            <w:tcW w:w="1481"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STP</w:t>
            </w:r>
          </w:p>
        </w:tc>
        <w:tc>
          <w:tcPr>
            <w:tcW w:w="1533" w:type="pct"/>
            <w:shd w:val="clear" w:color="auto" w:fill="auto"/>
            <w:noWrap/>
            <w:vAlign w:val="center"/>
            <w:hideMark/>
          </w:tcPr>
          <w:p w:rsidR="00900047" w:rsidRPr="00900047" w:rsidRDefault="00900047" w:rsidP="007F088D">
            <w:pPr>
              <w:spacing w:after="0" w:line="360" w:lineRule="auto"/>
              <w:jc w:val="left"/>
              <w:rPr>
                <w:rFonts w:cs="Arial"/>
                <w:color w:val="000000"/>
                <w:szCs w:val="22"/>
                <w:lang w:val="en-ZA" w:eastAsia="en-ZA"/>
              </w:rPr>
            </w:pPr>
            <w:r w:rsidRPr="00900047">
              <w:rPr>
                <w:rFonts w:cs="Arial"/>
                <w:color w:val="000000"/>
                <w:szCs w:val="22"/>
                <w:lang w:val="en-ZA" w:eastAsia="en-ZA"/>
              </w:rPr>
              <w:t>Auger samples, mapping</w:t>
            </w:r>
          </w:p>
        </w:tc>
      </w:tr>
    </w:tbl>
    <w:p w:rsidR="00900047" w:rsidRPr="00A655B0" w:rsidRDefault="00900047" w:rsidP="00900047">
      <w:pPr>
        <w:spacing w:line="360" w:lineRule="auto"/>
      </w:pPr>
    </w:p>
    <w:p w:rsidR="00900047" w:rsidRDefault="00900047" w:rsidP="00C8769B">
      <w:pPr>
        <w:pStyle w:val="Caption"/>
      </w:pPr>
      <w:bookmarkStart w:id="32" w:name="_Ref316560042"/>
      <w:r>
        <w:br w:type="page"/>
      </w:r>
      <w:bookmarkStart w:id="33" w:name="_Ref316908303"/>
      <w:bookmarkStart w:id="34" w:name="_Ref316908290"/>
      <w:bookmarkStart w:id="35" w:name="_Toc317679121"/>
      <w:bookmarkStart w:id="36" w:name="_Toc323022967"/>
      <w:r>
        <w:lastRenderedPageBreak/>
        <w:t xml:space="preserve">Plan </w:t>
      </w:r>
      <w:r w:rsidR="00183587">
        <w:fldChar w:fldCharType="begin"/>
      </w:r>
      <w:r w:rsidR="00183587">
        <w:instrText xml:space="preserve"> SEQ Plan \* ARABIC </w:instrText>
      </w:r>
      <w:r w:rsidR="00183587">
        <w:fldChar w:fldCharType="separate"/>
      </w:r>
      <w:r w:rsidR="005D4E49">
        <w:rPr>
          <w:noProof/>
        </w:rPr>
        <w:t>1</w:t>
      </w:r>
      <w:r w:rsidR="00183587">
        <w:rPr>
          <w:noProof/>
        </w:rPr>
        <w:fldChar w:fldCharType="end"/>
      </w:r>
      <w:bookmarkEnd w:id="32"/>
      <w:bookmarkEnd w:id="33"/>
      <w:r>
        <w:t>: Regional location of Boikarabelo Coal Mine</w:t>
      </w:r>
      <w:bookmarkEnd w:id="34"/>
      <w:bookmarkEnd w:id="35"/>
      <w:bookmarkEnd w:id="36"/>
    </w:p>
    <w:p w:rsidR="00900047" w:rsidRPr="00900047" w:rsidRDefault="00900047" w:rsidP="00C8769B">
      <w:pPr>
        <w:pStyle w:val="Caption"/>
      </w:pPr>
      <w:bookmarkStart w:id="37" w:name="_Ref316560208"/>
      <w:r>
        <w:br w:type="page"/>
      </w:r>
      <w:bookmarkStart w:id="38" w:name="_Ref316908455"/>
      <w:bookmarkStart w:id="39" w:name="_Toc317679122"/>
      <w:bookmarkStart w:id="40" w:name="_Toc323022968"/>
      <w:r w:rsidRPr="00900047">
        <w:lastRenderedPageBreak/>
        <w:t xml:space="preserve">Plan </w:t>
      </w:r>
      <w:r w:rsidRPr="00900047">
        <w:rPr>
          <w:rStyle w:val="CaptionChar"/>
          <w:b/>
          <w:bCs/>
        </w:rPr>
        <w:fldChar w:fldCharType="begin"/>
      </w:r>
      <w:r w:rsidRPr="00900047">
        <w:rPr>
          <w:rStyle w:val="CaptionChar"/>
          <w:b/>
          <w:bCs/>
        </w:rPr>
        <w:instrText xml:space="preserve"> SEQ Plan \* ARABIC </w:instrText>
      </w:r>
      <w:r w:rsidRPr="00900047">
        <w:rPr>
          <w:rStyle w:val="CaptionChar"/>
          <w:b/>
          <w:bCs/>
        </w:rPr>
        <w:fldChar w:fldCharType="separate"/>
      </w:r>
      <w:r w:rsidR="005D4E49">
        <w:rPr>
          <w:rStyle w:val="CaptionChar"/>
          <w:b/>
          <w:bCs/>
          <w:noProof/>
        </w:rPr>
        <w:t>2</w:t>
      </w:r>
      <w:r w:rsidRPr="00900047">
        <w:rPr>
          <w:rStyle w:val="CaptionChar"/>
          <w:b/>
          <w:bCs/>
        </w:rPr>
        <w:fldChar w:fldCharType="end"/>
      </w:r>
      <w:bookmarkEnd w:id="37"/>
      <w:bookmarkEnd w:id="38"/>
      <w:r w:rsidRPr="00900047">
        <w:t>: Project boundary of the Boikarabelo Coal Mine Project Area, 1: 50 000 topographical map sheet 2327 CA Hardekraaltjie</w:t>
      </w:r>
      <w:bookmarkEnd w:id="39"/>
      <w:bookmarkEnd w:id="40"/>
    </w:p>
    <w:p w:rsidR="00900047" w:rsidRDefault="00900047" w:rsidP="00C8769B">
      <w:pPr>
        <w:pStyle w:val="Caption"/>
      </w:pPr>
      <w:bookmarkStart w:id="41" w:name="_Ref316560515"/>
      <w:bookmarkStart w:id="42" w:name="_Ref316560700"/>
      <w:r>
        <w:br w:type="page"/>
      </w:r>
      <w:bookmarkStart w:id="43" w:name="_Ref316908438"/>
      <w:bookmarkStart w:id="44" w:name="_Toc317679123"/>
      <w:bookmarkStart w:id="45" w:name="_Toc323022969"/>
      <w:r>
        <w:lastRenderedPageBreak/>
        <w:t xml:space="preserve">Plan </w:t>
      </w:r>
      <w:r w:rsidR="00183587">
        <w:fldChar w:fldCharType="begin"/>
      </w:r>
      <w:r w:rsidR="00183587">
        <w:instrText xml:space="preserve"> SEQ Plan \* ARABIC </w:instrText>
      </w:r>
      <w:r w:rsidR="00183587">
        <w:fldChar w:fldCharType="separate"/>
      </w:r>
      <w:r w:rsidR="005D4E49">
        <w:rPr>
          <w:noProof/>
        </w:rPr>
        <w:t>3</w:t>
      </w:r>
      <w:r w:rsidR="00183587">
        <w:rPr>
          <w:noProof/>
        </w:rPr>
        <w:fldChar w:fldCharType="end"/>
      </w:r>
      <w:bookmarkEnd w:id="41"/>
      <w:bookmarkEnd w:id="43"/>
      <w:r>
        <w:t>: Detail of mitigated sites in the Boikarabelo Coal Mine Project Area</w:t>
      </w:r>
      <w:bookmarkEnd w:id="42"/>
      <w:bookmarkEnd w:id="44"/>
      <w:bookmarkEnd w:id="45"/>
    </w:p>
    <w:p w:rsidR="00900047" w:rsidRPr="00CB1F61" w:rsidRDefault="00900047" w:rsidP="00333CD0">
      <w:pPr>
        <w:pStyle w:val="Heading1"/>
      </w:pPr>
      <w:r>
        <w:br w:type="page"/>
      </w:r>
      <w:bookmarkStart w:id="46" w:name="_Toc295470048"/>
      <w:bookmarkStart w:id="47" w:name="_Toc297023431"/>
      <w:bookmarkStart w:id="48" w:name="_Toc303940501"/>
      <w:bookmarkStart w:id="49" w:name="_Toc317679047"/>
      <w:bookmarkStart w:id="50" w:name="_Toc323022834"/>
      <w:bookmarkEnd w:id="30"/>
      <w:r>
        <w:lastRenderedPageBreak/>
        <w:t>AIM</w:t>
      </w:r>
      <w:r w:rsidRPr="00CB1F61">
        <w:t xml:space="preserve"> AND OBJECTIVES</w:t>
      </w:r>
      <w:bookmarkEnd w:id="46"/>
      <w:bookmarkEnd w:id="47"/>
      <w:bookmarkEnd w:id="48"/>
      <w:bookmarkEnd w:id="49"/>
      <w:bookmarkEnd w:id="50"/>
    </w:p>
    <w:p w:rsidR="00900047" w:rsidRDefault="00900047" w:rsidP="00900047">
      <w:r>
        <w:t>The aim and objectives of this archaeological mitigation project were:</w:t>
      </w:r>
    </w:p>
    <w:p w:rsidR="00900047" w:rsidRPr="00900047" w:rsidRDefault="00900047" w:rsidP="0053173F">
      <w:pPr>
        <w:pStyle w:val="Bullet1"/>
      </w:pPr>
      <w:r w:rsidRPr="00900047">
        <w:t xml:space="preserve">To establish the site extent, integrity, approximate age and significance of  sites identified during the Phase 1 AIA through various sampling techniques; </w:t>
      </w:r>
    </w:p>
    <w:p w:rsidR="00900047" w:rsidRPr="00900047" w:rsidRDefault="00900047" w:rsidP="0053173F">
      <w:pPr>
        <w:pStyle w:val="Bullet1"/>
      </w:pPr>
      <w:r w:rsidRPr="00900047">
        <w:t xml:space="preserve">To identify the spatial features and settlement layout of each site; </w:t>
      </w:r>
    </w:p>
    <w:p w:rsidR="00900047" w:rsidRPr="00900047" w:rsidRDefault="00900047" w:rsidP="0053173F">
      <w:pPr>
        <w:pStyle w:val="Bullet1"/>
      </w:pPr>
      <w:r w:rsidRPr="00900047">
        <w:t>To place the site within the broader chronological and cultural context;</w:t>
      </w:r>
    </w:p>
    <w:p w:rsidR="00900047" w:rsidRPr="00900047" w:rsidRDefault="00900047" w:rsidP="0053173F">
      <w:pPr>
        <w:pStyle w:val="Bullet1"/>
      </w:pPr>
      <w:r w:rsidRPr="00900047">
        <w:t>To analyse collected and excavated material culture, where relevant;</w:t>
      </w:r>
    </w:p>
    <w:p w:rsidR="00900047" w:rsidRPr="00900047" w:rsidRDefault="00900047" w:rsidP="0053173F">
      <w:pPr>
        <w:pStyle w:val="Bullet1"/>
      </w:pPr>
      <w:r w:rsidRPr="00900047">
        <w:t xml:space="preserve">To provide a report to </w:t>
      </w:r>
      <w:r w:rsidR="00D272CD">
        <w:t>Resgen</w:t>
      </w:r>
      <w:r w:rsidRPr="00900047">
        <w:t xml:space="preserve"> that will explain the methodology, findings and results of the study; and</w:t>
      </w:r>
    </w:p>
    <w:p w:rsidR="00900047" w:rsidRPr="00900047" w:rsidRDefault="00900047" w:rsidP="0053173F">
      <w:pPr>
        <w:pStyle w:val="Bullet1"/>
      </w:pPr>
      <w:r w:rsidRPr="00900047">
        <w:t>Create an archive of the sites for future use, both in terms of academic interest and cultural resource management in the region.</w:t>
      </w:r>
    </w:p>
    <w:p w:rsidR="00900047" w:rsidRPr="00CB1F61" w:rsidRDefault="00900047" w:rsidP="00333CD0">
      <w:pPr>
        <w:pStyle w:val="Heading1"/>
      </w:pPr>
      <w:bookmarkStart w:id="51" w:name="_Toc315704825"/>
      <w:bookmarkStart w:id="52" w:name="_Toc317679048"/>
      <w:bookmarkStart w:id="53" w:name="_Toc323022835"/>
      <w:r w:rsidRPr="00CB1F61">
        <w:t>METHODOLOGY</w:t>
      </w:r>
      <w:bookmarkEnd w:id="51"/>
      <w:bookmarkEnd w:id="52"/>
      <w:bookmarkEnd w:id="53"/>
    </w:p>
    <w:p w:rsidR="00900047" w:rsidRDefault="00900047" w:rsidP="00900047">
      <w:r>
        <w:t>Internationally accepted archaeological field methods, techniques, standards and best practice were employed and adapted to suit site-specific conditions during this project. The methodology was primarily informed by the aim and objectives of the study: establishing site extent, integrity, approximate age, settlement layout and spatial features of a site. As a result, the methodology employed comprised of the following:</w:t>
      </w:r>
    </w:p>
    <w:p w:rsidR="00900047" w:rsidRPr="00900047" w:rsidRDefault="00900047" w:rsidP="0053173F">
      <w:pPr>
        <w:pStyle w:val="Bullet1"/>
      </w:pPr>
      <w:r w:rsidRPr="00900047">
        <w:t>Literature review to contextualise the study results;</w:t>
      </w:r>
    </w:p>
    <w:p w:rsidR="00900047" w:rsidRPr="00900047" w:rsidRDefault="00900047" w:rsidP="0053173F">
      <w:pPr>
        <w:pStyle w:val="Bullet1"/>
      </w:pPr>
      <w:r w:rsidRPr="00900047">
        <w:t>Site survey and mapping;</w:t>
      </w:r>
    </w:p>
    <w:p w:rsidR="00900047" w:rsidRPr="00900047" w:rsidRDefault="00900047" w:rsidP="0053173F">
      <w:pPr>
        <w:pStyle w:val="Bullet1"/>
      </w:pPr>
      <w:r w:rsidRPr="00900047">
        <w:t>Detailed test excavations and sampling;</w:t>
      </w:r>
    </w:p>
    <w:p w:rsidR="00900047" w:rsidRPr="00900047" w:rsidRDefault="00900047" w:rsidP="0053173F">
      <w:pPr>
        <w:pStyle w:val="Bullet1"/>
      </w:pPr>
      <w:r w:rsidRPr="00900047">
        <w:t>Cultural material analyses and documentation; and</w:t>
      </w:r>
    </w:p>
    <w:p w:rsidR="00900047" w:rsidRPr="00900047" w:rsidRDefault="00900047" w:rsidP="0053173F">
      <w:pPr>
        <w:pStyle w:val="Bullet1"/>
      </w:pPr>
      <w:r w:rsidRPr="00900047">
        <w:t>Collection management.</w:t>
      </w:r>
    </w:p>
    <w:p w:rsidR="00900047" w:rsidRDefault="00900047" w:rsidP="00900047">
      <w:r>
        <w:t>The four phases of research methodology followed during this study are outlined below in more detail.</w:t>
      </w:r>
    </w:p>
    <w:p w:rsidR="00900047" w:rsidRDefault="00900047" w:rsidP="00333CD0">
      <w:pPr>
        <w:pStyle w:val="Heading2"/>
      </w:pPr>
      <w:bookmarkStart w:id="54" w:name="_Toc315704826"/>
      <w:bookmarkStart w:id="55" w:name="_Toc317679049"/>
      <w:bookmarkStart w:id="56" w:name="_Toc323022836"/>
      <w:r>
        <w:t>Literature review</w:t>
      </w:r>
      <w:bookmarkEnd w:id="54"/>
      <w:bookmarkEnd w:id="55"/>
      <w:bookmarkEnd w:id="56"/>
    </w:p>
    <w:p w:rsidR="00900047" w:rsidRDefault="00900047" w:rsidP="00900047">
      <w:r>
        <w:t>Published and unpublished literature was reviewed to provide a historical context within which the various sites could be described and interpreted. In general a lacuna was found in terms of existing material that could facilitate interpretation and comparison of sites. A broad overview was thus done in terms of the potential archaeological record that may be found in the region, focussing mainly on the three Stone Age periods and the Late Iron Age. Overall the interpretation of the Boikarabelo sites was thus partly inferred from sites within the area and further afield.</w:t>
      </w:r>
      <w:r w:rsidR="000F0285">
        <w:t xml:space="preserve"> Mr</w:t>
      </w:r>
      <w:r>
        <w:t xml:space="preserve"> Wim Biemond must here be acknowledged for his contribution and providing access to his unpublished MA research on similar sites in Botswana approximately 50 km north of Boikarabelo.</w:t>
      </w:r>
    </w:p>
    <w:p w:rsidR="00900047" w:rsidRDefault="00900047" w:rsidP="00333CD0">
      <w:pPr>
        <w:pStyle w:val="Heading2"/>
      </w:pPr>
      <w:bookmarkStart w:id="57" w:name="_Toc315704827"/>
      <w:bookmarkStart w:id="58" w:name="_Toc317679050"/>
      <w:bookmarkStart w:id="59" w:name="_Toc323022837"/>
      <w:r>
        <w:lastRenderedPageBreak/>
        <w:t>Survey and mapping</w:t>
      </w:r>
      <w:bookmarkEnd w:id="57"/>
      <w:bookmarkEnd w:id="58"/>
      <w:bookmarkEnd w:id="59"/>
    </w:p>
    <w:p w:rsidR="00900047" w:rsidRDefault="00900047" w:rsidP="00900047">
      <w:r>
        <w:t xml:space="preserve">Site survey was done by flagging all evident archaeological features and artefacts to determine the approximate extent of the sites and settlements. Where visible, features such as cattle kraals and middens were included. The predominant features were however limited to concentrations of stones (grain bin platforms) and upper and lower grindstones. Occurrences of pottery were not mapped, unless these could be determined to be </w:t>
      </w:r>
      <w:r w:rsidRPr="00094707">
        <w:rPr>
          <w:i/>
        </w:rPr>
        <w:t>in situ</w:t>
      </w:r>
      <w:r>
        <w:t xml:space="preserve">. </w:t>
      </w:r>
    </w:p>
    <w:p w:rsidR="00900047" w:rsidRPr="00094707" w:rsidRDefault="00900047" w:rsidP="00900047">
      <w:r>
        <w:t>The larger sites were surveyed in transects by a team of students and lecturers from the Department of Anthropology and Archaeology, University of Pretoria. Subsequently, the approximate perimeters of sites were determined. The perimeters and visible features were mapped using a Geographical Information System (GIS) enabled GPS (Trimble™ Juno). Initially, a Nikon™ total station was used, but due to the size of many of the sites and difficulty with line of site, was abandoned.</w:t>
      </w:r>
    </w:p>
    <w:p w:rsidR="00900047" w:rsidRDefault="00900047" w:rsidP="00333CD0">
      <w:pPr>
        <w:pStyle w:val="Heading2"/>
      </w:pPr>
      <w:bookmarkStart w:id="60" w:name="_Toc315704828"/>
      <w:bookmarkStart w:id="61" w:name="_Toc317679051"/>
      <w:bookmarkStart w:id="62" w:name="_Toc323022838"/>
      <w:r>
        <w:t>Sampling</w:t>
      </w:r>
      <w:bookmarkEnd w:id="60"/>
      <w:bookmarkEnd w:id="61"/>
      <w:bookmarkEnd w:id="62"/>
    </w:p>
    <w:p w:rsidR="00900047" w:rsidRDefault="00900047" w:rsidP="00900047">
      <w:r>
        <w:t>Retrieval of representative material culture samples was achieved through random and structured sampling. Random sampling was achieved by collecting diagnostic artefacts from the surface of sites. Samples were more or less randomly taken in areas where deposit or other subsurface features such as burnt house remains kraal or midden deposit could be expected. Soil augers (</w:t>
      </w:r>
      <w:r>
        <w:rPr>
          <w:rFonts w:cs="Arial"/>
        </w:rPr>
        <w:t>Ø 150 mm, bucket depth 200 mm</w:t>
      </w:r>
      <w:r>
        <w:t xml:space="preserve">) were used to obtain these samples. </w:t>
      </w:r>
    </w:p>
    <w:p w:rsidR="00900047" w:rsidRDefault="00900047" w:rsidP="00900047">
      <w:r>
        <w:t xml:space="preserve">Structured sampling included shovel test pits (STPs) and stratified test excavations. STPs were excavated at various intervals in grids laid out over parts of sites where higher information potential such as deposits or features were expected. The test excavations incorporated visible features or deposits. This was done to obtain material for analyses and to determine feature size, probable use and spatial layout. All test excavations were completed as square grids, where a 1 m x 1 m square was the base unit. </w:t>
      </w:r>
    </w:p>
    <w:p w:rsidR="00900047" w:rsidRDefault="00900047" w:rsidP="00900047">
      <w:r>
        <w:t xml:space="preserve">For consistency, sites were named based on sites recorded in the Phase 1 AIA. Individual areas where test excavations were done were termed Locality A, B, etc. Squares were referenced using a coordinate system based on an arbitrary datum taken at each test excavation locality. This system allows for a theoretical infinite extension of the grid along the four cardinal directions to include as much or little of a site as required. </w:t>
      </w:r>
      <w:r>
        <w:fldChar w:fldCharType="begin"/>
      </w:r>
      <w:r>
        <w:instrText xml:space="preserve"> REF _Ref316642613 \h  \* MERGEFORMAT </w:instrText>
      </w:r>
      <w:r>
        <w:fldChar w:fldCharType="separate"/>
      </w:r>
      <w:r w:rsidR="005D4E49">
        <w:t xml:space="preserve">Figure </w:t>
      </w:r>
      <w:r w:rsidR="005D4E49">
        <w:rPr>
          <w:noProof/>
        </w:rPr>
        <w:t>5</w:t>
      </w:r>
      <w:r w:rsidR="005D4E49">
        <w:rPr>
          <w:noProof/>
        </w:rPr>
        <w:noBreakHyphen/>
        <w:t>1</w:t>
      </w:r>
      <w:r>
        <w:fldChar w:fldCharType="end"/>
      </w:r>
      <w:r>
        <w:t xml:space="preserve"> provides an illustrated example of the grid system and referencing</w:t>
      </w:r>
      <w:r w:rsidR="00D466BD">
        <w:t xml:space="preserve">.  </w:t>
      </w:r>
      <w:r>
        <w:t xml:space="preserve">The datum (red dot) at the locality represents a zero coordinate from where north-south and east-west baselines extends (represented by dashed lines). Each square is referenced to the south-western coordinate, for example square 0/0 will thus be immediately north-east of the datum, N1/0 will be the second square north of the datum along the north-south baseline, etc. </w:t>
      </w:r>
    </w:p>
    <w:p w:rsidR="00900047" w:rsidRDefault="00333CD0" w:rsidP="00900047">
      <w:pPr>
        <w:spacing w:line="360" w:lineRule="auto"/>
      </w:pPr>
      <w:r>
        <w:rPr>
          <w:noProof/>
          <w:lang w:val="en-ZA" w:eastAsia="en-ZA"/>
        </w:rPr>
        <w:lastRenderedPageBreak/>
        <w:drawing>
          <wp:inline distT="0" distB="0" distL="0" distR="0" wp14:anchorId="29E16E1C" wp14:editId="4849FC9E">
            <wp:extent cx="5734050" cy="4295775"/>
            <wp:effectExtent l="19050" t="19050" r="19050" b="28575"/>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4295775"/>
                    </a:xfrm>
                    <a:prstGeom prst="rect">
                      <a:avLst/>
                    </a:prstGeom>
                    <a:noFill/>
                    <a:ln w="12700" cmpd="sng">
                      <a:solidFill>
                        <a:srgbClr val="000000"/>
                      </a:solidFill>
                      <a:miter lim="800000"/>
                      <a:headEnd/>
                      <a:tailEnd/>
                    </a:ln>
                    <a:effectLst/>
                  </pic:spPr>
                </pic:pic>
              </a:graphicData>
            </a:graphic>
          </wp:inline>
        </w:drawing>
      </w:r>
    </w:p>
    <w:p w:rsidR="00900047" w:rsidRDefault="00900047" w:rsidP="00C8769B">
      <w:pPr>
        <w:pStyle w:val="Caption"/>
      </w:pPr>
      <w:bookmarkStart w:id="63" w:name="_Ref316642613"/>
      <w:bookmarkStart w:id="64" w:name="_Toc317679096"/>
      <w:bookmarkStart w:id="65" w:name="_Toc323022931"/>
      <w:r>
        <w:t xml:space="preserve">Figure </w:t>
      </w:r>
      <w:r w:rsidR="00183587">
        <w:fldChar w:fldCharType="begin"/>
      </w:r>
      <w:r w:rsidR="00183587">
        <w:instrText xml:space="preserve"> STYLEREF 1 \s </w:instrText>
      </w:r>
      <w:r w:rsidR="00183587">
        <w:fldChar w:fldCharType="separate"/>
      </w:r>
      <w:r w:rsidR="005D4E49">
        <w:rPr>
          <w:noProof/>
        </w:rPr>
        <w:t>5</w:t>
      </w:r>
      <w:r w:rsidR="00183587">
        <w:rPr>
          <w:noProof/>
        </w:rPr>
        <w:fldChar w:fldCharType="end"/>
      </w:r>
      <w:r>
        <w:noBreakHyphen/>
      </w:r>
      <w:r w:rsidR="00183587">
        <w:fldChar w:fldCharType="begin"/>
      </w:r>
      <w:r w:rsidR="00183587">
        <w:instrText xml:space="preserve"> SEQ Figure \* ARABIC \s 1 </w:instrText>
      </w:r>
      <w:r w:rsidR="00183587">
        <w:fldChar w:fldCharType="separate"/>
      </w:r>
      <w:r w:rsidR="005D4E49">
        <w:rPr>
          <w:noProof/>
        </w:rPr>
        <w:t>1</w:t>
      </w:r>
      <w:r w:rsidR="00183587">
        <w:rPr>
          <w:noProof/>
        </w:rPr>
        <w:fldChar w:fldCharType="end"/>
      </w:r>
      <w:bookmarkEnd w:id="63"/>
      <w:r>
        <w:t>: Schematic representation of test excavation reference system</w:t>
      </w:r>
      <w:bookmarkEnd w:id="64"/>
      <w:bookmarkEnd w:id="65"/>
    </w:p>
    <w:p w:rsidR="00900047" w:rsidRDefault="00900047" w:rsidP="00333CD0">
      <w:pPr>
        <w:pStyle w:val="Heading2"/>
      </w:pPr>
      <w:bookmarkStart w:id="66" w:name="_Toc315704829"/>
      <w:bookmarkStart w:id="67" w:name="_Toc317679052"/>
      <w:bookmarkStart w:id="68" w:name="_Toc323022839"/>
      <w:r>
        <w:t>Collections management</w:t>
      </w:r>
      <w:bookmarkEnd w:id="66"/>
      <w:bookmarkEnd w:id="67"/>
      <w:bookmarkEnd w:id="68"/>
    </w:p>
    <w:p w:rsidR="00900047" w:rsidRDefault="00900047" w:rsidP="00900047">
      <w:r>
        <w:t xml:space="preserve">Collections management was done both on and off site. This included documentation, cataloguing, packaging, storage and cleaning of excavated material. Collections management complied with guidelines and minimum requirements provided by the Department of Anthropology and Archaeology of the University of South Africa (Unisa) – the legal repository as per permit requirements. </w:t>
      </w:r>
    </w:p>
    <w:p w:rsidR="00900047" w:rsidRDefault="00900047" w:rsidP="00900047">
      <w:r>
        <w:t>On site management included cleaning, sorting and packaging of excavated material according to material type. A site catalogue was compiled where provenance, material type, mass and quantity were described. Accession numbers were also allocated. Acid-free geological sample bags were used as containers in the field. Where charcoal was collected the samples were enclosed in tinfoil and placed in sample bags.</w:t>
      </w:r>
    </w:p>
    <w:p w:rsidR="00900047" w:rsidRDefault="00900047" w:rsidP="00900047">
      <w:r>
        <w:t>All excavated material was cleaned and repackaged by the Department of Anthropology and Archaeology, University of Pretoria (UP) in preparation for analyses and storage by Unisa. Cleaning of material only consisted of removing excess soil and dust. Diagnostic potsherds were cleaned by brief rinsing of sherds. No interventive or preventive conservation took place, other than ensuring that packing material was acid free and no destructive cleaning or sampling was done.</w:t>
      </w:r>
    </w:p>
    <w:p w:rsidR="00900047" w:rsidRDefault="00900047" w:rsidP="00333CD0">
      <w:pPr>
        <w:pStyle w:val="Heading2"/>
      </w:pPr>
      <w:bookmarkStart w:id="69" w:name="_Toc317679053"/>
      <w:bookmarkStart w:id="70" w:name="_Toc323022840"/>
      <w:r>
        <w:lastRenderedPageBreak/>
        <w:t>Analyses</w:t>
      </w:r>
      <w:bookmarkEnd w:id="69"/>
      <w:bookmarkEnd w:id="70"/>
    </w:p>
    <w:p w:rsidR="00900047" w:rsidRDefault="00900047" w:rsidP="00900047">
      <w:r>
        <w:t>Due to the relative small material culture sample that was collected, only two forms of analyses were done. A faunal analysis was undertaken by a postgraduate at the Department of Anthropology and Archaeology, UP specialising in archaeozoology, Mr Munyadziwa Magoma. The pottery was analysed by Mr Wim Biemond, a Botswana archaeologist familiar with the regional archaeology. Mr Biemond is also a postgraduate student at the Department of Anthropology and Archaeology, Unisa specialising in sites similar to those identified at Boikarabelo.</w:t>
      </w:r>
    </w:p>
    <w:p w:rsidR="00900047" w:rsidRDefault="00900047" w:rsidP="00333CD0">
      <w:pPr>
        <w:pStyle w:val="Heading1"/>
      </w:pPr>
      <w:bookmarkStart w:id="71" w:name="_Toc317679054"/>
      <w:bookmarkStart w:id="72" w:name="_Toc323022841"/>
      <w:r>
        <w:t>Literature review</w:t>
      </w:r>
      <w:bookmarkEnd w:id="71"/>
      <w:bookmarkEnd w:id="72"/>
    </w:p>
    <w:p w:rsidR="00900047" w:rsidRDefault="00900047" w:rsidP="00900047">
      <w:r w:rsidRPr="00346693">
        <w:t xml:space="preserve">The review </w:t>
      </w:r>
      <w:r>
        <w:t xml:space="preserve">that was undertaken mainly focused on providing a temporal and regional context of the Iron Age sites identified in the Phase 1 AIA (Fourie 2009). Subsequent to the Phase 2 mitigation, it was however expanded to include a brief review of the </w:t>
      </w:r>
      <w:r w:rsidRPr="00346693">
        <w:t>Stone Age</w:t>
      </w:r>
      <w:r>
        <w:t xml:space="preserve">. </w:t>
      </w:r>
    </w:p>
    <w:p w:rsidR="00900047" w:rsidRDefault="00900047" w:rsidP="00333CD0">
      <w:pPr>
        <w:pStyle w:val="Heading2"/>
      </w:pPr>
      <w:bookmarkStart w:id="73" w:name="_Toc317679055"/>
      <w:bookmarkStart w:id="74" w:name="_Toc323022842"/>
      <w:r>
        <w:t>Stone Age</w:t>
      </w:r>
      <w:bookmarkEnd w:id="73"/>
      <w:bookmarkEnd w:id="74"/>
    </w:p>
    <w:p w:rsidR="00900047" w:rsidRPr="00900047" w:rsidRDefault="00900047" w:rsidP="00900047">
      <w:pPr>
        <w:pStyle w:val="Heading3"/>
      </w:pPr>
      <w:bookmarkStart w:id="75" w:name="_Toc317679056"/>
      <w:bookmarkStart w:id="76" w:name="_Toc323022843"/>
      <w:r w:rsidRPr="00900047">
        <w:t>Earlier Stone Age (ESA)</w:t>
      </w:r>
      <w:bookmarkEnd w:id="75"/>
      <w:bookmarkEnd w:id="76"/>
    </w:p>
    <w:p w:rsidR="00900047" w:rsidRPr="00346693" w:rsidRDefault="00900047" w:rsidP="00900047">
      <w:r w:rsidRPr="00346693">
        <w:t>The ESA in southern Africa is defined by the Oldowan complex,</w:t>
      </w:r>
      <w:r>
        <w:t xml:space="preserve"> first identified in the East African Rift Valley. In South African the primary Oldowan examples are found in the Cradle of Humankind World Heritage Site (</w:t>
      </w:r>
      <w:r w:rsidRPr="00346693">
        <w:t>Klein 2000</w:t>
      </w:r>
      <w:r>
        <w:t>;</w:t>
      </w:r>
      <w:r w:rsidRPr="00346693">
        <w:t xml:space="preserve"> Kuman 1998). </w:t>
      </w:r>
      <w:r>
        <w:t>The predominant tool type is a more casual</w:t>
      </w:r>
      <w:r w:rsidRPr="00346693">
        <w:t xml:space="preserve"> and expediently made </w:t>
      </w:r>
      <w:r>
        <w:t xml:space="preserve">form that consisted of </w:t>
      </w:r>
      <w:r w:rsidRPr="00346693">
        <w:t xml:space="preserve">rough cobbles and simple flakes. The flakes were used for activities such as skinning and cutting meat. </w:t>
      </w:r>
      <w:r>
        <w:t xml:space="preserve">The second complex found in the ESA is the </w:t>
      </w:r>
      <w:r w:rsidRPr="00346693">
        <w:t>more common Acheulean</w:t>
      </w:r>
      <w:r>
        <w:t xml:space="preserve">. Tools that were produced were </w:t>
      </w:r>
      <w:r w:rsidRPr="00346693">
        <w:t xml:space="preserve">large handaxes and cleavers produced by </w:t>
      </w:r>
      <w:r>
        <w:rPr>
          <w:i/>
        </w:rPr>
        <w:t xml:space="preserve">Homo </w:t>
      </w:r>
      <w:r>
        <w:t xml:space="preserve">species </w:t>
      </w:r>
      <w:r w:rsidRPr="00346693">
        <w:t>roughl</w:t>
      </w:r>
      <w:r>
        <w:t>y 1.4 million years ago (Deacon </w:t>
      </w:r>
      <w:r w:rsidRPr="00346693">
        <w:t>&amp;</w:t>
      </w:r>
      <w:r>
        <w:t> Deacon </w:t>
      </w:r>
      <w:r w:rsidRPr="00346693">
        <w:t>1999). Acheulean artefacts are usually found near the raw materials from which they were quarried, butchery sites, or as isolated finds.</w:t>
      </w:r>
      <w:r w:rsidRPr="000E6347">
        <w:t xml:space="preserve"> </w:t>
      </w:r>
      <w:r>
        <w:t>S</w:t>
      </w:r>
      <w:r w:rsidRPr="00346693">
        <w:t xml:space="preserve">ignificant </w:t>
      </w:r>
      <w:r>
        <w:t xml:space="preserve">hominid evolutionary changes occurred during the later stages of the ESA, such as the appearance of </w:t>
      </w:r>
      <w:r>
        <w:rPr>
          <w:i/>
        </w:rPr>
        <w:t>Homo erectus/ergaster</w:t>
      </w:r>
      <w:r>
        <w:t xml:space="preserve"> around 300 000 years ago with larger brain capacities.</w:t>
      </w:r>
      <w:r w:rsidRPr="00346693">
        <w:t xml:space="preserve"> </w:t>
      </w:r>
    </w:p>
    <w:p w:rsidR="00900047" w:rsidRDefault="00900047" w:rsidP="00900047">
      <w:pPr>
        <w:pStyle w:val="Heading3"/>
        <w:ind w:left="1620" w:hanging="1620"/>
      </w:pPr>
      <w:bookmarkStart w:id="77" w:name="_Toc317679057"/>
      <w:bookmarkStart w:id="78" w:name="_Toc323022844"/>
      <w:r>
        <w:t>Middle Stone Age (MSA)</w:t>
      </w:r>
      <w:bookmarkEnd w:id="77"/>
      <w:bookmarkEnd w:id="78"/>
    </w:p>
    <w:p w:rsidR="00900047" w:rsidRPr="00346693" w:rsidRDefault="00900047" w:rsidP="0053173F">
      <w:r w:rsidRPr="000E6347">
        <w:t xml:space="preserve">The origins of culture and language are associated with the emergence of anatomical modern humans, </w:t>
      </w:r>
      <w:r w:rsidRPr="000E6347">
        <w:rPr>
          <w:i/>
        </w:rPr>
        <w:t>Homo sapiens</w:t>
      </w:r>
      <w:r w:rsidRPr="000E6347">
        <w:t>, during the MSA</w:t>
      </w:r>
      <w:r>
        <w:t xml:space="preserve">. The exponential increase in human cognitive abilities also </w:t>
      </w:r>
      <w:r w:rsidRPr="00346693">
        <w:t>manifest</w:t>
      </w:r>
      <w:r>
        <w:t>ed</w:t>
      </w:r>
      <w:r w:rsidRPr="00346693">
        <w:t xml:space="preserve"> in the complexity</w:t>
      </w:r>
      <w:r>
        <w:t xml:space="preserve"> of the stone tools created. Much larger tool </w:t>
      </w:r>
      <w:r w:rsidRPr="00346693">
        <w:t xml:space="preserve">diversity </w:t>
      </w:r>
      <w:r>
        <w:t xml:space="preserve">appears and relative homogeneity of tools is also found. The MSA is furthermore associated with the earliest symbolic actions such as </w:t>
      </w:r>
      <w:r w:rsidRPr="00346693">
        <w:t>personal ornamentation and art. What these concepts ultimately attest to is the development of abstract thinking (Henshilwood et al 2001).  By the beginning of the MSA, tool kits included prepared cores, parallel-sided blades and triangular points that are hafted to make spears (Volman 1984).</w:t>
      </w:r>
      <w:r>
        <w:t xml:space="preserve"> By</w:t>
      </w:r>
      <w:r w:rsidRPr="00346693">
        <w:t xml:space="preserve"> 100 000 years ago</w:t>
      </w:r>
      <w:r>
        <w:t xml:space="preserve"> the </w:t>
      </w:r>
      <w:r>
        <w:rPr>
          <w:i/>
        </w:rPr>
        <w:t>Homo</w:t>
      </w:r>
      <w:r>
        <w:t xml:space="preserve"> species show clear evidence for cultural and </w:t>
      </w:r>
      <w:r w:rsidRPr="00346693">
        <w:t>anatomical modern</w:t>
      </w:r>
      <w:r>
        <w:t xml:space="preserve"> behaviour</w:t>
      </w:r>
      <w:r w:rsidRPr="00346693">
        <w:t xml:space="preserve">. </w:t>
      </w:r>
      <w:r>
        <w:t xml:space="preserve">The more extensive use of caves as shelter and the controlled use of fire are also common during this period. </w:t>
      </w:r>
    </w:p>
    <w:p w:rsidR="00900047" w:rsidRDefault="00900047" w:rsidP="00900047">
      <w:pPr>
        <w:pStyle w:val="Heading3"/>
        <w:ind w:left="1620" w:hanging="1620"/>
      </w:pPr>
      <w:bookmarkStart w:id="79" w:name="_Toc317679058"/>
      <w:bookmarkStart w:id="80" w:name="_Toc323022845"/>
      <w:r>
        <w:lastRenderedPageBreak/>
        <w:t>Late Stone Age (LSA)</w:t>
      </w:r>
      <w:bookmarkEnd w:id="79"/>
      <w:bookmarkEnd w:id="80"/>
    </w:p>
    <w:p w:rsidR="00900047" w:rsidRDefault="00900047" w:rsidP="0053173F">
      <w:r>
        <w:t xml:space="preserve">The LSA is characterised by specialised tools and toolkits. In a southern African context, the LSA is closely associated with </w:t>
      </w:r>
      <w:r w:rsidRPr="00346693">
        <w:t>hunter-gatherer groups, such as the San</w:t>
      </w:r>
      <w:r>
        <w:t xml:space="preserve"> and also their rock art. R</w:t>
      </w:r>
      <w:r w:rsidRPr="00346693">
        <w:t xml:space="preserve">ock </w:t>
      </w:r>
      <w:r>
        <w:t>a</w:t>
      </w:r>
      <w:r w:rsidRPr="00346693">
        <w:t xml:space="preserve">rt </w:t>
      </w:r>
      <w:r>
        <w:t xml:space="preserve">is considered to have inherent </w:t>
      </w:r>
      <w:r w:rsidRPr="00346693">
        <w:t xml:space="preserve">spiritual meaning and significant symbolic complexity (Lewis-Williams, 1981). </w:t>
      </w:r>
      <w:r>
        <w:t>LSA</w:t>
      </w:r>
      <w:r w:rsidRPr="00346693">
        <w:t xml:space="preserve"> sites contain diagnostic artefacts, </w:t>
      </w:r>
      <w:r>
        <w:t xml:space="preserve">such as </w:t>
      </w:r>
      <w:r w:rsidRPr="00346693">
        <w:t>microlithic</w:t>
      </w:r>
      <w:r>
        <w:t xml:space="preserve"> </w:t>
      </w:r>
      <w:r w:rsidRPr="00346693">
        <w:t>scrapers and segments. Due to the nomadic nature of LSA people, open sites are difficult to identify and usually poorly preserved. It is also within this period that</w:t>
      </w:r>
      <w:r>
        <w:t xml:space="preserve"> the autochthonous groups came into </w:t>
      </w:r>
      <w:r w:rsidRPr="00346693">
        <w:t xml:space="preserve">contact with groups </w:t>
      </w:r>
      <w:r>
        <w:t xml:space="preserve">migrating into </w:t>
      </w:r>
      <w:r w:rsidRPr="00346693">
        <w:t>southern Africa. Initial contact was between hunter-gath</w:t>
      </w:r>
      <w:r>
        <w:t xml:space="preserve">erer groups and expanding Bantu-speaking </w:t>
      </w:r>
      <w:r w:rsidRPr="00346693">
        <w:t>farming societies and</w:t>
      </w:r>
      <w:r>
        <w:t>,</w:t>
      </w:r>
      <w:r w:rsidRPr="00346693">
        <w:t xml:space="preserve"> secondly</w:t>
      </w:r>
      <w:r>
        <w:t>,</w:t>
      </w:r>
      <w:r w:rsidRPr="00346693">
        <w:t xml:space="preserve"> with the arrival of European colonists along the coast.   </w:t>
      </w:r>
    </w:p>
    <w:p w:rsidR="00900047" w:rsidRPr="00197ADE" w:rsidRDefault="00900047" w:rsidP="0053173F">
      <w:pPr>
        <w:rPr>
          <w:rFonts w:cs="Calibri"/>
        </w:rPr>
      </w:pPr>
      <w:r w:rsidRPr="00197ADE">
        <w:rPr>
          <w:rFonts w:cs="Calibri"/>
        </w:rPr>
        <w:t xml:space="preserve">The Stone Age </w:t>
      </w:r>
      <w:r>
        <w:rPr>
          <w:rFonts w:cs="Calibri"/>
        </w:rPr>
        <w:t>archaeology around</w:t>
      </w:r>
      <w:r w:rsidRPr="00197ADE">
        <w:rPr>
          <w:rFonts w:cs="Calibri"/>
        </w:rPr>
        <w:t xml:space="preserve"> the project area has not been extensively researched. The best example of a Stone Age site is </w:t>
      </w:r>
      <w:r>
        <w:rPr>
          <w:rFonts w:cs="Calibri"/>
        </w:rPr>
        <w:t>Olieboomspoort</w:t>
      </w:r>
      <w:r w:rsidRPr="00197ADE">
        <w:rPr>
          <w:rFonts w:cs="Calibri"/>
        </w:rPr>
        <w:t xml:space="preserve"> Shelter, approximately 60 km south-east of the project area. From this site, the ESA occupation is short, while the MSA occupation is extensive. </w:t>
      </w:r>
      <w:r>
        <w:rPr>
          <w:rFonts w:cs="Calibri"/>
        </w:rPr>
        <w:t xml:space="preserve">It is </w:t>
      </w:r>
      <w:r w:rsidRPr="00197ADE">
        <w:rPr>
          <w:rFonts w:cs="Calibri"/>
        </w:rPr>
        <w:t>follow</w:t>
      </w:r>
      <w:r>
        <w:rPr>
          <w:rFonts w:cs="Calibri"/>
        </w:rPr>
        <w:t>ed by</w:t>
      </w:r>
      <w:r w:rsidRPr="00197ADE">
        <w:rPr>
          <w:rFonts w:cs="Calibri"/>
        </w:rPr>
        <w:t xml:space="preserve"> a long break in occupation until the early Holocene about 800</w:t>
      </w:r>
      <w:r>
        <w:rPr>
          <w:rFonts w:cs="Calibri"/>
        </w:rPr>
        <w:t>0</w:t>
      </w:r>
      <w:r w:rsidRPr="00197ADE">
        <w:rPr>
          <w:rFonts w:cs="Calibri"/>
        </w:rPr>
        <w:t xml:space="preserve"> </w:t>
      </w:r>
      <w:r>
        <w:rPr>
          <w:rFonts w:cs="Calibri"/>
        </w:rPr>
        <w:t>years ago</w:t>
      </w:r>
      <w:r w:rsidRPr="00197ADE">
        <w:rPr>
          <w:rFonts w:cs="Calibri"/>
        </w:rPr>
        <w:t xml:space="preserve">. Dates for the MSA occupation layers at </w:t>
      </w:r>
      <w:r>
        <w:rPr>
          <w:rFonts w:cs="Calibri"/>
        </w:rPr>
        <w:t>Olieboomspoort</w:t>
      </w:r>
      <w:r w:rsidRPr="00197ADE">
        <w:rPr>
          <w:rFonts w:cs="Calibri"/>
        </w:rPr>
        <w:t xml:space="preserve"> have been </w:t>
      </w:r>
      <w:r>
        <w:rPr>
          <w:rFonts w:cs="Calibri"/>
        </w:rPr>
        <w:t xml:space="preserve">calibrated to </w:t>
      </w:r>
      <w:r w:rsidRPr="00197ADE">
        <w:rPr>
          <w:rFonts w:cs="Calibri"/>
        </w:rPr>
        <w:t>20</w:t>
      </w:r>
      <w:r>
        <w:rPr>
          <w:rFonts w:cs="Calibri"/>
        </w:rPr>
        <w:t> </w:t>
      </w:r>
      <w:r w:rsidRPr="00197ADE">
        <w:rPr>
          <w:rFonts w:cs="Calibri"/>
        </w:rPr>
        <w:t>187</w:t>
      </w:r>
      <w:r>
        <w:rPr>
          <w:rFonts w:cs="Calibri"/>
        </w:rPr>
        <w:t> </w:t>
      </w:r>
      <w:r w:rsidRPr="00197ADE">
        <w:rPr>
          <w:rFonts w:cs="Calibri"/>
        </w:rPr>
        <w:t>CE. Felsite, quartz and other cryptocrystalline silica</w:t>
      </w:r>
      <w:r>
        <w:rPr>
          <w:rFonts w:cs="Calibri"/>
        </w:rPr>
        <w:t>tes</w:t>
      </w:r>
      <w:r w:rsidRPr="00197ADE">
        <w:rPr>
          <w:rFonts w:cs="Calibri"/>
        </w:rPr>
        <w:t xml:space="preserve"> were exploited as raw material throughout the MSA and LSA sequences identified in the Waterberg. ESA bifacial lithics were uncovered at </w:t>
      </w:r>
      <w:r>
        <w:rPr>
          <w:rFonts w:cs="Calibri"/>
        </w:rPr>
        <w:t>Olieboomspoort</w:t>
      </w:r>
      <w:r w:rsidRPr="00197ADE">
        <w:rPr>
          <w:rFonts w:cs="Calibri"/>
        </w:rPr>
        <w:t>, including a handaxe (</w:t>
      </w:r>
      <w:r>
        <w:rPr>
          <w:rFonts w:cs="Calibri"/>
        </w:rPr>
        <w:t xml:space="preserve">Van der </w:t>
      </w:r>
      <w:r w:rsidRPr="00197ADE">
        <w:rPr>
          <w:rFonts w:cs="Calibri"/>
        </w:rPr>
        <w:t>Ryst 200</w:t>
      </w:r>
      <w:r>
        <w:rPr>
          <w:rFonts w:cs="Calibri"/>
        </w:rPr>
        <w:t>6</w:t>
      </w:r>
      <w:r w:rsidRPr="00197ADE">
        <w:rPr>
          <w:rFonts w:cs="Calibri"/>
        </w:rPr>
        <w:t xml:space="preserve">). </w:t>
      </w:r>
    </w:p>
    <w:p w:rsidR="0053173F" w:rsidRDefault="00900047" w:rsidP="0053173F">
      <w:pPr>
        <w:rPr>
          <w:rFonts w:cs="Calibri"/>
        </w:rPr>
      </w:pPr>
      <w:r w:rsidRPr="00197ADE">
        <w:rPr>
          <w:rFonts w:cs="Calibri"/>
        </w:rPr>
        <w:t xml:space="preserve">The Later Stone Age of the area is characterised as part of the Wilton Industry. This industry </w:t>
      </w:r>
      <w:r>
        <w:rPr>
          <w:rFonts w:cs="Calibri"/>
        </w:rPr>
        <w:t>is characterised by the use</w:t>
      </w:r>
      <w:r w:rsidRPr="00197ADE">
        <w:rPr>
          <w:rFonts w:cs="Calibri"/>
        </w:rPr>
        <w:t xml:space="preserve"> of small end scrapers and segments (Sampson 1974). The LSA of </w:t>
      </w:r>
      <w:r>
        <w:rPr>
          <w:rFonts w:cs="Calibri"/>
        </w:rPr>
        <w:t>Olieboomspoort</w:t>
      </w:r>
      <w:r w:rsidRPr="00197ADE">
        <w:rPr>
          <w:rFonts w:cs="Calibri"/>
        </w:rPr>
        <w:t xml:space="preserve"> has a Wilton character (</w:t>
      </w:r>
      <w:r>
        <w:rPr>
          <w:rFonts w:cs="Calibri"/>
        </w:rPr>
        <w:t xml:space="preserve">van der </w:t>
      </w:r>
      <w:r w:rsidRPr="00197ADE">
        <w:rPr>
          <w:rFonts w:cs="Calibri"/>
        </w:rPr>
        <w:t>Ryst 200</w:t>
      </w:r>
      <w:r>
        <w:rPr>
          <w:rFonts w:cs="Calibri"/>
        </w:rPr>
        <w:t>6</w:t>
      </w:r>
      <w:r w:rsidRPr="00197ADE">
        <w:rPr>
          <w:rFonts w:cs="Calibri"/>
        </w:rPr>
        <w:t xml:space="preserve">). With the influx of herders and famers, the hunter-gatherer way of life had to adapt to a shared landscape. This resulted in a change in technology and forcing the hunter-gatherers to safe havens such as shelter </w:t>
      </w:r>
      <w:r>
        <w:rPr>
          <w:rFonts w:cs="Calibri"/>
        </w:rPr>
        <w:t xml:space="preserve">localities </w:t>
      </w:r>
      <w:r w:rsidRPr="00197ADE">
        <w:rPr>
          <w:rFonts w:cs="Calibri"/>
        </w:rPr>
        <w:t>(</w:t>
      </w:r>
      <w:r>
        <w:rPr>
          <w:rFonts w:cs="Calibri"/>
        </w:rPr>
        <w:t xml:space="preserve">Van der </w:t>
      </w:r>
      <w:r w:rsidRPr="00197ADE">
        <w:rPr>
          <w:rFonts w:cs="Calibri"/>
        </w:rPr>
        <w:t>Ryst 200</w:t>
      </w:r>
      <w:r>
        <w:rPr>
          <w:rFonts w:cs="Calibri"/>
        </w:rPr>
        <w:t>6</w:t>
      </w:r>
      <w:r w:rsidRPr="00197ADE">
        <w:rPr>
          <w:rFonts w:cs="Calibri"/>
        </w:rPr>
        <w:t>).</w:t>
      </w:r>
    </w:p>
    <w:p w:rsidR="00900047" w:rsidRPr="00346693" w:rsidRDefault="0053173F" w:rsidP="00C8769B">
      <w:pPr>
        <w:pStyle w:val="Caption"/>
        <w:rPr>
          <w:szCs w:val="22"/>
        </w:rPr>
      </w:pPr>
      <w:r>
        <w:rPr>
          <w:rFonts w:cs="Calibri"/>
        </w:rPr>
        <w:br w:type="page"/>
      </w:r>
      <w:bookmarkStart w:id="81" w:name="_Toc275157999"/>
      <w:bookmarkStart w:id="82" w:name="_Toc317679135"/>
      <w:bookmarkStart w:id="83" w:name="_Toc323027564"/>
      <w:r w:rsidR="00900047">
        <w:lastRenderedPageBreak/>
        <w:t xml:space="preserve">Table </w:t>
      </w:r>
      <w:r w:rsidR="00183587">
        <w:fldChar w:fldCharType="begin"/>
      </w:r>
      <w:r w:rsidR="00183587">
        <w:instrText xml:space="preserve"> STYLEREF 1 \s </w:instrText>
      </w:r>
      <w:r w:rsidR="00183587">
        <w:fldChar w:fldCharType="separate"/>
      </w:r>
      <w:r w:rsidR="005D4E49">
        <w:rPr>
          <w:noProof/>
        </w:rPr>
        <w:t>6</w:t>
      </w:r>
      <w:r w:rsidR="00183587">
        <w:rPr>
          <w:noProof/>
        </w:rPr>
        <w:fldChar w:fldCharType="end"/>
      </w:r>
      <w:r w:rsidR="00900047">
        <w:noBreakHyphen/>
      </w:r>
      <w:r w:rsidR="00183587">
        <w:fldChar w:fldCharType="begin"/>
      </w:r>
      <w:r w:rsidR="00183587">
        <w:instrText xml:space="preserve"> SEQ Table \* ARABIC \s 1 </w:instrText>
      </w:r>
      <w:r w:rsidR="00183587">
        <w:fldChar w:fldCharType="separate"/>
      </w:r>
      <w:r w:rsidR="005D4E49">
        <w:rPr>
          <w:noProof/>
        </w:rPr>
        <w:t>1</w:t>
      </w:r>
      <w:r w:rsidR="00183587">
        <w:rPr>
          <w:noProof/>
        </w:rPr>
        <w:fldChar w:fldCharType="end"/>
      </w:r>
      <w:r w:rsidR="00900047">
        <w:t>: Approximate date ranges for the three South African Stone Age</w:t>
      </w:r>
      <w:bookmarkEnd w:id="81"/>
      <w:r w:rsidR="00900047">
        <w:t xml:space="preserve"> periods</w:t>
      </w:r>
      <w:bookmarkEnd w:id="82"/>
      <w:bookmarkEnd w:id="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3214"/>
        <w:gridCol w:w="4521"/>
      </w:tblGrid>
      <w:tr w:rsidR="00900047" w:rsidRPr="00F700F6" w:rsidTr="0053173F">
        <w:trPr>
          <w:trHeight w:val="259"/>
        </w:trPr>
        <w:tc>
          <w:tcPr>
            <w:tcW w:w="817" w:type="pct"/>
            <w:shd w:val="pct12" w:color="auto" w:fill="auto"/>
            <w:vAlign w:val="center"/>
          </w:tcPr>
          <w:p w:rsidR="00900047" w:rsidRPr="001F518F" w:rsidRDefault="00900047" w:rsidP="007F088D">
            <w:pPr>
              <w:widowControl w:val="0"/>
              <w:autoSpaceDE w:val="0"/>
              <w:autoSpaceDN w:val="0"/>
              <w:adjustRightInd w:val="0"/>
              <w:spacing w:line="360" w:lineRule="auto"/>
              <w:jc w:val="left"/>
              <w:rPr>
                <w:rFonts w:cs="Arial"/>
                <w:b/>
                <w:sz w:val="20"/>
              </w:rPr>
            </w:pPr>
            <w:r w:rsidRPr="001F518F">
              <w:rPr>
                <w:rFonts w:cs="Arial"/>
                <w:b/>
                <w:sz w:val="20"/>
              </w:rPr>
              <w:t>Industry</w:t>
            </w:r>
          </w:p>
        </w:tc>
        <w:tc>
          <w:tcPr>
            <w:tcW w:w="1738" w:type="pct"/>
            <w:shd w:val="pct12" w:color="auto" w:fill="auto"/>
            <w:vAlign w:val="center"/>
          </w:tcPr>
          <w:p w:rsidR="00900047" w:rsidRPr="001F518F" w:rsidRDefault="00900047" w:rsidP="007F088D">
            <w:pPr>
              <w:widowControl w:val="0"/>
              <w:autoSpaceDE w:val="0"/>
              <w:autoSpaceDN w:val="0"/>
              <w:adjustRightInd w:val="0"/>
              <w:spacing w:line="360" w:lineRule="auto"/>
              <w:jc w:val="left"/>
              <w:rPr>
                <w:rFonts w:cs="Arial"/>
                <w:b/>
                <w:sz w:val="20"/>
              </w:rPr>
            </w:pPr>
            <w:r w:rsidRPr="001F518F">
              <w:rPr>
                <w:rFonts w:cs="Arial"/>
                <w:b/>
                <w:sz w:val="20"/>
              </w:rPr>
              <w:t>Period</w:t>
            </w:r>
          </w:p>
        </w:tc>
        <w:tc>
          <w:tcPr>
            <w:tcW w:w="2445" w:type="pct"/>
            <w:shd w:val="pct12" w:color="auto" w:fill="auto"/>
            <w:vAlign w:val="center"/>
          </w:tcPr>
          <w:p w:rsidR="00900047" w:rsidRPr="001F518F" w:rsidRDefault="00900047" w:rsidP="007F088D">
            <w:pPr>
              <w:widowControl w:val="0"/>
              <w:autoSpaceDE w:val="0"/>
              <w:autoSpaceDN w:val="0"/>
              <w:adjustRightInd w:val="0"/>
              <w:spacing w:line="360" w:lineRule="auto"/>
              <w:jc w:val="left"/>
              <w:rPr>
                <w:rFonts w:cs="Arial"/>
                <w:b/>
                <w:sz w:val="20"/>
              </w:rPr>
            </w:pPr>
            <w:r w:rsidRPr="001F518F">
              <w:rPr>
                <w:rFonts w:cs="Arial"/>
                <w:b/>
                <w:sz w:val="20"/>
              </w:rPr>
              <w:t>Industries</w:t>
            </w:r>
          </w:p>
        </w:tc>
      </w:tr>
      <w:tr w:rsidR="00900047" w:rsidRPr="00F700F6" w:rsidTr="0053173F">
        <w:trPr>
          <w:trHeight w:val="561"/>
        </w:trPr>
        <w:tc>
          <w:tcPr>
            <w:tcW w:w="817" w:type="pct"/>
            <w:vAlign w:val="center"/>
          </w:tcPr>
          <w:p w:rsidR="00900047" w:rsidRPr="001F518F" w:rsidRDefault="00900047" w:rsidP="007F088D">
            <w:pPr>
              <w:widowControl w:val="0"/>
              <w:autoSpaceDE w:val="0"/>
              <w:autoSpaceDN w:val="0"/>
              <w:adjustRightInd w:val="0"/>
              <w:spacing w:line="360" w:lineRule="auto"/>
              <w:jc w:val="left"/>
              <w:rPr>
                <w:rFonts w:cs="Arial"/>
                <w:b/>
                <w:sz w:val="20"/>
              </w:rPr>
            </w:pPr>
            <w:r w:rsidRPr="001F518F">
              <w:rPr>
                <w:rFonts w:cs="Arial"/>
                <w:sz w:val="20"/>
              </w:rPr>
              <w:t>ESA</w:t>
            </w:r>
          </w:p>
        </w:tc>
        <w:tc>
          <w:tcPr>
            <w:tcW w:w="1738" w:type="pct"/>
            <w:vAlign w:val="center"/>
          </w:tcPr>
          <w:p w:rsidR="00900047" w:rsidRPr="001F518F" w:rsidRDefault="00900047" w:rsidP="007F088D">
            <w:pPr>
              <w:widowControl w:val="0"/>
              <w:autoSpaceDE w:val="0"/>
              <w:autoSpaceDN w:val="0"/>
              <w:adjustRightInd w:val="0"/>
              <w:spacing w:line="360" w:lineRule="auto"/>
              <w:jc w:val="left"/>
              <w:rPr>
                <w:rFonts w:cs="Arial"/>
                <w:sz w:val="20"/>
              </w:rPr>
            </w:pPr>
            <w:r w:rsidRPr="001F518F">
              <w:rPr>
                <w:rFonts w:cs="Arial"/>
                <w:sz w:val="20"/>
              </w:rPr>
              <w:t>c. 2.5 mya to 250 kya</w:t>
            </w:r>
          </w:p>
          <w:p w:rsidR="00900047" w:rsidRPr="001F518F" w:rsidRDefault="00900047" w:rsidP="007F088D">
            <w:pPr>
              <w:jc w:val="left"/>
              <w:rPr>
                <w:rFonts w:cs="Arial"/>
                <w:sz w:val="20"/>
              </w:rPr>
            </w:pPr>
          </w:p>
        </w:tc>
        <w:tc>
          <w:tcPr>
            <w:tcW w:w="2445" w:type="pct"/>
            <w:vAlign w:val="center"/>
          </w:tcPr>
          <w:p w:rsidR="00900047" w:rsidRPr="001F518F" w:rsidRDefault="00900047" w:rsidP="007F088D">
            <w:pPr>
              <w:widowControl w:val="0"/>
              <w:autoSpaceDE w:val="0"/>
              <w:autoSpaceDN w:val="0"/>
              <w:adjustRightInd w:val="0"/>
              <w:spacing w:line="360" w:lineRule="auto"/>
              <w:jc w:val="left"/>
              <w:rPr>
                <w:rFonts w:cs="Arial"/>
                <w:sz w:val="20"/>
              </w:rPr>
            </w:pPr>
            <w:r w:rsidRPr="001F518F">
              <w:rPr>
                <w:rFonts w:cs="Arial"/>
                <w:sz w:val="20"/>
              </w:rPr>
              <w:t>Oldowan and Acheulean stone tools;</w:t>
            </w:r>
          </w:p>
          <w:p w:rsidR="00900047" w:rsidRPr="001F518F" w:rsidRDefault="00900047" w:rsidP="007F088D">
            <w:pPr>
              <w:widowControl w:val="0"/>
              <w:autoSpaceDE w:val="0"/>
              <w:autoSpaceDN w:val="0"/>
              <w:adjustRightInd w:val="0"/>
              <w:spacing w:line="360" w:lineRule="auto"/>
              <w:jc w:val="left"/>
              <w:rPr>
                <w:rFonts w:cs="Arial"/>
                <w:sz w:val="20"/>
              </w:rPr>
            </w:pPr>
            <w:r w:rsidRPr="001F518F">
              <w:rPr>
                <w:rFonts w:cs="Arial"/>
                <w:sz w:val="20"/>
              </w:rPr>
              <w:t xml:space="preserve">Associated with </w:t>
            </w:r>
            <w:r w:rsidRPr="001F518F">
              <w:rPr>
                <w:rFonts w:cs="Arial"/>
                <w:i/>
                <w:sz w:val="20"/>
              </w:rPr>
              <w:t>Homo habilis, H.  erectus/ergaster</w:t>
            </w:r>
          </w:p>
        </w:tc>
      </w:tr>
      <w:tr w:rsidR="00900047" w:rsidRPr="00F700F6" w:rsidTr="0053173F">
        <w:trPr>
          <w:trHeight w:val="630"/>
        </w:trPr>
        <w:tc>
          <w:tcPr>
            <w:tcW w:w="817" w:type="pct"/>
            <w:vAlign w:val="center"/>
          </w:tcPr>
          <w:p w:rsidR="00900047" w:rsidRPr="001F518F" w:rsidRDefault="00900047" w:rsidP="007F088D">
            <w:pPr>
              <w:widowControl w:val="0"/>
              <w:autoSpaceDE w:val="0"/>
              <w:autoSpaceDN w:val="0"/>
              <w:adjustRightInd w:val="0"/>
              <w:spacing w:line="360" w:lineRule="auto"/>
              <w:jc w:val="left"/>
              <w:rPr>
                <w:rFonts w:cs="Arial"/>
                <w:b/>
                <w:sz w:val="20"/>
              </w:rPr>
            </w:pPr>
            <w:r w:rsidRPr="001F518F">
              <w:rPr>
                <w:rFonts w:cs="Arial"/>
                <w:sz w:val="20"/>
              </w:rPr>
              <w:t>MSA</w:t>
            </w:r>
          </w:p>
        </w:tc>
        <w:tc>
          <w:tcPr>
            <w:tcW w:w="1738" w:type="pct"/>
            <w:vAlign w:val="center"/>
          </w:tcPr>
          <w:p w:rsidR="00900047" w:rsidRPr="001F518F" w:rsidRDefault="00900047" w:rsidP="007F088D">
            <w:pPr>
              <w:widowControl w:val="0"/>
              <w:autoSpaceDE w:val="0"/>
              <w:autoSpaceDN w:val="0"/>
              <w:adjustRightInd w:val="0"/>
              <w:spacing w:line="360" w:lineRule="auto"/>
              <w:jc w:val="left"/>
              <w:rPr>
                <w:rFonts w:cs="Arial"/>
                <w:sz w:val="20"/>
              </w:rPr>
            </w:pPr>
            <w:r w:rsidRPr="001F518F">
              <w:rPr>
                <w:rFonts w:cs="Arial"/>
                <w:sz w:val="20"/>
              </w:rPr>
              <w:t>c. 250 kya to 22 kya</w:t>
            </w:r>
          </w:p>
        </w:tc>
        <w:tc>
          <w:tcPr>
            <w:tcW w:w="2445" w:type="pct"/>
            <w:vAlign w:val="center"/>
          </w:tcPr>
          <w:p w:rsidR="00900047" w:rsidRPr="001F518F" w:rsidRDefault="00900047" w:rsidP="007F088D">
            <w:pPr>
              <w:widowControl w:val="0"/>
              <w:autoSpaceDE w:val="0"/>
              <w:autoSpaceDN w:val="0"/>
              <w:adjustRightInd w:val="0"/>
              <w:spacing w:line="360" w:lineRule="auto"/>
              <w:jc w:val="left"/>
              <w:rPr>
                <w:rFonts w:cs="Arial"/>
                <w:sz w:val="20"/>
              </w:rPr>
            </w:pPr>
            <w:r w:rsidRPr="001F518F">
              <w:rPr>
                <w:rFonts w:cs="Arial"/>
                <w:sz w:val="20"/>
              </w:rPr>
              <w:t>Various lithic industries that included bifacial handaxes, blades, prepared cores;</w:t>
            </w:r>
          </w:p>
          <w:p w:rsidR="00900047" w:rsidRPr="001F518F" w:rsidRDefault="00900047" w:rsidP="007F088D">
            <w:pPr>
              <w:widowControl w:val="0"/>
              <w:autoSpaceDE w:val="0"/>
              <w:autoSpaceDN w:val="0"/>
              <w:adjustRightInd w:val="0"/>
              <w:spacing w:line="360" w:lineRule="auto"/>
              <w:jc w:val="left"/>
              <w:rPr>
                <w:rFonts w:cs="Arial"/>
                <w:sz w:val="20"/>
              </w:rPr>
            </w:pPr>
            <w:r w:rsidRPr="001F518F">
              <w:rPr>
                <w:rFonts w:cs="Arial"/>
                <w:sz w:val="20"/>
              </w:rPr>
              <w:t xml:space="preserve">Associated with archaic </w:t>
            </w:r>
            <w:r w:rsidRPr="00DB2F2E">
              <w:rPr>
                <w:rFonts w:cs="Arial"/>
                <w:i/>
                <w:sz w:val="20"/>
              </w:rPr>
              <w:t>Homo</w:t>
            </w:r>
            <w:r>
              <w:rPr>
                <w:rFonts w:cs="Arial"/>
                <w:sz w:val="20"/>
              </w:rPr>
              <w:t xml:space="preserve"> spp. </w:t>
            </w:r>
            <w:r w:rsidRPr="001F518F">
              <w:rPr>
                <w:rFonts w:cs="Arial"/>
                <w:sz w:val="20"/>
              </w:rPr>
              <w:t xml:space="preserve">and anatomical modern </w:t>
            </w:r>
            <w:r w:rsidRPr="001F518F">
              <w:rPr>
                <w:rFonts w:cs="Arial"/>
                <w:i/>
                <w:sz w:val="20"/>
              </w:rPr>
              <w:t>H. sapiens</w:t>
            </w:r>
          </w:p>
        </w:tc>
      </w:tr>
      <w:tr w:rsidR="00900047" w:rsidRPr="00F700F6" w:rsidTr="0053173F">
        <w:trPr>
          <w:trHeight w:val="714"/>
        </w:trPr>
        <w:tc>
          <w:tcPr>
            <w:tcW w:w="817" w:type="pct"/>
            <w:vAlign w:val="center"/>
          </w:tcPr>
          <w:p w:rsidR="00900047" w:rsidRPr="001F518F" w:rsidRDefault="00900047" w:rsidP="007F088D">
            <w:pPr>
              <w:widowControl w:val="0"/>
              <w:autoSpaceDE w:val="0"/>
              <w:autoSpaceDN w:val="0"/>
              <w:adjustRightInd w:val="0"/>
              <w:spacing w:line="360" w:lineRule="auto"/>
              <w:jc w:val="left"/>
              <w:rPr>
                <w:rFonts w:cs="Arial"/>
                <w:b/>
                <w:sz w:val="20"/>
              </w:rPr>
            </w:pPr>
            <w:r w:rsidRPr="001F518F">
              <w:rPr>
                <w:rFonts w:cs="Arial"/>
                <w:sz w:val="20"/>
              </w:rPr>
              <w:t>ESA</w:t>
            </w:r>
          </w:p>
        </w:tc>
        <w:tc>
          <w:tcPr>
            <w:tcW w:w="1738" w:type="pct"/>
            <w:vAlign w:val="center"/>
          </w:tcPr>
          <w:p w:rsidR="00900047" w:rsidRPr="001F518F" w:rsidRDefault="00900047" w:rsidP="007F088D">
            <w:pPr>
              <w:widowControl w:val="0"/>
              <w:autoSpaceDE w:val="0"/>
              <w:autoSpaceDN w:val="0"/>
              <w:adjustRightInd w:val="0"/>
              <w:spacing w:line="360" w:lineRule="auto"/>
              <w:jc w:val="left"/>
              <w:rPr>
                <w:rFonts w:cs="Arial"/>
                <w:sz w:val="20"/>
              </w:rPr>
            </w:pPr>
            <w:r w:rsidRPr="001F518F">
              <w:rPr>
                <w:rFonts w:cs="Arial"/>
                <w:sz w:val="20"/>
              </w:rPr>
              <w:t xml:space="preserve">c. 22 kya to recent </w:t>
            </w:r>
          </w:p>
          <w:p w:rsidR="00900047" w:rsidRPr="001F518F" w:rsidRDefault="00900047" w:rsidP="007F088D">
            <w:pPr>
              <w:widowControl w:val="0"/>
              <w:autoSpaceDE w:val="0"/>
              <w:autoSpaceDN w:val="0"/>
              <w:adjustRightInd w:val="0"/>
              <w:spacing w:line="360" w:lineRule="auto"/>
              <w:jc w:val="left"/>
              <w:rPr>
                <w:rFonts w:cs="Arial"/>
                <w:sz w:val="20"/>
              </w:rPr>
            </w:pPr>
            <w:r w:rsidRPr="001F518F">
              <w:rPr>
                <w:rFonts w:cs="Arial"/>
                <w:sz w:val="20"/>
              </w:rPr>
              <w:t>(contact with either Bantu-speaking communities or Europeans, but still practiced in certain places)</w:t>
            </w:r>
          </w:p>
        </w:tc>
        <w:tc>
          <w:tcPr>
            <w:tcW w:w="2445" w:type="pct"/>
            <w:vAlign w:val="center"/>
          </w:tcPr>
          <w:p w:rsidR="00900047" w:rsidRPr="001F518F" w:rsidRDefault="00900047" w:rsidP="007F088D">
            <w:pPr>
              <w:widowControl w:val="0"/>
              <w:autoSpaceDE w:val="0"/>
              <w:autoSpaceDN w:val="0"/>
              <w:adjustRightInd w:val="0"/>
              <w:spacing w:line="360" w:lineRule="auto"/>
              <w:jc w:val="left"/>
              <w:rPr>
                <w:rFonts w:cs="Arial"/>
                <w:sz w:val="20"/>
              </w:rPr>
            </w:pPr>
            <w:r w:rsidRPr="001F518F">
              <w:rPr>
                <w:rFonts w:cs="Arial"/>
                <w:sz w:val="20"/>
              </w:rPr>
              <w:t xml:space="preserve">Specialised lithic industries that included microlithic tools, bladelets, arrowheads, composite tools; </w:t>
            </w:r>
          </w:p>
          <w:p w:rsidR="00900047" w:rsidRPr="001F518F" w:rsidRDefault="00900047" w:rsidP="007F088D">
            <w:pPr>
              <w:widowControl w:val="0"/>
              <w:autoSpaceDE w:val="0"/>
              <w:autoSpaceDN w:val="0"/>
              <w:adjustRightInd w:val="0"/>
              <w:spacing w:line="360" w:lineRule="auto"/>
              <w:jc w:val="left"/>
              <w:rPr>
                <w:rFonts w:cs="Arial"/>
                <w:sz w:val="20"/>
              </w:rPr>
            </w:pPr>
            <w:r w:rsidRPr="001F518F">
              <w:rPr>
                <w:rFonts w:cs="Arial"/>
                <w:sz w:val="20"/>
              </w:rPr>
              <w:t xml:space="preserve">Associated with modern </w:t>
            </w:r>
            <w:r w:rsidRPr="001F518F">
              <w:rPr>
                <w:rFonts w:cs="Arial"/>
                <w:i/>
                <w:sz w:val="20"/>
              </w:rPr>
              <w:t>H. sapiens</w:t>
            </w:r>
            <w:r w:rsidRPr="001F518F">
              <w:rPr>
                <w:rFonts w:cs="Arial"/>
                <w:sz w:val="20"/>
              </w:rPr>
              <w:t xml:space="preserve"> (hunter-gatherers such as San)</w:t>
            </w:r>
          </w:p>
        </w:tc>
      </w:tr>
    </w:tbl>
    <w:p w:rsidR="00900047" w:rsidRPr="00346693" w:rsidRDefault="00900047" w:rsidP="00333CD0">
      <w:pPr>
        <w:pStyle w:val="Heading2"/>
        <w:rPr>
          <w:sz w:val="22"/>
        </w:rPr>
      </w:pPr>
      <w:bookmarkStart w:id="84" w:name="_Toc317679059"/>
      <w:bookmarkStart w:id="85" w:name="_Toc323022846"/>
      <w:r>
        <w:t>Iron Age</w:t>
      </w:r>
      <w:bookmarkEnd w:id="84"/>
      <w:bookmarkEnd w:id="85"/>
    </w:p>
    <w:p w:rsidR="00900047" w:rsidRPr="006D5A9A" w:rsidRDefault="00900047" w:rsidP="0053173F">
      <w:r w:rsidRPr="006D5A9A">
        <w:t>The Iron Age as a whole</w:t>
      </w:r>
      <w:r>
        <w:t xml:space="preserve"> represents the spread of Bantu-</w:t>
      </w:r>
      <w:r w:rsidRPr="006D5A9A">
        <w:t>speaking people and includes both the pre-</w:t>
      </w:r>
      <w:r>
        <w:t>h</w:t>
      </w:r>
      <w:r w:rsidRPr="006D5A9A">
        <w:t xml:space="preserve">istoric and </w:t>
      </w:r>
      <w:r>
        <w:t>h</w:t>
      </w:r>
      <w:r w:rsidRPr="006D5A9A">
        <w:t>istoric periods. It can be divided into three distinct periods:</w:t>
      </w:r>
    </w:p>
    <w:p w:rsidR="00900047" w:rsidRPr="006D5A9A" w:rsidRDefault="00900047" w:rsidP="0053173F">
      <w:pPr>
        <w:pStyle w:val="Bullet1"/>
      </w:pPr>
      <w:r w:rsidRPr="006D5A9A">
        <w:t>The Early Iron Age</w:t>
      </w:r>
      <w:r>
        <w:t xml:space="preserve"> (EIA)</w:t>
      </w:r>
      <w:r w:rsidRPr="006D5A9A">
        <w:t>: Most of the first millennium CE.</w:t>
      </w:r>
    </w:p>
    <w:p w:rsidR="00900047" w:rsidRPr="006D5A9A" w:rsidRDefault="00900047" w:rsidP="0053173F">
      <w:pPr>
        <w:pStyle w:val="Bullet1"/>
      </w:pPr>
      <w:r w:rsidRPr="006D5A9A">
        <w:t>The Middle Iron Age</w:t>
      </w:r>
      <w:r>
        <w:t xml:space="preserve"> (MIA)</w:t>
      </w:r>
      <w:r w:rsidRPr="006D5A9A">
        <w:t>: 10th to 13th centuries CE</w:t>
      </w:r>
    </w:p>
    <w:p w:rsidR="00900047" w:rsidRDefault="00900047" w:rsidP="0053173F">
      <w:pPr>
        <w:pStyle w:val="Bullet1"/>
      </w:pPr>
      <w:r w:rsidRPr="006D5A9A">
        <w:t>The Late Iron Age</w:t>
      </w:r>
      <w:r>
        <w:t xml:space="preserve"> (LIA)</w:t>
      </w:r>
      <w:r w:rsidRPr="006D5A9A">
        <w:t>: 14th century to colonial period.</w:t>
      </w:r>
    </w:p>
    <w:p w:rsidR="00900047" w:rsidRPr="006D5A9A" w:rsidRDefault="00900047" w:rsidP="0053173F">
      <w:r w:rsidRPr="006D5A9A">
        <w:t xml:space="preserve">The Iron Age is characterised by the ability of these early people to manipulate and work </w:t>
      </w:r>
      <w:r>
        <w:t>metal ores</w:t>
      </w:r>
      <w:r w:rsidRPr="006D5A9A">
        <w:t xml:space="preserve"> into implements</w:t>
      </w:r>
      <w:r>
        <w:t xml:space="preserve">. In a southern African context the Iron Age immediately follows on the LSA, without intermediary stages found in North Africa, Europe and Asia (e.g. Neolithic, Copper Age and Bronze Age). As competition for resources intensified the territories of the hunter-gatherers were gradually encroached upon forcing them to move into more marginal areas. </w:t>
      </w:r>
      <w:r w:rsidRPr="006D5A9A">
        <w:t>M</w:t>
      </w:r>
      <w:r>
        <w:t xml:space="preserve">etallurgy </w:t>
      </w:r>
      <w:r w:rsidRPr="006D5A9A">
        <w:t>first appear</w:t>
      </w:r>
      <w:r>
        <w:t>ed</w:t>
      </w:r>
      <w:r w:rsidRPr="006D5A9A">
        <w:t xml:space="preserve"> in a rather advanced state that permitted the smelting of </w:t>
      </w:r>
      <w:r>
        <w:t>c</w:t>
      </w:r>
      <w:r w:rsidRPr="006D5A9A">
        <w:t xml:space="preserve">opper and </w:t>
      </w:r>
      <w:r>
        <w:t>i</w:t>
      </w:r>
      <w:r w:rsidRPr="006D5A9A">
        <w:t>ron</w:t>
      </w:r>
      <w:r>
        <w:t xml:space="preserve">, emphasising current theory that metallurgy </w:t>
      </w:r>
      <w:r w:rsidRPr="006D5A9A">
        <w:t xml:space="preserve">was introduced from elsewhere and did not develop locally. </w:t>
      </w:r>
      <w:r>
        <w:t xml:space="preserve">Movement of Iron Age communities are based on </w:t>
      </w:r>
      <w:r w:rsidRPr="006D5A9A">
        <w:t>a process of ceramic seriation</w:t>
      </w:r>
      <w:r>
        <w:t xml:space="preserve">. Huffman (1970) and Phillipson (1977), </w:t>
      </w:r>
      <w:r>
        <w:rPr>
          <w:color w:val="000000"/>
        </w:rPr>
        <w:t xml:space="preserve">for example, demonstrated via </w:t>
      </w:r>
      <w:r w:rsidRPr="006D5A9A">
        <w:rPr>
          <w:color w:val="000000"/>
        </w:rPr>
        <w:t xml:space="preserve">ceramic seriation that Iron Age groups </w:t>
      </w:r>
      <w:r>
        <w:rPr>
          <w:color w:val="000000"/>
        </w:rPr>
        <w:t xml:space="preserve">moved southwards from a possible </w:t>
      </w:r>
      <w:r w:rsidRPr="006D5A9A">
        <w:rPr>
          <w:color w:val="000000"/>
        </w:rPr>
        <w:t>central homeland in three streams</w:t>
      </w:r>
      <w:r>
        <w:rPr>
          <w:color w:val="000000"/>
        </w:rPr>
        <w:t xml:space="preserve"> over different periods</w:t>
      </w:r>
      <w:r w:rsidRPr="006D5A9A">
        <w:rPr>
          <w:color w:val="000000"/>
        </w:rPr>
        <w:t xml:space="preserve">. </w:t>
      </w:r>
      <w:r>
        <w:rPr>
          <w:color w:val="000000"/>
        </w:rPr>
        <w:t xml:space="preserve">Their hypotheses have since undergone significant reviews, as well receiving opposition. There remains however a general consensus regarding the movement of Bantu-speakers that can be reconstructed </w:t>
      </w:r>
      <w:r>
        <w:rPr>
          <w:color w:val="000000"/>
        </w:rPr>
        <w:lastRenderedPageBreak/>
        <w:t>through ceramic seriation. T</w:t>
      </w:r>
      <w:r w:rsidRPr="006D5A9A">
        <w:rPr>
          <w:color w:val="000000"/>
        </w:rPr>
        <w:t>hese streams are associated with different Eastern Bantu groups as well as the different Iron Age periods.</w:t>
      </w:r>
    </w:p>
    <w:p w:rsidR="00900047" w:rsidRPr="006D5A9A" w:rsidRDefault="00900047" w:rsidP="00900047">
      <w:pPr>
        <w:pStyle w:val="Heading4"/>
      </w:pPr>
      <w:bookmarkStart w:id="86" w:name="_Toc317679060"/>
      <w:r w:rsidRPr="006D5A9A">
        <w:t>Early Iron Age</w:t>
      </w:r>
      <w:bookmarkEnd w:id="86"/>
    </w:p>
    <w:p w:rsidR="00900047" w:rsidRPr="006D5A9A" w:rsidRDefault="00900047" w:rsidP="0053173F">
      <w:r>
        <w:t xml:space="preserve">The first certain appearance of Iron Age communities appear in southern Africa during the first half of </w:t>
      </w:r>
      <w:r w:rsidRPr="006D5A9A">
        <w:t xml:space="preserve">the </w:t>
      </w:r>
      <w:r>
        <w:t>1</w:t>
      </w:r>
      <w:r w:rsidRPr="00B252D1">
        <w:rPr>
          <w:vertAlign w:val="superscript"/>
        </w:rPr>
        <w:t>st</w:t>
      </w:r>
      <w:r w:rsidRPr="006D5A9A">
        <w:t xml:space="preserve">millennium </w:t>
      </w:r>
      <w:r>
        <w:t xml:space="preserve">CE. Important EIA ceramic facies relevant to this study are the Bambata (c. 150-650 CE), Diamant (c. 750-1000 CE) and Happy Rest (c. 500-750 CE) facies of the Kalundu tradition (Huffman 2007). </w:t>
      </w:r>
      <w:r w:rsidRPr="006D5A9A">
        <w:t>These EIA people practiced a mixed farming economy</w:t>
      </w:r>
      <w:r>
        <w:t xml:space="preserve">. Knowledge research on the EIA has been </w:t>
      </w:r>
      <w:r w:rsidRPr="006D5A9A">
        <w:t>hampered by uneven distribution</w:t>
      </w:r>
      <w:r>
        <w:t xml:space="preserve"> of research and general </w:t>
      </w:r>
      <w:r w:rsidRPr="006D5A9A">
        <w:t xml:space="preserve">poor preservation of these early sites. </w:t>
      </w:r>
    </w:p>
    <w:p w:rsidR="00900047" w:rsidRPr="006D5A9A" w:rsidRDefault="00900047" w:rsidP="00900047">
      <w:pPr>
        <w:pStyle w:val="Heading4"/>
      </w:pPr>
      <w:bookmarkStart w:id="87" w:name="_Toc317679061"/>
      <w:r w:rsidRPr="006D5A9A">
        <w:t>Middle Iron Age</w:t>
      </w:r>
      <w:bookmarkEnd w:id="87"/>
    </w:p>
    <w:p w:rsidR="00900047" w:rsidRPr="006D5A9A" w:rsidRDefault="00900047" w:rsidP="0053173F">
      <w:r w:rsidRPr="006D5A9A">
        <w:t>The archaeological sequence during the Middle Iron Age (MIA) is well known. Briefly, the Zhizo ceramic facies spread over south-west Zimbabwe, Botswana, and the Limpopo Valley (Huffman 1974). Thus far, the largest Zhizo site is Schroda</w:t>
      </w:r>
      <w:r>
        <w:t xml:space="preserve">, </w:t>
      </w:r>
      <w:r w:rsidRPr="006D5A9A">
        <w:t xml:space="preserve">located on the southern bank of the Limpopo River. Schroda was also probably the first site in the interior directly connected to the East Coast ivory trade. Recent research (Smith 2005) indicates that the climate was </w:t>
      </w:r>
      <w:r>
        <w:t>similar to current climatic conditions</w:t>
      </w:r>
      <w:r w:rsidRPr="006D5A9A">
        <w:t xml:space="preserve">. These data suggest that subsistence agriculture would have been difficult, and that Zhizo people probably moved into the basin specifically to hunt elephant. Thus, hunting for ivory facilitated the link with the East Coast trade (Hanisch 1980, 1981; Voigt 1983; Wood 2000, 2005). Some </w:t>
      </w:r>
      <w:r>
        <w:t xml:space="preserve">researchers </w:t>
      </w:r>
      <w:r w:rsidRPr="006D5A9A">
        <w:t>believe</w:t>
      </w:r>
      <w:r w:rsidRPr="008F74E4">
        <w:t xml:space="preserve"> </w:t>
      </w:r>
      <w:r>
        <w:t xml:space="preserve">that </w:t>
      </w:r>
      <w:r w:rsidRPr="006D5A9A">
        <w:t>complex society could not have developed without the emergence of external trade</w:t>
      </w:r>
      <w:r>
        <w:t xml:space="preserve">. </w:t>
      </w:r>
      <w:r w:rsidRPr="006D5A9A">
        <w:t xml:space="preserve">Trade allowed for the accumulation and control of wealth, which eventually lead to class distinction (Huffman 1982). </w:t>
      </w:r>
    </w:p>
    <w:p w:rsidR="00900047" w:rsidRPr="006D5A9A" w:rsidRDefault="00900047" w:rsidP="0053173F">
      <w:r w:rsidRPr="006D5A9A">
        <w:t>After approximately 100 years of political control,</w:t>
      </w:r>
      <w:r>
        <w:t xml:space="preserve"> the</w:t>
      </w:r>
      <w:r w:rsidRPr="006D5A9A">
        <w:t xml:space="preserve"> Zhizo people abandoned Schroda. The Zhizo chiefdom relocated to Botswana where archaeologically it becomes known as Toutswe (Denbow 1982; Huffman 1982). New </w:t>
      </w:r>
      <w:r>
        <w:t>research</w:t>
      </w:r>
      <w:r w:rsidRPr="006D5A9A">
        <w:t xml:space="preserve"> shows that other Zhizo people remained in the valley and became the Leokwe group (Calabrese 2000a, 2005). </w:t>
      </w:r>
    </w:p>
    <w:p w:rsidR="00900047" w:rsidRPr="006D5A9A" w:rsidRDefault="00900047" w:rsidP="0053173F">
      <w:r w:rsidRPr="006D5A9A">
        <w:t>At the same time, K2 ceramics appear over a wide area</w:t>
      </w:r>
      <w:r>
        <w:t xml:space="preserve"> </w:t>
      </w:r>
      <w:r w:rsidRPr="006D5A9A">
        <w:t>(Fouche 1937)</w:t>
      </w:r>
      <w:r>
        <w:t>.</w:t>
      </w:r>
      <w:r w:rsidRPr="006D5A9A">
        <w:t xml:space="preserve"> The K2 facies forms part of the Leopards Kopje cluster, made by </w:t>
      </w:r>
      <w:r>
        <w:t xml:space="preserve">the </w:t>
      </w:r>
      <w:r w:rsidRPr="006D5A9A">
        <w:t>Western Shona (Huffman 1974, 1978, 1984). The Leopard’s Kopje cluster derives from the Doornkop</w:t>
      </w:r>
      <w:r>
        <w:t xml:space="preserve"> </w:t>
      </w:r>
      <w:r w:rsidRPr="006D5A9A">
        <w:t>facies to the south (Huffman 2007). The appearance of K2 coincided with favourable climatic conditions. Identified as a warmer and wetter period, known as the Medieval Warm Epoch (Smith 2005; Tyson &amp; Lindsay 1992), cultivation of the Limpopo floodplain now became a viable option. In addition, K2 also took over control of the coastal trade, thus allowing for accumulation of wealth, increased population and craft specialisation (Huffman &amp;</w:t>
      </w:r>
      <w:r>
        <w:t xml:space="preserve"> </w:t>
      </w:r>
      <w:r w:rsidRPr="006D5A9A">
        <w:t>Schoeman 2005).</w:t>
      </w:r>
    </w:p>
    <w:p w:rsidR="00900047" w:rsidRPr="006D5A9A" w:rsidRDefault="00900047" w:rsidP="0053173F">
      <w:r w:rsidRPr="006D5A9A">
        <w:t xml:space="preserve">Ultimately, K2 dominated the landscape and incorporated Leokwe. According to ceramic data, Leokwe consciously remained ethnically distinct (Calabrese 2005). During this time, K2 society began to change. Up to now, all sites, including K2, followed the Central Cattle Pattern (CCP) (Huffman 1982, 2000). With the accumulation of excess wealth and increased population, K2 society changed from one based on ranking to class distinction. Initially, the removal of cattle from the centre of K2 marks this change spatially. Later, the elite residence </w:t>
      </w:r>
      <w:r w:rsidRPr="006D5A9A">
        <w:lastRenderedPageBreak/>
        <w:t xml:space="preserve">on top of Mapungubwe </w:t>
      </w:r>
      <w:r>
        <w:t xml:space="preserve">Hill </w:t>
      </w:r>
      <w:r w:rsidRPr="006D5A9A">
        <w:t xml:space="preserve">(Gardener 1963) marks the manifestation of social classes and the beginnings of sacred leadership (Huffman 1982). Somewhat later, the first palace signifies the full development of scared leadership. By this time, Mapungubwe had become the first town and capital of the first state in southern Africa. </w:t>
      </w:r>
    </w:p>
    <w:p w:rsidR="00900047" w:rsidRPr="006D5A9A" w:rsidRDefault="00900047" w:rsidP="00900047">
      <w:pPr>
        <w:pStyle w:val="Heading4"/>
      </w:pPr>
      <w:bookmarkStart w:id="88" w:name="_Toc317679062"/>
      <w:r w:rsidRPr="006D5A9A">
        <w:t>Late Iron Age</w:t>
      </w:r>
      <w:bookmarkEnd w:id="88"/>
    </w:p>
    <w:p w:rsidR="00900047" w:rsidRDefault="00900047" w:rsidP="0053173F">
      <w:r>
        <w:t xml:space="preserve">The LIA in the </w:t>
      </w:r>
      <w:r w:rsidRPr="006D5A9A">
        <w:t xml:space="preserve">Shashe-Limpopo basin </w:t>
      </w:r>
      <w:r>
        <w:t>is considered to date from the 13</w:t>
      </w:r>
      <w:r w:rsidRPr="00BC32BB">
        <w:rPr>
          <w:vertAlign w:val="superscript"/>
        </w:rPr>
        <w:t>th</w:t>
      </w:r>
      <w:r>
        <w:t xml:space="preserve"> century CE after the abandonment of Mapungubwe. </w:t>
      </w:r>
      <w:r w:rsidRPr="006D5A9A">
        <w:t xml:space="preserve">Climatic data suggests that this abandonment was related to climatic change marking the beginning of the ‘Little Ice Age’ (Tyson &amp; Lindsay 1992, Huffman 1996). </w:t>
      </w:r>
    </w:p>
    <w:p w:rsidR="00900047" w:rsidRPr="006D5A9A" w:rsidRDefault="00900047" w:rsidP="0053173F">
      <w:r w:rsidRPr="006D5A9A">
        <w:t xml:space="preserve">Around 1500 CE two different facies derived from </w:t>
      </w:r>
      <w:r w:rsidRPr="006D5A9A">
        <w:rPr>
          <w:i/>
        </w:rPr>
        <w:t>Icon</w:t>
      </w:r>
      <w:r w:rsidRPr="006D5A9A">
        <w:t xml:space="preserve"> (Moloko Branch) become visible in the archaeological record. The </w:t>
      </w:r>
      <w:r w:rsidRPr="00377801">
        <w:t>Letsibogo facies</w:t>
      </w:r>
      <w:r w:rsidRPr="006D5A9A">
        <w:t xml:space="preserve"> has been recorded in the Motloutswe drainage in Botswana and in the Blouberg in the Limpopo Province. The </w:t>
      </w:r>
      <w:r w:rsidRPr="00DD34BC">
        <w:t>Madikwe facies</w:t>
      </w:r>
      <w:r w:rsidRPr="006D5A9A">
        <w:t xml:space="preserve"> has been recorded from the Makapansgat area west into Botswana. Stylistically these facies differ in terms of the decoration technique employed. </w:t>
      </w:r>
      <w:r w:rsidRPr="00377801">
        <w:t xml:space="preserve">Letsibogo </w:t>
      </w:r>
      <w:r w:rsidRPr="006D5A9A">
        <w:t xml:space="preserve">emphasises punctates as </w:t>
      </w:r>
      <w:r>
        <w:t>o</w:t>
      </w:r>
      <w:r w:rsidRPr="006D5A9A">
        <w:t xml:space="preserve">pposed to stabs and fingernail impressions in </w:t>
      </w:r>
      <w:r w:rsidRPr="00377801">
        <w:t>Madikwe.</w:t>
      </w:r>
      <w:r w:rsidRPr="006D5A9A">
        <w:t xml:space="preserve"> Both these facies predate stonewalling </w:t>
      </w:r>
      <w:r>
        <w:t>a</w:t>
      </w:r>
      <w:r w:rsidRPr="006D5A9A">
        <w:t xml:space="preserve">scribed to Sotho-Tswana speakers (Huffman 2007). These two facies form part of the Moloko Sequence, and are intermediate phases between the parent facies, Icon, and the later historical ceramic types, such as Buispoort, which later became associated with </w:t>
      </w:r>
      <w:r>
        <w:t xml:space="preserve">the </w:t>
      </w:r>
      <w:r w:rsidRPr="006D5A9A">
        <w:t xml:space="preserve">western Sotho Tswana </w:t>
      </w:r>
      <w:r>
        <w:t>i</w:t>
      </w:r>
      <w:r w:rsidRPr="006D5A9A">
        <w:t>dentity (Huffman 2007).</w:t>
      </w:r>
    </w:p>
    <w:p w:rsidR="00900047" w:rsidRPr="006D5A9A" w:rsidRDefault="00900047" w:rsidP="0053173F">
      <w:r w:rsidRPr="006D5A9A">
        <w:t xml:space="preserve">Within the study area, two significant migrations have taken place through the </w:t>
      </w:r>
      <w:r>
        <w:t>I</w:t>
      </w:r>
      <w:r w:rsidRPr="006D5A9A">
        <w:t xml:space="preserve">ron </w:t>
      </w:r>
      <w:r>
        <w:t>A</w:t>
      </w:r>
      <w:r w:rsidRPr="006D5A9A">
        <w:t xml:space="preserve">ge.  The two migrations </w:t>
      </w:r>
      <w:r>
        <w:t>represent</w:t>
      </w:r>
      <w:r w:rsidRPr="006D5A9A">
        <w:t xml:space="preserve"> different branches of the general southerly </w:t>
      </w:r>
      <w:r>
        <w:t>B</w:t>
      </w:r>
      <w:r w:rsidRPr="006D5A9A">
        <w:t xml:space="preserve">antu migration. The first migration forms part of the initial stages of the </w:t>
      </w:r>
      <w:r>
        <w:t xml:space="preserve">EIA </w:t>
      </w:r>
      <w:r w:rsidRPr="006D5A9A">
        <w:t xml:space="preserve">Happy </w:t>
      </w:r>
      <w:r>
        <w:t>R</w:t>
      </w:r>
      <w:r w:rsidRPr="006D5A9A">
        <w:t>est sub</w:t>
      </w:r>
      <w:r>
        <w:t>-</w:t>
      </w:r>
      <w:r w:rsidRPr="006D5A9A">
        <w:t xml:space="preserve"> branch, while the second later migration through the area is from the Moloko sub</w:t>
      </w:r>
      <w:r>
        <w:t>-</w:t>
      </w:r>
      <w:r w:rsidRPr="006D5A9A">
        <w:t>branch.</w:t>
      </w:r>
    </w:p>
    <w:p w:rsidR="00900047" w:rsidRPr="006D5A9A" w:rsidRDefault="00900047" w:rsidP="0053173F">
      <w:r w:rsidRPr="006D5A9A">
        <w:t xml:space="preserve">The first migration is considered the very first stages of what would eventually lead into the formation </w:t>
      </w:r>
      <w:r>
        <w:t xml:space="preserve">of </w:t>
      </w:r>
      <w:r w:rsidRPr="006D5A9A">
        <w:t>centralised states such as Mapungubwe and</w:t>
      </w:r>
      <w:r>
        <w:t>,</w:t>
      </w:r>
      <w:r w:rsidRPr="006D5A9A">
        <w:t xml:space="preserve"> later</w:t>
      </w:r>
      <w:r>
        <w:t>,</w:t>
      </w:r>
      <w:r w:rsidRPr="006D5A9A">
        <w:t xml:space="preserve"> Great Zimbabwe. The Happy </w:t>
      </w:r>
      <w:r>
        <w:t>R</w:t>
      </w:r>
      <w:r w:rsidRPr="006D5A9A">
        <w:t xml:space="preserve">est </w:t>
      </w:r>
      <w:r>
        <w:t>f</w:t>
      </w:r>
      <w:r w:rsidRPr="006D5A9A">
        <w:t xml:space="preserve">acies is the first occurrence of the Kalundu Branch of the Iron Age in South Africa, and is the parent </w:t>
      </w:r>
      <w:r>
        <w:t>f</w:t>
      </w:r>
      <w:r w:rsidRPr="006D5A9A">
        <w:t xml:space="preserve">acies of both the Diamant and later Eiland </w:t>
      </w:r>
      <w:r>
        <w:t>c</w:t>
      </w:r>
      <w:r w:rsidRPr="006D5A9A">
        <w:t xml:space="preserve">eramic traditions. Happy </w:t>
      </w:r>
      <w:r>
        <w:t>R</w:t>
      </w:r>
      <w:r w:rsidRPr="006D5A9A">
        <w:t xml:space="preserve">est is first found in the archaeological record around 500 CE, continuing until 750 CE (Huffman 2007). </w:t>
      </w:r>
      <w:r>
        <w:t>A</w:t>
      </w:r>
      <w:r w:rsidRPr="006D5A9A">
        <w:t xml:space="preserve"> subsequent shift into Diamant ceramics </w:t>
      </w:r>
      <w:r>
        <w:t xml:space="preserve">took place </w:t>
      </w:r>
      <w:r w:rsidRPr="006D5A9A">
        <w:t>around 750 CE</w:t>
      </w:r>
      <w:r>
        <w:t xml:space="preserve"> and it was accompanied by</w:t>
      </w:r>
      <w:r w:rsidRPr="006D5A9A">
        <w:t xml:space="preserve"> a westward shift in ceramic distribution. Diamant continues until the end of the first millennium CE (1000 CE), with the area of influence of the subsequent </w:t>
      </w:r>
      <w:r>
        <w:t>E</w:t>
      </w:r>
      <w:r w:rsidRPr="006D5A9A">
        <w:t>iland ceramics being broader, and stretching into Botswana to the west. Diamant eventually splits off into the Baratani and Eiland</w:t>
      </w:r>
      <w:r>
        <w:t xml:space="preserve"> f</w:t>
      </w:r>
      <w:r w:rsidRPr="006D5A9A">
        <w:t>acies, with the Baratani</w:t>
      </w:r>
      <w:r>
        <w:t xml:space="preserve"> f</w:t>
      </w:r>
      <w:r w:rsidRPr="006D5A9A">
        <w:t>acies far to the west and the Eiland</w:t>
      </w:r>
      <w:r>
        <w:t xml:space="preserve"> f</w:t>
      </w:r>
      <w:r w:rsidRPr="006D5A9A">
        <w:t xml:space="preserve">acies slightly further to the </w:t>
      </w:r>
      <w:r>
        <w:t>n</w:t>
      </w:r>
      <w:r w:rsidRPr="006D5A9A">
        <w:t>orth. The Eiland</w:t>
      </w:r>
      <w:r>
        <w:t xml:space="preserve"> </w:t>
      </w:r>
      <w:r w:rsidRPr="006D5A9A">
        <w:t xml:space="preserve">facies eventually stems into the </w:t>
      </w:r>
      <w:r>
        <w:t>B</w:t>
      </w:r>
      <w:r w:rsidRPr="006D5A9A">
        <w:t>roadhurst</w:t>
      </w:r>
      <w:r>
        <w:t xml:space="preserve"> </w:t>
      </w:r>
      <w:r w:rsidRPr="006D5A9A">
        <w:t>facies at around 1300 CE (Huffman 2007). The Broadhurst</w:t>
      </w:r>
      <w:r>
        <w:t xml:space="preserve"> f</w:t>
      </w:r>
      <w:r w:rsidRPr="006D5A9A">
        <w:t xml:space="preserve">acies indicates the end of the Happy Rest </w:t>
      </w:r>
      <w:r>
        <w:t>s</w:t>
      </w:r>
      <w:r w:rsidRPr="006D5A9A">
        <w:t>ub</w:t>
      </w:r>
      <w:r>
        <w:t>-b</w:t>
      </w:r>
      <w:r w:rsidRPr="006D5A9A">
        <w:t>ranch in the region.</w:t>
      </w:r>
    </w:p>
    <w:p w:rsidR="00EB202C" w:rsidRDefault="00EB202C">
      <w:pPr>
        <w:spacing w:before="0" w:after="0" w:line="240" w:lineRule="auto"/>
        <w:jc w:val="left"/>
        <w:rPr>
          <w:rFonts w:cs="Arial"/>
          <w:b/>
          <w:bCs/>
          <w:caps/>
          <w:kern w:val="32"/>
          <w:sz w:val="28"/>
          <w:szCs w:val="24"/>
        </w:rPr>
      </w:pPr>
      <w:bookmarkStart w:id="89" w:name="_Toc295470049"/>
      <w:bookmarkStart w:id="90" w:name="_Toc297023432"/>
      <w:bookmarkStart w:id="91" w:name="_Toc303940502"/>
      <w:bookmarkStart w:id="92" w:name="_Toc317679063"/>
      <w:r>
        <w:br w:type="page"/>
      </w:r>
    </w:p>
    <w:p w:rsidR="00900047" w:rsidRPr="00333CD0" w:rsidRDefault="00900047" w:rsidP="00333CD0">
      <w:pPr>
        <w:pStyle w:val="Heading1"/>
      </w:pPr>
      <w:bookmarkStart w:id="93" w:name="_Toc323022847"/>
      <w:r w:rsidRPr="00333CD0">
        <w:lastRenderedPageBreak/>
        <w:t>mitigation results</w:t>
      </w:r>
      <w:bookmarkEnd w:id="89"/>
      <w:bookmarkEnd w:id="90"/>
      <w:bookmarkEnd w:id="91"/>
      <w:bookmarkEnd w:id="92"/>
      <w:bookmarkEnd w:id="93"/>
    </w:p>
    <w:p w:rsidR="00900047" w:rsidRPr="00A70C69" w:rsidRDefault="00900047" w:rsidP="0053173F">
      <w:pPr>
        <w:rPr>
          <w:lang w:eastAsia="en-GB"/>
        </w:rPr>
      </w:pPr>
      <w:bookmarkStart w:id="94" w:name="_Toc314469878"/>
      <w:r>
        <w:rPr>
          <w:lang w:eastAsia="en-GB"/>
        </w:rPr>
        <w:t xml:space="preserve">Only three sites were considered to have sufficient deposit and/or features present to conduct viable excavations. The remainder of the sites were mapped and each site tested randomly in areas where deposit could be expected by taking soil samples using a 150 mm auger. </w:t>
      </w:r>
    </w:p>
    <w:p w:rsidR="00900047" w:rsidRDefault="00900047" w:rsidP="00333CD0">
      <w:pPr>
        <w:pStyle w:val="Heading2"/>
        <w:rPr>
          <w:lang w:eastAsia="en-GB"/>
        </w:rPr>
      </w:pPr>
      <w:bookmarkStart w:id="95" w:name="_Toc315704836"/>
      <w:bookmarkStart w:id="96" w:name="_Toc317679064"/>
      <w:bookmarkStart w:id="97" w:name="_Toc323022848"/>
      <w:r>
        <w:rPr>
          <w:lang w:eastAsia="en-GB"/>
        </w:rPr>
        <w:t>Site 009</w:t>
      </w:r>
      <w:bookmarkEnd w:id="95"/>
      <w:r>
        <w:rPr>
          <w:lang w:eastAsia="en-GB"/>
        </w:rPr>
        <w:t>/010</w:t>
      </w:r>
      <w:bookmarkEnd w:id="96"/>
      <w:bookmarkEnd w:id="97"/>
    </w:p>
    <w:p w:rsidR="00900047" w:rsidRDefault="00900047" w:rsidP="00333CD0">
      <w:pPr>
        <w:pStyle w:val="Heading3"/>
        <w:rPr>
          <w:lang w:eastAsia="en-GB"/>
        </w:rPr>
      </w:pPr>
      <w:bookmarkStart w:id="98" w:name="_Toc323022849"/>
      <w:r>
        <w:rPr>
          <w:lang w:eastAsia="en-GB"/>
        </w:rPr>
        <w:t>SAHRA Permit Requirements: Mapping and Test Excavations</w:t>
      </w:r>
      <w:bookmarkEnd w:id="98"/>
    </w:p>
    <w:p w:rsidR="00900047" w:rsidRPr="00510C32" w:rsidRDefault="00900047" w:rsidP="00333CD0">
      <w:pPr>
        <w:pStyle w:val="Heading4"/>
        <w:rPr>
          <w:lang w:eastAsia="en-GB"/>
        </w:rPr>
      </w:pPr>
      <w:r>
        <w:rPr>
          <w:lang w:eastAsia="en-GB"/>
        </w:rPr>
        <w:t>Mitigation completed: Shovel Test Pits and Mapping</w:t>
      </w:r>
    </w:p>
    <w:p w:rsidR="00900047" w:rsidRDefault="00900047" w:rsidP="0053173F">
      <w:pPr>
        <w:rPr>
          <w:lang w:eastAsia="en-GB"/>
        </w:rPr>
      </w:pPr>
      <w:r>
        <w:rPr>
          <w:lang w:eastAsia="en-GB"/>
        </w:rPr>
        <w:t xml:space="preserve">Site 009 was found to be part of Site 010. The extent of the site was determined by feature mapping as well as random and stratified sampling. </w:t>
      </w:r>
      <w:r>
        <w:rPr>
          <w:lang w:eastAsia="en-GB"/>
        </w:rPr>
        <w:fldChar w:fldCharType="begin"/>
      </w:r>
      <w:r>
        <w:rPr>
          <w:lang w:eastAsia="en-GB"/>
        </w:rPr>
        <w:instrText xml:space="preserve"> REF _Ref317678825 \h </w:instrText>
      </w:r>
      <w:r w:rsidR="0053173F">
        <w:rPr>
          <w:lang w:eastAsia="en-GB"/>
        </w:rPr>
        <w:instrText xml:space="preserve"> \* MERGEFORMAT </w:instrText>
      </w:r>
      <w:r>
        <w:rPr>
          <w:lang w:eastAsia="en-GB"/>
        </w:rPr>
      </w:r>
      <w:r>
        <w:rPr>
          <w:lang w:eastAsia="en-GB"/>
        </w:rPr>
        <w:fldChar w:fldCharType="separate"/>
      </w:r>
      <w:r w:rsidR="005D4E49">
        <w:t xml:space="preserve">Plan </w:t>
      </w:r>
      <w:r w:rsidR="005D4E49">
        <w:rPr>
          <w:noProof/>
        </w:rPr>
        <w:t>5</w:t>
      </w:r>
      <w:r>
        <w:rPr>
          <w:lang w:eastAsia="en-GB"/>
        </w:rPr>
        <w:fldChar w:fldCharType="end"/>
      </w:r>
      <w:r>
        <w:rPr>
          <w:lang w:eastAsia="en-GB"/>
        </w:rPr>
        <w:t xml:space="preserve"> illustrates the site extent and the localities where STPs were excavated</w:t>
      </w:r>
      <w:r w:rsidR="00D466BD">
        <w:rPr>
          <w:lang w:eastAsia="en-GB"/>
        </w:rPr>
        <w:t xml:space="preserve">.  </w:t>
      </w:r>
      <w:r>
        <w:rPr>
          <w:lang w:eastAsia="en-GB"/>
        </w:rPr>
        <w:t>The site extent was determined to be approximately 7 ha.</w:t>
      </w:r>
    </w:p>
    <w:p w:rsidR="00900047" w:rsidRDefault="00900047" w:rsidP="0053173F">
      <w:r>
        <w:rPr>
          <w:lang w:eastAsia="en-GB"/>
        </w:rPr>
        <w:t>At Locality A STPs (100 cm x 50 cm) were excavated at 10 m intervals and oriented north-south, incorporating features presumed to be grain bin foundations. In total, nine STPs were dug at Locality A. STPs were excavated at Locality B (Site 010 in the Phase 1 AIA) arranged in 5 m intervals north-south and east-west around a very large (&gt;30 m</w:t>
      </w:r>
      <w:r>
        <w:rPr>
          <w:vertAlign w:val="superscript"/>
          <w:lang w:eastAsia="en-GB"/>
        </w:rPr>
        <w:t>2</w:t>
      </w:r>
      <w:r>
        <w:rPr>
          <w:lang w:eastAsia="en-GB"/>
        </w:rPr>
        <w:t xml:space="preserve">) disturbed area. In the Phase 1 report this area was described as consisting of ash lenses and possible midden deposit. However, no such evidence was found during the mitigation. This may be due to the fact that the area was still actively used by burrowing animals such as aardvark. </w:t>
      </w:r>
      <w:r>
        <w:t>Random auger samples were also taken in parts of the site where deposit could be expected, such as the relative centre of the site, around the stone features and in relative undisturbed areas adjacent to burrows where artefactual material was exposed. None of these auger test points (ATP) found evidence of any significant deposit.</w:t>
      </w:r>
    </w:p>
    <w:p w:rsidR="00900047" w:rsidRDefault="00900047" w:rsidP="0053173F">
      <w:r>
        <w:t>The stratified STP sampling at Locality A did not yield any significant results. Small fragments of pottery were found in some of the STPs. These fragments were found at a relatively shallow depth within the first 150 mm of soil. The STPs were excavated until a visible change in soil type, texture and colour was observed. This layer was determined to be archaeological sterile, consisting of t</w:t>
      </w:r>
      <w:r w:rsidRPr="00A8402A">
        <w:t xml:space="preserve">he Ah land type </w:t>
      </w:r>
      <w:r>
        <w:t xml:space="preserve">that </w:t>
      </w:r>
      <w:r w:rsidRPr="00A8402A">
        <w:t>contain</w:t>
      </w:r>
      <w:r>
        <w:t>ed</w:t>
      </w:r>
      <w:r w:rsidRPr="00A8402A">
        <w:t xml:space="preserve"> red well</w:t>
      </w:r>
      <w:r>
        <w:t>-</w:t>
      </w:r>
      <w:r w:rsidRPr="00A8402A">
        <w:t xml:space="preserve">drained </w:t>
      </w:r>
      <w:r w:rsidRPr="00F367C4">
        <w:rPr>
          <w:bCs/>
        </w:rPr>
        <w:t>high</w:t>
      </w:r>
      <w:r w:rsidRPr="00A8402A">
        <w:t xml:space="preserve"> base status soils. The Hutton soil form </w:t>
      </w:r>
      <w:r>
        <w:t xml:space="preserve">is the dominant soil in this </w:t>
      </w:r>
      <w:r w:rsidRPr="00A8402A">
        <w:t xml:space="preserve">land type. </w:t>
      </w:r>
      <w:r>
        <w:t xml:space="preserve">According the Smith (2010) the </w:t>
      </w:r>
      <w:r w:rsidRPr="00A8402A">
        <w:t xml:space="preserve">soils are non-structured </w:t>
      </w:r>
      <w:r>
        <w:t xml:space="preserve">with a clay content of </w:t>
      </w:r>
      <w:r w:rsidRPr="00A8402A">
        <w:t>6</w:t>
      </w:r>
      <w:r>
        <w:t>% to</w:t>
      </w:r>
      <w:r w:rsidRPr="00A8402A">
        <w:t xml:space="preserve"> 12%. </w:t>
      </w:r>
      <w:r>
        <w:t>The depth of this sterile layer was approximately 300 mm throughout the STPs at Locality A.</w:t>
      </w:r>
    </w:p>
    <w:p w:rsidR="00900047" w:rsidRDefault="00900047" w:rsidP="0053173F">
      <w:r>
        <w:t xml:space="preserve">At Locality B, the stratified STPs sampling around the burrows exposed a fairly large sample of fragmented pottery. Comparative to Locality A, the average depth where these artefacts were found ranged from 50 mm to 200 mm below surface. However, this difference in depth can be attributed to soil being periodically deposited on the surface due to burrowing activities. A sterile layer similar to that found at Locality A was noted at an average depth of 300 mm to 400 mm below surface. Taking into account the slight gradient between Locality A and B, as well as the soil deposited at Locality B by animal burrowing activities, the depth of this sterile layer corresponded to the same layer at Locality A. </w:t>
      </w:r>
    </w:p>
    <w:p w:rsidR="00900047" w:rsidRDefault="00900047" w:rsidP="0053173F">
      <w:r>
        <w:lastRenderedPageBreak/>
        <w:t>The presence of several relatively large pottery clusters found in the STPs at Locality B may indicate that some type of midden deposit does indeed exist. In spite of this, negligible faunal remains and no other material culture were recovered – probably due to the extensive nature of the burrows. The proposed test excavations were thus not undertaken, as no deposit was found where viable and meaningful excavations could be undertaken.</w:t>
      </w:r>
    </w:p>
    <w:p w:rsidR="00900047" w:rsidRDefault="00900047" w:rsidP="0053173F">
      <w:r>
        <w:t xml:space="preserve">The predominant artefacts collected from Site 009 were pottery fragments described in more detail below. As stated above, Sites 009 and 010 were found to be a single large site. Site 009 is therefore referred to as Locality A and Site 010 as Locality B of Site 009. </w:t>
      </w:r>
    </w:p>
    <w:p w:rsidR="00900047" w:rsidRDefault="00900047" w:rsidP="0053173F">
      <w:r>
        <w:t xml:space="preserve">A negligible sample of faunal remains was recovered from Site 009. No diagnostic remains were identified. Teeth fragments were excavated but these were too small to be diagnostic. </w:t>
      </w:r>
    </w:p>
    <w:p w:rsidR="00900047" w:rsidRDefault="00900047" w:rsidP="0053173F">
      <w:r>
        <w:t xml:space="preserve">Charcoal was found in some of the STPs from Site 009 Locality B. However insufficient context could be established and the sample was too small for radiocarbon analysis. </w:t>
      </w:r>
    </w:p>
    <w:p w:rsidR="00900047" w:rsidRDefault="00900047" w:rsidP="00900047">
      <w:pPr>
        <w:pStyle w:val="Heading3"/>
        <w:ind w:left="1620" w:hanging="1620"/>
      </w:pPr>
      <w:bookmarkStart w:id="99" w:name="_Toc317679065"/>
      <w:bookmarkStart w:id="100" w:name="_Toc323022850"/>
      <w:r>
        <w:t>Pottery analysis</w:t>
      </w:r>
      <w:bookmarkEnd w:id="99"/>
      <w:bookmarkEnd w:id="100"/>
    </w:p>
    <w:p w:rsidR="00900047" w:rsidRPr="0012508D" w:rsidRDefault="00900047" w:rsidP="0053173F">
      <w:pPr>
        <w:pStyle w:val="Heading4"/>
      </w:pPr>
      <w:r w:rsidRPr="0012508D">
        <w:t>Locality A</w:t>
      </w:r>
    </w:p>
    <w:p w:rsidR="00900047" w:rsidRDefault="00900047" w:rsidP="0053173F">
      <w:r>
        <w:t xml:space="preserve">The </w:t>
      </w:r>
      <w:r w:rsidRPr="00902E2C">
        <w:t>specialist report (Biemond 2012)</w:t>
      </w:r>
      <w:r>
        <w:t xml:space="preserve"> examined </w:t>
      </w:r>
      <w:r w:rsidRPr="00902E2C">
        <w:t xml:space="preserve">17 (14%) rim sherds and 122 (100%) undecorated sherds recovered from the </w:t>
      </w:r>
      <w:r>
        <w:t xml:space="preserve">STPs and summarised in </w:t>
      </w:r>
      <w:r>
        <w:fldChar w:fldCharType="begin"/>
      </w:r>
      <w:r>
        <w:instrText xml:space="preserve"> REF _Ref316893601 \h  \* MERGEFORMAT </w:instrText>
      </w:r>
      <w:r>
        <w:fldChar w:fldCharType="separate"/>
      </w:r>
      <w:r w:rsidR="005D4E49">
        <w:t xml:space="preserve">Table </w:t>
      </w:r>
      <w:r w:rsidR="005D4E49">
        <w:rPr>
          <w:noProof/>
        </w:rPr>
        <w:t>7</w:t>
      </w:r>
      <w:r w:rsidR="005D4E49">
        <w:rPr>
          <w:noProof/>
        </w:rPr>
        <w:noBreakHyphen/>
        <w:t>1</w:t>
      </w:r>
      <w:r>
        <w:fldChar w:fldCharType="end"/>
      </w:r>
      <w:r w:rsidR="00D466BD" w:rsidRPr="00902E2C">
        <w:t xml:space="preserve">.  </w:t>
      </w:r>
      <w:r w:rsidRPr="00902E2C">
        <w:t>All sherds were blackened from soot and therefore are interpreted to be part of cooking vessels</w:t>
      </w:r>
      <w:r>
        <w:t xml:space="preserve">. Only two vessel types could be identified from the sherds as described in </w:t>
      </w:r>
      <w:r>
        <w:fldChar w:fldCharType="begin"/>
      </w:r>
      <w:r>
        <w:instrText xml:space="preserve"> REF _Ref316893742 \h  \* MERGEFORMAT </w:instrText>
      </w:r>
      <w:r>
        <w:fldChar w:fldCharType="separate"/>
      </w:r>
      <w:r w:rsidR="005D4E49">
        <w:t xml:space="preserve">Table </w:t>
      </w:r>
      <w:r w:rsidR="005D4E49">
        <w:rPr>
          <w:noProof/>
        </w:rPr>
        <w:t>7</w:t>
      </w:r>
      <w:r w:rsidR="005D4E49">
        <w:rPr>
          <w:noProof/>
        </w:rPr>
        <w:noBreakHyphen/>
        <w:t>2</w:t>
      </w:r>
      <w:r>
        <w:fldChar w:fldCharType="end"/>
      </w:r>
      <w:r>
        <w:t xml:space="preserve"> and illustrated in </w:t>
      </w:r>
      <w:r>
        <w:fldChar w:fldCharType="begin"/>
      </w:r>
      <w:r>
        <w:instrText xml:space="preserve"> REF _Ref316892958 \h  \* MERGEFORMAT </w:instrText>
      </w:r>
      <w:r>
        <w:fldChar w:fldCharType="separate"/>
      </w:r>
      <w:r w:rsidR="005D4E49">
        <w:t xml:space="preserve">Figure </w:t>
      </w:r>
      <w:r w:rsidR="005D4E49">
        <w:rPr>
          <w:noProof/>
        </w:rPr>
        <w:t>7</w:t>
      </w:r>
      <w:r w:rsidR="005D4E49">
        <w:rPr>
          <w:noProof/>
        </w:rPr>
        <w:noBreakHyphen/>
        <w:t>1</w:t>
      </w:r>
      <w:r>
        <w:fldChar w:fldCharType="end"/>
      </w:r>
      <w:r>
        <w:t xml:space="preserve"> (five jars and two constricted jars).  </w:t>
      </w:r>
    </w:p>
    <w:p w:rsidR="00900047" w:rsidRPr="00766E6A" w:rsidRDefault="00333CD0" w:rsidP="00900047">
      <w:pPr>
        <w:autoSpaceDE w:val="0"/>
        <w:autoSpaceDN w:val="0"/>
        <w:adjustRightInd w:val="0"/>
        <w:spacing w:after="0" w:line="360" w:lineRule="auto"/>
        <w:contextualSpacing/>
        <w:rPr>
          <w:rFonts w:ascii="Book Antiqua" w:hAnsi="Book Antiqua" w:cs="Arial"/>
        </w:rPr>
      </w:pPr>
      <w:r>
        <w:rPr>
          <w:rFonts w:ascii="Book Antiqua" w:hAnsi="Book Antiqua" w:cs="Arial"/>
          <w:noProof/>
          <w:lang w:val="en-ZA" w:eastAsia="en-ZA"/>
        </w:rPr>
        <w:drawing>
          <wp:inline distT="0" distB="0" distL="0" distR="0" wp14:anchorId="596D0812" wp14:editId="46DB901A">
            <wp:extent cx="4086225" cy="2543175"/>
            <wp:effectExtent l="19050" t="19050" r="28575" b="28575"/>
            <wp:docPr id="40" name="Picture 2" descr="C:\Users\Wim\Desktop\Boikarabelo\Photo's\100_4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m\Desktop\Boikarabelo\Photo's\100_483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86225" cy="2543175"/>
                    </a:xfrm>
                    <a:prstGeom prst="rect">
                      <a:avLst/>
                    </a:prstGeom>
                    <a:noFill/>
                    <a:ln w="9525" cmpd="sng">
                      <a:solidFill>
                        <a:srgbClr val="000000"/>
                      </a:solidFill>
                      <a:miter lim="800000"/>
                      <a:headEnd/>
                      <a:tailEnd/>
                    </a:ln>
                    <a:effectLst/>
                  </pic:spPr>
                </pic:pic>
              </a:graphicData>
            </a:graphic>
          </wp:inline>
        </w:drawing>
      </w:r>
    </w:p>
    <w:p w:rsidR="00900047" w:rsidRPr="00766E6A" w:rsidRDefault="00900047" w:rsidP="00C8769B">
      <w:pPr>
        <w:pStyle w:val="Caption"/>
        <w:rPr>
          <w:rFonts w:ascii="Book Antiqua" w:hAnsi="Book Antiqua"/>
        </w:rPr>
      </w:pPr>
      <w:bookmarkStart w:id="101" w:name="_Ref316892958"/>
      <w:bookmarkStart w:id="102" w:name="_Toc317679097"/>
      <w:bookmarkStart w:id="103" w:name="_Toc323022932"/>
      <w:r>
        <w:t xml:space="preserve">Figure </w:t>
      </w:r>
      <w:r w:rsidR="00183587">
        <w:fldChar w:fldCharType="begin"/>
      </w:r>
      <w:r w:rsidR="00183587">
        <w:instrText xml:space="preserve"> STYLEREF 1 \s </w:instrText>
      </w:r>
      <w:r w:rsidR="00183587">
        <w:fldChar w:fldCharType="separate"/>
      </w:r>
      <w:r w:rsidR="005D4E49">
        <w:rPr>
          <w:noProof/>
        </w:rPr>
        <w:t>7</w:t>
      </w:r>
      <w:r w:rsidR="00183587">
        <w:rPr>
          <w:noProof/>
        </w:rPr>
        <w:fldChar w:fldCharType="end"/>
      </w:r>
      <w:r>
        <w:noBreakHyphen/>
      </w:r>
      <w:r w:rsidR="00183587">
        <w:fldChar w:fldCharType="begin"/>
      </w:r>
      <w:r w:rsidR="00183587">
        <w:instrText xml:space="preserve"> SEQ Figure \* ARABIC \s 1 </w:instrText>
      </w:r>
      <w:r w:rsidR="00183587">
        <w:fldChar w:fldCharType="separate"/>
      </w:r>
      <w:r w:rsidR="005D4E49">
        <w:rPr>
          <w:noProof/>
        </w:rPr>
        <w:t>1</w:t>
      </w:r>
      <w:r w:rsidR="00183587">
        <w:rPr>
          <w:noProof/>
        </w:rPr>
        <w:fldChar w:fldCharType="end"/>
      </w:r>
      <w:bookmarkEnd w:id="101"/>
      <w:r w:rsidRPr="00766E6A">
        <w:t xml:space="preserve">: Identified vessels from site 9 </w:t>
      </w:r>
      <w:r>
        <w:t>Locality A. Numbers 1, 4 and 5 were identified as jars and numbers 2 and 3 as constricted jars (Biemond 2012</w:t>
      </w:r>
      <w:r w:rsidRPr="00766E6A">
        <w:t>)</w:t>
      </w:r>
      <w:bookmarkEnd w:id="102"/>
      <w:bookmarkEnd w:id="103"/>
    </w:p>
    <w:p w:rsidR="00900047" w:rsidRPr="0012508D" w:rsidRDefault="00900047" w:rsidP="0053173F">
      <w:pPr>
        <w:pStyle w:val="Heading4"/>
      </w:pPr>
      <w:r w:rsidRPr="0012508D">
        <w:t>Locality B</w:t>
      </w:r>
    </w:p>
    <w:p w:rsidR="00900047" w:rsidRDefault="00900047" w:rsidP="0053173F">
      <w:r>
        <w:t>The</w:t>
      </w:r>
      <w:r w:rsidRPr="00902E2C">
        <w:t xml:space="preserve"> specialist report (Biemond 2012)</w:t>
      </w:r>
      <w:r>
        <w:t xml:space="preserve"> identified </w:t>
      </w:r>
      <w:r w:rsidRPr="00902E2C">
        <w:t xml:space="preserve">27 (11%) rim </w:t>
      </w:r>
      <w:r>
        <w:t>sherds and 239 (100%) undecorated she</w:t>
      </w:r>
      <w:r w:rsidRPr="00902E2C">
        <w:t xml:space="preserve">rds </w:t>
      </w:r>
      <w:r>
        <w:t>recovered from the STPs.</w:t>
      </w:r>
      <w:r w:rsidRPr="00902E2C">
        <w:t xml:space="preserve"> A total</w:t>
      </w:r>
      <w:r w:rsidRPr="0025526C">
        <w:t xml:space="preserve"> of 18 (8%) highly burnished </w:t>
      </w:r>
      <w:r>
        <w:t>sherd</w:t>
      </w:r>
      <w:r w:rsidRPr="0025526C">
        <w:t xml:space="preserve">s, 203 (84%) burnished </w:t>
      </w:r>
      <w:r>
        <w:t>sherd</w:t>
      </w:r>
      <w:r w:rsidRPr="0025526C">
        <w:t xml:space="preserve">s and 18 (8%) unburnished </w:t>
      </w:r>
      <w:r>
        <w:t>sherd</w:t>
      </w:r>
      <w:r w:rsidRPr="0025526C">
        <w:t xml:space="preserve">s were </w:t>
      </w:r>
      <w:r>
        <w:t xml:space="preserve">found, summarised in </w:t>
      </w:r>
      <w:r>
        <w:lastRenderedPageBreak/>
        <w:fldChar w:fldCharType="begin"/>
      </w:r>
      <w:r>
        <w:instrText xml:space="preserve"> REF _Ref316893601 \h  \* MERGEFORMAT </w:instrText>
      </w:r>
      <w:r>
        <w:fldChar w:fldCharType="separate"/>
      </w:r>
      <w:r w:rsidR="005D4E49">
        <w:t xml:space="preserve">Table </w:t>
      </w:r>
      <w:r w:rsidR="005D4E49">
        <w:rPr>
          <w:noProof/>
        </w:rPr>
        <w:t>7</w:t>
      </w:r>
      <w:r w:rsidR="005D4E49">
        <w:rPr>
          <w:noProof/>
        </w:rPr>
        <w:noBreakHyphen/>
        <w:t>1</w:t>
      </w:r>
      <w:r>
        <w:fldChar w:fldCharType="end"/>
      </w:r>
      <w:r>
        <w:t xml:space="preserve"> below</w:t>
      </w:r>
      <w:r w:rsidR="00D466BD" w:rsidRPr="0025526C">
        <w:t xml:space="preserve">.  </w:t>
      </w:r>
      <w:r w:rsidRPr="0025526C">
        <w:t>Fourteen sh</w:t>
      </w:r>
      <w:r>
        <w:t>e</w:t>
      </w:r>
      <w:r w:rsidRPr="0025526C">
        <w:t>rds were</w:t>
      </w:r>
      <w:r>
        <w:t xml:space="preserve"> blackened from use on a fire and are therefore interpreted to be part of cooking vessels.  Only two vessel types (two jars and seven constricted jars) could be identified from the sherds as described in </w:t>
      </w:r>
      <w:r>
        <w:fldChar w:fldCharType="begin"/>
      </w:r>
      <w:r>
        <w:instrText xml:space="preserve"> REF _Ref316893742 \h  \* MERGEFORMAT </w:instrText>
      </w:r>
      <w:r>
        <w:fldChar w:fldCharType="separate"/>
      </w:r>
      <w:r w:rsidR="005D4E49">
        <w:t xml:space="preserve">Table </w:t>
      </w:r>
      <w:r w:rsidR="005D4E49">
        <w:rPr>
          <w:noProof/>
        </w:rPr>
        <w:t>7</w:t>
      </w:r>
      <w:r w:rsidR="005D4E49">
        <w:rPr>
          <w:noProof/>
        </w:rPr>
        <w:noBreakHyphen/>
        <w:t>2</w:t>
      </w:r>
      <w:r>
        <w:fldChar w:fldCharType="end"/>
      </w:r>
      <w:r>
        <w:t xml:space="preserve"> and illustrated in </w:t>
      </w:r>
      <w:r>
        <w:fldChar w:fldCharType="begin"/>
      </w:r>
      <w:r>
        <w:instrText xml:space="preserve"> REF _Ref316893222 \h  \* MERGEFORMAT </w:instrText>
      </w:r>
      <w:r>
        <w:fldChar w:fldCharType="separate"/>
      </w:r>
      <w:r w:rsidR="005D4E49" w:rsidRPr="000C6AB3">
        <w:t xml:space="preserve">Figure </w:t>
      </w:r>
      <w:r w:rsidR="005D4E49">
        <w:rPr>
          <w:noProof/>
        </w:rPr>
        <w:t>7</w:t>
      </w:r>
      <w:r w:rsidR="005D4E49">
        <w:rPr>
          <w:noProof/>
        </w:rPr>
        <w:noBreakHyphen/>
        <w:t>2</w:t>
      </w:r>
      <w:r>
        <w:fldChar w:fldCharType="end"/>
      </w:r>
      <w:r w:rsidR="00C8769B">
        <w:t xml:space="preserve">.  </w:t>
      </w:r>
      <w:r>
        <w:t>T</w:t>
      </w:r>
      <w:r w:rsidRPr="0025526C">
        <w:t xml:space="preserve">hree </w:t>
      </w:r>
      <w:r>
        <w:t>sherd</w:t>
      </w:r>
      <w:r w:rsidRPr="0025526C">
        <w:t xml:space="preserve">s </w:t>
      </w:r>
      <w:r>
        <w:t>had evidence of red ochre applied to the vessel exteriors</w:t>
      </w:r>
      <w:r w:rsidRPr="0025526C">
        <w:t>.</w:t>
      </w:r>
    </w:p>
    <w:p w:rsidR="00900047" w:rsidRPr="00766E6A" w:rsidRDefault="00333CD0" w:rsidP="0053173F">
      <w:pPr>
        <w:rPr>
          <w:rFonts w:ascii="Book Antiqua" w:hAnsi="Book Antiqua" w:cs="Arial"/>
        </w:rPr>
      </w:pPr>
      <w:r>
        <w:rPr>
          <w:rFonts w:ascii="Book Antiqua" w:hAnsi="Book Antiqua" w:cs="Arial"/>
          <w:noProof/>
          <w:lang w:val="en-ZA" w:eastAsia="en-ZA"/>
        </w:rPr>
        <w:drawing>
          <wp:inline distT="0" distB="0" distL="0" distR="0" wp14:anchorId="70340F0F" wp14:editId="18329595">
            <wp:extent cx="4086225" cy="2476500"/>
            <wp:effectExtent l="19050" t="19050" r="28575" b="19050"/>
            <wp:docPr id="41" name="Picture 3" descr="C:\Users\Wim\Desktop\Boikarabelo\Photo's\100_4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m\Desktop\Boikarabelo\Photo's\100_483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86225" cy="2476500"/>
                    </a:xfrm>
                    <a:prstGeom prst="rect">
                      <a:avLst/>
                    </a:prstGeom>
                    <a:noFill/>
                    <a:ln w="9525" cmpd="sng">
                      <a:solidFill>
                        <a:srgbClr val="000000"/>
                      </a:solidFill>
                      <a:miter lim="800000"/>
                      <a:headEnd/>
                      <a:tailEnd/>
                    </a:ln>
                    <a:effectLst/>
                  </pic:spPr>
                </pic:pic>
              </a:graphicData>
            </a:graphic>
          </wp:inline>
        </w:drawing>
      </w:r>
    </w:p>
    <w:p w:rsidR="00900047" w:rsidRPr="000C6AB3" w:rsidRDefault="00900047" w:rsidP="00C8769B">
      <w:pPr>
        <w:pStyle w:val="Caption"/>
      </w:pPr>
      <w:bookmarkStart w:id="104" w:name="_Ref316893222"/>
      <w:bookmarkStart w:id="105" w:name="_Toc317679098"/>
      <w:bookmarkStart w:id="106" w:name="_Toc323022933"/>
      <w:r w:rsidRPr="000C6AB3">
        <w:t xml:space="preserve">Figure </w:t>
      </w:r>
      <w:r w:rsidR="00183587">
        <w:fldChar w:fldCharType="begin"/>
      </w:r>
      <w:r w:rsidR="00183587">
        <w:instrText xml:space="preserve"> STYLEREF 1 \s </w:instrText>
      </w:r>
      <w:r w:rsidR="00183587">
        <w:fldChar w:fldCharType="separate"/>
      </w:r>
      <w:r w:rsidR="005D4E49">
        <w:rPr>
          <w:noProof/>
        </w:rPr>
        <w:t>7</w:t>
      </w:r>
      <w:r w:rsidR="00183587">
        <w:rPr>
          <w:noProof/>
        </w:rPr>
        <w:fldChar w:fldCharType="end"/>
      </w:r>
      <w:r>
        <w:noBreakHyphen/>
      </w:r>
      <w:r w:rsidR="00183587">
        <w:fldChar w:fldCharType="begin"/>
      </w:r>
      <w:r w:rsidR="00183587">
        <w:instrText xml:space="preserve"> SEQ Figure \* ARABIC \s 1 </w:instrText>
      </w:r>
      <w:r w:rsidR="00183587">
        <w:fldChar w:fldCharType="separate"/>
      </w:r>
      <w:r w:rsidR="005D4E49">
        <w:rPr>
          <w:noProof/>
        </w:rPr>
        <w:t>2</w:t>
      </w:r>
      <w:r w:rsidR="00183587">
        <w:rPr>
          <w:noProof/>
        </w:rPr>
        <w:fldChar w:fldCharType="end"/>
      </w:r>
      <w:bookmarkEnd w:id="104"/>
      <w:r w:rsidRPr="000C6AB3">
        <w:t>: Identified vessels from site 9 Locality B. Numbers 1 and 4 were identified as jars and numbers 2, 3 and 5 as constricted jars (Biemon</w:t>
      </w:r>
      <w:r>
        <w:t>d</w:t>
      </w:r>
      <w:r w:rsidRPr="000C6AB3">
        <w:t xml:space="preserve"> 2012)</w:t>
      </w:r>
      <w:bookmarkEnd w:id="105"/>
      <w:bookmarkEnd w:id="106"/>
    </w:p>
    <w:p w:rsidR="00900047" w:rsidRPr="00EE1765" w:rsidRDefault="0053173F" w:rsidP="00C8769B">
      <w:pPr>
        <w:pStyle w:val="Caption"/>
      </w:pPr>
      <w:r>
        <w:br w:type="page"/>
      </w:r>
      <w:bookmarkStart w:id="107" w:name="_Ref316893601"/>
      <w:bookmarkStart w:id="108" w:name="_Toc317679136"/>
      <w:bookmarkStart w:id="109" w:name="_Toc323027565"/>
      <w:r w:rsidR="00900047">
        <w:lastRenderedPageBreak/>
        <w:t xml:space="preserve">Table </w:t>
      </w:r>
      <w:r w:rsidR="00183587">
        <w:fldChar w:fldCharType="begin"/>
      </w:r>
      <w:r w:rsidR="00183587">
        <w:instrText xml:space="preserve"> STYLEREF 1 \s </w:instrText>
      </w:r>
      <w:r w:rsidR="00183587">
        <w:fldChar w:fldCharType="separate"/>
      </w:r>
      <w:r w:rsidR="005D4E49">
        <w:rPr>
          <w:noProof/>
        </w:rPr>
        <w:t>7</w:t>
      </w:r>
      <w:r w:rsidR="00183587">
        <w:rPr>
          <w:noProof/>
        </w:rPr>
        <w:fldChar w:fldCharType="end"/>
      </w:r>
      <w:r w:rsidR="00900047">
        <w:noBreakHyphen/>
      </w:r>
      <w:r w:rsidR="00183587">
        <w:fldChar w:fldCharType="begin"/>
      </w:r>
      <w:r w:rsidR="00183587">
        <w:instrText xml:space="preserve"> SEQ Table \* ARABIC \s 1 </w:instrText>
      </w:r>
      <w:r w:rsidR="00183587">
        <w:fldChar w:fldCharType="separate"/>
      </w:r>
      <w:r w:rsidR="005D4E49">
        <w:rPr>
          <w:noProof/>
        </w:rPr>
        <w:t>1</w:t>
      </w:r>
      <w:r w:rsidR="00183587">
        <w:rPr>
          <w:noProof/>
        </w:rPr>
        <w:fldChar w:fldCharType="end"/>
      </w:r>
      <w:bookmarkEnd w:id="107"/>
      <w:r w:rsidR="00900047">
        <w:t>:</w:t>
      </w:r>
      <w:r>
        <w:t xml:space="preserve"> </w:t>
      </w:r>
      <w:r w:rsidR="00900047">
        <w:t xml:space="preserve">Summary catalogue of </w:t>
      </w:r>
      <w:r w:rsidR="00900047" w:rsidRPr="00EE1765">
        <w:t xml:space="preserve">the excavated ceramic </w:t>
      </w:r>
      <w:r w:rsidR="00900047">
        <w:t>Sherd</w:t>
      </w:r>
      <w:r w:rsidR="00900047" w:rsidRPr="00EE1765">
        <w:t>s from Site 09</w:t>
      </w:r>
      <w:r w:rsidR="00900047">
        <w:t xml:space="preserve"> Localities A and B (Biemond 2012)</w:t>
      </w:r>
      <w:bookmarkEnd w:id="108"/>
      <w:bookmarkEnd w:id="10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83"/>
        <w:gridCol w:w="909"/>
        <w:gridCol w:w="1286"/>
        <w:gridCol w:w="1447"/>
        <w:gridCol w:w="1162"/>
        <w:gridCol w:w="419"/>
        <w:gridCol w:w="450"/>
        <w:gridCol w:w="450"/>
        <w:gridCol w:w="966"/>
        <w:gridCol w:w="226"/>
        <w:gridCol w:w="224"/>
        <w:gridCol w:w="1023"/>
      </w:tblGrid>
      <w:tr w:rsidR="0053173F" w:rsidRPr="0053173F" w:rsidTr="0053173F">
        <w:tc>
          <w:tcPr>
            <w:tcW w:w="356" w:type="pct"/>
            <w:shd w:val="pct12" w:color="auto" w:fill="auto"/>
            <w:vAlign w:val="center"/>
            <w:hideMark/>
          </w:tcPr>
          <w:p w:rsidR="00900047" w:rsidRPr="0053173F" w:rsidRDefault="00900047" w:rsidP="007F088D">
            <w:pPr>
              <w:suppressAutoHyphens/>
              <w:spacing w:line="360" w:lineRule="auto"/>
              <w:contextualSpacing/>
              <w:jc w:val="center"/>
              <w:rPr>
                <w:rFonts w:cs="Arial"/>
                <w:b/>
                <w:szCs w:val="22"/>
                <w:vertAlign w:val="subscript"/>
                <w:lang w:eastAsia="ar-SA"/>
              </w:rPr>
            </w:pPr>
            <w:r w:rsidRPr="0053173F">
              <w:rPr>
                <w:rFonts w:cs="Arial"/>
                <w:b/>
                <w:szCs w:val="22"/>
                <w:vertAlign w:val="subscript"/>
              </w:rPr>
              <w:t>Trench</w:t>
            </w:r>
          </w:p>
        </w:tc>
        <w:tc>
          <w:tcPr>
            <w:tcW w:w="498" w:type="pct"/>
            <w:shd w:val="pct12" w:color="auto" w:fill="auto"/>
            <w:vAlign w:val="center"/>
            <w:hideMark/>
          </w:tcPr>
          <w:p w:rsidR="00900047" w:rsidRPr="0053173F" w:rsidRDefault="00900047" w:rsidP="007F088D">
            <w:pPr>
              <w:suppressAutoHyphens/>
              <w:spacing w:line="360" w:lineRule="auto"/>
              <w:contextualSpacing/>
              <w:jc w:val="center"/>
              <w:rPr>
                <w:rFonts w:cs="Arial"/>
                <w:b/>
                <w:szCs w:val="22"/>
                <w:vertAlign w:val="subscript"/>
                <w:lang w:eastAsia="ar-SA"/>
              </w:rPr>
            </w:pPr>
            <w:r w:rsidRPr="0053173F">
              <w:rPr>
                <w:rFonts w:cs="Arial"/>
                <w:b/>
                <w:szCs w:val="22"/>
                <w:vertAlign w:val="subscript"/>
              </w:rPr>
              <w:t>Rim Sherds</w:t>
            </w:r>
          </w:p>
        </w:tc>
        <w:tc>
          <w:tcPr>
            <w:tcW w:w="702" w:type="pct"/>
            <w:shd w:val="pct12" w:color="auto" w:fill="auto"/>
            <w:vAlign w:val="center"/>
            <w:hideMark/>
          </w:tcPr>
          <w:p w:rsidR="00900047" w:rsidRPr="0053173F" w:rsidRDefault="00900047" w:rsidP="007F088D">
            <w:pPr>
              <w:suppressAutoHyphens/>
              <w:spacing w:line="360" w:lineRule="auto"/>
              <w:contextualSpacing/>
              <w:jc w:val="center"/>
              <w:rPr>
                <w:rFonts w:cs="Arial"/>
                <w:b/>
                <w:szCs w:val="22"/>
                <w:vertAlign w:val="subscript"/>
                <w:lang w:eastAsia="ar-SA"/>
              </w:rPr>
            </w:pPr>
            <w:r w:rsidRPr="0053173F">
              <w:rPr>
                <w:rFonts w:cs="Arial"/>
                <w:b/>
                <w:szCs w:val="22"/>
                <w:vertAlign w:val="subscript"/>
              </w:rPr>
              <w:t>Decorated Sherds</w:t>
            </w:r>
          </w:p>
        </w:tc>
        <w:tc>
          <w:tcPr>
            <w:tcW w:w="789" w:type="pct"/>
            <w:shd w:val="pct12" w:color="auto" w:fill="auto"/>
            <w:vAlign w:val="center"/>
            <w:hideMark/>
          </w:tcPr>
          <w:p w:rsidR="00900047" w:rsidRPr="0053173F" w:rsidRDefault="00900047" w:rsidP="007F088D">
            <w:pPr>
              <w:suppressAutoHyphens/>
              <w:spacing w:line="360" w:lineRule="auto"/>
              <w:contextualSpacing/>
              <w:jc w:val="center"/>
              <w:rPr>
                <w:rFonts w:cs="Arial"/>
                <w:b/>
                <w:szCs w:val="22"/>
                <w:vertAlign w:val="subscript"/>
                <w:lang w:eastAsia="ar-SA"/>
              </w:rPr>
            </w:pPr>
            <w:r w:rsidRPr="0053173F">
              <w:rPr>
                <w:rFonts w:cs="Arial"/>
                <w:b/>
                <w:szCs w:val="22"/>
                <w:vertAlign w:val="subscript"/>
              </w:rPr>
              <w:t>Undecorated Sherds</w:t>
            </w:r>
          </w:p>
        </w:tc>
        <w:tc>
          <w:tcPr>
            <w:tcW w:w="635" w:type="pct"/>
            <w:shd w:val="pct12" w:color="auto" w:fill="auto"/>
            <w:vAlign w:val="center"/>
            <w:hideMark/>
          </w:tcPr>
          <w:p w:rsidR="00900047" w:rsidRPr="0053173F" w:rsidRDefault="00900047" w:rsidP="007F088D">
            <w:pPr>
              <w:suppressAutoHyphens/>
              <w:spacing w:line="360" w:lineRule="auto"/>
              <w:contextualSpacing/>
              <w:jc w:val="center"/>
              <w:rPr>
                <w:rFonts w:cs="Arial"/>
                <w:b/>
                <w:szCs w:val="22"/>
                <w:vertAlign w:val="subscript"/>
                <w:lang w:eastAsia="ar-SA"/>
              </w:rPr>
            </w:pPr>
            <w:r w:rsidRPr="0053173F">
              <w:rPr>
                <w:rFonts w:cs="Arial"/>
                <w:b/>
                <w:szCs w:val="22"/>
                <w:vertAlign w:val="subscript"/>
              </w:rPr>
              <w:t>Soot Blackened</w:t>
            </w:r>
          </w:p>
        </w:tc>
        <w:tc>
          <w:tcPr>
            <w:tcW w:w="221" w:type="pct"/>
            <w:shd w:val="pct12" w:color="auto" w:fill="auto"/>
            <w:vAlign w:val="center"/>
            <w:hideMark/>
          </w:tcPr>
          <w:p w:rsidR="00900047" w:rsidRPr="0053173F" w:rsidRDefault="00900047" w:rsidP="007F088D">
            <w:pPr>
              <w:suppressAutoHyphens/>
              <w:spacing w:line="360" w:lineRule="auto"/>
              <w:contextualSpacing/>
              <w:jc w:val="center"/>
              <w:rPr>
                <w:rFonts w:cs="Arial"/>
                <w:b/>
                <w:szCs w:val="22"/>
                <w:vertAlign w:val="subscript"/>
                <w:lang w:eastAsia="ar-SA"/>
              </w:rPr>
            </w:pPr>
            <w:r w:rsidRPr="0053173F">
              <w:rPr>
                <w:rFonts w:cs="Arial"/>
                <w:b/>
                <w:szCs w:val="22"/>
                <w:vertAlign w:val="subscript"/>
              </w:rPr>
              <w:t>HB</w:t>
            </w:r>
          </w:p>
        </w:tc>
        <w:tc>
          <w:tcPr>
            <w:tcW w:w="237" w:type="pct"/>
            <w:shd w:val="pct12" w:color="auto" w:fill="auto"/>
            <w:vAlign w:val="center"/>
            <w:hideMark/>
          </w:tcPr>
          <w:p w:rsidR="00900047" w:rsidRPr="0053173F" w:rsidRDefault="00900047" w:rsidP="007F088D">
            <w:pPr>
              <w:suppressAutoHyphens/>
              <w:spacing w:line="360" w:lineRule="auto"/>
              <w:contextualSpacing/>
              <w:jc w:val="center"/>
              <w:rPr>
                <w:rFonts w:cs="Arial"/>
                <w:b/>
                <w:szCs w:val="22"/>
                <w:vertAlign w:val="subscript"/>
                <w:lang w:eastAsia="ar-SA"/>
              </w:rPr>
            </w:pPr>
            <w:r w:rsidRPr="0053173F">
              <w:rPr>
                <w:rFonts w:cs="Arial"/>
                <w:b/>
                <w:szCs w:val="22"/>
                <w:vertAlign w:val="subscript"/>
              </w:rPr>
              <w:t>B</w:t>
            </w:r>
          </w:p>
        </w:tc>
        <w:tc>
          <w:tcPr>
            <w:tcW w:w="237" w:type="pct"/>
            <w:shd w:val="pct12" w:color="auto" w:fill="auto"/>
            <w:vAlign w:val="center"/>
            <w:hideMark/>
          </w:tcPr>
          <w:p w:rsidR="00900047" w:rsidRPr="0053173F" w:rsidRDefault="00900047" w:rsidP="007F088D">
            <w:pPr>
              <w:suppressAutoHyphens/>
              <w:spacing w:line="360" w:lineRule="auto"/>
              <w:contextualSpacing/>
              <w:jc w:val="center"/>
              <w:rPr>
                <w:rFonts w:cs="Arial"/>
                <w:b/>
                <w:szCs w:val="22"/>
                <w:vertAlign w:val="subscript"/>
                <w:lang w:eastAsia="ar-SA"/>
              </w:rPr>
            </w:pPr>
            <w:r w:rsidRPr="0053173F">
              <w:rPr>
                <w:rFonts w:cs="Arial"/>
                <w:b/>
                <w:szCs w:val="22"/>
                <w:vertAlign w:val="subscript"/>
              </w:rPr>
              <w:t>UB</w:t>
            </w:r>
          </w:p>
        </w:tc>
        <w:tc>
          <w:tcPr>
            <w:tcW w:w="648" w:type="pct"/>
            <w:gridSpan w:val="2"/>
            <w:shd w:val="pct12" w:color="auto" w:fill="auto"/>
            <w:vAlign w:val="center"/>
            <w:hideMark/>
          </w:tcPr>
          <w:p w:rsidR="00900047" w:rsidRPr="0053173F" w:rsidRDefault="00900047" w:rsidP="007F088D">
            <w:pPr>
              <w:suppressAutoHyphens/>
              <w:spacing w:line="360" w:lineRule="auto"/>
              <w:contextualSpacing/>
              <w:jc w:val="center"/>
              <w:rPr>
                <w:rFonts w:cs="Arial"/>
                <w:b/>
                <w:szCs w:val="22"/>
                <w:vertAlign w:val="subscript"/>
                <w:lang w:eastAsia="ar-SA"/>
              </w:rPr>
            </w:pPr>
            <w:r w:rsidRPr="0053173F">
              <w:rPr>
                <w:rFonts w:cs="Arial"/>
                <w:b/>
                <w:szCs w:val="22"/>
                <w:vertAlign w:val="subscript"/>
              </w:rPr>
              <w:t>Total Sherds</w:t>
            </w:r>
          </w:p>
        </w:tc>
        <w:tc>
          <w:tcPr>
            <w:tcW w:w="679" w:type="pct"/>
            <w:gridSpan w:val="2"/>
            <w:shd w:val="pct12" w:color="auto" w:fill="auto"/>
            <w:vAlign w:val="center"/>
            <w:hideMark/>
          </w:tcPr>
          <w:p w:rsidR="00900047" w:rsidRPr="0053173F" w:rsidRDefault="00900047" w:rsidP="007F088D">
            <w:pPr>
              <w:suppressAutoHyphens/>
              <w:spacing w:line="360" w:lineRule="auto"/>
              <w:contextualSpacing/>
              <w:jc w:val="center"/>
              <w:rPr>
                <w:rFonts w:cs="Arial"/>
                <w:b/>
                <w:szCs w:val="22"/>
                <w:vertAlign w:val="subscript"/>
                <w:lang w:eastAsia="ar-SA"/>
              </w:rPr>
            </w:pPr>
            <w:r w:rsidRPr="0053173F">
              <w:rPr>
                <w:rFonts w:cs="Arial"/>
                <w:b/>
                <w:szCs w:val="22"/>
                <w:vertAlign w:val="subscript"/>
              </w:rPr>
              <w:t>Sherds &lt; 1cm</w:t>
            </w:r>
          </w:p>
        </w:tc>
      </w:tr>
      <w:tr w:rsidR="00900047" w:rsidRPr="0053173F" w:rsidTr="0053173F">
        <w:tc>
          <w:tcPr>
            <w:tcW w:w="5000" w:type="pct"/>
            <w:gridSpan w:val="12"/>
            <w:shd w:val="pct12" w:color="auto" w:fill="auto"/>
            <w:vAlign w:val="center"/>
          </w:tcPr>
          <w:p w:rsidR="00900047" w:rsidRPr="0053173F" w:rsidRDefault="00900047" w:rsidP="007F088D">
            <w:pPr>
              <w:suppressAutoHyphens/>
              <w:spacing w:line="360" w:lineRule="auto"/>
              <w:contextualSpacing/>
              <w:jc w:val="center"/>
              <w:rPr>
                <w:rFonts w:cs="Arial"/>
                <w:b/>
                <w:szCs w:val="22"/>
                <w:vertAlign w:val="subscript"/>
              </w:rPr>
            </w:pPr>
            <w:r w:rsidRPr="0053173F">
              <w:rPr>
                <w:rFonts w:cs="Arial"/>
                <w:b/>
                <w:szCs w:val="22"/>
                <w:vertAlign w:val="subscript"/>
              </w:rPr>
              <w:t>Locality A</w:t>
            </w:r>
          </w:p>
        </w:tc>
      </w:tr>
      <w:tr w:rsidR="0053173F" w:rsidRPr="0053173F" w:rsidTr="0053173F">
        <w:tc>
          <w:tcPr>
            <w:tcW w:w="356" w:type="pct"/>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r w:rsidRPr="0053173F">
              <w:rPr>
                <w:rFonts w:cs="Arial"/>
                <w:szCs w:val="22"/>
                <w:vertAlign w:val="subscript"/>
                <w:lang w:eastAsia="ar-SA"/>
              </w:rPr>
              <w:t>L2/1</w:t>
            </w:r>
          </w:p>
        </w:tc>
        <w:tc>
          <w:tcPr>
            <w:tcW w:w="498" w:type="pct"/>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r w:rsidRPr="0053173F">
              <w:rPr>
                <w:rFonts w:cs="Arial"/>
                <w:szCs w:val="22"/>
                <w:vertAlign w:val="subscript"/>
                <w:lang w:eastAsia="ar-SA"/>
              </w:rPr>
              <w:t>10</w:t>
            </w:r>
          </w:p>
        </w:tc>
        <w:tc>
          <w:tcPr>
            <w:tcW w:w="702" w:type="pct"/>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p>
        </w:tc>
        <w:tc>
          <w:tcPr>
            <w:tcW w:w="789" w:type="pct"/>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r w:rsidRPr="0053173F">
              <w:rPr>
                <w:rFonts w:cs="Arial"/>
                <w:szCs w:val="22"/>
                <w:vertAlign w:val="subscript"/>
                <w:lang w:eastAsia="ar-SA"/>
              </w:rPr>
              <w:t>82</w:t>
            </w:r>
          </w:p>
        </w:tc>
        <w:tc>
          <w:tcPr>
            <w:tcW w:w="635" w:type="pct"/>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r w:rsidRPr="0053173F">
              <w:rPr>
                <w:rFonts w:cs="Arial"/>
                <w:szCs w:val="22"/>
                <w:vertAlign w:val="subscript"/>
                <w:lang w:eastAsia="ar-SA"/>
              </w:rPr>
              <w:t>3</w:t>
            </w:r>
          </w:p>
        </w:tc>
        <w:tc>
          <w:tcPr>
            <w:tcW w:w="221" w:type="pct"/>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p>
        </w:tc>
        <w:tc>
          <w:tcPr>
            <w:tcW w:w="237" w:type="pct"/>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r w:rsidRPr="0053173F">
              <w:rPr>
                <w:rFonts w:cs="Arial"/>
                <w:szCs w:val="22"/>
                <w:vertAlign w:val="subscript"/>
                <w:lang w:eastAsia="ar-SA"/>
              </w:rPr>
              <w:t>82</w:t>
            </w:r>
          </w:p>
        </w:tc>
        <w:tc>
          <w:tcPr>
            <w:tcW w:w="237" w:type="pct"/>
            <w:vAlign w:val="center"/>
            <w:hideMark/>
          </w:tcPr>
          <w:p w:rsidR="00900047" w:rsidRPr="0053173F" w:rsidRDefault="00900047" w:rsidP="007F088D">
            <w:pPr>
              <w:spacing w:line="360" w:lineRule="auto"/>
              <w:contextualSpacing/>
              <w:rPr>
                <w:rFonts w:cs="Arial"/>
                <w:szCs w:val="22"/>
                <w:vertAlign w:val="subscript"/>
              </w:rPr>
            </w:pPr>
          </w:p>
        </w:tc>
        <w:tc>
          <w:tcPr>
            <w:tcW w:w="648" w:type="pct"/>
            <w:gridSpan w:val="2"/>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r w:rsidRPr="0053173F">
              <w:rPr>
                <w:rFonts w:cs="Arial"/>
                <w:szCs w:val="22"/>
                <w:vertAlign w:val="subscript"/>
                <w:lang w:eastAsia="ar-SA"/>
              </w:rPr>
              <w:t>82</w:t>
            </w:r>
          </w:p>
        </w:tc>
        <w:tc>
          <w:tcPr>
            <w:tcW w:w="679" w:type="pct"/>
            <w:gridSpan w:val="2"/>
            <w:vAlign w:val="center"/>
            <w:hideMark/>
          </w:tcPr>
          <w:p w:rsidR="00900047" w:rsidRPr="0053173F" w:rsidRDefault="00900047" w:rsidP="007F088D">
            <w:pPr>
              <w:spacing w:line="360" w:lineRule="auto"/>
              <w:contextualSpacing/>
              <w:jc w:val="right"/>
              <w:rPr>
                <w:rFonts w:cs="Arial"/>
                <w:szCs w:val="22"/>
                <w:vertAlign w:val="subscript"/>
              </w:rPr>
            </w:pPr>
            <w:r w:rsidRPr="0053173F">
              <w:rPr>
                <w:rFonts w:cs="Arial"/>
                <w:szCs w:val="22"/>
                <w:vertAlign w:val="subscript"/>
              </w:rPr>
              <w:t>46</w:t>
            </w:r>
          </w:p>
        </w:tc>
      </w:tr>
      <w:tr w:rsidR="0053173F" w:rsidRPr="0053173F" w:rsidTr="0053173F">
        <w:tc>
          <w:tcPr>
            <w:tcW w:w="356" w:type="pct"/>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r w:rsidRPr="0053173F">
              <w:rPr>
                <w:rFonts w:cs="Arial"/>
                <w:szCs w:val="22"/>
                <w:vertAlign w:val="subscript"/>
                <w:lang w:eastAsia="ar-SA"/>
              </w:rPr>
              <w:t>L2/3</w:t>
            </w:r>
          </w:p>
        </w:tc>
        <w:tc>
          <w:tcPr>
            <w:tcW w:w="498" w:type="pct"/>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r w:rsidRPr="0053173F">
              <w:rPr>
                <w:rFonts w:cs="Arial"/>
                <w:szCs w:val="22"/>
                <w:vertAlign w:val="subscript"/>
              </w:rPr>
              <w:t>1</w:t>
            </w:r>
          </w:p>
        </w:tc>
        <w:tc>
          <w:tcPr>
            <w:tcW w:w="702" w:type="pct"/>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p>
        </w:tc>
        <w:tc>
          <w:tcPr>
            <w:tcW w:w="789" w:type="pct"/>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r w:rsidRPr="0053173F">
              <w:rPr>
                <w:rFonts w:cs="Arial"/>
                <w:szCs w:val="22"/>
                <w:vertAlign w:val="subscript"/>
                <w:lang w:eastAsia="ar-SA"/>
              </w:rPr>
              <w:t>2</w:t>
            </w:r>
          </w:p>
        </w:tc>
        <w:tc>
          <w:tcPr>
            <w:tcW w:w="635" w:type="pct"/>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p>
        </w:tc>
        <w:tc>
          <w:tcPr>
            <w:tcW w:w="221" w:type="pct"/>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p>
        </w:tc>
        <w:tc>
          <w:tcPr>
            <w:tcW w:w="237" w:type="pct"/>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r w:rsidRPr="0053173F">
              <w:rPr>
                <w:rFonts w:cs="Arial"/>
                <w:szCs w:val="22"/>
                <w:vertAlign w:val="subscript"/>
                <w:lang w:eastAsia="ar-SA"/>
              </w:rPr>
              <w:t>2</w:t>
            </w:r>
          </w:p>
        </w:tc>
        <w:tc>
          <w:tcPr>
            <w:tcW w:w="237" w:type="pct"/>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p>
        </w:tc>
        <w:tc>
          <w:tcPr>
            <w:tcW w:w="648" w:type="pct"/>
            <w:gridSpan w:val="2"/>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r w:rsidRPr="0053173F">
              <w:rPr>
                <w:rFonts w:cs="Arial"/>
                <w:szCs w:val="22"/>
                <w:vertAlign w:val="subscript"/>
                <w:lang w:eastAsia="ar-SA"/>
              </w:rPr>
              <w:t>2</w:t>
            </w:r>
          </w:p>
        </w:tc>
        <w:tc>
          <w:tcPr>
            <w:tcW w:w="679" w:type="pct"/>
            <w:gridSpan w:val="2"/>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p>
        </w:tc>
      </w:tr>
      <w:tr w:rsidR="0053173F" w:rsidRPr="0053173F" w:rsidTr="0053173F">
        <w:tc>
          <w:tcPr>
            <w:tcW w:w="356" w:type="pct"/>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r w:rsidRPr="0053173F">
              <w:rPr>
                <w:rFonts w:cs="Arial"/>
                <w:szCs w:val="22"/>
                <w:vertAlign w:val="subscript"/>
                <w:lang w:eastAsia="ar-SA"/>
              </w:rPr>
              <w:t>STP 4</w:t>
            </w:r>
          </w:p>
        </w:tc>
        <w:tc>
          <w:tcPr>
            <w:tcW w:w="498" w:type="pct"/>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r w:rsidRPr="0053173F">
              <w:rPr>
                <w:rFonts w:cs="Arial"/>
                <w:szCs w:val="22"/>
                <w:vertAlign w:val="subscript"/>
              </w:rPr>
              <w:t>1</w:t>
            </w:r>
          </w:p>
        </w:tc>
        <w:tc>
          <w:tcPr>
            <w:tcW w:w="702" w:type="pct"/>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p>
        </w:tc>
        <w:tc>
          <w:tcPr>
            <w:tcW w:w="789" w:type="pct"/>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r w:rsidRPr="0053173F">
              <w:rPr>
                <w:rFonts w:cs="Arial"/>
                <w:szCs w:val="22"/>
                <w:vertAlign w:val="subscript"/>
                <w:lang w:eastAsia="ar-SA"/>
              </w:rPr>
              <w:t>12</w:t>
            </w:r>
          </w:p>
        </w:tc>
        <w:tc>
          <w:tcPr>
            <w:tcW w:w="635" w:type="pct"/>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p>
        </w:tc>
        <w:tc>
          <w:tcPr>
            <w:tcW w:w="221" w:type="pct"/>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p>
        </w:tc>
        <w:tc>
          <w:tcPr>
            <w:tcW w:w="237" w:type="pct"/>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r w:rsidRPr="0053173F">
              <w:rPr>
                <w:rFonts w:cs="Arial"/>
                <w:szCs w:val="22"/>
                <w:vertAlign w:val="subscript"/>
                <w:lang w:eastAsia="ar-SA"/>
              </w:rPr>
              <w:t>12</w:t>
            </w:r>
          </w:p>
        </w:tc>
        <w:tc>
          <w:tcPr>
            <w:tcW w:w="237" w:type="pct"/>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p>
        </w:tc>
        <w:tc>
          <w:tcPr>
            <w:tcW w:w="648" w:type="pct"/>
            <w:gridSpan w:val="2"/>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r w:rsidRPr="0053173F">
              <w:rPr>
                <w:rFonts w:cs="Arial"/>
                <w:szCs w:val="22"/>
                <w:vertAlign w:val="subscript"/>
                <w:lang w:eastAsia="ar-SA"/>
              </w:rPr>
              <w:t>12</w:t>
            </w:r>
          </w:p>
        </w:tc>
        <w:tc>
          <w:tcPr>
            <w:tcW w:w="679" w:type="pct"/>
            <w:gridSpan w:val="2"/>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p>
        </w:tc>
      </w:tr>
      <w:tr w:rsidR="0053173F" w:rsidRPr="0053173F" w:rsidTr="0053173F">
        <w:tc>
          <w:tcPr>
            <w:tcW w:w="356" w:type="pct"/>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r w:rsidRPr="0053173F">
              <w:rPr>
                <w:rFonts w:cs="Arial"/>
                <w:szCs w:val="22"/>
                <w:vertAlign w:val="subscript"/>
                <w:lang w:eastAsia="ar-SA"/>
              </w:rPr>
              <w:t>STP 5</w:t>
            </w:r>
          </w:p>
        </w:tc>
        <w:tc>
          <w:tcPr>
            <w:tcW w:w="498" w:type="pct"/>
            <w:vAlign w:val="center"/>
            <w:hideMark/>
          </w:tcPr>
          <w:p w:rsidR="00900047" w:rsidRPr="0053173F" w:rsidRDefault="00900047" w:rsidP="007F088D">
            <w:pPr>
              <w:spacing w:line="360" w:lineRule="auto"/>
              <w:contextualSpacing/>
              <w:jc w:val="right"/>
              <w:rPr>
                <w:rFonts w:cs="Arial"/>
                <w:szCs w:val="22"/>
                <w:vertAlign w:val="subscript"/>
              </w:rPr>
            </w:pPr>
            <w:r w:rsidRPr="0053173F">
              <w:rPr>
                <w:rFonts w:cs="Arial"/>
                <w:szCs w:val="22"/>
                <w:vertAlign w:val="subscript"/>
              </w:rPr>
              <w:t>1</w:t>
            </w:r>
          </w:p>
        </w:tc>
        <w:tc>
          <w:tcPr>
            <w:tcW w:w="702" w:type="pct"/>
            <w:vAlign w:val="center"/>
            <w:hideMark/>
          </w:tcPr>
          <w:p w:rsidR="00900047" w:rsidRPr="0053173F" w:rsidRDefault="00900047" w:rsidP="007F088D">
            <w:pPr>
              <w:spacing w:line="360" w:lineRule="auto"/>
              <w:contextualSpacing/>
              <w:rPr>
                <w:rFonts w:cs="Arial"/>
                <w:szCs w:val="22"/>
                <w:vertAlign w:val="subscript"/>
              </w:rPr>
            </w:pPr>
          </w:p>
        </w:tc>
        <w:tc>
          <w:tcPr>
            <w:tcW w:w="789" w:type="pct"/>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r w:rsidRPr="0053173F">
              <w:rPr>
                <w:rFonts w:cs="Arial"/>
                <w:szCs w:val="22"/>
                <w:vertAlign w:val="subscript"/>
                <w:lang w:eastAsia="ar-SA"/>
              </w:rPr>
              <w:t>4</w:t>
            </w:r>
          </w:p>
        </w:tc>
        <w:tc>
          <w:tcPr>
            <w:tcW w:w="635" w:type="pct"/>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p>
        </w:tc>
        <w:tc>
          <w:tcPr>
            <w:tcW w:w="221" w:type="pct"/>
            <w:vAlign w:val="center"/>
            <w:hideMark/>
          </w:tcPr>
          <w:p w:rsidR="00900047" w:rsidRPr="0053173F" w:rsidRDefault="00900047" w:rsidP="007F088D">
            <w:pPr>
              <w:spacing w:line="360" w:lineRule="auto"/>
              <w:contextualSpacing/>
              <w:rPr>
                <w:rFonts w:cs="Arial"/>
                <w:szCs w:val="22"/>
                <w:vertAlign w:val="subscript"/>
              </w:rPr>
            </w:pPr>
          </w:p>
        </w:tc>
        <w:tc>
          <w:tcPr>
            <w:tcW w:w="237" w:type="pct"/>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r w:rsidRPr="0053173F">
              <w:rPr>
                <w:rFonts w:cs="Arial"/>
                <w:szCs w:val="22"/>
                <w:vertAlign w:val="subscript"/>
                <w:lang w:eastAsia="ar-SA"/>
              </w:rPr>
              <w:t>4</w:t>
            </w:r>
          </w:p>
        </w:tc>
        <w:tc>
          <w:tcPr>
            <w:tcW w:w="237" w:type="pct"/>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p>
        </w:tc>
        <w:tc>
          <w:tcPr>
            <w:tcW w:w="648" w:type="pct"/>
            <w:gridSpan w:val="2"/>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r w:rsidRPr="0053173F">
              <w:rPr>
                <w:rFonts w:cs="Arial"/>
                <w:szCs w:val="22"/>
                <w:vertAlign w:val="subscript"/>
                <w:lang w:eastAsia="ar-SA"/>
              </w:rPr>
              <w:t>4</w:t>
            </w:r>
          </w:p>
        </w:tc>
        <w:tc>
          <w:tcPr>
            <w:tcW w:w="679" w:type="pct"/>
            <w:gridSpan w:val="2"/>
            <w:vAlign w:val="center"/>
            <w:hideMark/>
          </w:tcPr>
          <w:p w:rsidR="00900047" w:rsidRPr="0053173F" w:rsidRDefault="00900047" w:rsidP="007F088D">
            <w:pPr>
              <w:spacing w:line="360" w:lineRule="auto"/>
              <w:contextualSpacing/>
              <w:jc w:val="right"/>
              <w:rPr>
                <w:rFonts w:cs="Arial"/>
                <w:szCs w:val="22"/>
                <w:vertAlign w:val="subscript"/>
              </w:rPr>
            </w:pPr>
            <w:r w:rsidRPr="0053173F">
              <w:rPr>
                <w:rFonts w:cs="Arial"/>
                <w:szCs w:val="22"/>
                <w:vertAlign w:val="subscript"/>
              </w:rPr>
              <w:t>3</w:t>
            </w:r>
          </w:p>
        </w:tc>
      </w:tr>
      <w:tr w:rsidR="0053173F" w:rsidRPr="0053173F" w:rsidTr="0053173F">
        <w:tc>
          <w:tcPr>
            <w:tcW w:w="356" w:type="pct"/>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r w:rsidRPr="0053173F">
              <w:rPr>
                <w:rFonts w:cs="Arial"/>
                <w:szCs w:val="22"/>
                <w:vertAlign w:val="subscript"/>
                <w:lang w:eastAsia="ar-SA"/>
              </w:rPr>
              <w:t>STP 6</w:t>
            </w:r>
          </w:p>
        </w:tc>
        <w:tc>
          <w:tcPr>
            <w:tcW w:w="498" w:type="pct"/>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r w:rsidRPr="0053173F">
              <w:rPr>
                <w:rFonts w:cs="Arial"/>
                <w:szCs w:val="22"/>
                <w:vertAlign w:val="subscript"/>
                <w:lang w:eastAsia="ar-SA"/>
              </w:rPr>
              <w:t>3</w:t>
            </w:r>
          </w:p>
        </w:tc>
        <w:tc>
          <w:tcPr>
            <w:tcW w:w="702" w:type="pct"/>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p>
        </w:tc>
        <w:tc>
          <w:tcPr>
            <w:tcW w:w="789" w:type="pct"/>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r w:rsidRPr="0053173F">
              <w:rPr>
                <w:rFonts w:cs="Arial"/>
                <w:szCs w:val="22"/>
                <w:vertAlign w:val="subscript"/>
                <w:lang w:eastAsia="ar-SA"/>
              </w:rPr>
              <w:t>21</w:t>
            </w:r>
          </w:p>
        </w:tc>
        <w:tc>
          <w:tcPr>
            <w:tcW w:w="635" w:type="pct"/>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p>
        </w:tc>
        <w:tc>
          <w:tcPr>
            <w:tcW w:w="221" w:type="pct"/>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p>
        </w:tc>
        <w:tc>
          <w:tcPr>
            <w:tcW w:w="237" w:type="pct"/>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r w:rsidRPr="0053173F">
              <w:rPr>
                <w:rFonts w:cs="Arial"/>
                <w:szCs w:val="22"/>
                <w:vertAlign w:val="subscript"/>
                <w:lang w:eastAsia="ar-SA"/>
              </w:rPr>
              <w:t>21</w:t>
            </w:r>
          </w:p>
        </w:tc>
        <w:tc>
          <w:tcPr>
            <w:tcW w:w="237" w:type="pct"/>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p>
        </w:tc>
        <w:tc>
          <w:tcPr>
            <w:tcW w:w="648" w:type="pct"/>
            <w:gridSpan w:val="2"/>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r w:rsidRPr="0053173F">
              <w:rPr>
                <w:rFonts w:cs="Arial"/>
                <w:szCs w:val="22"/>
                <w:vertAlign w:val="subscript"/>
                <w:lang w:eastAsia="ar-SA"/>
              </w:rPr>
              <w:t>21</w:t>
            </w:r>
          </w:p>
        </w:tc>
        <w:tc>
          <w:tcPr>
            <w:tcW w:w="679" w:type="pct"/>
            <w:gridSpan w:val="2"/>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p>
        </w:tc>
      </w:tr>
      <w:tr w:rsidR="0053173F" w:rsidRPr="0053173F" w:rsidTr="0053173F">
        <w:tc>
          <w:tcPr>
            <w:tcW w:w="356" w:type="pct"/>
            <w:tcBorders>
              <w:bottom w:val="single" w:sz="4" w:space="0" w:color="000000"/>
            </w:tcBorders>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r w:rsidRPr="0053173F">
              <w:rPr>
                <w:rFonts w:cs="Arial"/>
                <w:szCs w:val="22"/>
                <w:vertAlign w:val="subscript"/>
              </w:rPr>
              <w:t>STP 7</w:t>
            </w:r>
          </w:p>
        </w:tc>
        <w:tc>
          <w:tcPr>
            <w:tcW w:w="498" w:type="pct"/>
            <w:tcBorders>
              <w:bottom w:val="single" w:sz="4" w:space="0" w:color="000000"/>
            </w:tcBorders>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r w:rsidRPr="0053173F">
              <w:rPr>
                <w:rFonts w:cs="Arial"/>
                <w:szCs w:val="22"/>
                <w:vertAlign w:val="subscript"/>
              </w:rPr>
              <w:t>1</w:t>
            </w:r>
          </w:p>
        </w:tc>
        <w:tc>
          <w:tcPr>
            <w:tcW w:w="702" w:type="pct"/>
            <w:tcBorders>
              <w:bottom w:val="single" w:sz="4" w:space="0" w:color="000000"/>
            </w:tcBorders>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p>
        </w:tc>
        <w:tc>
          <w:tcPr>
            <w:tcW w:w="789" w:type="pct"/>
            <w:tcBorders>
              <w:bottom w:val="single" w:sz="4" w:space="0" w:color="000000"/>
            </w:tcBorders>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r w:rsidRPr="0053173F">
              <w:rPr>
                <w:rFonts w:cs="Arial"/>
                <w:szCs w:val="22"/>
                <w:vertAlign w:val="subscript"/>
                <w:lang w:eastAsia="ar-SA"/>
              </w:rPr>
              <w:t>1</w:t>
            </w:r>
          </w:p>
        </w:tc>
        <w:tc>
          <w:tcPr>
            <w:tcW w:w="635" w:type="pct"/>
            <w:tcBorders>
              <w:bottom w:val="single" w:sz="4" w:space="0" w:color="000000"/>
            </w:tcBorders>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p>
        </w:tc>
        <w:tc>
          <w:tcPr>
            <w:tcW w:w="221" w:type="pct"/>
            <w:tcBorders>
              <w:bottom w:val="single" w:sz="4" w:space="0" w:color="000000"/>
            </w:tcBorders>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p>
        </w:tc>
        <w:tc>
          <w:tcPr>
            <w:tcW w:w="237" w:type="pct"/>
            <w:tcBorders>
              <w:bottom w:val="single" w:sz="4" w:space="0" w:color="000000"/>
            </w:tcBorders>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r w:rsidRPr="0053173F">
              <w:rPr>
                <w:rFonts w:cs="Arial"/>
                <w:szCs w:val="22"/>
                <w:vertAlign w:val="subscript"/>
                <w:lang w:eastAsia="ar-SA"/>
              </w:rPr>
              <w:t>1</w:t>
            </w:r>
          </w:p>
        </w:tc>
        <w:tc>
          <w:tcPr>
            <w:tcW w:w="237" w:type="pct"/>
            <w:tcBorders>
              <w:bottom w:val="single" w:sz="4" w:space="0" w:color="000000"/>
            </w:tcBorders>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p>
        </w:tc>
        <w:tc>
          <w:tcPr>
            <w:tcW w:w="648" w:type="pct"/>
            <w:gridSpan w:val="2"/>
            <w:tcBorders>
              <w:bottom w:val="single" w:sz="4" w:space="0" w:color="000000"/>
            </w:tcBorders>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r w:rsidRPr="0053173F">
              <w:rPr>
                <w:rFonts w:cs="Arial"/>
                <w:szCs w:val="22"/>
                <w:vertAlign w:val="subscript"/>
                <w:lang w:eastAsia="ar-SA"/>
              </w:rPr>
              <w:t>1</w:t>
            </w:r>
          </w:p>
        </w:tc>
        <w:tc>
          <w:tcPr>
            <w:tcW w:w="679" w:type="pct"/>
            <w:gridSpan w:val="2"/>
            <w:tcBorders>
              <w:bottom w:val="single" w:sz="4" w:space="0" w:color="000000"/>
            </w:tcBorders>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p>
        </w:tc>
      </w:tr>
      <w:tr w:rsidR="0053173F" w:rsidRPr="0053173F" w:rsidTr="0053173F">
        <w:tc>
          <w:tcPr>
            <w:tcW w:w="356" w:type="pct"/>
            <w:shd w:val="pct12" w:color="auto" w:fill="auto"/>
            <w:vAlign w:val="center"/>
            <w:hideMark/>
          </w:tcPr>
          <w:p w:rsidR="00900047" w:rsidRPr="0053173F" w:rsidRDefault="00900047" w:rsidP="007F088D">
            <w:pPr>
              <w:suppressAutoHyphens/>
              <w:spacing w:line="360" w:lineRule="auto"/>
              <w:contextualSpacing/>
              <w:jc w:val="right"/>
              <w:rPr>
                <w:rFonts w:cs="Arial"/>
                <w:b/>
                <w:szCs w:val="22"/>
                <w:vertAlign w:val="subscript"/>
                <w:lang w:eastAsia="ar-SA"/>
              </w:rPr>
            </w:pPr>
            <w:r w:rsidRPr="0053173F">
              <w:rPr>
                <w:rFonts w:cs="Arial"/>
                <w:b/>
                <w:szCs w:val="22"/>
                <w:vertAlign w:val="subscript"/>
              </w:rPr>
              <w:t>Total-n</w:t>
            </w:r>
          </w:p>
        </w:tc>
        <w:tc>
          <w:tcPr>
            <w:tcW w:w="498" w:type="pct"/>
            <w:shd w:val="pct12" w:color="auto" w:fill="auto"/>
            <w:vAlign w:val="center"/>
            <w:hideMark/>
          </w:tcPr>
          <w:p w:rsidR="00900047" w:rsidRPr="0053173F" w:rsidRDefault="00900047" w:rsidP="007F088D">
            <w:pPr>
              <w:suppressAutoHyphens/>
              <w:spacing w:line="360" w:lineRule="auto"/>
              <w:contextualSpacing/>
              <w:jc w:val="right"/>
              <w:rPr>
                <w:rFonts w:cs="Arial"/>
                <w:b/>
                <w:szCs w:val="22"/>
                <w:vertAlign w:val="subscript"/>
                <w:lang w:eastAsia="ar-SA"/>
              </w:rPr>
            </w:pPr>
            <w:r w:rsidRPr="0053173F">
              <w:rPr>
                <w:rFonts w:cs="Arial"/>
                <w:b/>
                <w:szCs w:val="22"/>
                <w:vertAlign w:val="subscript"/>
                <w:lang w:eastAsia="ar-SA"/>
              </w:rPr>
              <w:t>17</w:t>
            </w:r>
          </w:p>
        </w:tc>
        <w:tc>
          <w:tcPr>
            <w:tcW w:w="702" w:type="pct"/>
            <w:shd w:val="pct12" w:color="auto" w:fill="auto"/>
            <w:vAlign w:val="center"/>
            <w:hideMark/>
          </w:tcPr>
          <w:p w:rsidR="00900047" w:rsidRPr="0053173F" w:rsidRDefault="00900047" w:rsidP="007F088D">
            <w:pPr>
              <w:suppressAutoHyphens/>
              <w:spacing w:line="360" w:lineRule="auto"/>
              <w:contextualSpacing/>
              <w:jc w:val="right"/>
              <w:rPr>
                <w:rFonts w:cs="Arial"/>
                <w:b/>
                <w:szCs w:val="22"/>
                <w:vertAlign w:val="subscript"/>
                <w:lang w:eastAsia="ar-SA"/>
              </w:rPr>
            </w:pPr>
          </w:p>
        </w:tc>
        <w:tc>
          <w:tcPr>
            <w:tcW w:w="789" w:type="pct"/>
            <w:shd w:val="pct12" w:color="auto" w:fill="auto"/>
            <w:vAlign w:val="center"/>
            <w:hideMark/>
          </w:tcPr>
          <w:p w:rsidR="00900047" w:rsidRPr="0053173F" w:rsidRDefault="00900047" w:rsidP="007F088D">
            <w:pPr>
              <w:suppressAutoHyphens/>
              <w:spacing w:line="360" w:lineRule="auto"/>
              <w:contextualSpacing/>
              <w:jc w:val="right"/>
              <w:rPr>
                <w:rFonts w:cs="Arial"/>
                <w:b/>
                <w:szCs w:val="22"/>
                <w:vertAlign w:val="subscript"/>
                <w:lang w:eastAsia="ar-SA"/>
              </w:rPr>
            </w:pPr>
            <w:r w:rsidRPr="0053173F">
              <w:rPr>
                <w:rFonts w:cs="Arial"/>
                <w:b/>
                <w:szCs w:val="22"/>
                <w:vertAlign w:val="subscript"/>
                <w:lang w:eastAsia="ar-SA"/>
              </w:rPr>
              <w:t>122</w:t>
            </w:r>
          </w:p>
        </w:tc>
        <w:tc>
          <w:tcPr>
            <w:tcW w:w="635" w:type="pct"/>
            <w:shd w:val="pct12" w:color="auto" w:fill="auto"/>
            <w:vAlign w:val="center"/>
            <w:hideMark/>
          </w:tcPr>
          <w:p w:rsidR="00900047" w:rsidRPr="0053173F" w:rsidRDefault="00900047" w:rsidP="007F088D">
            <w:pPr>
              <w:spacing w:line="360" w:lineRule="auto"/>
              <w:contextualSpacing/>
              <w:jc w:val="right"/>
              <w:rPr>
                <w:rFonts w:cs="Arial"/>
                <w:b/>
                <w:szCs w:val="22"/>
                <w:vertAlign w:val="subscript"/>
              </w:rPr>
            </w:pPr>
            <w:r w:rsidRPr="0053173F">
              <w:rPr>
                <w:rFonts w:cs="Arial"/>
                <w:b/>
                <w:szCs w:val="22"/>
                <w:vertAlign w:val="subscript"/>
              </w:rPr>
              <w:t>3</w:t>
            </w:r>
          </w:p>
        </w:tc>
        <w:tc>
          <w:tcPr>
            <w:tcW w:w="221" w:type="pct"/>
            <w:shd w:val="pct12" w:color="auto" w:fill="auto"/>
            <w:vAlign w:val="center"/>
            <w:hideMark/>
          </w:tcPr>
          <w:p w:rsidR="00900047" w:rsidRPr="0053173F" w:rsidRDefault="00900047" w:rsidP="007F088D">
            <w:pPr>
              <w:suppressAutoHyphens/>
              <w:spacing w:line="360" w:lineRule="auto"/>
              <w:contextualSpacing/>
              <w:jc w:val="right"/>
              <w:rPr>
                <w:rFonts w:cs="Arial"/>
                <w:b/>
                <w:szCs w:val="22"/>
                <w:vertAlign w:val="subscript"/>
                <w:lang w:eastAsia="ar-SA"/>
              </w:rPr>
            </w:pPr>
          </w:p>
        </w:tc>
        <w:tc>
          <w:tcPr>
            <w:tcW w:w="237" w:type="pct"/>
            <w:shd w:val="pct12" w:color="auto" w:fill="auto"/>
            <w:vAlign w:val="center"/>
            <w:hideMark/>
          </w:tcPr>
          <w:p w:rsidR="00900047" w:rsidRPr="0053173F" w:rsidRDefault="00900047" w:rsidP="007F088D">
            <w:pPr>
              <w:suppressAutoHyphens/>
              <w:spacing w:line="360" w:lineRule="auto"/>
              <w:contextualSpacing/>
              <w:jc w:val="right"/>
              <w:rPr>
                <w:rFonts w:cs="Arial"/>
                <w:b/>
                <w:szCs w:val="22"/>
                <w:vertAlign w:val="subscript"/>
                <w:lang w:eastAsia="ar-SA"/>
              </w:rPr>
            </w:pPr>
            <w:r w:rsidRPr="0053173F">
              <w:rPr>
                <w:rFonts w:cs="Arial"/>
                <w:b/>
                <w:szCs w:val="22"/>
                <w:vertAlign w:val="subscript"/>
                <w:lang w:eastAsia="ar-SA"/>
              </w:rPr>
              <w:t>122</w:t>
            </w:r>
          </w:p>
        </w:tc>
        <w:tc>
          <w:tcPr>
            <w:tcW w:w="237" w:type="pct"/>
            <w:shd w:val="pct12" w:color="auto" w:fill="auto"/>
            <w:vAlign w:val="center"/>
            <w:hideMark/>
          </w:tcPr>
          <w:p w:rsidR="00900047" w:rsidRPr="0053173F" w:rsidRDefault="00900047" w:rsidP="007F088D">
            <w:pPr>
              <w:suppressAutoHyphens/>
              <w:spacing w:line="360" w:lineRule="auto"/>
              <w:contextualSpacing/>
              <w:jc w:val="right"/>
              <w:rPr>
                <w:rFonts w:cs="Arial"/>
                <w:b/>
                <w:szCs w:val="22"/>
                <w:vertAlign w:val="subscript"/>
                <w:lang w:eastAsia="ar-SA"/>
              </w:rPr>
            </w:pPr>
          </w:p>
        </w:tc>
        <w:tc>
          <w:tcPr>
            <w:tcW w:w="648" w:type="pct"/>
            <w:gridSpan w:val="2"/>
            <w:shd w:val="pct12" w:color="auto" w:fill="auto"/>
            <w:vAlign w:val="center"/>
            <w:hideMark/>
          </w:tcPr>
          <w:p w:rsidR="00900047" w:rsidRPr="0053173F" w:rsidRDefault="00900047" w:rsidP="007F088D">
            <w:pPr>
              <w:suppressAutoHyphens/>
              <w:spacing w:line="360" w:lineRule="auto"/>
              <w:contextualSpacing/>
              <w:jc w:val="right"/>
              <w:rPr>
                <w:rFonts w:cs="Arial"/>
                <w:b/>
                <w:szCs w:val="22"/>
                <w:vertAlign w:val="subscript"/>
                <w:lang w:eastAsia="ar-SA"/>
              </w:rPr>
            </w:pPr>
            <w:r w:rsidRPr="0053173F">
              <w:rPr>
                <w:rFonts w:cs="Arial"/>
                <w:b/>
                <w:szCs w:val="22"/>
                <w:vertAlign w:val="subscript"/>
                <w:lang w:eastAsia="ar-SA"/>
              </w:rPr>
              <w:t>122</w:t>
            </w:r>
          </w:p>
        </w:tc>
        <w:tc>
          <w:tcPr>
            <w:tcW w:w="679" w:type="pct"/>
            <w:gridSpan w:val="2"/>
            <w:shd w:val="pct12" w:color="auto" w:fill="auto"/>
            <w:vAlign w:val="center"/>
            <w:hideMark/>
          </w:tcPr>
          <w:p w:rsidR="00900047" w:rsidRPr="0053173F" w:rsidRDefault="00900047" w:rsidP="007F088D">
            <w:pPr>
              <w:tabs>
                <w:tab w:val="left" w:pos="615"/>
              </w:tabs>
              <w:suppressAutoHyphens/>
              <w:spacing w:line="360" w:lineRule="auto"/>
              <w:contextualSpacing/>
              <w:jc w:val="right"/>
              <w:rPr>
                <w:rFonts w:cs="Arial"/>
                <w:b/>
                <w:szCs w:val="22"/>
                <w:vertAlign w:val="subscript"/>
                <w:lang w:eastAsia="ar-SA"/>
              </w:rPr>
            </w:pPr>
            <w:r w:rsidRPr="0053173F">
              <w:rPr>
                <w:rFonts w:cs="Arial"/>
                <w:b/>
                <w:szCs w:val="22"/>
                <w:vertAlign w:val="subscript"/>
                <w:lang w:eastAsia="ar-SA"/>
              </w:rPr>
              <w:t>49</w:t>
            </w:r>
          </w:p>
        </w:tc>
      </w:tr>
      <w:tr w:rsidR="0053173F" w:rsidRPr="0053173F" w:rsidTr="0053173F">
        <w:tc>
          <w:tcPr>
            <w:tcW w:w="356" w:type="pct"/>
            <w:shd w:val="pct12" w:color="auto" w:fill="auto"/>
            <w:vAlign w:val="center"/>
            <w:hideMark/>
          </w:tcPr>
          <w:p w:rsidR="00900047" w:rsidRPr="0053173F" w:rsidRDefault="00900047" w:rsidP="007F088D">
            <w:pPr>
              <w:suppressAutoHyphens/>
              <w:spacing w:line="360" w:lineRule="auto"/>
              <w:contextualSpacing/>
              <w:jc w:val="right"/>
              <w:rPr>
                <w:rFonts w:cs="Arial"/>
                <w:b/>
                <w:szCs w:val="22"/>
                <w:vertAlign w:val="subscript"/>
                <w:lang w:eastAsia="ar-SA"/>
              </w:rPr>
            </w:pPr>
            <w:r w:rsidRPr="0053173F">
              <w:rPr>
                <w:rFonts w:cs="Arial"/>
                <w:b/>
                <w:szCs w:val="22"/>
                <w:vertAlign w:val="subscript"/>
              </w:rPr>
              <w:t>Total%</w:t>
            </w:r>
          </w:p>
        </w:tc>
        <w:tc>
          <w:tcPr>
            <w:tcW w:w="498" w:type="pct"/>
            <w:shd w:val="pct12" w:color="auto" w:fill="auto"/>
            <w:vAlign w:val="center"/>
            <w:hideMark/>
          </w:tcPr>
          <w:p w:rsidR="00900047" w:rsidRPr="0053173F" w:rsidRDefault="00900047" w:rsidP="007F088D">
            <w:pPr>
              <w:suppressAutoHyphens/>
              <w:spacing w:line="360" w:lineRule="auto"/>
              <w:contextualSpacing/>
              <w:jc w:val="right"/>
              <w:rPr>
                <w:rFonts w:cs="Arial"/>
                <w:b/>
                <w:szCs w:val="22"/>
                <w:vertAlign w:val="subscript"/>
                <w:lang w:eastAsia="ar-SA"/>
              </w:rPr>
            </w:pPr>
            <w:r w:rsidRPr="0053173F">
              <w:rPr>
                <w:rFonts w:cs="Arial"/>
                <w:b/>
                <w:szCs w:val="22"/>
                <w:vertAlign w:val="subscript"/>
                <w:lang w:eastAsia="ar-SA"/>
              </w:rPr>
              <w:t>14</w:t>
            </w:r>
          </w:p>
        </w:tc>
        <w:tc>
          <w:tcPr>
            <w:tcW w:w="702" w:type="pct"/>
            <w:shd w:val="pct12" w:color="auto" w:fill="auto"/>
            <w:vAlign w:val="center"/>
            <w:hideMark/>
          </w:tcPr>
          <w:p w:rsidR="00900047" w:rsidRPr="0053173F" w:rsidRDefault="00900047" w:rsidP="007F088D">
            <w:pPr>
              <w:suppressAutoHyphens/>
              <w:spacing w:line="360" w:lineRule="auto"/>
              <w:contextualSpacing/>
              <w:jc w:val="right"/>
              <w:rPr>
                <w:rFonts w:cs="Arial"/>
                <w:b/>
                <w:szCs w:val="22"/>
                <w:vertAlign w:val="subscript"/>
                <w:lang w:eastAsia="ar-SA"/>
              </w:rPr>
            </w:pPr>
          </w:p>
        </w:tc>
        <w:tc>
          <w:tcPr>
            <w:tcW w:w="789" w:type="pct"/>
            <w:shd w:val="pct12" w:color="auto" w:fill="auto"/>
            <w:vAlign w:val="center"/>
            <w:hideMark/>
          </w:tcPr>
          <w:p w:rsidR="00900047" w:rsidRPr="0053173F" w:rsidRDefault="00900047" w:rsidP="007F088D">
            <w:pPr>
              <w:suppressAutoHyphens/>
              <w:spacing w:line="360" w:lineRule="auto"/>
              <w:contextualSpacing/>
              <w:jc w:val="right"/>
              <w:rPr>
                <w:rFonts w:cs="Arial"/>
                <w:b/>
                <w:szCs w:val="22"/>
                <w:vertAlign w:val="subscript"/>
                <w:lang w:eastAsia="ar-SA"/>
              </w:rPr>
            </w:pPr>
            <w:r w:rsidRPr="0053173F">
              <w:rPr>
                <w:rFonts w:cs="Arial"/>
                <w:b/>
                <w:szCs w:val="22"/>
                <w:vertAlign w:val="subscript"/>
                <w:lang w:eastAsia="ar-SA"/>
              </w:rPr>
              <w:t>100</w:t>
            </w:r>
          </w:p>
        </w:tc>
        <w:tc>
          <w:tcPr>
            <w:tcW w:w="635" w:type="pct"/>
            <w:shd w:val="pct12" w:color="auto" w:fill="auto"/>
            <w:vAlign w:val="center"/>
            <w:hideMark/>
          </w:tcPr>
          <w:p w:rsidR="00900047" w:rsidRPr="0053173F" w:rsidRDefault="00900047" w:rsidP="007F088D">
            <w:pPr>
              <w:spacing w:line="360" w:lineRule="auto"/>
              <w:contextualSpacing/>
              <w:jc w:val="right"/>
              <w:rPr>
                <w:rFonts w:cs="Arial"/>
                <w:szCs w:val="22"/>
                <w:vertAlign w:val="subscript"/>
              </w:rPr>
            </w:pPr>
          </w:p>
        </w:tc>
        <w:tc>
          <w:tcPr>
            <w:tcW w:w="221" w:type="pct"/>
            <w:shd w:val="pct12" w:color="auto" w:fill="auto"/>
            <w:vAlign w:val="center"/>
            <w:hideMark/>
          </w:tcPr>
          <w:p w:rsidR="00900047" w:rsidRPr="0053173F" w:rsidRDefault="00900047" w:rsidP="007F088D">
            <w:pPr>
              <w:suppressAutoHyphens/>
              <w:spacing w:line="360" w:lineRule="auto"/>
              <w:contextualSpacing/>
              <w:jc w:val="right"/>
              <w:rPr>
                <w:rFonts w:cs="Arial"/>
                <w:b/>
                <w:szCs w:val="22"/>
                <w:vertAlign w:val="subscript"/>
                <w:lang w:eastAsia="ar-SA"/>
              </w:rPr>
            </w:pPr>
          </w:p>
        </w:tc>
        <w:tc>
          <w:tcPr>
            <w:tcW w:w="237" w:type="pct"/>
            <w:shd w:val="pct12" w:color="auto" w:fill="auto"/>
            <w:vAlign w:val="center"/>
            <w:hideMark/>
          </w:tcPr>
          <w:p w:rsidR="00900047" w:rsidRPr="0053173F" w:rsidRDefault="00900047" w:rsidP="007F088D">
            <w:pPr>
              <w:suppressAutoHyphens/>
              <w:spacing w:line="360" w:lineRule="auto"/>
              <w:contextualSpacing/>
              <w:jc w:val="right"/>
              <w:rPr>
                <w:rFonts w:cs="Arial"/>
                <w:b/>
                <w:szCs w:val="22"/>
                <w:vertAlign w:val="subscript"/>
                <w:lang w:eastAsia="ar-SA"/>
              </w:rPr>
            </w:pPr>
            <w:r w:rsidRPr="0053173F">
              <w:rPr>
                <w:rFonts w:cs="Arial"/>
                <w:b/>
                <w:szCs w:val="22"/>
                <w:vertAlign w:val="subscript"/>
                <w:lang w:eastAsia="ar-SA"/>
              </w:rPr>
              <w:t>100</w:t>
            </w:r>
          </w:p>
        </w:tc>
        <w:tc>
          <w:tcPr>
            <w:tcW w:w="237" w:type="pct"/>
            <w:shd w:val="pct12" w:color="auto" w:fill="auto"/>
            <w:vAlign w:val="center"/>
            <w:hideMark/>
          </w:tcPr>
          <w:p w:rsidR="00900047" w:rsidRPr="0053173F" w:rsidRDefault="00900047" w:rsidP="007F088D">
            <w:pPr>
              <w:suppressAutoHyphens/>
              <w:spacing w:line="360" w:lineRule="auto"/>
              <w:contextualSpacing/>
              <w:jc w:val="right"/>
              <w:rPr>
                <w:rFonts w:cs="Arial"/>
                <w:b/>
                <w:szCs w:val="22"/>
                <w:vertAlign w:val="subscript"/>
                <w:lang w:eastAsia="ar-SA"/>
              </w:rPr>
            </w:pPr>
          </w:p>
        </w:tc>
        <w:tc>
          <w:tcPr>
            <w:tcW w:w="648" w:type="pct"/>
            <w:gridSpan w:val="2"/>
            <w:shd w:val="pct12" w:color="auto" w:fill="auto"/>
            <w:vAlign w:val="center"/>
            <w:hideMark/>
          </w:tcPr>
          <w:p w:rsidR="00900047" w:rsidRPr="0053173F" w:rsidRDefault="00900047" w:rsidP="007F088D">
            <w:pPr>
              <w:suppressAutoHyphens/>
              <w:spacing w:line="360" w:lineRule="auto"/>
              <w:contextualSpacing/>
              <w:jc w:val="right"/>
              <w:rPr>
                <w:rFonts w:cs="Arial"/>
                <w:b/>
                <w:szCs w:val="22"/>
                <w:vertAlign w:val="subscript"/>
                <w:lang w:eastAsia="ar-SA"/>
              </w:rPr>
            </w:pPr>
            <w:r w:rsidRPr="0053173F">
              <w:rPr>
                <w:rFonts w:cs="Arial"/>
                <w:b/>
                <w:szCs w:val="22"/>
                <w:vertAlign w:val="subscript"/>
              </w:rPr>
              <w:t>100</w:t>
            </w:r>
          </w:p>
        </w:tc>
        <w:tc>
          <w:tcPr>
            <w:tcW w:w="679" w:type="pct"/>
            <w:gridSpan w:val="2"/>
            <w:shd w:val="pct12" w:color="auto" w:fill="auto"/>
            <w:vAlign w:val="center"/>
          </w:tcPr>
          <w:p w:rsidR="00900047" w:rsidRPr="0053173F" w:rsidRDefault="00900047" w:rsidP="007F088D">
            <w:pPr>
              <w:suppressAutoHyphens/>
              <w:spacing w:line="360" w:lineRule="auto"/>
              <w:contextualSpacing/>
              <w:jc w:val="right"/>
              <w:rPr>
                <w:rFonts w:cs="Arial"/>
                <w:b/>
                <w:szCs w:val="22"/>
                <w:vertAlign w:val="subscript"/>
                <w:lang w:eastAsia="ar-SA"/>
              </w:rPr>
            </w:pPr>
          </w:p>
        </w:tc>
      </w:tr>
      <w:tr w:rsidR="00900047" w:rsidRPr="0053173F" w:rsidTr="0053173F">
        <w:tc>
          <w:tcPr>
            <w:tcW w:w="5000" w:type="pct"/>
            <w:gridSpan w:val="12"/>
            <w:shd w:val="pct12" w:color="auto" w:fill="auto"/>
            <w:vAlign w:val="center"/>
          </w:tcPr>
          <w:p w:rsidR="00900047" w:rsidRPr="0053173F" w:rsidRDefault="00900047" w:rsidP="007F088D">
            <w:pPr>
              <w:suppressAutoHyphens/>
              <w:spacing w:line="360" w:lineRule="auto"/>
              <w:contextualSpacing/>
              <w:jc w:val="center"/>
              <w:rPr>
                <w:rFonts w:cs="Arial"/>
                <w:b/>
                <w:szCs w:val="22"/>
                <w:vertAlign w:val="subscript"/>
                <w:lang w:eastAsia="ar-SA"/>
              </w:rPr>
            </w:pPr>
            <w:r w:rsidRPr="0053173F">
              <w:rPr>
                <w:rFonts w:cs="Arial"/>
                <w:b/>
                <w:szCs w:val="22"/>
                <w:vertAlign w:val="subscript"/>
                <w:lang w:eastAsia="ar-SA"/>
              </w:rPr>
              <w:t>Locality B</w:t>
            </w:r>
          </w:p>
        </w:tc>
      </w:tr>
      <w:tr w:rsidR="0053173F" w:rsidRPr="0053173F" w:rsidTr="0053173F">
        <w:tc>
          <w:tcPr>
            <w:tcW w:w="356" w:type="pct"/>
            <w:vAlign w:val="center"/>
            <w:hideMark/>
          </w:tcPr>
          <w:p w:rsidR="00900047" w:rsidRPr="0053173F" w:rsidRDefault="00900047" w:rsidP="007F088D">
            <w:pPr>
              <w:suppressAutoHyphens/>
              <w:spacing w:line="360" w:lineRule="auto"/>
              <w:contextualSpacing/>
              <w:jc w:val="center"/>
              <w:rPr>
                <w:rFonts w:cs="Arial"/>
                <w:szCs w:val="22"/>
                <w:vertAlign w:val="subscript"/>
                <w:lang w:eastAsia="ar-SA"/>
              </w:rPr>
            </w:pPr>
            <w:r w:rsidRPr="0053173F">
              <w:rPr>
                <w:rFonts w:cs="Arial"/>
                <w:szCs w:val="22"/>
                <w:vertAlign w:val="subscript"/>
                <w:lang w:eastAsia="ar-SA"/>
              </w:rPr>
              <w:t>10#2</w:t>
            </w:r>
          </w:p>
        </w:tc>
        <w:tc>
          <w:tcPr>
            <w:tcW w:w="498" w:type="pct"/>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r w:rsidRPr="0053173F">
              <w:rPr>
                <w:rFonts w:cs="Arial"/>
                <w:szCs w:val="22"/>
                <w:vertAlign w:val="subscript"/>
                <w:lang w:eastAsia="ar-SA"/>
              </w:rPr>
              <w:t>15</w:t>
            </w:r>
          </w:p>
        </w:tc>
        <w:tc>
          <w:tcPr>
            <w:tcW w:w="702" w:type="pct"/>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p>
        </w:tc>
        <w:tc>
          <w:tcPr>
            <w:tcW w:w="789" w:type="pct"/>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r w:rsidRPr="0053173F">
              <w:rPr>
                <w:rFonts w:cs="Arial"/>
                <w:szCs w:val="22"/>
                <w:vertAlign w:val="subscript"/>
                <w:lang w:eastAsia="ar-SA"/>
              </w:rPr>
              <w:t>170</w:t>
            </w:r>
          </w:p>
        </w:tc>
        <w:tc>
          <w:tcPr>
            <w:tcW w:w="635" w:type="pct"/>
          </w:tcPr>
          <w:p w:rsidR="00900047" w:rsidRPr="0053173F" w:rsidRDefault="00900047" w:rsidP="007F088D">
            <w:pPr>
              <w:suppressAutoHyphens/>
              <w:spacing w:line="360" w:lineRule="auto"/>
              <w:contextualSpacing/>
              <w:jc w:val="right"/>
              <w:rPr>
                <w:rFonts w:cs="Arial"/>
                <w:szCs w:val="22"/>
                <w:vertAlign w:val="subscript"/>
                <w:lang w:eastAsia="ar-SA"/>
              </w:rPr>
            </w:pPr>
            <w:r w:rsidRPr="0053173F">
              <w:rPr>
                <w:rFonts w:cs="Arial"/>
                <w:szCs w:val="22"/>
                <w:vertAlign w:val="subscript"/>
                <w:lang w:eastAsia="ar-SA"/>
              </w:rPr>
              <w:t>3</w:t>
            </w:r>
          </w:p>
        </w:tc>
        <w:tc>
          <w:tcPr>
            <w:tcW w:w="221" w:type="pct"/>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r w:rsidRPr="0053173F">
              <w:rPr>
                <w:rFonts w:cs="Arial"/>
                <w:szCs w:val="22"/>
                <w:vertAlign w:val="subscript"/>
                <w:lang w:eastAsia="ar-SA"/>
              </w:rPr>
              <w:t>11</w:t>
            </w:r>
          </w:p>
        </w:tc>
        <w:tc>
          <w:tcPr>
            <w:tcW w:w="237" w:type="pct"/>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r w:rsidRPr="0053173F">
              <w:rPr>
                <w:rFonts w:cs="Arial"/>
                <w:szCs w:val="22"/>
                <w:vertAlign w:val="subscript"/>
                <w:lang w:eastAsia="ar-SA"/>
              </w:rPr>
              <w:t>3</w:t>
            </w:r>
          </w:p>
        </w:tc>
        <w:tc>
          <w:tcPr>
            <w:tcW w:w="237" w:type="pct"/>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r w:rsidRPr="0053173F">
              <w:rPr>
                <w:rFonts w:cs="Arial"/>
                <w:szCs w:val="22"/>
                <w:vertAlign w:val="subscript"/>
                <w:lang w:eastAsia="ar-SA"/>
              </w:rPr>
              <w:t>159</w:t>
            </w:r>
          </w:p>
        </w:tc>
        <w:tc>
          <w:tcPr>
            <w:tcW w:w="529" w:type="pct"/>
            <w:vAlign w:val="center"/>
            <w:hideMark/>
          </w:tcPr>
          <w:p w:rsidR="00900047" w:rsidRPr="0053173F" w:rsidRDefault="00900047" w:rsidP="007F088D">
            <w:pPr>
              <w:spacing w:line="360" w:lineRule="auto"/>
              <w:contextualSpacing/>
              <w:jc w:val="right"/>
              <w:rPr>
                <w:rFonts w:cs="Arial"/>
                <w:szCs w:val="22"/>
                <w:vertAlign w:val="subscript"/>
              </w:rPr>
            </w:pPr>
            <w:r w:rsidRPr="0053173F">
              <w:rPr>
                <w:rFonts w:cs="Arial"/>
                <w:szCs w:val="22"/>
                <w:vertAlign w:val="subscript"/>
              </w:rPr>
              <w:t>8</w:t>
            </w:r>
          </w:p>
        </w:tc>
        <w:tc>
          <w:tcPr>
            <w:tcW w:w="237" w:type="pct"/>
            <w:gridSpan w:val="2"/>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r w:rsidRPr="0053173F">
              <w:rPr>
                <w:rFonts w:cs="Arial"/>
                <w:szCs w:val="22"/>
                <w:vertAlign w:val="subscript"/>
                <w:lang w:eastAsia="ar-SA"/>
              </w:rPr>
              <w:t>170</w:t>
            </w:r>
          </w:p>
        </w:tc>
        <w:tc>
          <w:tcPr>
            <w:tcW w:w="560" w:type="pct"/>
            <w:vAlign w:val="center"/>
            <w:hideMark/>
          </w:tcPr>
          <w:p w:rsidR="00900047" w:rsidRPr="0053173F" w:rsidRDefault="00900047" w:rsidP="007F088D">
            <w:pPr>
              <w:spacing w:line="360" w:lineRule="auto"/>
              <w:contextualSpacing/>
              <w:jc w:val="right"/>
              <w:rPr>
                <w:rFonts w:cs="Arial"/>
                <w:szCs w:val="22"/>
                <w:vertAlign w:val="subscript"/>
              </w:rPr>
            </w:pPr>
            <w:r w:rsidRPr="0053173F">
              <w:rPr>
                <w:rFonts w:cs="Arial"/>
                <w:szCs w:val="22"/>
                <w:vertAlign w:val="subscript"/>
              </w:rPr>
              <w:t>85</w:t>
            </w:r>
          </w:p>
        </w:tc>
      </w:tr>
      <w:tr w:rsidR="0053173F" w:rsidRPr="0053173F" w:rsidTr="0053173F">
        <w:tc>
          <w:tcPr>
            <w:tcW w:w="356" w:type="pct"/>
            <w:tcBorders>
              <w:bottom w:val="single" w:sz="4" w:space="0" w:color="000000"/>
            </w:tcBorders>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r w:rsidRPr="0053173F">
              <w:rPr>
                <w:rFonts w:cs="Arial"/>
                <w:szCs w:val="22"/>
                <w:vertAlign w:val="subscript"/>
                <w:lang w:eastAsia="ar-SA"/>
              </w:rPr>
              <w:t>10#3</w:t>
            </w:r>
          </w:p>
        </w:tc>
        <w:tc>
          <w:tcPr>
            <w:tcW w:w="498" w:type="pct"/>
            <w:tcBorders>
              <w:bottom w:val="single" w:sz="4" w:space="0" w:color="000000"/>
            </w:tcBorders>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r w:rsidRPr="0053173F">
              <w:rPr>
                <w:rFonts w:cs="Arial"/>
                <w:szCs w:val="22"/>
                <w:vertAlign w:val="subscript"/>
              </w:rPr>
              <w:t>12</w:t>
            </w:r>
          </w:p>
        </w:tc>
        <w:tc>
          <w:tcPr>
            <w:tcW w:w="702" w:type="pct"/>
            <w:tcBorders>
              <w:bottom w:val="single" w:sz="4" w:space="0" w:color="000000"/>
            </w:tcBorders>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p>
        </w:tc>
        <w:tc>
          <w:tcPr>
            <w:tcW w:w="789" w:type="pct"/>
            <w:tcBorders>
              <w:bottom w:val="single" w:sz="4" w:space="0" w:color="000000"/>
            </w:tcBorders>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r w:rsidRPr="0053173F">
              <w:rPr>
                <w:rFonts w:cs="Arial"/>
                <w:szCs w:val="22"/>
                <w:vertAlign w:val="subscript"/>
                <w:lang w:eastAsia="ar-SA"/>
              </w:rPr>
              <w:t>69</w:t>
            </w:r>
          </w:p>
        </w:tc>
        <w:tc>
          <w:tcPr>
            <w:tcW w:w="635" w:type="pct"/>
            <w:tcBorders>
              <w:bottom w:val="single" w:sz="4" w:space="0" w:color="000000"/>
            </w:tcBorders>
          </w:tcPr>
          <w:p w:rsidR="00900047" w:rsidRPr="0053173F" w:rsidRDefault="00900047" w:rsidP="007F088D">
            <w:pPr>
              <w:suppressAutoHyphens/>
              <w:spacing w:line="360" w:lineRule="auto"/>
              <w:contextualSpacing/>
              <w:jc w:val="right"/>
              <w:rPr>
                <w:rFonts w:cs="Arial"/>
                <w:szCs w:val="22"/>
                <w:vertAlign w:val="subscript"/>
                <w:lang w:eastAsia="ar-SA"/>
              </w:rPr>
            </w:pPr>
          </w:p>
        </w:tc>
        <w:tc>
          <w:tcPr>
            <w:tcW w:w="221" w:type="pct"/>
            <w:tcBorders>
              <w:bottom w:val="single" w:sz="4" w:space="0" w:color="000000"/>
            </w:tcBorders>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r w:rsidRPr="0053173F">
              <w:rPr>
                <w:rFonts w:cs="Arial"/>
                <w:szCs w:val="22"/>
                <w:vertAlign w:val="subscript"/>
                <w:lang w:eastAsia="ar-SA"/>
              </w:rPr>
              <w:t>3</w:t>
            </w:r>
          </w:p>
        </w:tc>
        <w:tc>
          <w:tcPr>
            <w:tcW w:w="237" w:type="pct"/>
            <w:tcBorders>
              <w:bottom w:val="single" w:sz="4" w:space="0" w:color="000000"/>
            </w:tcBorders>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r w:rsidRPr="0053173F">
              <w:rPr>
                <w:rFonts w:cs="Arial"/>
                <w:szCs w:val="22"/>
                <w:vertAlign w:val="subscript"/>
                <w:lang w:eastAsia="ar-SA"/>
              </w:rPr>
              <w:t>15</w:t>
            </w:r>
          </w:p>
        </w:tc>
        <w:tc>
          <w:tcPr>
            <w:tcW w:w="237" w:type="pct"/>
            <w:tcBorders>
              <w:bottom w:val="single" w:sz="4" w:space="0" w:color="000000"/>
            </w:tcBorders>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r w:rsidRPr="0053173F">
              <w:rPr>
                <w:rFonts w:cs="Arial"/>
                <w:szCs w:val="22"/>
                <w:vertAlign w:val="subscript"/>
                <w:lang w:eastAsia="ar-SA"/>
              </w:rPr>
              <w:t>44</w:t>
            </w:r>
          </w:p>
        </w:tc>
        <w:tc>
          <w:tcPr>
            <w:tcW w:w="529" w:type="pct"/>
            <w:tcBorders>
              <w:bottom w:val="single" w:sz="4" w:space="0" w:color="000000"/>
            </w:tcBorders>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r w:rsidRPr="0053173F">
              <w:rPr>
                <w:rFonts w:cs="Arial"/>
                <w:szCs w:val="22"/>
                <w:vertAlign w:val="subscript"/>
                <w:lang w:eastAsia="ar-SA"/>
              </w:rPr>
              <w:t>10</w:t>
            </w:r>
          </w:p>
        </w:tc>
        <w:tc>
          <w:tcPr>
            <w:tcW w:w="237" w:type="pct"/>
            <w:gridSpan w:val="2"/>
            <w:tcBorders>
              <w:bottom w:val="single" w:sz="4" w:space="0" w:color="000000"/>
            </w:tcBorders>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r w:rsidRPr="0053173F">
              <w:rPr>
                <w:rFonts w:cs="Arial"/>
                <w:szCs w:val="22"/>
                <w:vertAlign w:val="subscript"/>
                <w:lang w:eastAsia="ar-SA"/>
              </w:rPr>
              <w:t>69</w:t>
            </w:r>
          </w:p>
        </w:tc>
        <w:tc>
          <w:tcPr>
            <w:tcW w:w="560" w:type="pct"/>
            <w:tcBorders>
              <w:bottom w:val="single" w:sz="4" w:space="0" w:color="000000"/>
            </w:tcBorders>
            <w:vAlign w:val="center"/>
            <w:hideMark/>
          </w:tcPr>
          <w:p w:rsidR="00900047" w:rsidRPr="0053173F" w:rsidRDefault="00900047" w:rsidP="007F088D">
            <w:pPr>
              <w:suppressAutoHyphens/>
              <w:spacing w:line="360" w:lineRule="auto"/>
              <w:contextualSpacing/>
              <w:jc w:val="right"/>
              <w:rPr>
                <w:rFonts w:cs="Arial"/>
                <w:szCs w:val="22"/>
                <w:vertAlign w:val="subscript"/>
                <w:lang w:eastAsia="ar-SA"/>
              </w:rPr>
            </w:pPr>
          </w:p>
        </w:tc>
      </w:tr>
      <w:tr w:rsidR="0053173F" w:rsidRPr="0053173F" w:rsidTr="0053173F">
        <w:tc>
          <w:tcPr>
            <w:tcW w:w="356" w:type="pct"/>
            <w:shd w:val="pct12" w:color="auto" w:fill="auto"/>
            <w:vAlign w:val="center"/>
            <w:hideMark/>
          </w:tcPr>
          <w:p w:rsidR="00900047" w:rsidRPr="0053173F" w:rsidRDefault="00900047" w:rsidP="007F088D">
            <w:pPr>
              <w:suppressAutoHyphens/>
              <w:spacing w:line="360" w:lineRule="auto"/>
              <w:contextualSpacing/>
              <w:jc w:val="right"/>
              <w:rPr>
                <w:rFonts w:cs="Arial"/>
                <w:b/>
                <w:szCs w:val="22"/>
                <w:vertAlign w:val="subscript"/>
                <w:lang w:eastAsia="ar-SA"/>
              </w:rPr>
            </w:pPr>
            <w:r w:rsidRPr="0053173F">
              <w:rPr>
                <w:rFonts w:cs="Arial"/>
                <w:b/>
                <w:szCs w:val="22"/>
                <w:vertAlign w:val="subscript"/>
              </w:rPr>
              <w:t>Total-n</w:t>
            </w:r>
          </w:p>
        </w:tc>
        <w:tc>
          <w:tcPr>
            <w:tcW w:w="498" w:type="pct"/>
            <w:shd w:val="pct12" w:color="auto" w:fill="auto"/>
            <w:vAlign w:val="center"/>
            <w:hideMark/>
          </w:tcPr>
          <w:p w:rsidR="00900047" w:rsidRPr="0053173F" w:rsidRDefault="00900047" w:rsidP="007F088D">
            <w:pPr>
              <w:suppressAutoHyphens/>
              <w:spacing w:line="360" w:lineRule="auto"/>
              <w:contextualSpacing/>
              <w:jc w:val="right"/>
              <w:rPr>
                <w:rFonts w:cs="Arial"/>
                <w:b/>
                <w:szCs w:val="22"/>
                <w:vertAlign w:val="subscript"/>
                <w:lang w:eastAsia="ar-SA"/>
              </w:rPr>
            </w:pPr>
            <w:r w:rsidRPr="0053173F">
              <w:rPr>
                <w:rFonts w:cs="Arial"/>
                <w:b/>
                <w:szCs w:val="22"/>
                <w:vertAlign w:val="subscript"/>
                <w:lang w:eastAsia="ar-SA"/>
              </w:rPr>
              <w:t>27</w:t>
            </w:r>
          </w:p>
        </w:tc>
        <w:tc>
          <w:tcPr>
            <w:tcW w:w="702" w:type="pct"/>
            <w:shd w:val="pct12" w:color="auto" w:fill="auto"/>
            <w:vAlign w:val="center"/>
            <w:hideMark/>
          </w:tcPr>
          <w:p w:rsidR="00900047" w:rsidRPr="0053173F" w:rsidRDefault="00900047" w:rsidP="007F088D">
            <w:pPr>
              <w:suppressAutoHyphens/>
              <w:spacing w:line="360" w:lineRule="auto"/>
              <w:contextualSpacing/>
              <w:jc w:val="right"/>
              <w:rPr>
                <w:rFonts w:cs="Arial"/>
                <w:b/>
                <w:szCs w:val="22"/>
                <w:vertAlign w:val="subscript"/>
                <w:lang w:eastAsia="ar-SA"/>
              </w:rPr>
            </w:pPr>
          </w:p>
        </w:tc>
        <w:tc>
          <w:tcPr>
            <w:tcW w:w="789" w:type="pct"/>
            <w:shd w:val="pct12" w:color="auto" w:fill="auto"/>
            <w:vAlign w:val="center"/>
            <w:hideMark/>
          </w:tcPr>
          <w:p w:rsidR="00900047" w:rsidRPr="0053173F" w:rsidRDefault="00900047" w:rsidP="007F088D">
            <w:pPr>
              <w:suppressAutoHyphens/>
              <w:spacing w:line="360" w:lineRule="auto"/>
              <w:contextualSpacing/>
              <w:jc w:val="right"/>
              <w:rPr>
                <w:rFonts w:cs="Arial"/>
                <w:b/>
                <w:szCs w:val="22"/>
                <w:vertAlign w:val="subscript"/>
                <w:lang w:eastAsia="ar-SA"/>
              </w:rPr>
            </w:pPr>
            <w:r w:rsidRPr="0053173F">
              <w:rPr>
                <w:rFonts w:cs="Arial"/>
                <w:b/>
                <w:szCs w:val="22"/>
                <w:vertAlign w:val="subscript"/>
                <w:lang w:eastAsia="ar-SA"/>
              </w:rPr>
              <w:t>239</w:t>
            </w:r>
          </w:p>
        </w:tc>
        <w:tc>
          <w:tcPr>
            <w:tcW w:w="635" w:type="pct"/>
            <w:shd w:val="pct12" w:color="auto" w:fill="auto"/>
          </w:tcPr>
          <w:p w:rsidR="00900047" w:rsidRPr="0053173F" w:rsidRDefault="00900047" w:rsidP="007F088D">
            <w:pPr>
              <w:spacing w:line="360" w:lineRule="auto"/>
              <w:contextualSpacing/>
              <w:jc w:val="right"/>
              <w:rPr>
                <w:rFonts w:cs="Arial"/>
                <w:b/>
                <w:szCs w:val="22"/>
                <w:vertAlign w:val="subscript"/>
              </w:rPr>
            </w:pPr>
            <w:r w:rsidRPr="0053173F">
              <w:rPr>
                <w:rFonts w:cs="Arial"/>
                <w:b/>
                <w:szCs w:val="22"/>
                <w:vertAlign w:val="subscript"/>
              </w:rPr>
              <w:t>3</w:t>
            </w:r>
          </w:p>
        </w:tc>
        <w:tc>
          <w:tcPr>
            <w:tcW w:w="221" w:type="pct"/>
            <w:shd w:val="pct12" w:color="auto" w:fill="auto"/>
            <w:vAlign w:val="center"/>
            <w:hideMark/>
          </w:tcPr>
          <w:p w:rsidR="00900047" w:rsidRPr="0053173F" w:rsidRDefault="00900047" w:rsidP="007F088D">
            <w:pPr>
              <w:spacing w:line="360" w:lineRule="auto"/>
              <w:contextualSpacing/>
              <w:jc w:val="right"/>
              <w:rPr>
                <w:rFonts w:cs="Arial"/>
                <w:b/>
                <w:szCs w:val="22"/>
                <w:vertAlign w:val="subscript"/>
              </w:rPr>
            </w:pPr>
            <w:r w:rsidRPr="0053173F">
              <w:rPr>
                <w:rFonts w:cs="Arial"/>
                <w:b/>
                <w:szCs w:val="22"/>
                <w:vertAlign w:val="subscript"/>
              </w:rPr>
              <w:t>14</w:t>
            </w:r>
          </w:p>
        </w:tc>
        <w:tc>
          <w:tcPr>
            <w:tcW w:w="237" w:type="pct"/>
            <w:shd w:val="pct12" w:color="auto" w:fill="auto"/>
            <w:vAlign w:val="center"/>
            <w:hideMark/>
          </w:tcPr>
          <w:p w:rsidR="00900047" w:rsidRPr="0053173F" w:rsidRDefault="00900047" w:rsidP="007F088D">
            <w:pPr>
              <w:suppressAutoHyphens/>
              <w:spacing w:line="360" w:lineRule="auto"/>
              <w:contextualSpacing/>
              <w:jc w:val="right"/>
              <w:rPr>
                <w:rFonts w:cs="Arial"/>
                <w:b/>
                <w:szCs w:val="22"/>
                <w:vertAlign w:val="subscript"/>
                <w:lang w:eastAsia="ar-SA"/>
              </w:rPr>
            </w:pPr>
            <w:r w:rsidRPr="0053173F">
              <w:rPr>
                <w:rFonts w:cs="Arial"/>
                <w:b/>
                <w:szCs w:val="22"/>
                <w:vertAlign w:val="subscript"/>
                <w:lang w:eastAsia="ar-SA"/>
              </w:rPr>
              <w:t>18</w:t>
            </w:r>
          </w:p>
        </w:tc>
        <w:tc>
          <w:tcPr>
            <w:tcW w:w="237" w:type="pct"/>
            <w:shd w:val="pct12" w:color="auto" w:fill="auto"/>
            <w:vAlign w:val="center"/>
            <w:hideMark/>
          </w:tcPr>
          <w:p w:rsidR="00900047" w:rsidRPr="0053173F" w:rsidRDefault="00900047" w:rsidP="007F088D">
            <w:pPr>
              <w:suppressAutoHyphens/>
              <w:spacing w:line="360" w:lineRule="auto"/>
              <w:contextualSpacing/>
              <w:jc w:val="right"/>
              <w:rPr>
                <w:rFonts w:cs="Arial"/>
                <w:b/>
                <w:szCs w:val="22"/>
                <w:vertAlign w:val="subscript"/>
                <w:lang w:eastAsia="ar-SA"/>
              </w:rPr>
            </w:pPr>
            <w:r w:rsidRPr="0053173F">
              <w:rPr>
                <w:rFonts w:cs="Arial"/>
                <w:b/>
                <w:szCs w:val="22"/>
                <w:vertAlign w:val="subscript"/>
                <w:lang w:eastAsia="ar-SA"/>
              </w:rPr>
              <w:t>203</w:t>
            </w:r>
          </w:p>
        </w:tc>
        <w:tc>
          <w:tcPr>
            <w:tcW w:w="529" w:type="pct"/>
            <w:shd w:val="pct12" w:color="auto" w:fill="auto"/>
            <w:vAlign w:val="center"/>
            <w:hideMark/>
          </w:tcPr>
          <w:p w:rsidR="00900047" w:rsidRPr="0053173F" w:rsidRDefault="00900047" w:rsidP="007F088D">
            <w:pPr>
              <w:suppressAutoHyphens/>
              <w:spacing w:line="360" w:lineRule="auto"/>
              <w:contextualSpacing/>
              <w:jc w:val="right"/>
              <w:rPr>
                <w:rFonts w:cs="Arial"/>
                <w:b/>
                <w:szCs w:val="22"/>
                <w:vertAlign w:val="subscript"/>
                <w:lang w:eastAsia="ar-SA"/>
              </w:rPr>
            </w:pPr>
            <w:r w:rsidRPr="0053173F">
              <w:rPr>
                <w:rFonts w:cs="Arial"/>
                <w:b/>
                <w:szCs w:val="22"/>
                <w:vertAlign w:val="subscript"/>
                <w:lang w:eastAsia="ar-SA"/>
              </w:rPr>
              <w:t>18</w:t>
            </w:r>
          </w:p>
        </w:tc>
        <w:tc>
          <w:tcPr>
            <w:tcW w:w="237" w:type="pct"/>
            <w:gridSpan w:val="2"/>
            <w:shd w:val="pct12" w:color="auto" w:fill="auto"/>
            <w:vAlign w:val="center"/>
            <w:hideMark/>
          </w:tcPr>
          <w:p w:rsidR="00900047" w:rsidRPr="0053173F" w:rsidRDefault="00900047" w:rsidP="007F088D">
            <w:pPr>
              <w:suppressAutoHyphens/>
              <w:spacing w:line="360" w:lineRule="auto"/>
              <w:contextualSpacing/>
              <w:jc w:val="right"/>
              <w:rPr>
                <w:rFonts w:cs="Arial"/>
                <w:b/>
                <w:szCs w:val="22"/>
                <w:vertAlign w:val="subscript"/>
                <w:lang w:eastAsia="ar-SA"/>
              </w:rPr>
            </w:pPr>
            <w:r w:rsidRPr="0053173F">
              <w:rPr>
                <w:rFonts w:cs="Arial"/>
                <w:b/>
                <w:szCs w:val="22"/>
                <w:vertAlign w:val="subscript"/>
                <w:lang w:eastAsia="ar-SA"/>
              </w:rPr>
              <w:t>239</w:t>
            </w:r>
          </w:p>
        </w:tc>
        <w:tc>
          <w:tcPr>
            <w:tcW w:w="560" w:type="pct"/>
            <w:shd w:val="pct12" w:color="auto" w:fill="auto"/>
            <w:vAlign w:val="center"/>
            <w:hideMark/>
          </w:tcPr>
          <w:p w:rsidR="00900047" w:rsidRPr="0053173F" w:rsidRDefault="00900047" w:rsidP="007F088D">
            <w:pPr>
              <w:tabs>
                <w:tab w:val="left" w:pos="615"/>
              </w:tabs>
              <w:suppressAutoHyphens/>
              <w:spacing w:line="360" w:lineRule="auto"/>
              <w:contextualSpacing/>
              <w:jc w:val="right"/>
              <w:rPr>
                <w:rFonts w:cs="Arial"/>
                <w:b/>
                <w:szCs w:val="22"/>
                <w:vertAlign w:val="subscript"/>
                <w:lang w:eastAsia="ar-SA"/>
              </w:rPr>
            </w:pPr>
            <w:r w:rsidRPr="0053173F">
              <w:rPr>
                <w:rFonts w:cs="Arial"/>
                <w:b/>
                <w:szCs w:val="22"/>
                <w:vertAlign w:val="subscript"/>
                <w:lang w:eastAsia="ar-SA"/>
              </w:rPr>
              <w:t>85</w:t>
            </w:r>
          </w:p>
        </w:tc>
      </w:tr>
      <w:tr w:rsidR="0053173F" w:rsidRPr="0053173F" w:rsidTr="0053173F">
        <w:tc>
          <w:tcPr>
            <w:tcW w:w="356" w:type="pct"/>
            <w:shd w:val="pct12" w:color="auto" w:fill="auto"/>
            <w:vAlign w:val="center"/>
            <w:hideMark/>
          </w:tcPr>
          <w:p w:rsidR="00900047" w:rsidRPr="0053173F" w:rsidRDefault="00900047" w:rsidP="007F088D">
            <w:pPr>
              <w:suppressAutoHyphens/>
              <w:spacing w:line="360" w:lineRule="auto"/>
              <w:contextualSpacing/>
              <w:jc w:val="right"/>
              <w:rPr>
                <w:rFonts w:cs="Arial"/>
                <w:b/>
                <w:szCs w:val="22"/>
                <w:vertAlign w:val="subscript"/>
                <w:lang w:eastAsia="ar-SA"/>
              </w:rPr>
            </w:pPr>
            <w:r w:rsidRPr="0053173F">
              <w:rPr>
                <w:rFonts w:cs="Arial"/>
                <w:b/>
                <w:szCs w:val="22"/>
                <w:vertAlign w:val="subscript"/>
              </w:rPr>
              <w:t>Total%</w:t>
            </w:r>
          </w:p>
        </w:tc>
        <w:tc>
          <w:tcPr>
            <w:tcW w:w="498" w:type="pct"/>
            <w:shd w:val="pct12" w:color="auto" w:fill="auto"/>
            <w:vAlign w:val="center"/>
            <w:hideMark/>
          </w:tcPr>
          <w:p w:rsidR="00900047" w:rsidRPr="0053173F" w:rsidRDefault="00900047" w:rsidP="007F088D">
            <w:pPr>
              <w:suppressAutoHyphens/>
              <w:spacing w:line="360" w:lineRule="auto"/>
              <w:contextualSpacing/>
              <w:jc w:val="right"/>
              <w:rPr>
                <w:rFonts w:cs="Arial"/>
                <w:b/>
                <w:szCs w:val="22"/>
                <w:vertAlign w:val="subscript"/>
                <w:lang w:eastAsia="ar-SA"/>
              </w:rPr>
            </w:pPr>
            <w:r w:rsidRPr="0053173F">
              <w:rPr>
                <w:rFonts w:cs="Arial"/>
                <w:b/>
                <w:szCs w:val="22"/>
                <w:vertAlign w:val="subscript"/>
                <w:lang w:eastAsia="ar-SA"/>
              </w:rPr>
              <w:t>11</w:t>
            </w:r>
          </w:p>
        </w:tc>
        <w:tc>
          <w:tcPr>
            <w:tcW w:w="702" w:type="pct"/>
            <w:shd w:val="pct12" w:color="auto" w:fill="auto"/>
            <w:vAlign w:val="center"/>
            <w:hideMark/>
          </w:tcPr>
          <w:p w:rsidR="00900047" w:rsidRPr="0053173F" w:rsidRDefault="00900047" w:rsidP="007F088D">
            <w:pPr>
              <w:suppressAutoHyphens/>
              <w:spacing w:line="360" w:lineRule="auto"/>
              <w:contextualSpacing/>
              <w:jc w:val="right"/>
              <w:rPr>
                <w:rFonts w:cs="Arial"/>
                <w:b/>
                <w:szCs w:val="22"/>
                <w:vertAlign w:val="subscript"/>
                <w:lang w:eastAsia="ar-SA"/>
              </w:rPr>
            </w:pPr>
          </w:p>
        </w:tc>
        <w:tc>
          <w:tcPr>
            <w:tcW w:w="789" w:type="pct"/>
            <w:shd w:val="pct12" w:color="auto" w:fill="auto"/>
            <w:vAlign w:val="center"/>
            <w:hideMark/>
          </w:tcPr>
          <w:p w:rsidR="00900047" w:rsidRPr="0053173F" w:rsidRDefault="00900047" w:rsidP="007F088D">
            <w:pPr>
              <w:suppressAutoHyphens/>
              <w:spacing w:line="360" w:lineRule="auto"/>
              <w:contextualSpacing/>
              <w:jc w:val="right"/>
              <w:rPr>
                <w:rFonts w:cs="Arial"/>
                <w:b/>
                <w:szCs w:val="22"/>
                <w:vertAlign w:val="subscript"/>
                <w:lang w:eastAsia="ar-SA"/>
              </w:rPr>
            </w:pPr>
            <w:r w:rsidRPr="0053173F">
              <w:rPr>
                <w:rFonts w:cs="Arial"/>
                <w:b/>
                <w:szCs w:val="22"/>
                <w:vertAlign w:val="subscript"/>
                <w:lang w:eastAsia="ar-SA"/>
              </w:rPr>
              <w:t>100</w:t>
            </w:r>
          </w:p>
        </w:tc>
        <w:tc>
          <w:tcPr>
            <w:tcW w:w="635" w:type="pct"/>
            <w:shd w:val="pct12" w:color="auto" w:fill="auto"/>
          </w:tcPr>
          <w:p w:rsidR="00900047" w:rsidRPr="0053173F" w:rsidRDefault="00900047" w:rsidP="007F088D">
            <w:pPr>
              <w:spacing w:line="360" w:lineRule="auto"/>
              <w:contextualSpacing/>
              <w:jc w:val="right"/>
              <w:rPr>
                <w:rFonts w:cs="Arial"/>
                <w:b/>
                <w:szCs w:val="22"/>
                <w:vertAlign w:val="subscript"/>
              </w:rPr>
            </w:pPr>
            <w:r w:rsidRPr="0053173F">
              <w:rPr>
                <w:rFonts w:cs="Arial"/>
                <w:b/>
                <w:szCs w:val="22"/>
                <w:vertAlign w:val="subscript"/>
              </w:rPr>
              <w:t>1</w:t>
            </w:r>
          </w:p>
        </w:tc>
        <w:tc>
          <w:tcPr>
            <w:tcW w:w="221" w:type="pct"/>
            <w:shd w:val="pct12" w:color="auto" w:fill="auto"/>
            <w:vAlign w:val="center"/>
            <w:hideMark/>
          </w:tcPr>
          <w:p w:rsidR="00900047" w:rsidRPr="0053173F" w:rsidRDefault="00900047" w:rsidP="007F088D">
            <w:pPr>
              <w:spacing w:line="360" w:lineRule="auto"/>
              <w:contextualSpacing/>
              <w:jc w:val="right"/>
              <w:rPr>
                <w:rFonts w:cs="Arial"/>
                <w:b/>
                <w:szCs w:val="22"/>
                <w:vertAlign w:val="subscript"/>
              </w:rPr>
            </w:pPr>
            <w:r w:rsidRPr="0053173F">
              <w:rPr>
                <w:rFonts w:cs="Arial"/>
                <w:b/>
                <w:szCs w:val="22"/>
                <w:vertAlign w:val="subscript"/>
              </w:rPr>
              <w:t>6</w:t>
            </w:r>
          </w:p>
        </w:tc>
        <w:tc>
          <w:tcPr>
            <w:tcW w:w="237" w:type="pct"/>
            <w:shd w:val="pct12" w:color="auto" w:fill="auto"/>
            <w:vAlign w:val="center"/>
            <w:hideMark/>
          </w:tcPr>
          <w:p w:rsidR="00900047" w:rsidRPr="0053173F" w:rsidRDefault="00900047" w:rsidP="007F088D">
            <w:pPr>
              <w:suppressAutoHyphens/>
              <w:spacing w:line="360" w:lineRule="auto"/>
              <w:contextualSpacing/>
              <w:jc w:val="right"/>
              <w:rPr>
                <w:rFonts w:cs="Arial"/>
                <w:b/>
                <w:szCs w:val="22"/>
                <w:vertAlign w:val="subscript"/>
                <w:lang w:eastAsia="ar-SA"/>
              </w:rPr>
            </w:pPr>
            <w:r w:rsidRPr="0053173F">
              <w:rPr>
                <w:rFonts w:cs="Arial"/>
                <w:b/>
                <w:szCs w:val="22"/>
                <w:vertAlign w:val="subscript"/>
                <w:lang w:eastAsia="ar-SA"/>
              </w:rPr>
              <w:t>8</w:t>
            </w:r>
          </w:p>
        </w:tc>
        <w:tc>
          <w:tcPr>
            <w:tcW w:w="237" w:type="pct"/>
            <w:shd w:val="pct12" w:color="auto" w:fill="auto"/>
            <w:vAlign w:val="center"/>
            <w:hideMark/>
          </w:tcPr>
          <w:p w:rsidR="00900047" w:rsidRPr="0053173F" w:rsidRDefault="00900047" w:rsidP="007F088D">
            <w:pPr>
              <w:suppressAutoHyphens/>
              <w:spacing w:line="360" w:lineRule="auto"/>
              <w:contextualSpacing/>
              <w:jc w:val="right"/>
              <w:rPr>
                <w:rFonts w:cs="Arial"/>
                <w:b/>
                <w:szCs w:val="22"/>
                <w:vertAlign w:val="subscript"/>
                <w:lang w:eastAsia="ar-SA"/>
              </w:rPr>
            </w:pPr>
            <w:r w:rsidRPr="0053173F">
              <w:rPr>
                <w:rFonts w:cs="Arial"/>
                <w:b/>
                <w:szCs w:val="22"/>
                <w:vertAlign w:val="subscript"/>
                <w:lang w:eastAsia="ar-SA"/>
              </w:rPr>
              <w:t>84</w:t>
            </w:r>
          </w:p>
        </w:tc>
        <w:tc>
          <w:tcPr>
            <w:tcW w:w="529" w:type="pct"/>
            <w:shd w:val="pct12" w:color="auto" w:fill="auto"/>
            <w:vAlign w:val="center"/>
            <w:hideMark/>
          </w:tcPr>
          <w:p w:rsidR="00900047" w:rsidRPr="0053173F" w:rsidRDefault="00900047" w:rsidP="007F088D">
            <w:pPr>
              <w:suppressAutoHyphens/>
              <w:spacing w:line="360" w:lineRule="auto"/>
              <w:contextualSpacing/>
              <w:jc w:val="right"/>
              <w:rPr>
                <w:rFonts w:cs="Arial"/>
                <w:b/>
                <w:szCs w:val="22"/>
                <w:vertAlign w:val="subscript"/>
                <w:lang w:eastAsia="ar-SA"/>
              </w:rPr>
            </w:pPr>
            <w:r w:rsidRPr="0053173F">
              <w:rPr>
                <w:rFonts w:cs="Arial"/>
                <w:b/>
                <w:szCs w:val="22"/>
                <w:vertAlign w:val="subscript"/>
                <w:lang w:eastAsia="ar-SA"/>
              </w:rPr>
              <w:t>8</w:t>
            </w:r>
          </w:p>
        </w:tc>
        <w:tc>
          <w:tcPr>
            <w:tcW w:w="237" w:type="pct"/>
            <w:gridSpan w:val="2"/>
            <w:shd w:val="pct12" w:color="auto" w:fill="auto"/>
            <w:vAlign w:val="center"/>
            <w:hideMark/>
          </w:tcPr>
          <w:p w:rsidR="00900047" w:rsidRPr="0053173F" w:rsidRDefault="00900047" w:rsidP="007F088D">
            <w:pPr>
              <w:suppressAutoHyphens/>
              <w:spacing w:line="360" w:lineRule="auto"/>
              <w:contextualSpacing/>
              <w:jc w:val="right"/>
              <w:rPr>
                <w:rFonts w:cs="Arial"/>
                <w:b/>
                <w:szCs w:val="22"/>
                <w:vertAlign w:val="subscript"/>
                <w:lang w:eastAsia="ar-SA"/>
              </w:rPr>
            </w:pPr>
            <w:r w:rsidRPr="0053173F">
              <w:rPr>
                <w:rFonts w:cs="Arial"/>
                <w:b/>
                <w:szCs w:val="22"/>
                <w:vertAlign w:val="subscript"/>
                <w:lang w:eastAsia="ar-SA"/>
              </w:rPr>
              <w:t>100</w:t>
            </w:r>
          </w:p>
        </w:tc>
        <w:tc>
          <w:tcPr>
            <w:tcW w:w="560" w:type="pct"/>
            <w:shd w:val="pct12" w:color="auto" w:fill="auto"/>
            <w:vAlign w:val="center"/>
          </w:tcPr>
          <w:p w:rsidR="00900047" w:rsidRPr="0053173F" w:rsidRDefault="00900047" w:rsidP="007F088D">
            <w:pPr>
              <w:suppressAutoHyphens/>
              <w:spacing w:line="360" w:lineRule="auto"/>
              <w:contextualSpacing/>
              <w:jc w:val="right"/>
              <w:rPr>
                <w:rFonts w:cs="Arial"/>
                <w:b/>
                <w:szCs w:val="22"/>
                <w:vertAlign w:val="subscript"/>
                <w:lang w:eastAsia="ar-SA"/>
              </w:rPr>
            </w:pPr>
          </w:p>
        </w:tc>
      </w:tr>
    </w:tbl>
    <w:p w:rsidR="00900047" w:rsidRDefault="00900047" w:rsidP="00900047">
      <w:pPr>
        <w:spacing w:line="360" w:lineRule="auto"/>
        <w:contextualSpacing/>
        <w:rPr>
          <w:rFonts w:ascii="Arial Narrow" w:hAnsi="Arial Narrow" w:cs="Arial"/>
          <w:bCs/>
          <w:sz w:val="20"/>
        </w:rPr>
      </w:pPr>
    </w:p>
    <w:p w:rsidR="00900047" w:rsidRDefault="00900047" w:rsidP="00900047">
      <w:pPr>
        <w:spacing w:line="360" w:lineRule="auto"/>
        <w:contextualSpacing/>
        <w:rPr>
          <w:rFonts w:ascii="Arial Narrow" w:hAnsi="Arial Narrow" w:cs="Arial"/>
          <w:bCs/>
          <w:sz w:val="20"/>
        </w:rPr>
      </w:pPr>
      <w:r w:rsidRPr="00766E6A">
        <w:rPr>
          <w:rFonts w:ascii="Arial Narrow" w:hAnsi="Arial Narrow" w:cs="Arial"/>
          <w:bCs/>
          <w:sz w:val="20"/>
        </w:rPr>
        <w:t>HB – Highly Burnished                      B – Burnished                                    UB – Un</w:t>
      </w:r>
      <w:r>
        <w:rPr>
          <w:rFonts w:ascii="Arial Narrow" w:hAnsi="Arial Narrow" w:cs="Arial"/>
          <w:bCs/>
          <w:sz w:val="20"/>
        </w:rPr>
        <w:t>b</w:t>
      </w:r>
      <w:r w:rsidRPr="00766E6A">
        <w:rPr>
          <w:rFonts w:ascii="Arial Narrow" w:hAnsi="Arial Narrow" w:cs="Arial"/>
          <w:bCs/>
          <w:sz w:val="20"/>
        </w:rPr>
        <w:t>urnished</w:t>
      </w:r>
    </w:p>
    <w:p w:rsidR="00900047" w:rsidRPr="009E44C0" w:rsidRDefault="0053173F" w:rsidP="00C8769B">
      <w:pPr>
        <w:pStyle w:val="Caption"/>
      </w:pPr>
      <w:r>
        <w:rPr>
          <w:rFonts w:ascii="Book Antiqua" w:hAnsi="Book Antiqua"/>
        </w:rPr>
        <w:br w:type="page"/>
      </w:r>
      <w:bookmarkStart w:id="110" w:name="_Ref316893742"/>
      <w:bookmarkStart w:id="111" w:name="_Toc317679137"/>
      <w:bookmarkStart w:id="112" w:name="_Toc323027566"/>
      <w:r w:rsidR="00900047">
        <w:lastRenderedPageBreak/>
        <w:t xml:space="preserve">Table </w:t>
      </w:r>
      <w:r w:rsidR="00183587">
        <w:fldChar w:fldCharType="begin"/>
      </w:r>
      <w:r w:rsidR="00183587">
        <w:instrText xml:space="preserve"> STYLEREF 1 \s </w:instrText>
      </w:r>
      <w:r w:rsidR="00183587">
        <w:fldChar w:fldCharType="separate"/>
      </w:r>
      <w:r w:rsidR="005D4E49">
        <w:rPr>
          <w:noProof/>
        </w:rPr>
        <w:t>7</w:t>
      </w:r>
      <w:r w:rsidR="00183587">
        <w:rPr>
          <w:noProof/>
        </w:rPr>
        <w:fldChar w:fldCharType="end"/>
      </w:r>
      <w:r w:rsidR="00900047">
        <w:noBreakHyphen/>
      </w:r>
      <w:r w:rsidR="00183587">
        <w:fldChar w:fldCharType="begin"/>
      </w:r>
      <w:r w:rsidR="00183587">
        <w:instrText xml:space="preserve"> SEQ Table \* ARABIC \s 1 </w:instrText>
      </w:r>
      <w:r w:rsidR="00183587">
        <w:fldChar w:fldCharType="separate"/>
      </w:r>
      <w:r w:rsidR="005D4E49">
        <w:rPr>
          <w:noProof/>
        </w:rPr>
        <w:t>2</w:t>
      </w:r>
      <w:r w:rsidR="00183587">
        <w:rPr>
          <w:noProof/>
        </w:rPr>
        <w:fldChar w:fldCharType="end"/>
      </w:r>
      <w:bookmarkEnd w:id="110"/>
      <w:r w:rsidR="00900047" w:rsidRPr="009E44C0">
        <w:t>: Analysis of the identifiable vessel types from Site 09</w:t>
      </w:r>
      <w:r w:rsidR="00900047">
        <w:t xml:space="preserve"> Localities A and B (Biemond 2012)</w:t>
      </w:r>
      <w:bookmarkEnd w:id="111"/>
      <w:bookmarkEnd w:id="1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4"/>
        <w:gridCol w:w="2465"/>
        <w:gridCol w:w="2211"/>
        <w:gridCol w:w="1843"/>
        <w:gridCol w:w="1352"/>
      </w:tblGrid>
      <w:tr w:rsidR="0053173F" w:rsidRPr="0053173F" w:rsidTr="0053173F">
        <w:tc>
          <w:tcPr>
            <w:tcW w:w="743" w:type="pct"/>
            <w:shd w:val="pct12" w:color="auto" w:fill="auto"/>
          </w:tcPr>
          <w:p w:rsidR="00900047" w:rsidRPr="0053173F" w:rsidRDefault="00900047" w:rsidP="007F088D">
            <w:pPr>
              <w:suppressAutoHyphens/>
              <w:spacing w:line="360" w:lineRule="auto"/>
              <w:contextualSpacing/>
              <w:jc w:val="center"/>
              <w:rPr>
                <w:rFonts w:cs="Arial"/>
                <w:b/>
                <w:szCs w:val="22"/>
              </w:rPr>
            </w:pPr>
            <w:r w:rsidRPr="0053173F">
              <w:rPr>
                <w:rFonts w:cs="Arial"/>
                <w:b/>
                <w:szCs w:val="22"/>
              </w:rPr>
              <w:t>Trench</w:t>
            </w:r>
          </w:p>
        </w:tc>
        <w:tc>
          <w:tcPr>
            <w:tcW w:w="1333" w:type="pct"/>
            <w:shd w:val="pct12" w:color="auto" w:fill="auto"/>
            <w:hideMark/>
          </w:tcPr>
          <w:p w:rsidR="00900047" w:rsidRPr="0053173F" w:rsidRDefault="00900047" w:rsidP="007F088D">
            <w:pPr>
              <w:suppressAutoHyphens/>
              <w:spacing w:line="360" w:lineRule="auto"/>
              <w:contextualSpacing/>
              <w:jc w:val="center"/>
              <w:rPr>
                <w:rFonts w:cs="Arial"/>
                <w:b/>
                <w:szCs w:val="22"/>
                <w:lang w:eastAsia="ar-SA"/>
              </w:rPr>
            </w:pPr>
            <w:r w:rsidRPr="0053173F">
              <w:rPr>
                <w:rFonts w:cs="Arial"/>
                <w:b/>
                <w:szCs w:val="22"/>
              </w:rPr>
              <w:t>Vessel type</w:t>
            </w:r>
          </w:p>
        </w:tc>
        <w:tc>
          <w:tcPr>
            <w:tcW w:w="1196" w:type="pct"/>
            <w:shd w:val="pct12" w:color="auto" w:fill="auto"/>
            <w:hideMark/>
          </w:tcPr>
          <w:p w:rsidR="00900047" w:rsidRPr="0053173F" w:rsidRDefault="00900047" w:rsidP="007F088D">
            <w:pPr>
              <w:suppressAutoHyphens/>
              <w:spacing w:line="360" w:lineRule="auto"/>
              <w:contextualSpacing/>
              <w:jc w:val="center"/>
              <w:rPr>
                <w:rFonts w:cs="Arial"/>
                <w:b/>
                <w:szCs w:val="22"/>
                <w:lang w:eastAsia="ar-SA"/>
              </w:rPr>
            </w:pPr>
            <w:r w:rsidRPr="0053173F">
              <w:rPr>
                <w:rFonts w:cs="Arial"/>
                <w:b/>
                <w:szCs w:val="22"/>
              </w:rPr>
              <w:t>Undecorated</w:t>
            </w:r>
          </w:p>
        </w:tc>
        <w:tc>
          <w:tcPr>
            <w:tcW w:w="997" w:type="pct"/>
            <w:shd w:val="pct12" w:color="auto" w:fill="auto"/>
            <w:hideMark/>
          </w:tcPr>
          <w:p w:rsidR="00900047" w:rsidRPr="0053173F" w:rsidRDefault="00900047" w:rsidP="007F088D">
            <w:pPr>
              <w:suppressAutoHyphens/>
              <w:spacing w:line="360" w:lineRule="auto"/>
              <w:contextualSpacing/>
              <w:jc w:val="center"/>
              <w:rPr>
                <w:rFonts w:cs="Arial"/>
                <w:b/>
                <w:szCs w:val="22"/>
                <w:lang w:eastAsia="ar-SA"/>
              </w:rPr>
            </w:pPr>
            <w:r w:rsidRPr="0053173F">
              <w:rPr>
                <w:rFonts w:cs="Arial"/>
                <w:b/>
                <w:szCs w:val="22"/>
              </w:rPr>
              <w:t>Decorated</w:t>
            </w:r>
          </w:p>
        </w:tc>
        <w:tc>
          <w:tcPr>
            <w:tcW w:w="732" w:type="pct"/>
            <w:shd w:val="pct12" w:color="auto" w:fill="auto"/>
            <w:hideMark/>
          </w:tcPr>
          <w:p w:rsidR="00900047" w:rsidRPr="0053173F" w:rsidRDefault="00900047" w:rsidP="007F088D">
            <w:pPr>
              <w:suppressAutoHyphens/>
              <w:spacing w:line="360" w:lineRule="auto"/>
              <w:contextualSpacing/>
              <w:jc w:val="center"/>
              <w:rPr>
                <w:rFonts w:cs="Arial"/>
                <w:b/>
                <w:szCs w:val="22"/>
                <w:lang w:eastAsia="ar-SA"/>
              </w:rPr>
            </w:pPr>
            <w:r w:rsidRPr="0053173F">
              <w:rPr>
                <w:rFonts w:cs="Arial"/>
                <w:b/>
                <w:szCs w:val="22"/>
              </w:rPr>
              <w:t>Total n</w:t>
            </w:r>
          </w:p>
        </w:tc>
      </w:tr>
      <w:tr w:rsidR="00900047" w:rsidRPr="0053173F" w:rsidTr="0053173F">
        <w:tc>
          <w:tcPr>
            <w:tcW w:w="5000" w:type="pct"/>
            <w:gridSpan w:val="5"/>
            <w:shd w:val="pct12" w:color="auto" w:fill="auto"/>
          </w:tcPr>
          <w:p w:rsidR="00900047" w:rsidRPr="0053173F" w:rsidRDefault="00900047" w:rsidP="007F088D">
            <w:pPr>
              <w:suppressAutoHyphens/>
              <w:spacing w:line="360" w:lineRule="auto"/>
              <w:contextualSpacing/>
              <w:jc w:val="center"/>
              <w:rPr>
                <w:rFonts w:cs="Arial"/>
                <w:b/>
                <w:szCs w:val="22"/>
              </w:rPr>
            </w:pPr>
            <w:r w:rsidRPr="0053173F">
              <w:rPr>
                <w:rFonts w:cs="Arial"/>
                <w:b/>
                <w:szCs w:val="22"/>
              </w:rPr>
              <w:t>Locality A</w:t>
            </w:r>
          </w:p>
        </w:tc>
      </w:tr>
      <w:tr w:rsidR="00900047" w:rsidRPr="0053173F" w:rsidTr="0053173F">
        <w:tc>
          <w:tcPr>
            <w:tcW w:w="743" w:type="pct"/>
          </w:tcPr>
          <w:p w:rsidR="00900047" w:rsidRPr="0053173F" w:rsidRDefault="00900047" w:rsidP="007F088D">
            <w:pPr>
              <w:suppressAutoHyphens/>
              <w:spacing w:line="360" w:lineRule="auto"/>
              <w:contextualSpacing/>
              <w:rPr>
                <w:rFonts w:cs="Arial"/>
                <w:szCs w:val="22"/>
              </w:rPr>
            </w:pPr>
            <w:r w:rsidRPr="0053173F">
              <w:rPr>
                <w:rFonts w:cs="Arial"/>
                <w:szCs w:val="22"/>
              </w:rPr>
              <w:t>L2</w:t>
            </w:r>
          </w:p>
        </w:tc>
        <w:tc>
          <w:tcPr>
            <w:tcW w:w="1333" w:type="pct"/>
            <w:hideMark/>
          </w:tcPr>
          <w:p w:rsidR="00900047" w:rsidRPr="0053173F" w:rsidRDefault="00900047" w:rsidP="007F088D">
            <w:pPr>
              <w:suppressAutoHyphens/>
              <w:spacing w:line="360" w:lineRule="auto"/>
              <w:contextualSpacing/>
              <w:rPr>
                <w:rFonts w:cs="Arial"/>
                <w:szCs w:val="22"/>
                <w:lang w:eastAsia="ar-SA"/>
              </w:rPr>
            </w:pPr>
            <w:r w:rsidRPr="0053173F">
              <w:rPr>
                <w:rFonts w:cs="Arial"/>
                <w:szCs w:val="22"/>
              </w:rPr>
              <w:t>Jars</w:t>
            </w:r>
          </w:p>
        </w:tc>
        <w:tc>
          <w:tcPr>
            <w:tcW w:w="1196" w:type="pct"/>
            <w:hideMark/>
          </w:tcPr>
          <w:p w:rsidR="00900047" w:rsidRPr="0053173F" w:rsidRDefault="00900047" w:rsidP="007F088D">
            <w:pPr>
              <w:suppressAutoHyphens/>
              <w:spacing w:line="360" w:lineRule="auto"/>
              <w:contextualSpacing/>
              <w:jc w:val="right"/>
              <w:rPr>
                <w:rFonts w:cs="Arial"/>
                <w:szCs w:val="22"/>
                <w:lang w:eastAsia="ar-SA"/>
              </w:rPr>
            </w:pPr>
            <w:r w:rsidRPr="0053173F">
              <w:rPr>
                <w:rFonts w:cs="Arial"/>
                <w:szCs w:val="22"/>
                <w:lang w:eastAsia="ar-SA"/>
              </w:rPr>
              <w:t>5</w:t>
            </w:r>
          </w:p>
        </w:tc>
        <w:tc>
          <w:tcPr>
            <w:tcW w:w="997" w:type="pct"/>
          </w:tcPr>
          <w:p w:rsidR="00900047" w:rsidRPr="0053173F" w:rsidRDefault="00900047" w:rsidP="007F088D">
            <w:pPr>
              <w:suppressAutoHyphens/>
              <w:spacing w:line="360" w:lineRule="auto"/>
              <w:contextualSpacing/>
              <w:jc w:val="right"/>
              <w:rPr>
                <w:rFonts w:cs="Arial"/>
                <w:szCs w:val="22"/>
                <w:lang w:eastAsia="ar-SA"/>
              </w:rPr>
            </w:pPr>
          </w:p>
        </w:tc>
        <w:tc>
          <w:tcPr>
            <w:tcW w:w="732" w:type="pct"/>
            <w:hideMark/>
          </w:tcPr>
          <w:p w:rsidR="00900047" w:rsidRPr="0053173F" w:rsidRDefault="00900047" w:rsidP="007F088D">
            <w:pPr>
              <w:suppressAutoHyphens/>
              <w:spacing w:line="360" w:lineRule="auto"/>
              <w:contextualSpacing/>
              <w:jc w:val="right"/>
              <w:rPr>
                <w:rFonts w:cs="Arial"/>
                <w:b/>
                <w:szCs w:val="22"/>
                <w:lang w:eastAsia="ar-SA"/>
              </w:rPr>
            </w:pPr>
            <w:r w:rsidRPr="0053173F">
              <w:rPr>
                <w:rFonts w:cs="Arial"/>
                <w:b/>
                <w:szCs w:val="22"/>
                <w:lang w:eastAsia="ar-SA"/>
              </w:rPr>
              <w:t>5</w:t>
            </w:r>
          </w:p>
        </w:tc>
      </w:tr>
      <w:tr w:rsidR="00900047" w:rsidRPr="0053173F" w:rsidTr="0053173F">
        <w:tc>
          <w:tcPr>
            <w:tcW w:w="743" w:type="pct"/>
            <w:tcBorders>
              <w:bottom w:val="single" w:sz="4" w:space="0" w:color="000000"/>
            </w:tcBorders>
          </w:tcPr>
          <w:p w:rsidR="00900047" w:rsidRPr="0053173F" w:rsidRDefault="00900047" w:rsidP="007F088D">
            <w:pPr>
              <w:suppressAutoHyphens/>
              <w:spacing w:line="360" w:lineRule="auto"/>
              <w:contextualSpacing/>
              <w:rPr>
                <w:rFonts w:cs="Arial"/>
                <w:szCs w:val="22"/>
              </w:rPr>
            </w:pPr>
            <w:r w:rsidRPr="0053173F">
              <w:rPr>
                <w:rFonts w:cs="Arial"/>
                <w:szCs w:val="22"/>
              </w:rPr>
              <w:t>L2</w:t>
            </w:r>
          </w:p>
        </w:tc>
        <w:tc>
          <w:tcPr>
            <w:tcW w:w="1333" w:type="pct"/>
            <w:tcBorders>
              <w:bottom w:val="single" w:sz="4" w:space="0" w:color="000000"/>
            </w:tcBorders>
            <w:hideMark/>
          </w:tcPr>
          <w:p w:rsidR="00900047" w:rsidRPr="0053173F" w:rsidRDefault="00900047" w:rsidP="007F088D">
            <w:pPr>
              <w:suppressAutoHyphens/>
              <w:spacing w:line="360" w:lineRule="auto"/>
              <w:contextualSpacing/>
              <w:rPr>
                <w:rFonts w:cs="Arial"/>
                <w:szCs w:val="22"/>
                <w:lang w:eastAsia="ar-SA"/>
              </w:rPr>
            </w:pPr>
            <w:r w:rsidRPr="0053173F">
              <w:rPr>
                <w:rFonts w:cs="Arial"/>
                <w:szCs w:val="22"/>
              </w:rPr>
              <w:t>Constricted jars</w:t>
            </w:r>
          </w:p>
        </w:tc>
        <w:tc>
          <w:tcPr>
            <w:tcW w:w="1196" w:type="pct"/>
            <w:tcBorders>
              <w:bottom w:val="single" w:sz="4" w:space="0" w:color="000000"/>
            </w:tcBorders>
            <w:hideMark/>
          </w:tcPr>
          <w:p w:rsidR="00900047" w:rsidRPr="0053173F" w:rsidRDefault="00900047" w:rsidP="007F088D">
            <w:pPr>
              <w:suppressAutoHyphens/>
              <w:spacing w:line="360" w:lineRule="auto"/>
              <w:contextualSpacing/>
              <w:jc w:val="right"/>
              <w:rPr>
                <w:rFonts w:cs="Arial"/>
                <w:szCs w:val="22"/>
                <w:lang w:eastAsia="ar-SA"/>
              </w:rPr>
            </w:pPr>
            <w:r w:rsidRPr="0053173F">
              <w:rPr>
                <w:rFonts w:cs="Arial"/>
                <w:szCs w:val="22"/>
                <w:lang w:eastAsia="ar-SA"/>
              </w:rPr>
              <w:t>2</w:t>
            </w:r>
          </w:p>
        </w:tc>
        <w:tc>
          <w:tcPr>
            <w:tcW w:w="997" w:type="pct"/>
            <w:tcBorders>
              <w:bottom w:val="single" w:sz="4" w:space="0" w:color="000000"/>
            </w:tcBorders>
          </w:tcPr>
          <w:p w:rsidR="00900047" w:rsidRPr="0053173F" w:rsidRDefault="00900047" w:rsidP="007F088D">
            <w:pPr>
              <w:suppressAutoHyphens/>
              <w:spacing w:line="360" w:lineRule="auto"/>
              <w:contextualSpacing/>
              <w:jc w:val="right"/>
              <w:rPr>
                <w:rFonts w:cs="Arial"/>
                <w:szCs w:val="22"/>
                <w:lang w:eastAsia="ar-SA"/>
              </w:rPr>
            </w:pPr>
          </w:p>
        </w:tc>
        <w:tc>
          <w:tcPr>
            <w:tcW w:w="732" w:type="pct"/>
            <w:tcBorders>
              <w:bottom w:val="single" w:sz="4" w:space="0" w:color="000000"/>
            </w:tcBorders>
            <w:hideMark/>
          </w:tcPr>
          <w:p w:rsidR="00900047" w:rsidRPr="0053173F" w:rsidRDefault="00900047" w:rsidP="007F088D">
            <w:pPr>
              <w:suppressAutoHyphens/>
              <w:spacing w:line="360" w:lineRule="auto"/>
              <w:contextualSpacing/>
              <w:jc w:val="right"/>
              <w:rPr>
                <w:rFonts w:cs="Arial"/>
                <w:b/>
                <w:szCs w:val="22"/>
                <w:lang w:eastAsia="ar-SA"/>
              </w:rPr>
            </w:pPr>
            <w:r w:rsidRPr="0053173F">
              <w:rPr>
                <w:rFonts w:cs="Arial"/>
                <w:b/>
                <w:szCs w:val="22"/>
              </w:rPr>
              <w:t>2</w:t>
            </w:r>
          </w:p>
        </w:tc>
      </w:tr>
      <w:tr w:rsidR="0053173F" w:rsidRPr="0053173F" w:rsidTr="0053173F">
        <w:trPr>
          <w:trHeight w:val="70"/>
        </w:trPr>
        <w:tc>
          <w:tcPr>
            <w:tcW w:w="743" w:type="pct"/>
            <w:tcBorders>
              <w:top w:val="single" w:sz="4" w:space="0" w:color="000000"/>
              <w:left w:val="single" w:sz="4" w:space="0" w:color="000000"/>
              <w:bottom w:val="single" w:sz="4" w:space="0" w:color="000000"/>
              <w:right w:val="single" w:sz="4" w:space="0" w:color="000000"/>
            </w:tcBorders>
            <w:shd w:val="pct12" w:color="auto" w:fill="auto"/>
          </w:tcPr>
          <w:p w:rsidR="00900047" w:rsidRPr="0053173F" w:rsidRDefault="00900047" w:rsidP="007F088D">
            <w:pPr>
              <w:suppressAutoHyphens/>
              <w:spacing w:line="360" w:lineRule="auto"/>
              <w:contextualSpacing/>
              <w:rPr>
                <w:rFonts w:cs="Arial"/>
                <w:b/>
                <w:szCs w:val="22"/>
              </w:rPr>
            </w:pPr>
          </w:p>
        </w:tc>
        <w:tc>
          <w:tcPr>
            <w:tcW w:w="1333" w:type="pct"/>
            <w:tcBorders>
              <w:top w:val="single" w:sz="4" w:space="0" w:color="000000"/>
              <w:left w:val="single" w:sz="4" w:space="0" w:color="000000"/>
              <w:bottom w:val="single" w:sz="4" w:space="0" w:color="000000"/>
              <w:right w:val="single" w:sz="4" w:space="0" w:color="000000"/>
            </w:tcBorders>
            <w:shd w:val="pct12" w:color="auto" w:fill="auto"/>
            <w:hideMark/>
          </w:tcPr>
          <w:p w:rsidR="00900047" w:rsidRPr="0053173F" w:rsidRDefault="00900047" w:rsidP="007F088D">
            <w:pPr>
              <w:suppressAutoHyphens/>
              <w:spacing w:line="360" w:lineRule="auto"/>
              <w:contextualSpacing/>
              <w:rPr>
                <w:rFonts w:cs="Arial"/>
                <w:b/>
                <w:szCs w:val="22"/>
                <w:lang w:eastAsia="ar-SA"/>
              </w:rPr>
            </w:pPr>
            <w:r w:rsidRPr="0053173F">
              <w:rPr>
                <w:rFonts w:cs="Arial"/>
                <w:b/>
                <w:szCs w:val="22"/>
              </w:rPr>
              <w:t>Total n</w:t>
            </w:r>
          </w:p>
        </w:tc>
        <w:tc>
          <w:tcPr>
            <w:tcW w:w="1196" w:type="pct"/>
            <w:tcBorders>
              <w:top w:val="single" w:sz="4" w:space="0" w:color="000000"/>
              <w:left w:val="single" w:sz="4" w:space="0" w:color="000000"/>
              <w:bottom w:val="single" w:sz="4" w:space="0" w:color="000000"/>
              <w:right w:val="single" w:sz="4" w:space="0" w:color="000000"/>
            </w:tcBorders>
            <w:shd w:val="pct12" w:color="auto" w:fill="auto"/>
            <w:hideMark/>
          </w:tcPr>
          <w:p w:rsidR="00900047" w:rsidRPr="0053173F" w:rsidRDefault="00900047" w:rsidP="007F088D">
            <w:pPr>
              <w:suppressAutoHyphens/>
              <w:spacing w:line="360" w:lineRule="auto"/>
              <w:contextualSpacing/>
              <w:jc w:val="right"/>
              <w:rPr>
                <w:rFonts w:cs="Arial"/>
                <w:b/>
                <w:szCs w:val="22"/>
                <w:lang w:eastAsia="ar-SA"/>
              </w:rPr>
            </w:pPr>
            <w:r w:rsidRPr="0053173F">
              <w:rPr>
                <w:rFonts w:cs="Arial"/>
                <w:b/>
                <w:szCs w:val="22"/>
                <w:lang w:eastAsia="ar-SA"/>
              </w:rPr>
              <w:t>7</w:t>
            </w:r>
          </w:p>
        </w:tc>
        <w:tc>
          <w:tcPr>
            <w:tcW w:w="997" w:type="pct"/>
            <w:tcBorders>
              <w:top w:val="single" w:sz="4" w:space="0" w:color="000000"/>
              <w:left w:val="single" w:sz="4" w:space="0" w:color="000000"/>
              <w:bottom w:val="single" w:sz="4" w:space="0" w:color="000000"/>
              <w:right w:val="single" w:sz="4" w:space="0" w:color="000000"/>
            </w:tcBorders>
            <w:shd w:val="pct12" w:color="auto" w:fill="auto"/>
            <w:hideMark/>
          </w:tcPr>
          <w:p w:rsidR="00900047" w:rsidRPr="0053173F" w:rsidRDefault="00900047" w:rsidP="007F088D">
            <w:pPr>
              <w:suppressAutoHyphens/>
              <w:spacing w:line="360" w:lineRule="auto"/>
              <w:contextualSpacing/>
              <w:jc w:val="right"/>
              <w:rPr>
                <w:rFonts w:cs="Arial"/>
                <w:b/>
                <w:szCs w:val="22"/>
                <w:lang w:eastAsia="ar-SA"/>
              </w:rPr>
            </w:pPr>
          </w:p>
        </w:tc>
        <w:tc>
          <w:tcPr>
            <w:tcW w:w="732" w:type="pct"/>
            <w:tcBorders>
              <w:top w:val="single" w:sz="4" w:space="0" w:color="000000"/>
              <w:left w:val="single" w:sz="4" w:space="0" w:color="000000"/>
              <w:bottom w:val="single" w:sz="4" w:space="0" w:color="000000"/>
              <w:right w:val="single" w:sz="4" w:space="0" w:color="000000"/>
            </w:tcBorders>
            <w:shd w:val="pct12" w:color="auto" w:fill="auto"/>
            <w:hideMark/>
          </w:tcPr>
          <w:p w:rsidR="00900047" w:rsidRPr="0053173F" w:rsidRDefault="00900047" w:rsidP="007F088D">
            <w:pPr>
              <w:tabs>
                <w:tab w:val="center" w:pos="600"/>
                <w:tab w:val="right" w:pos="1201"/>
              </w:tabs>
              <w:suppressAutoHyphens/>
              <w:spacing w:line="360" w:lineRule="auto"/>
              <w:contextualSpacing/>
              <w:jc w:val="right"/>
              <w:rPr>
                <w:rFonts w:cs="Arial"/>
                <w:b/>
                <w:szCs w:val="22"/>
                <w:lang w:eastAsia="ar-SA"/>
              </w:rPr>
            </w:pPr>
            <w:r w:rsidRPr="0053173F">
              <w:rPr>
                <w:rFonts w:cs="Arial"/>
                <w:b/>
                <w:szCs w:val="22"/>
                <w:lang w:eastAsia="ar-SA"/>
              </w:rPr>
              <w:t>7</w:t>
            </w:r>
          </w:p>
        </w:tc>
      </w:tr>
      <w:tr w:rsidR="00900047" w:rsidRPr="0053173F" w:rsidTr="0053173F">
        <w:tblPrEx>
          <w:tblLook w:val="04A0" w:firstRow="1" w:lastRow="0" w:firstColumn="1" w:lastColumn="0" w:noHBand="0" w:noVBand="1"/>
        </w:tblPrEx>
        <w:tc>
          <w:tcPr>
            <w:tcW w:w="5000" w:type="pct"/>
            <w:gridSpan w:val="5"/>
            <w:tcBorders>
              <w:top w:val="single" w:sz="4" w:space="0" w:color="000000"/>
            </w:tcBorders>
            <w:shd w:val="pct12" w:color="auto" w:fill="auto"/>
          </w:tcPr>
          <w:p w:rsidR="00900047" w:rsidRPr="0053173F" w:rsidRDefault="00900047" w:rsidP="007F088D">
            <w:pPr>
              <w:suppressAutoHyphens/>
              <w:spacing w:line="360" w:lineRule="auto"/>
              <w:contextualSpacing/>
              <w:jc w:val="center"/>
              <w:rPr>
                <w:rFonts w:cs="Arial"/>
                <w:b/>
                <w:szCs w:val="22"/>
                <w:lang w:eastAsia="ar-SA"/>
              </w:rPr>
            </w:pPr>
            <w:r w:rsidRPr="0053173F">
              <w:rPr>
                <w:rFonts w:cs="Arial"/>
                <w:b/>
                <w:szCs w:val="22"/>
                <w:lang w:eastAsia="ar-SA"/>
              </w:rPr>
              <w:t>Locality B</w:t>
            </w:r>
          </w:p>
        </w:tc>
      </w:tr>
      <w:tr w:rsidR="00900047" w:rsidRPr="0053173F" w:rsidTr="0053173F">
        <w:tblPrEx>
          <w:tblLook w:val="04A0" w:firstRow="1" w:lastRow="0" w:firstColumn="1" w:lastColumn="0" w:noHBand="0" w:noVBand="1"/>
        </w:tblPrEx>
        <w:tc>
          <w:tcPr>
            <w:tcW w:w="743" w:type="pct"/>
          </w:tcPr>
          <w:p w:rsidR="00900047" w:rsidRPr="0053173F" w:rsidRDefault="00900047" w:rsidP="007F088D">
            <w:pPr>
              <w:suppressAutoHyphens/>
              <w:spacing w:line="360" w:lineRule="auto"/>
              <w:contextualSpacing/>
              <w:rPr>
                <w:rFonts w:cs="Arial"/>
                <w:szCs w:val="22"/>
              </w:rPr>
            </w:pPr>
            <w:r w:rsidRPr="0053173F">
              <w:rPr>
                <w:rFonts w:cs="Arial"/>
                <w:szCs w:val="22"/>
              </w:rPr>
              <w:t>10#2</w:t>
            </w:r>
          </w:p>
        </w:tc>
        <w:tc>
          <w:tcPr>
            <w:tcW w:w="1333" w:type="pct"/>
            <w:hideMark/>
          </w:tcPr>
          <w:p w:rsidR="00900047" w:rsidRPr="0053173F" w:rsidRDefault="00900047" w:rsidP="007F088D">
            <w:pPr>
              <w:suppressAutoHyphens/>
              <w:spacing w:line="360" w:lineRule="auto"/>
              <w:contextualSpacing/>
              <w:rPr>
                <w:rFonts w:cs="Arial"/>
                <w:szCs w:val="22"/>
                <w:lang w:eastAsia="ar-SA"/>
              </w:rPr>
            </w:pPr>
            <w:r w:rsidRPr="0053173F">
              <w:rPr>
                <w:rFonts w:cs="Arial"/>
                <w:szCs w:val="22"/>
              </w:rPr>
              <w:t>Jars</w:t>
            </w:r>
          </w:p>
        </w:tc>
        <w:tc>
          <w:tcPr>
            <w:tcW w:w="1196" w:type="pct"/>
            <w:hideMark/>
          </w:tcPr>
          <w:p w:rsidR="00900047" w:rsidRPr="0053173F" w:rsidRDefault="00900047" w:rsidP="007F088D">
            <w:pPr>
              <w:suppressAutoHyphens/>
              <w:spacing w:line="360" w:lineRule="auto"/>
              <w:contextualSpacing/>
              <w:jc w:val="right"/>
              <w:rPr>
                <w:rFonts w:cs="Arial"/>
                <w:szCs w:val="22"/>
                <w:lang w:eastAsia="ar-SA"/>
              </w:rPr>
            </w:pPr>
            <w:r w:rsidRPr="0053173F">
              <w:rPr>
                <w:rFonts w:cs="Arial"/>
                <w:szCs w:val="22"/>
                <w:lang w:eastAsia="ar-SA"/>
              </w:rPr>
              <w:t>1</w:t>
            </w:r>
          </w:p>
        </w:tc>
        <w:tc>
          <w:tcPr>
            <w:tcW w:w="997" w:type="pct"/>
          </w:tcPr>
          <w:p w:rsidR="00900047" w:rsidRPr="0053173F" w:rsidRDefault="00900047" w:rsidP="007F088D">
            <w:pPr>
              <w:suppressAutoHyphens/>
              <w:spacing w:line="360" w:lineRule="auto"/>
              <w:contextualSpacing/>
              <w:jc w:val="right"/>
              <w:rPr>
                <w:rFonts w:cs="Arial"/>
                <w:szCs w:val="22"/>
                <w:lang w:eastAsia="ar-SA"/>
              </w:rPr>
            </w:pPr>
          </w:p>
        </w:tc>
        <w:tc>
          <w:tcPr>
            <w:tcW w:w="732" w:type="pct"/>
            <w:hideMark/>
          </w:tcPr>
          <w:p w:rsidR="00900047" w:rsidRPr="0053173F" w:rsidRDefault="00900047" w:rsidP="007F088D">
            <w:pPr>
              <w:suppressAutoHyphens/>
              <w:spacing w:line="360" w:lineRule="auto"/>
              <w:contextualSpacing/>
              <w:jc w:val="right"/>
              <w:rPr>
                <w:rFonts w:cs="Arial"/>
                <w:b/>
                <w:szCs w:val="22"/>
                <w:lang w:eastAsia="ar-SA"/>
              </w:rPr>
            </w:pPr>
            <w:r w:rsidRPr="0053173F">
              <w:rPr>
                <w:rFonts w:cs="Arial"/>
                <w:b/>
                <w:szCs w:val="22"/>
                <w:lang w:eastAsia="ar-SA"/>
              </w:rPr>
              <w:t>1</w:t>
            </w:r>
          </w:p>
        </w:tc>
      </w:tr>
      <w:tr w:rsidR="00900047" w:rsidRPr="0053173F" w:rsidTr="0053173F">
        <w:tblPrEx>
          <w:tblLook w:val="04A0" w:firstRow="1" w:lastRow="0" w:firstColumn="1" w:lastColumn="0" w:noHBand="0" w:noVBand="1"/>
        </w:tblPrEx>
        <w:tc>
          <w:tcPr>
            <w:tcW w:w="743" w:type="pct"/>
          </w:tcPr>
          <w:p w:rsidR="00900047" w:rsidRPr="0053173F" w:rsidRDefault="00900047" w:rsidP="007F088D">
            <w:pPr>
              <w:suppressAutoHyphens/>
              <w:spacing w:line="360" w:lineRule="auto"/>
              <w:contextualSpacing/>
              <w:rPr>
                <w:rFonts w:cs="Arial"/>
                <w:szCs w:val="22"/>
              </w:rPr>
            </w:pPr>
            <w:r w:rsidRPr="0053173F">
              <w:rPr>
                <w:rFonts w:cs="Arial"/>
                <w:szCs w:val="22"/>
              </w:rPr>
              <w:t>10#2</w:t>
            </w:r>
          </w:p>
        </w:tc>
        <w:tc>
          <w:tcPr>
            <w:tcW w:w="1333" w:type="pct"/>
            <w:hideMark/>
          </w:tcPr>
          <w:p w:rsidR="00900047" w:rsidRPr="0053173F" w:rsidRDefault="00900047" w:rsidP="007F088D">
            <w:pPr>
              <w:suppressAutoHyphens/>
              <w:spacing w:line="360" w:lineRule="auto"/>
              <w:contextualSpacing/>
              <w:rPr>
                <w:rFonts w:cs="Arial"/>
                <w:szCs w:val="22"/>
                <w:lang w:eastAsia="ar-SA"/>
              </w:rPr>
            </w:pPr>
            <w:r w:rsidRPr="0053173F">
              <w:rPr>
                <w:rFonts w:cs="Arial"/>
                <w:szCs w:val="22"/>
              </w:rPr>
              <w:t>Constricted jars</w:t>
            </w:r>
          </w:p>
        </w:tc>
        <w:tc>
          <w:tcPr>
            <w:tcW w:w="1196" w:type="pct"/>
            <w:hideMark/>
          </w:tcPr>
          <w:p w:rsidR="00900047" w:rsidRPr="0053173F" w:rsidRDefault="00900047" w:rsidP="007F088D">
            <w:pPr>
              <w:suppressAutoHyphens/>
              <w:spacing w:line="360" w:lineRule="auto"/>
              <w:contextualSpacing/>
              <w:jc w:val="right"/>
              <w:rPr>
                <w:rFonts w:cs="Arial"/>
                <w:szCs w:val="22"/>
                <w:lang w:eastAsia="ar-SA"/>
              </w:rPr>
            </w:pPr>
            <w:r w:rsidRPr="0053173F">
              <w:rPr>
                <w:rFonts w:cs="Arial"/>
                <w:szCs w:val="22"/>
                <w:lang w:eastAsia="ar-SA"/>
              </w:rPr>
              <w:t>2</w:t>
            </w:r>
          </w:p>
        </w:tc>
        <w:tc>
          <w:tcPr>
            <w:tcW w:w="997" w:type="pct"/>
          </w:tcPr>
          <w:p w:rsidR="00900047" w:rsidRPr="0053173F" w:rsidRDefault="00900047" w:rsidP="007F088D">
            <w:pPr>
              <w:suppressAutoHyphens/>
              <w:spacing w:line="360" w:lineRule="auto"/>
              <w:contextualSpacing/>
              <w:jc w:val="right"/>
              <w:rPr>
                <w:rFonts w:cs="Arial"/>
                <w:szCs w:val="22"/>
                <w:lang w:eastAsia="ar-SA"/>
              </w:rPr>
            </w:pPr>
          </w:p>
        </w:tc>
        <w:tc>
          <w:tcPr>
            <w:tcW w:w="732" w:type="pct"/>
            <w:hideMark/>
          </w:tcPr>
          <w:p w:rsidR="00900047" w:rsidRPr="0053173F" w:rsidRDefault="00900047" w:rsidP="007F088D">
            <w:pPr>
              <w:suppressAutoHyphens/>
              <w:spacing w:line="360" w:lineRule="auto"/>
              <w:contextualSpacing/>
              <w:jc w:val="right"/>
              <w:rPr>
                <w:rFonts w:cs="Arial"/>
                <w:b/>
                <w:szCs w:val="22"/>
                <w:lang w:eastAsia="ar-SA"/>
              </w:rPr>
            </w:pPr>
            <w:r w:rsidRPr="0053173F">
              <w:rPr>
                <w:rFonts w:cs="Arial"/>
                <w:b/>
                <w:szCs w:val="22"/>
              </w:rPr>
              <w:t>2</w:t>
            </w:r>
          </w:p>
        </w:tc>
      </w:tr>
      <w:tr w:rsidR="00900047" w:rsidRPr="0053173F" w:rsidTr="0053173F">
        <w:tblPrEx>
          <w:tblLook w:val="04A0" w:firstRow="1" w:lastRow="0" w:firstColumn="1" w:lastColumn="0" w:noHBand="0" w:noVBand="1"/>
        </w:tblPrEx>
        <w:tc>
          <w:tcPr>
            <w:tcW w:w="743" w:type="pct"/>
          </w:tcPr>
          <w:p w:rsidR="00900047" w:rsidRPr="0053173F" w:rsidRDefault="00900047" w:rsidP="007F088D">
            <w:pPr>
              <w:suppressAutoHyphens/>
              <w:spacing w:line="360" w:lineRule="auto"/>
              <w:contextualSpacing/>
              <w:rPr>
                <w:rFonts w:cs="Arial"/>
                <w:szCs w:val="22"/>
              </w:rPr>
            </w:pPr>
            <w:r w:rsidRPr="0053173F">
              <w:rPr>
                <w:rFonts w:cs="Arial"/>
                <w:szCs w:val="22"/>
              </w:rPr>
              <w:t>10#3</w:t>
            </w:r>
          </w:p>
        </w:tc>
        <w:tc>
          <w:tcPr>
            <w:tcW w:w="1333" w:type="pct"/>
            <w:hideMark/>
          </w:tcPr>
          <w:p w:rsidR="00900047" w:rsidRPr="0053173F" w:rsidRDefault="00900047" w:rsidP="007F088D">
            <w:pPr>
              <w:suppressAutoHyphens/>
              <w:spacing w:line="360" w:lineRule="auto"/>
              <w:contextualSpacing/>
              <w:rPr>
                <w:rFonts w:cs="Arial"/>
                <w:szCs w:val="22"/>
                <w:lang w:eastAsia="ar-SA"/>
              </w:rPr>
            </w:pPr>
            <w:r w:rsidRPr="0053173F">
              <w:rPr>
                <w:rFonts w:cs="Arial"/>
                <w:szCs w:val="22"/>
              </w:rPr>
              <w:t>Jars</w:t>
            </w:r>
          </w:p>
        </w:tc>
        <w:tc>
          <w:tcPr>
            <w:tcW w:w="1196" w:type="pct"/>
            <w:hideMark/>
          </w:tcPr>
          <w:p w:rsidR="00900047" w:rsidRPr="0053173F" w:rsidRDefault="00900047" w:rsidP="007F088D">
            <w:pPr>
              <w:suppressAutoHyphens/>
              <w:spacing w:line="360" w:lineRule="auto"/>
              <w:contextualSpacing/>
              <w:jc w:val="right"/>
              <w:rPr>
                <w:rFonts w:cs="Arial"/>
                <w:szCs w:val="22"/>
                <w:lang w:eastAsia="ar-SA"/>
              </w:rPr>
            </w:pPr>
            <w:r w:rsidRPr="0053173F">
              <w:rPr>
                <w:rFonts w:cs="Arial"/>
                <w:szCs w:val="22"/>
                <w:lang w:eastAsia="ar-SA"/>
              </w:rPr>
              <w:t>1</w:t>
            </w:r>
          </w:p>
        </w:tc>
        <w:tc>
          <w:tcPr>
            <w:tcW w:w="997" w:type="pct"/>
          </w:tcPr>
          <w:p w:rsidR="00900047" w:rsidRPr="0053173F" w:rsidRDefault="00900047" w:rsidP="007F088D">
            <w:pPr>
              <w:suppressAutoHyphens/>
              <w:spacing w:line="360" w:lineRule="auto"/>
              <w:contextualSpacing/>
              <w:jc w:val="right"/>
              <w:rPr>
                <w:rFonts w:cs="Arial"/>
                <w:szCs w:val="22"/>
                <w:lang w:eastAsia="ar-SA"/>
              </w:rPr>
            </w:pPr>
          </w:p>
        </w:tc>
        <w:tc>
          <w:tcPr>
            <w:tcW w:w="732" w:type="pct"/>
            <w:hideMark/>
          </w:tcPr>
          <w:p w:rsidR="00900047" w:rsidRPr="0053173F" w:rsidRDefault="00900047" w:rsidP="007F088D">
            <w:pPr>
              <w:suppressAutoHyphens/>
              <w:spacing w:line="360" w:lineRule="auto"/>
              <w:contextualSpacing/>
              <w:jc w:val="right"/>
              <w:rPr>
                <w:rFonts w:cs="Arial"/>
                <w:b/>
                <w:szCs w:val="22"/>
                <w:lang w:eastAsia="ar-SA"/>
              </w:rPr>
            </w:pPr>
            <w:r w:rsidRPr="0053173F">
              <w:rPr>
                <w:rFonts w:cs="Arial"/>
                <w:b/>
                <w:szCs w:val="22"/>
                <w:lang w:eastAsia="ar-SA"/>
              </w:rPr>
              <w:t>1</w:t>
            </w:r>
          </w:p>
        </w:tc>
      </w:tr>
      <w:tr w:rsidR="00900047" w:rsidRPr="0053173F" w:rsidTr="0053173F">
        <w:tblPrEx>
          <w:tblLook w:val="04A0" w:firstRow="1" w:lastRow="0" w:firstColumn="1" w:lastColumn="0" w:noHBand="0" w:noVBand="1"/>
        </w:tblPrEx>
        <w:tc>
          <w:tcPr>
            <w:tcW w:w="743" w:type="pct"/>
            <w:tcBorders>
              <w:bottom w:val="single" w:sz="4" w:space="0" w:color="000000"/>
            </w:tcBorders>
          </w:tcPr>
          <w:p w:rsidR="00900047" w:rsidRPr="0053173F" w:rsidRDefault="00900047" w:rsidP="007F088D">
            <w:pPr>
              <w:suppressAutoHyphens/>
              <w:spacing w:line="360" w:lineRule="auto"/>
              <w:contextualSpacing/>
              <w:rPr>
                <w:rFonts w:cs="Arial"/>
                <w:szCs w:val="22"/>
              </w:rPr>
            </w:pPr>
            <w:r w:rsidRPr="0053173F">
              <w:rPr>
                <w:rFonts w:cs="Arial"/>
                <w:szCs w:val="22"/>
              </w:rPr>
              <w:t>10#3</w:t>
            </w:r>
          </w:p>
        </w:tc>
        <w:tc>
          <w:tcPr>
            <w:tcW w:w="1333" w:type="pct"/>
            <w:tcBorders>
              <w:bottom w:val="single" w:sz="4" w:space="0" w:color="000000"/>
            </w:tcBorders>
            <w:hideMark/>
          </w:tcPr>
          <w:p w:rsidR="00900047" w:rsidRPr="0053173F" w:rsidRDefault="00900047" w:rsidP="007F088D">
            <w:pPr>
              <w:suppressAutoHyphens/>
              <w:spacing w:line="360" w:lineRule="auto"/>
              <w:contextualSpacing/>
              <w:rPr>
                <w:rFonts w:cs="Arial"/>
                <w:szCs w:val="22"/>
                <w:lang w:eastAsia="ar-SA"/>
              </w:rPr>
            </w:pPr>
            <w:r w:rsidRPr="0053173F">
              <w:rPr>
                <w:rFonts w:cs="Arial"/>
                <w:szCs w:val="22"/>
              </w:rPr>
              <w:t>Constricted jars</w:t>
            </w:r>
          </w:p>
        </w:tc>
        <w:tc>
          <w:tcPr>
            <w:tcW w:w="1196" w:type="pct"/>
            <w:tcBorders>
              <w:bottom w:val="single" w:sz="4" w:space="0" w:color="000000"/>
            </w:tcBorders>
            <w:hideMark/>
          </w:tcPr>
          <w:p w:rsidR="00900047" w:rsidRPr="0053173F" w:rsidRDefault="00900047" w:rsidP="007F088D">
            <w:pPr>
              <w:suppressAutoHyphens/>
              <w:spacing w:line="360" w:lineRule="auto"/>
              <w:contextualSpacing/>
              <w:jc w:val="right"/>
              <w:rPr>
                <w:rFonts w:cs="Arial"/>
                <w:szCs w:val="22"/>
                <w:lang w:eastAsia="ar-SA"/>
              </w:rPr>
            </w:pPr>
            <w:r w:rsidRPr="0053173F">
              <w:rPr>
                <w:rFonts w:cs="Arial"/>
                <w:szCs w:val="22"/>
                <w:lang w:eastAsia="ar-SA"/>
              </w:rPr>
              <w:t>5</w:t>
            </w:r>
          </w:p>
        </w:tc>
        <w:tc>
          <w:tcPr>
            <w:tcW w:w="997" w:type="pct"/>
            <w:tcBorders>
              <w:bottom w:val="single" w:sz="4" w:space="0" w:color="000000"/>
            </w:tcBorders>
          </w:tcPr>
          <w:p w:rsidR="00900047" w:rsidRPr="0053173F" w:rsidRDefault="00900047" w:rsidP="007F088D">
            <w:pPr>
              <w:suppressAutoHyphens/>
              <w:spacing w:line="360" w:lineRule="auto"/>
              <w:contextualSpacing/>
              <w:jc w:val="right"/>
              <w:rPr>
                <w:rFonts w:cs="Arial"/>
                <w:szCs w:val="22"/>
                <w:lang w:eastAsia="ar-SA"/>
              </w:rPr>
            </w:pPr>
          </w:p>
        </w:tc>
        <w:tc>
          <w:tcPr>
            <w:tcW w:w="732" w:type="pct"/>
            <w:tcBorders>
              <w:bottom w:val="single" w:sz="4" w:space="0" w:color="000000"/>
            </w:tcBorders>
            <w:hideMark/>
          </w:tcPr>
          <w:p w:rsidR="00900047" w:rsidRPr="0053173F" w:rsidRDefault="00900047" w:rsidP="007F088D">
            <w:pPr>
              <w:suppressAutoHyphens/>
              <w:spacing w:line="360" w:lineRule="auto"/>
              <w:contextualSpacing/>
              <w:jc w:val="right"/>
              <w:rPr>
                <w:rFonts w:cs="Arial"/>
                <w:b/>
                <w:szCs w:val="22"/>
                <w:lang w:eastAsia="ar-SA"/>
              </w:rPr>
            </w:pPr>
            <w:r w:rsidRPr="0053173F">
              <w:rPr>
                <w:rFonts w:cs="Arial"/>
                <w:b/>
                <w:szCs w:val="22"/>
              </w:rPr>
              <w:t>5</w:t>
            </w:r>
          </w:p>
        </w:tc>
      </w:tr>
      <w:tr w:rsidR="00900047" w:rsidRPr="0053173F" w:rsidTr="0053173F">
        <w:tblPrEx>
          <w:tblLook w:val="04A0" w:firstRow="1" w:lastRow="0" w:firstColumn="1" w:lastColumn="0" w:noHBand="0" w:noVBand="1"/>
        </w:tblPrEx>
        <w:trPr>
          <w:trHeight w:val="70"/>
        </w:trPr>
        <w:tc>
          <w:tcPr>
            <w:tcW w:w="743" w:type="pct"/>
            <w:tcBorders>
              <w:top w:val="single" w:sz="4" w:space="0" w:color="000000"/>
              <w:left w:val="single" w:sz="4" w:space="0" w:color="000000"/>
              <w:bottom w:val="single" w:sz="4" w:space="0" w:color="000000"/>
              <w:right w:val="single" w:sz="4" w:space="0" w:color="000000"/>
            </w:tcBorders>
            <w:shd w:val="pct12" w:color="auto" w:fill="auto"/>
          </w:tcPr>
          <w:p w:rsidR="00900047" w:rsidRPr="0053173F" w:rsidRDefault="00900047" w:rsidP="007F088D">
            <w:pPr>
              <w:suppressAutoHyphens/>
              <w:spacing w:line="360" w:lineRule="auto"/>
              <w:contextualSpacing/>
              <w:rPr>
                <w:rFonts w:cs="Arial"/>
                <w:b/>
                <w:szCs w:val="22"/>
              </w:rPr>
            </w:pPr>
          </w:p>
        </w:tc>
        <w:tc>
          <w:tcPr>
            <w:tcW w:w="1333" w:type="pct"/>
            <w:tcBorders>
              <w:top w:val="single" w:sz="4" w:space="0" w:color="000000"/>
              <w:left w:val="single" w:sz="4" w:space="0" w:color="000000"/>
              <w:bottom w:val="single" w:sz="4" w:space="0" w:color="000000"/>
              <w:right w:val="single" w:sz="4" w:space="0" w:color="000000"/>
            </w:tcBorders>
            <w:shd w:val="pct12" w:color="auto" w:fill="auto"/>
            <w:hideMark/>
          </w:tcPr>
          <w:p w:rsidR="00900047" w:rsidRPr="0053173F" w:rsidRDefault="00900047" w:rsidP="007F088D">
            <w:pPr>
              <w:suppressAutoHyphens/>
              <w:spacing w:line="360" w:lineRule="auto"/>
              <w:contextualSpacing/>
              <w:rPr>
                <w:rFonts w:cs="Arial"/>
                <w:b/>
                <w:szCs w:val="22"/>
                <w:lang w:eastAsia="ar-SA"/>
              </w:rPr>
            </w:pPr>
            <w:r w:rsidRPr="0053173F">
              <w:rPr>
                <w:rFonts w:cs="Arial"/>
                <w:b/>
                <w:szCs w:val="22"/>
              </w:rPr>
              <w:t>Total n</w:t>
            </w:r>
          </w:p>
        </w:tc>
        <w:tc>
          <w:tcPr>
            <w:tcW w:w="1196" w:type="pct"/>
            <w:tcBorders>
              <w:top w:val="single" w:sz="4" w:space="0" w:color="000000"/>
              <w:left w:val="single" w:sz="4" w:space="0" w:color="000000"/>
              <w:bottom w:val="single" w:sz="4" w:space="0" w:color="000000"/>
              <w:right w:val="single" w:sz="4" w:space="0" w:color="000000"/>
            </w:tcBorders>
            <w:shd w:val="pct12" w:color="auto" w:fill="auto"/>
            <w:hideMark/>
          </w:tcPr>
          <w:p w:rsidR="00900047" w:rsidRPr="0053173F" w:rsidRDefault="00900047" w:rsidP="007F088D">
            <w:pPr>
              <w:suppressAutoHyphens/>
              <w:spacing w:line="360" w:lineRule="auto"/>
              <w:contextualSpacing/>
              <w:jc w:val="right"/>
              <w:rPr>
                <w:rFonts w:cs="Arial"/>
                <w:b/>
                <w:szCs w:val="22"/>
                <w:lang w:eastAsia="ar-SA"/>
              </w:rPr>
            </w:pPr>
            <w:r w:rsidRPr="0053173F">
              <w:rPr>
                <w:rFonts w:cs="Arial"/>
                <w:b/>
                <w:szCs w:val="22"/>
                <w:lang w:eastAsia="ar-SA"/>
              </w:rPr>
              <w:t>9</w:t>
            </w:r>
          </w:p>
        </w:tc>
        <w:tc>
          <w:tcPr>
            <w:tcW w:w="997" w:type="pct"/>
            <w:tcBorders>
              <w:top w:val="single" w:sz="4" w:space="0" w:color="000000"/>
              <w:left w:val="single" w:sz="4" w:space="0" w:color="000000"/>
              <w:bottom w:val="single" w:sz="4" w:space="0" w:color="000000"/>
              <w:right w:val="single" w:sz="4" w:space="0" w:color="000000"/>
            </w:tcBorders>
            <w:shd w:val="pct12" w:color="auto" w:fill="auto"/>
            <w:hideMark/>
          </w:tcPr>
          <w:p w:rsidR="00900047" w:rsidRPr="0053173F" w:rsidRDefault="00900047" w:rsidP="007F088D">
            <w:pPr>
              <w:suppressAutoHyphens/>
              <w:spacing w:line="360" w:lineRule="auto"/>
              <w:contextualSpacing/>
              <w:jc w:val="right"/>
              <w:rPr>
                <w:rFonts w:cs="Arial"/>
                <w:b/>
                <w:szCs w:val="22"/>
                <w:lang w:eastAsia="ar-SA"/>
              </w:rPr>
            </w:pPr>
          </w:p>
        </w:tc>
        <w:tc>
          <w:tcPr>
            <w:tcW w:w="732" w:type="pct"/>
            <w:tcBorders>
              <w:top w:val="single" w:sz="4" w:space="0" w:color="000000"/>
              <w:left w:val="single" w:sz="4" w:space="0" w:color="000000"/>
              <w:bottom w:val="single" w:sz="4" w:space="0" w:color="000000"/>
              <w:right w:val="single" w:sz="4" w:space="0" w:color="000000"/>
            </w:tcBorders>
            <w:shd w:val="pct12" w:color="auto" w:fill="auto"/>
            <w:hideMark/>
          </w:tcPr>
          <w:p w:rsidR="00900047" w:rsidRPr="0053173F" w:rsidRDefault="00900047" w:rsidP="007F088D">
            <w:pPr>
              <w:tabs>
                <w:tab w:val="center" w:pos="600"/>
                <w:tab w:val="right" w:pos="1201"/>
              </w:tabs>
              <w:suppressAutoHyphens/>
              <w:spacing w:line="360" w:lineRule="auto"/>
              <w:contextualSpacing/>
              <w:jc w:val="right"/>
              <w:rPr>
                <w:rFonts w:cs="Arial"/>
                <w:b/>
                <w:szCs w:val="22"/>
                <w:lang w:eastAsia="ar-SA"/>
              </w:rPr>
            </w:pPr>
            <w:r w:rsidRPr="0053173F">
              <w:rPr>
                <w:rFonts w:cs="Arial"/>
                <w:b/>
                <w:szCs w:val="22"/>
                <w:lang w:eastAsia="ar-SA"/>
              </w:rPr>
              <w:t>9</w:t>
            </w:r>
          </w:p>
        </w:tc>
      </w:tr>
    </w:tbl>
    <w:p w:rsidR="00900047" w:rsidRDefault="00333CD0" w:rsidP="00900047">
      <w:pPr>
        <w:spacing w:line="360" w:lineRule="auto"/>
      </w:pPr>
      <w:r>
        <w:rPr>
          <w:rFonts w:cs="Arial"/>
          <w:noProof/>
          <w:sz w:val="20"/>
          <w:lang w:val="en-ZA" w:eastAsia="en-ZA"/>
        </w:rPr>
        <w:lastRenderedPageBreak/>
        <w:drawing>
          <wp:inline distT="0" distB="0" distL="0" distR="0" wp14:anchorId="67A13497" wp14:editId="2E6B7F4A">
            <wp:extent cx="4860580" cy="7077075"/>
            <wp:effectExtent l="19050" t="19050" r="16510" b="9525"/>
            <wp:docPr id="42" name="Picture 10" descr="C:\Users\Wim\Desktop\Boikarabelo\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m\Desktop\Boikarabelo\scan000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0580" cy="7077075"/>
                    </a:xfrm>
                    <a:prstGeom prst="rect">
                      <a:avLst/>
                    </a:prstGeom>
                    <a:noFill/>
                    <a:ln w="9525" cmpd="sng">
                      <a:solidFill>
                        <a:srgbClr val="000000"/>
                      </a:solidFill>
                      <a:miter lim="800000"/>
                      <a:headEnd/>
                      <a:tailEnd/>
                    </a:ln>
                    <a:effectLst/>
                  </pic:spPr>
                </pic:pic>
              </a:graphicData>
            </a:graphic>
          </wp:inline>
        </w:drawing>
      </w:r>
    </w:p>
    <w:p w:rsidR="00900047" w:rsidRDefault="00900047" w:rsidP="00C8769B">
      <w:pPr>
        <w:pStyle w:val="Caption"/>
      </w:pPr>
      <w:bookmarkStart w:id="113" w:name="_Ref316892326"/>
      <w:bookmarkStart w:id="114" w:name="_Toc317679099"/>
      <w:bookmarkStart w:id="115" w:name="_Toc323022934"/>
      <w:r w:rsidRPr="0053173F">
        <w:t xml:space="preserve">Figure </w:t>
      </w:r>
      <w:r w:rsidR="00183587">
        <w:fldChar w:fldCharType="begin"/>
      </w:r>
      <w:r w:rsidR="00183587">
        <w:instrText xml:space="preserve"> STYLEREF 1 \s </w:instrText>
      </w:r>
      <w:r w:rsidR="00183587">
        <w:fldChar w:fldCharType="separate"/>
      </w:r>
      <w:r w:rsidR="005D4E49">
        <w:rPr>
          <w:noProof/>
        </w:rPr>
        <w:t>7</w:t>
      </w:r>
      <w:r w:rsidR="00183587">
        <w:rPr>
          <w:noProof/>
        </w:rPr>
        <w:fldChar w:fldCharType="end"/>
      </w:r>
      <w:r w:rsidRPr="0053173F">
        <w:noBreakHyphen/>
      </w:r>
      <w:r w:rsidR="00183587">
        <w:fldChar w:fldCharType="begin"/>
      </w:r>
      <w:r w:rsidR="00183587">
        <w:instrText xml:space="preserve"> SEQ Figure \* ARABIC \s 1 </w:instrText>
      </w:r>
      <w:r w:rsidR="00183587">
        <w:fldChar w:fldCharType="separate"/>
      </w:r>
      <w:r w:rsidR="005D4E49">
        <w:rPr>
          <w:noProof/>
        </w:rPr>
        <w:t>3</w:t>
      </w:r>
      <w:r w:rsidR="00183587">
        <w:rPr>
          <w:noProof/>
        </w:rPr>
        <w:fldChar w:fldCharType="end"/>
      </w:r>
      <w:bookmarkEnd w:id="113"/>
      <w:r w:rsidRPr="0053173F">
        <w:t>: Illustrated profiles and sketches of identified vessels from site 9 Locality A (1-6), Site 9 Locality B (7-11 and Site 011 Locality B (12-13). Jars are represented by</w:t>
      </w:r>
      <w:r>
        <w:t xml:space="preserve"> </w:t>
      </w:r>
      <w:r w:rsidRPr="0053173F">
        <w:t>numbers 1-4, 7, 8 and 12. Constricted jars are represented by numbers 5, 6, 9-11 and 13-15 (Biemond 2012)</w:t>
      </w:r>
      <w:bookmarkEnd w:id="114"/>
      <w:bookmarkEnd w:id="115"/>
    </w:p>
    <w:p w:rsidR="00900047" w:rsidRDefault="00900047" w:rsidP="00333CD0">
      <w:pPr>
        <w:pStyle w:val="Heading2"/>
        <w:rPr>
          <w:lang w:eastAsia="en-GB"/>
        </w:rPr>
      </w:pPr>
      <w:bookmarkStart w:id="116" w:name="_Toc315704838"/>
      <w:bookmarkStart w:id="117" w:name="_Toc317679066"/>
      <w:bookmarkStart w:id="118" w:name="_Toc323022851"/>
      <w:r>
        <w:rPr>
          <w:lang w:eastAsia="en-GB"/>
        </w:rPr>
        <w:lastRenderedPageBreak/>
        <w:t>Site 011</w:t>
      </w:r>
      <w:bookmarkEnd w:id="116"/>
      <w:bookmarkEnd w:id="117"/>
      <w:bookmarkEnd w:id="118"/>
    </w:p>
    <w:p w:rsidR="00900047" w:rsidRDefault="00900047" w:rsidP="00333CD0">
      <w:pPr>
        <w:pStyle w:val="Heading3"/>
        <w:rPr>
          <w:lang w:eastAsia="en-GB"/>
        </w:rPr>
      </w:pPr>
      <w:bookmarkStart w:id="119" w:name="_Toc323022852"/>
      <w:r>
        <w:rPr>
          <w:lang w:eastAsia="en-GB"/>
        </w:rPr>
        <w:t>SAHRA Permit Requirements: Shovel Test Pits</w:t>
      </w:r>
      <w:bookmarkEnd w:id="119"/>
    </w:p>
    <w:p w:rsidR="00900047" w:rsidRPr="00510C32" w:rsidRDefault="00900047" w:rsidP="00333CD0">
      <w:pPr>
        <w:pStyle w:val="Heading4"/>
        <w:rPr>
          <w:lang w:eastAsia="en-GB"/>
        </w:rPr>
      </w:pPr>
      <w:r>
        <w:rPr>
          <w:lang w:eastAsia="en-GB"/>
        </w:rPr>
        <w:t>Mitigation completed: Shovel Test Pits, Test Excavations and Mapping</w:t>
      </w:r>
    </w:p>
    <w:p w:rsidR="00900047" w:rsidRDefault="00900047" w:rsidP="0053173F">
      <w:pPr>
        <w:rPr>
          <w:lang w:eastAsia="en-GB"/>
        </w:rPr>
      </w:pPr>
      <w:r>
        <w:rPr>
          <w:lang w:eastAsia="en-GB"/>
        </w:rPr>
        <w:t xml:space="preserve">Site 011 was initially indicated as a small site with only limited surface features present. However, we subsequently established that the site was much more extensive and that the part identified merely represented a single grain bin of the much larger site. The approximate site boundary was established to be at least 13 ha, as indicated in </w:t>
      </w:r>
      <w:r>
        <w:rPr>
          <w:lang w:eastAsia="en-GB"/>
        </w:rPr>
        <w:fldChar w:fldCharType="begin"/>
      </w:r>
      <w:r>
        <w:rPr>
          <w:lang w:eastAsia="en-GB"/>
        </w:rPr>
        <w:instrText xml:space="preserve"> REF _Ref317678843 \h </w:instrText>
      </w:r>
      <w:r w:rsidR="0053173F">
        <w:rPr>
          <w:lang w:eastAsia="en-GB"/>
        </w:rPr>
        <w:instrText xml:space="preserve"> \* MERGEFORMAT </w:instrText>
      </w:r>
      <w:r>
        <w:rPr>
          <w:lang w:eastAsia="en-GB"/>
        </w:rPr>
      </w:r>
      <w:r>
        <w:rPr>
          <w:lang w:eastAsia="en-GB"/>
        </w:rPr>
        <w:fldChar w:fldCharType="separate"/>
      </w:r>
      <w:r w:rsidR="005D4E49">
        <w:t xml:space="preserve">Plan </w:t>
      </w:r>
      <w:r w:rsidR="005D4E49">
        <w:rPr>
          <w:noProof/>
        </w:rPr>
        <w:t>6</w:t>
      </w:r>
      <w:r>
        <w:rPr>
          <w:lang w:eastAsia="en-GB"/>
        </w:rPr>
        <w:fldChar w:fldCharType="end"/>
      </w:r>
      <w:r w:rsidR="00D466BD">
        <w:rPr>
          <w:lang w:eastAsia="en-GB"/>
        </w:rPr>
        <w:t xml:space="preserve">.  </w:t>
      </w:r>
      <w:r>
        <w:rPr>
          <w:lang w:eastAsia="en-GB"/>
        </w:rPr>
        <w:t xml:space="preserve">It was therefore decided to extend the proposed mitigation measures (see Fourie 2009) to include test excavations and mapping. </w:t>
      </w:r>
    </w:p>
    <w:p w:rsidR="00900047" w:rsidRDefault="00900047" w:rsidP="0053173F">
      <w:pPr>
        <w:rPr>
          <w:lang w:eastAsia="en-GB"/>
        </w:rPr>
      </w:pPr>
      <w:r>
        <w:rPr>
          <w:lang w:eastAsia="en-GB"/>
        </w:rPr>
        <w:t>A datum was established in the relative centre of the site from which STPs were excavated. These were done at 20 m intervals over 200 m from the approximate centre of the site along north-south and east-west baselines. Two localities were also excavated.</w:t>
      </w:r>
    </w:p>
    <w:p w:rsidR="00900047" w:rsidRDefault="00900047" w:rsidP="0053173F">
      <w:pPr>
        <w:rPr>
          <w:lang w:eastAsia="en-GB"/>
        </w:rPr>
      </w:pPr>
      <w:r>
        <w:rPr>
          <w:lang w:eastAsia="en-GB"/>
        </w:rPr>
        <w:t>In total 20 STPs were excavated across the site. The average depth of the pits was 300 mm where soil changes became apparent, similar to those noted at Site 009 (cf. Smith 2010). Only small pottery fragments were found within the initial 100 mm of soil. These were too small for any diagnostic analysis. Neither cattle dung nor any midden deposits were found. In order to determine whether any possible deposit was excluded, auger samples were taken at 10 m intervals along the two baselines as well as randomly at various other presumed grain bin platforms. These samples also did not expose any deposit.</w:t>
      </w:r>
    </w:p>
    <w:p w:rsidR="00900047" w:rsidRDefault="00900047" w:rsidP="0053173F">
      <w:pPr>
        <w:rPr>
          <w:lang w:eastAsia="en-GB"/>
        </w:rPr>
      </w:pPr>
      <w:r>
        <w:rPr>
          <w:lang w:eastAsia="en-GB"/>
        </w:rPr>
        <w:t>The two localities that were excavated both included concentrations of stones presumed to be grain bin platforms. The features were chosen due to the perceived primary context of each (stones platforms arranged in regular patterns, mostly in situ and the presence of broken lower grindstones). The relationship relative to the distance between each also provided a measure of control in interpretation, which will be explained in more detail below. The two features were furthermore selected in terms of potential analytic cultural and organic material, such as floors and house rubble, possible carbonized grains, charcoal, beads and other artefacts in lieu of any visible midden or other deposit.</w:t>
      </w:r>
    </w:p>
    <w:p w:rsidR="00900047" w:rsidRPr="00C520CE" w:rsidRDefault="00900047" w:rsidP="0053173F">
      <w:pPr>
        <w:pStyle w:val="Heading3"/>
        <w:rPr>
          <w:lang w:eastAsia="en-GB"/>
        </w:rPr>
      </w:pPr>
      <w:bookmarkStart w:id="120" w:name="_Toc323022853"/>
      <w:r w:rsidRPr="00C520CE">
        <w:rPr>
          <w:lang w:eastAsia="en-GB"/>
        </w:rPr>
        <w:t>Locality A</w:t>
      </w:r>
      <w:bookmarkEnd w:id="120"/>
    </w:p>
    <w:p w:rsidR="00900047" w:rsidRDefault="00900047" w:rsidP="0053173F">
      <w:r>
        <w:t>Initially a square grid of 25 m</w:t>
      </w:r>
      <w:r>
        <w:rPr>
          <w:vertAlign w:val="superscript"/>
        </w:rPr>
        <w:t>2</w:t>
      </w:r>
      <w:r>
        <w:t xml:space="preserve"> was set out over the grain bin platform as illustrated in </w:t>
      </w:r>
      <w:r>
        <w:fldChar w:fldCharType="begin"/>
      </w:r>
      <w:r>
        <w:instrText xml:space="preserve"> REF _Ref314570766 \h  \* MERGEFORMAT </w:instrText>
      </w:r>
      <w:r>
        <w:fldChar w:fldCharType="separate"/>
      </w:r>
      <w:r w:rsidR="005D4E49">
        <w:t xml:space="preserve">Figure </w:t>
      </w:r>
      <w:r w:rsidR="005D4E49">
        <w:rPr>
          <w:noProof/>
        </w:rPr>
        <w:t>7</w:t>
      </w:r>
      <w:r w:rsidR="005D4E49">
        <w:rPr>
          <w:noProof/>
        </w:rPr>
        <w:noBreakHyphen/>
        <w:t>7</w:t>
      </w:r>
      <w:r>
        <w:fldChar w:fldCharType="end"/>
      </w:r>
      <w:r w:rsidR="00D466BD">
        <w:t xml:space="preserve">.  </w:t>
      </w:r>
      <w:r>
        <w:t>The exposed feature was recorded and mapped before all surface material was collected by sieving using a compartmented screen. The sieve comprised an upper 10 mm x 10 mm diamond mesh and a lower 2 mm x 2 mm galvanised mesh. After surface cleaning, the feature was excavated in arbitrary 50 mm spits as no stratigraphy was observed. In total, five spits (250 mm) were removed from various squares. Squares were abandoned when no artefacts, organic or faunal material, features, structures or deposit were found.</w:t>
      </w:r>
    </w:p>
    <w:p w:rsidR="00900047" w:rsidRDefault="00900047" w:rsidP="0053173F">
      <w:r>
        <w:t xml:space="preserve">The stone platform seemed to be </w:t>
      </w:r>
      <w:r>
        <w:rPr>
          <w:i/>
        </w:rPr>
        <w:t xml:space="preserve">in situ </w:t>
      </w:r>
      <w:r>
        <w:t xml:space="preserve">throughout the first two to three spits as shown in </w:t>
      </w:r>
      <w:r>
        <w:fldChar w:fldCharType="begin"/>
      </w:r>
      <w:r>
        <w:instrText xml:space="preserve"> REF _Ref316648718 \h  \* MERGEFORMAT </w:instrText>
      </w:r>
      <w:r>
        <w:fldChar w:fldCharType="separate"/>
      </w:r>
      <w:r w:rsidR="005D4E49">
        <w:t xml:space="preserve">Figure </w:t>
      </w:r>
      <w:r w:rsidR="005D4E49">
        <w:rPr>
          <w:noProof/>
        </w:rPr>
        <w:t>7</w:t>
      </w:r>
      <w:r w:rsidR="005D4E49">
        <w:rPr>
          <w:noProof/>
        </w:rPr>
        <w:noBreakHyphen/>
        <w:t>4</w:t>
      </w:r>
      <w:r>
        <w:fldChar w:fldCharType="end"/>
      </w:r>
      <w:r>
        <w:t xml:space="preserve"> and </w:t>
      </w:r>
      <w:r w:rsidR="00D466BD">
        <w:t xml:space="preserve">.  </w:t>
      </w:r>
      <w:r>
        <w:t>Below this, changes in soil became evident.</w:t>
      </w:r>
      <w:r w:rsidR="00EB202C">
        <w:t xml:space="preserve"> </w:t>
      </w:r>
      <w:r>
        <w:t xml:space="preserve">The soil character changed to a homogenous red sandy loamy textured soil with practically no inclusions larger than </w:t>
      </w:r>
      <w:r>
        <w:lastRenderedPageBreak/>
        <w:t>2 mm</w:t>
      </w:r>
      <w:r>
        <w:rPr>
          <w:vertAlign w:val="superscript"/>
        </w:rPr>
        <w:t>2</w:t>
      </w:r>
      <w:r>
        <w:t xml:space="preserve">, indicating floodplain soil overlain with Kalahari windblown sand. This was found to be consistent with the specialist soil report undertaken as part of the environmental impact assessment </w:t>
      </w:r>
      <w:r w:rsidRPr="00F367C4">
        <w:t>(Smith 2010).</w:t>
      </w:r>
      <w:r>
        <w:t xml:space="preserve"> This hard compact layer was excavated as a unit to a depth of over 300 mm at the conclusion of the test excavation. It was determined to be culturally sterile consistent with the soil layers identified in the STPs.</w:t>
      </w:r>
    </w:p>
    <w:p w:rsidR="00900047" w:rsidRDefault="00333CD0" w:rsidP="00900047">
      <w:pPr>
        <w:spacing w:line="360" w:lineRule="auto"/>
        <w:rPr>
          <w:lang w:eastAsia="en-GB"/>
        </w:rPr>
      </w:pPr>
      <w:r>
        <w:rPr>
          <w:noProof/>
          <w:lang w:val="en-ZA" w:eastAsia="en-ZA"/>
        </w:rPr>
        <w:drawing>
          <wp:inline distT="0" distB="0" distL="0" distR="0" wp14:anchorId="6CFF0C14" wp14:editId="0F7F3F13">
            <wp:extent cx="4591050" cy="3619500"/>
            <wp:effectExtent l="19050" t="19050" r="19050" b="19050"/>
            <wp:docPr id="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1050" cy="3619500"/>
                    </a:xfrm>
                    <a:prstGeom prst="rect">
                      <a:avLst/>
                    </a:prstGeom>
                    <a:noFill/>
                    <a:ln w="12700" cmpd="sng" algn="ctr">
                      <a:solidFill>
                        <a:srgbClr val="000000"/>
                      </a:solidFill>
                      <a:miter lim="800000"/>
                      <a:headEnd/>
                      <a:tailEnd/>
                    </a:ln>
                    <a:effectLst/>
                  </pic:spPr>
                </pic:pic>
              </a:graphicData>
            </a:graphic>
          </wp:inline>
        </w:drawing>
      </w:r>
    </w:p>
    <w:p w:rsidR="00900047" w:rsidRDefault="00900047" w:rsidP="00C8769B">
      <w:pPr>
        <w:pStyle w:val="Caption"/>
      </w:pPr>
      <w:bookmarkStart w:id="121" w:name="_Ref316648718"/>
      <w:bookmarkStart w:id="122" w:name="_Toc317679100"/>
      <w:bookmarkStart w:id="123" w:name="_Toc323022935"/>
      <w:r>
        <w:t xml:space="preserve">Figure </w:t>
      </w:r>
      <w:r w:rsidR="00183587">
        <w:fldChar w:fldCharType="begin"/>
      </w:r>
      <w:r w:rsidR="00183587">
        <w:instrText xml:space="preserve"> STYLEREF 1 \s </w:instrText>
      </w:r>
      <w:r w:rsidR="00183587">
        <w:fldChar w:fldCharType="separate"/>
      </w:r>
      <w:r w:rsidR="005D4E49">
        <w:rPr>
          <w:noProof/>
        </w:rPr>
        <w:t>7</w:t>
      </w:r>
      <w:r w:rsidR="00183587">
        <w:rPr>
          <w:noProof/>
        </w:rPr>
        <w:fldChar w:fldCharType="end"/>
      </w:r>
      <w:r>
        <w:noBreakHyphen/>
      </w:r>
      <w:r w:rsidR="00183587">
        <w:fldChar w:fldCharType="begin"/>
      </w:r>
      <w:r w:rsidR="00183587">
        <w:instrText xml:space="preserve"> SEQ Figure \* ARABIC \s 1 </w:instrText>
      </w:r>
      <w:r w:rsidR="00183587">
        <w:fldChar w:fldCharType="separate"/>
      </w:r>
      <w:r w:rsidR="005D4E49">
        <w:rPr>
          <w:noProof/>
        </w:rPr>
        <w:t>4</w:t>
      </w:r>
      <w:r w:rsidR="00183587">
        <w:rPr>
          <w:noProof/>
        </w:rPr>
        <w:fldChar w:fldCharType="end"/>
      </w:r>
      <w:bookmarkEnd w:id="121"/>
      <w:r>
        <w:t>: Sketch map of test excavation of Locality A, Site 011, spit 2 (100 mm level) indicating shape and size of grain bin platform</w:t>
      </w:r>
      <w:bookmarkEnd w:id="122"/>
      <w:bookmarkEnd w:id="123"/>
    </w:p>
    <w:p w:rsidR="00900047" w:rsidRDefault="00900047" w:rsidP="0053173F">
      <w:r>
        <w:t>The predominant material culture was pottery, although a small sample of faunal material was also collected. The fauna however was too fragmented to analyse other than a very tentative result that to mammal remains. The species and size range could not be determined.</w:t>
      </w:r>
    </w:p>
    <w:p w:rsidR="00900047" w:rsidRPr="00DD40DC" w:rsidRDefault="00900047" w:rsidP="0053173F">
      <w:r>
        <w:t xml:space="preserve">The pottery sample from Site 011 was too small to determine any relative age or site identity. However, based on surface samples collected throughout the Boikarabelo project area it can tentatively be inferred that the site may fall within a Sotho-Tswana </w:t>
      </w:r>
      <w:r w:rsidRPr="00377801">
        <w:t>Kwena</w:t>
      </w:r>
      <w:r>
        <w:t xml:space="preserve"> and/or </w:t>
      </w:r>
      <w:r w:rsidRPr="00377801">
        <w:t>Ngwato</w:t>
      </w:r>
      <w:r>
        <w:rPr>
          <w:i/>
        </w:rPr>
        <w:t xml:space="preserve"> </w:t>
      </w:r>
      <w:r>
        <w:t>ceramic tradition from the late 17</w:t>
      </w:r>
      <w:r w:rsidRPr="00EE1765">
        <w:rPr>
          <w:vertAlign w:val="superscript"/>
        </w:rPr>
        <w:t>th</w:t>
      </w:r>
      <w:r>
        <w:t xml:space="preserve"> to late 18</w:t>
      </w:r>
      <w:r w:rsidRPr="00EE1765">
        <w:rPr>
          <w:vertAlign w:val="superscript"/>
        </w:rPr>
        <w:t>th</w:t>
      </w:r>
      <w:r>
        <w:t xml:space="preserve"> centuries CE (Biemond 2012).</w:t>
      </w:r>
    </w:p>
    <w:p w:rsidR="00900047" w:rsidRDefault="00333CD0" w:rsidP="00900047">
      <w:pPr>
        <w:spacing w:line="360" w:lineRule="auto"/>
      </w:pPr>
      <w:r>
        <w:rPr>
          <w:noProof/>
          <w:lang w:val="en-ZA" w:eastAsia="en-ZA"/>
        </w:rPr>
        <w:lastRenderedPageBreak/>
        <w:drawing>
          <wp:inline distT="0" distB="0" distL="0" distR="0" wp14:anchorId="1FA36D48" wp14:editId="5BA43188">
            <wp:extent cx="5743575" cy="2028825"/>
            <wp:effectExtent l="19050" t="19050" r="28575" b="28575"/>
            <wp:docPr id="44" name="Picture 16" descr="IMG_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5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3575" cy="2028825"/>
                    </a:xfrm>
                    <a:prstGeom prst="rect">
                      <a:avLst/>
                    </a:prstGeom>
                    <a:noFill/>
                    <a:ln w="12700" cmpd="sng" algn="ctr">
                      <a:solidFill>
                        <a:srgbClr val="000000"/>
                      </a:solidFill>
                      <a:miter lim="800000"/>
                      <a:headEnd/>
                      <a:tailEnd/>
                    </a:ln>
                    <a:effectLst/>
                  </pic:spPr>
                </pic:pic>
              </a:graphicData>
            </a:graphic>
          </wp:inline>
        </w:drawing>
      </w:r>
    </w:p>
    <w:p w:rsidR="00900047" w:rsidRDefault="00900047" w:rsidP="00C8769B">
      <w:pPr>
        <w:pStyle w:val="Caption"/>
      </w:pPr>
      <w:bookmarkStart w:id="124" w:name="_Toc317679101"/>
      <w:bookmarkStart w:id="125" w:name="_Toc323022936"/>
      <w:r>
        <w:t xml:space="preserve">Figure </w:t>
      </w:r>
      <w:r w:rsidR="00183587">
        <w:fldChar w:fldCharType="begin"/>
      </w:r>
      <w:r w:rsidR="00183587">
        <w:instrText xml:space="preserve"> STYLEREF 1 \s </w:instrText>
      </w:r>
      <w:r w:rsidR="00183587">
        <w:fldChar w:fldCharType="separate"/>
      </w:r>
      <w:r w:rsidR="005D4E49">
        <w:rPr>
          <w:noProof/>
        </w:rPr>
        <w:t>7</w:t>
      </w:r>
      <w:r w:rsidR="00183587">
        <w:rPr>
          <w:noProof/>
        </w:rPr>
        <w:fldChar w:fldCharType="end"/>
      </w:r>
      <w:r>
        <w:noBreakHyphen/>
      </w:r>
      <w:r w:rsidR="00183587">
        <w:fldChar w:fldCharType="begin"/>
      </w:r>
      <w:r w:rsidR="00183587">
        <w:instrText xml:space="preserve"> SEQ Figure \* ARABIC \s 1 </w:instrText>
      </w:r>
      <w:r w:rsidR="00183587">
        <w:fldChar w:fldCharType="separate"/>
      </w:r>
      <w:r w:rsidR="005D4E49">
        <w:rPr>
          <w:noProof/>
        </w:rPr>
        <w:t>5</w:t>
      </w:r>
      <w:r w:rsidR="00183587">
        <w:rPr>
          <w:noProof/>
        </w:rPr>
        <w:fldChar w:fldCharType="end"/>
      </w:r>
      <w:r>
        <w:t xml:space="preserve">: Site 011, Locality A indicating the remains of the stone grain bin platform. The nine squares from the lower left hand corner are illustrated in </w:t>
      </w:r>
      <w:r>
        <w:fldChar w:fldCharType="begin"/>
      </w:r>
      <w:r>
        <w:instrText xml:space="preserve"> REF _Ref316648718 \h  \* MERGEFORMAT </w:instrText>
      </w:r>
      <w:r>
        <w:fldChar w:fldCharType="separate"/>
      </w:r>
      <w:r w:rsidR="005D4E49">
        <w:t xml:space="preserve">Figure </w:t>
      </w:r>
      <w:r w:rsidR="005D4E49">
        <w:rPr>
          <w:noProof/>
        </w:rPr>
        <w:t>7</w:t>
      </w:r>
      <w:r w:rsidR="005D4E49">
        <w:rPr>
          <w:noProof/>
        </w:rPr>
        <w:noBreakHyphen/>
        <w:t>4</w:t>
      </w:r>
      <w:r>
        <w:fldChar w:fldCharType="end"/>
      </w:r>
      <w:r>
        <w:t xml:space="preserve"> above</w:t>
      </w:r>
      <w:r w:rsidR="00D466BD">
        <w:t xml:space="preserve">.  </w:t>
      </w:r>
      <w:r>
        <w:t>Note the relative homogeneity of the soil from the surface to lower levels of the excavation (200 mm)</w:t>
      </w:r>
      <w:bookmarkEnd w:id="124"/>
      <w:bookmarkEnd w:id="125"/>
    </w:p>
    <w:p w:rsidR="00900047" w:rsidRPr="00C520CE" w:rsidRDefault="00900047" w:rsidP="0053173F">
      <w:pPr>
        <w:pStyle w:val="Heading3"/>
        <w:rPr>
          <w:lang w:eastAsia="en-GB"/>
        </w:rPr>
      </w:pPr>
      <w:bookmarkStart w:id="126" w:name="_Toc323022854"/>
      <w:r w:rsidRPr="00C520CE">
        <w:rPr>
          <w:lang w:eastAsia="en-GB"/>
        </w:rPr>
        <w:t>Locality B</w:t>
      </w:r>
      <w:bookmarkEnd w:id="126"/>
    </w:p>
    <w:p w:rsidR="00900047" w:rsidRDefault="00900047" w:rsidP="0053173F">
      <w:r>
        <w:t>The excavation method at Locality B was the same as at Locality A. A square grid of 9 m</w:t>
      </w:r>
      <w:r>
        <w:rPr>
          <w:vertAlign w:val="superscript"/>
        </w:rPr>
        <w:t>2</w:t>
      </w:r>
      <w:r>
        <w:t xml:space="preserve"> was set out over the feature as illustrated in </w:t>
      </w:r>
      <w:r>
        <w:fldChar w:fldCharType="begin"/>
      </w:r>
      <w:r>
        <w:instrText xml:space="preserve"> REF _Ref316649715 \h  \* MERGEFORMAT </w:instrText>
      </w:r>
      <w:r>
        <w:fldChar w:fldCharType="separate"/>
      </w:r>
      <w:r w:rsidR="005D4E49" w:rsidRPr="00391C2E">
        <w:t xml:space="preserve">Figure </w:t>
      </w:r>
      <w:r w:rsidR="005D4E49">
        <w:rPr>
          <w:noProof/>
        </w:rPr>
        <w:t>7</w:t>
      </w:r>
      <w:r w:rsidR="005D4E49">
        <w:rPr>
          <w:noProof/>
        </w:rPr>
        <w:noBreakHyphen/>
        <w:t>6</w:t>
      </w:r>
      <w:r>
        <w:fldChar w:fldCharType="end"/>
      </w:r>
      <w:r w:rsidR="00D466BD">
        <w:t xml:space="preserve">.  </w:t>
      </w:r>
      <w:r>
        <w:t>The exposed feature was also recorded and mapped after which all surface material was collected by sieving. Arbitrary 50 mm spits were used as this feature also displayed no stratigraphy. Three spits (150 mm) were excavated for all nine squares. The three southern squares were deepened by another spit to a depth of 200 mm.</w:t>
      </w:r>
    </w:p>
    <w:p w:rsidR="00900047" w:rsidRDefault="00900047" w:rsidP="0053173F">
      <w:r>
        <w:t xml:space="preserve">Feature 2 consisted of roughly equal-sized stones arranged in a circular pattern about 100 cm in diameter. Again, artefacts collected were mainly pottery fragments and fauna remains too fragmented for analyses. A small concentration of charcoal was found in spit 2 (100 mm). This was collected but it was too small and out of context to consider submitting it for radiocarbon dating. </w:t>
      </w:r>
    </w:p>
    <w:p w:rsidR="00900047" w:rsidRDefault="00900047" w:rsidP="0053173F">
      <w:r>
        <w:t>Below 150 mm soil changes occurred as at Locality A. This hard compact layer was also excavated as a unit in one square to a depth of over 300 mm. This was also a culturally sterile consistent with the soil layers identified in the STPs.</w:t>
      </w:r>
    </w:p>
    <w:p w:rsidR="00900047" w:rsidRDefault="00333CD0" w:rsidP="00900047">
      <w:pPr>
        <w:spacing w:line="360" w:lineRule="auto"/>
      </w:pPr>
      <w:r>
        <w:rPr>
          <w:noProof/>
          <w:lang w:val="en-ZA" w:eastAsia="en-ZA"/>
        </w:rPr>
        <w:lastRenderedPageBreak/>
        <w:drawing>
          <wp:inline distT="0" distB="0" distL="0" distR="0" wp14:anchorId="450D0818" wp14:editId="1FFC6AD2">
            <wp:extent cx="4581525" cy="3714750"/>
            <wp:effectExtent l="19050" t="19050" r="28575" b="19050"/>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1525" cy="3714750"/>
                    </a:xfrm>
                    <a:prstGeom prst="rect">
                      <a:avLst/>
                    </a:prstGeom>
                    <a:noFill/>
                    <a:ln w="12700" cmpd="sng" algn="ctr">
                      <a:solidFill>
                        <a:srgbClr val="000000"/>
                      </a:solidFill>
                      <a:miter lim="800000"/>
                      <a:headEnd/>
                      <a:tailEnd/>
                    </a:ln>
                    <a:effectLst/>
                  </pic:spPr>
                </pic:pic>
              </a:graphicData>
            </a:graphic>
          </wp:inline>
        </w:drawing>
      </w:r>
    </w:p>
    <w:p w:rsidR="00900047" w:rsidRPr="00391C2E" w:rsidRDefault="00900047" w:rsidP="00C8769B">
      <w:pPr>
        <w:pStyle w:val="Caption"/>
      </w:pPr>
      <w:bookmarkStart w:id="127" w:name="_Ref316649715"/>
      <w:bookmarkStart w:id="128" w:name="_Toc317679102"/>
      <w:bookmarkStart w:id="129" w:name="_Toc323022937"/>
      <w:r w:rsidRPr="00391C2E">
        <w:t xml:space="preserve">Figure </w:t>
      </w:r>
      <w:r w:rsidR="00183587">
        <w:fldChar w:fldCharType="begin"/>
      </w:r>
      <w:r w:rsidR="00183587">
        <w:instrText xml:space="preserve"> STYLEREF 1 \s </w:instrText>
      </w:r>
      <w:r w:rsidR="00183587">
        <w:fldChar w:fldCharType="separate"/>
      </w:r>
      <w:r w:rsidR="005D4E49">
        <w:rPr>
          <w:noProof/>
        </w:rPr>
        <w:t>7</w:t>
      </w:r>
      <w:r w:rsidR="00183587">
        <w:rPr>
          <w:noProof/>
        </w:rPr>
        <w:fldChar w:fldCharType="end"/>
      </w:r>
      <w:r>
        <w:noBreakHyphen/>
      </w:r>
      <w:r w:rsidR="00183587">
        <w:fldChar w:fldCharType="begin"/>
      </w:r>
      <w:r w:rsidR="00183587">
        <w:instrText xml:space="preserve"> SEQ Figure \* ARABIC \s 1 </w:instrText>
      </w:r>
      <w:r w:rsidR="00183587">
        <w:fldChar w:fldCharType="separate"/>
      </w:r>
      <w:r w:rsidR="005D4E49">
        <w:rPr>
          <w:noProof/>
        </w:rPr>
        <w:t>6</w:t>
      </w:r>
      <w:r w:rsidR="00183587">
        <w:rPr>
          <w:noProof/>
        </w:rPr>
        <w:fldChar w:fldCharType="end"/>
      </w:r>
      <w:bookmarkEnd w:id="127"/>
      <w:r w:rsidRPr="00391C2E">
        <w:t xml:space="preserve">: </w:t>
      </w:r>
      <w:r>
        <w:t xml:space="preserve">Site 011, </w:t>
      </w:r>
      <w:r w:rsidRPr="00391C2E">
        <w:t>Locality B, spit 2 (100 mm level): Note the occurrence of broken lower grindstones and pottery scatters</w:t>
      </w:r>
      <w:bookmarkEnd w:id="128"/>
      <w:bookmarkEnd w:id="129"/>
    </w:p>
    <w:p w:rsidR="00900047" w:rsidRDefault="00333CD0" w:rsidP="00C8769B">
      <w:pPr>
        <w:pStyle w:val="Caption"/>
      </w:pPr>
      <w:r>
        <w:rPr>
          <w:noProof/>
          <w:lang w:val="en-ZA" w:eastAsia="en-ZA"/>
        </w:rPr>
        <w:drawing>
          <wp:inline distT="0" distB="0" distL="0" distR="0" wp14:anchorId="319AB58F" wp14:editId="1733FC6E">
            <wp:extent cx="5743575" cy="2381250"/>
            <wp:effectExtent l="19050" t="19050" r="28575" b="19050"/>
            <wp:docPr id="46" name="Picture 15" descr="IMG_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5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3575" cy="2381250"/>
                    </a:xfrm>
                    <a:prstGeom prst="rect">
                      <a:avLst/>
                    </a:prstGeom>
                    <a:noFill/>
                    <a:ln w="12700" cmpd="sng" algn="ctr">
                      <a:solidFill>
                        <a:srgbClr val="000000"/>
                      </a:solidFill>
                      <a:miter lim="800000"/>
                      <a:headEnd/>
                      <a:tailEnd/>
                    </a:ln>
                    <a:effectLst/>
                  </pic:spPr>
                </pic:pic>
              </a:graphicData>
            </a:graphic>
          </wp:inline>
        </w:drawing>
      </w:r>
    </w:p>
    <w:p w:rsidR="00900047" w:rsidRDefault="00900047" w:rsidP="00C8769B">
      <w:pPr>
        <w:pStyle w:val="Caption"/>
      </w:pPr>
      <w:bookmarkStart w:id="130" w:name="_Ref314570766"/>
      <w:bookmarkStart w:id="131" w:name="_Toc314733913"/>
      <w:bookmarkStart w:id="132" w:name="_Toc317679103"/>
      <w:bookmarkStart w:id="133" w:name="_Toc323022938"/>
      <w:r>
        <w:t xml:space="preserve">Figure </w:t>
      </w:r>
      <w:r w:rsidR="00183587">
        <w:fldChar w:fldCharType="begin"/>
      </w:r>
      <w:r w:rsidR="00183587">
        <w:instrText xml:space="preserve"> STYLEREF 1 \s </w:instrText>
      </w:r>
      <w:r w:rsidR="00183587">
        <w:fldChar w:fldCharType="separate"/>
      </w:r>
      <w:r w:rsidR="005D4E49">
        <w:rPr>
          <w:noProof/>
        </w:rPr>
        <w:t>7</w:t>
      </w:r>
      <w:r w:rsidR="00183587">
        <w:rPr>
          <w:noProof/>
        </w:rPr>
        <w:fldChar w:fldCharType="end"/>
      </w:r>
      <w:r>
        <w:noBreakHyphen/>
      </w:r>
      <w:r w:rsidR="00183587">
        <w:fldChar w:fldCharType="begin"/>
      </w:r>
      <w:r w:rsidR="00183587">
        <w:instrText xml:space="preserve"> SEQ Figure \* ARABIC \s 1 </w:instrText>
      </w:r>
      <w:r w:rsidR="00183587">
        <w:fldChar w:fldCharType="separate"/>
      </w:r>
      <w:r w:rsidR="005D4E49">
        <w:rPr>
          <w:noProof/>
        </w:rPr>
        <w:t>7</w:t>
      </w:r>
      <w:r w:rsidR="00183587">
        <w:rPr>
          <w:noProof/>
        </w:rPr>
        <w:fldChar w:fldCharType="end"/>
      </w:r>
      <w:bookmarkEnd w:id="130"/>
      <w:r>
        <w:t xml:space="preserve">: </w:t>
      </w:r>
      <w:bookmarkEnd w:id="131"/>
      <w:r>
        <w:t>Site 011, Locality B after removal of the southern half of the feature. Note again the relative homogeneity of the soil from the surface to lower levels of the excavation (200 mm). Also note the absence of any visible archaeological deposit or other remains</w:t>
      </w:r>
      <w:bookmarkEnd w:id="132"/>
      <w:bookmarkEnd w:id="133"/>
    </w:p>
    <w:p w:rsidR="00900047" w:rsidRDefault="00900047" w:rsidP="00900047">
      <w:pPr>
        <w:pStyle w:val="Heading3"/>
        <w:ind w:left="1620" w:hanging="1620"/>
      </w:pPr>
      <w:bookmarkStart w:id="134" w:name="_Toc317679067"/>
      <w:bookmarkStart w:id="135" w:name="_Toc323022855"/>
      <w:r>
        <w:t>Pottery analysis</w:t>
      </w:r>
      <w:bookmarkEnd w:id="134"/>
      <w:bookmarkEnd w:id="135"/>
    </w:p>
    <w:p w:rsidR="00D2231B" w:rsidRDefault="00900047" w:rsidP="0053173F">
      <w:r w:rsidRPr="00902E2C">
        <w:t>The majority of the projects</w:t>
      </w:r>
      <w:r>
        <w:t xml:space="preserve"> ceramic assemblage was recovered from Site 011. According to the specialists report (Biemond 2012), </w:t>
      </w:r>
      <w:r w:rsidRPr="00CA46C6">
        <w:t xml:space="preserve">41 (10%) rim </w:t>
      </w:r>
      <w:r>
        <w:t>sherd</w:t>
      </w:r>
      <w:r w:rsidRPr="00CA46C6">
        <w:t xml:space="preserve">s, 3 (1%) decorated </w:t>
      </w:r>
      <w:r>
        <w:t>sherd</w:t>
      </w:r>
      <w:r w:rsidRPr="00CA46C6">
        <w:t xml:space="preserve">s and 400 (99%) undecorated </w:t>
      </w:r>
      <w:r>
        <w:t>sherd</w:t>
      </w:r>
      <w:r w:rsidRPr="00CA46C6">
        <w:t>s</w:t>
      </w:r>
      <w:r>
        <w:t xml:space="preserve"> were recovered from the excavation</w:t>
      </w:r>
      <w:r w:rsidRPr="00CA46C6">
        <w:t xml:space="preserve">. A total of 360 (89%) </w:t>
      </w:r>
      <w:r w:rsidRPr="00CA46C6">
        <w:lastRenderedPageBreak/>
        <w:t xml:space="preserve">burnished </w:t>
      </w:r>
      <w:r>
        <w:t>sherd</w:t>
      </w:r>
      <w:r w:rsidRPr="00CA46C6">
        <w:t xml:space="preserve">s and 43 (11%) un-burnished </w:t>
      </w:r>
      <w:r>
        <w:t>sherd</w:t>
      </w:r>
      <w:r w:rsidRPr="00CA46C6">
        <w:t xml:space="preserve">s were </w:t>
      </w:r>
      <w:r>
        <w:t>recovered</w:t>
      </w:r>
      <w:r w:rsidRPr="00CA46C6">
        <w:t>.</w:t>
      </w:r>
      <w:r>
        <w:t xml:space="preserve"> </w:t>
      </w:r>
      <w:r>
        <w:fldChar w:fldCharType="begin"/>
      </w:r>
      <w:r>
        <w:instrText xml:space="preserve"> REF _Ref316895035 \h  \* MERGEFORMAT </w:instrText>
      </w:r>
      <w:r>
        <w:fldChar w:fldCharType="separate"/>
      </w:r>
      <w:r w:rsidR="005D4E49" w:rsidRPr="007E1D44">
        <w:t xml:space="preserve">Table </w:t>
      </w:r>
      <w:r w:rsidR="005D4E49">
        <w:rPr>
          <w:noProof/>
        </w:rPr>
        <w:t>7</w:t>
      </w:r>
      <w:r w:rsidR="005D4E49">
        <w:rPr>
          <w:noProof/>
        </w:rPr>
        <w:noBreakHyphen/>
        <w:t>3</w:t>
      </w:r>
      <w:r>
        <w:fldChar w:fldCharType="end"/>
      </w:r>
      <w:r>
        <w:t xml:space="preserve"> provides a summary of the total number of sherds</w:t>
      </w:r>
      <w:r w:rsidR="00D466BD">
        <w:t xml:space="preserve">.  </w:t>
      </w:r>
      <w:r w:rsidRPr="00CA46C6">
        <w:t xml:space="preserve">Nineteen </w:t>
      </w:r>
      <w:r>
        <w:t>sherd</w:t>
      </w:r>
      <w:r w:rsidRPr="00CA46C6">
        <w:t>s were</w:t>
      </w:r>
      <w:r>
        <w:t xml:space="preserve"> blackened by fire and are therefore interpreted to be part of cooking vessels. </w:t>
      </w:r>
    </w:p>
    <w:p w:rsidR="00900047" w:rsidRDefault="00D2231B" w:rsidP="0053173F">
      <w:r>
        <w:fldChar w:fldCharType="begin"/>
      </w:r>
      <w:r>
        <w:instrText xml:space="preserve"> REF _Ref323027546 \h </w:instrText>
      </w:r>
      <w:r>
        <w:fldChar w:fldCharType="separate"/>
      </w:r>
      <w:r w:rsidR="005D4E49" w:rsidRPr="007E1D44">
        <w:t xml:space="preserve">Table </w:t>
      </w:r>
      <w:r w:rsidR="005D4E49">
        <w:rPr>
          <w:noProof/>
        </w:rPr>
        <w:t>7</w:t>
      </w:r>
      <w:r w:rsidR="005D4E49">
        <w:noBreakHyphen/>
      </w:r>
      <w:r w:rsidR="005D4E49">
        <w:rPr>
          <w:noProof/>
        </w:rPr>
        <w:t>4</w:t>
      </w:r>
      <w:r>
        <w:fldChar w:fldCharType="end"/>
      </w:r>
      <w:r w:rsidR="00900047">
        <w:t xml:space="preserve">  summarises the t</w:t>
      </w:r>
      <w:r w:rsidR="00900047" w:rsidRPr="00CA46C6">
        <w:t xml:space="preserve">wo </w:t>
      </w:r>
      <w:r w:rsidR="00900047">
        <w:t xml:space="preserve">vessel </w:t>
      </w:r>
      <w:r w:rsidR="00900047" w:rsidRPr="00CA46C6">
        <w:t xml:space="preserve">types </w:t>
      </w:r>
      <w:r w:rsidR="00900047">
        <w:t xml:space="preserve">that were </w:t>
      </w:r>
      <w:r w:rsidR="00900047" w:rsidRPr="00CA46C6">
        <w:t>ide</w:t>
      </w:r>
      <w:r w:rsidR="00900047">
        <w:t>ntified from the assemblage: nine jars and one</w:t>
      </w:r>
      <w:r w:rsidR="00900047" w:rsidRPr="00CA46C6">
        <w:t xml:space="preserve"> constricted jar</w:t>
      </w:r>
      <w:r w:rsidR="00900047">
        <w:t xml:space="preserve"> shown in </w:t>
      </w:r>
      <w:r w:rsidR="00900047">
        <w:fldChar w:fldCharType="begin"/>
      </w:r>
      <w:r w:rsidR="00900047">
        <w:instrText xml:space="preserve"> REF _Ref316892326 \h  \* MERGEFORMAT </w:instrText>
      </w:r>
      <w:r w:rsidR="00900047">
        <w:fldChar w:fldCharType="separate"/>
      </w:r>
      <w:r w:rsidR="005D4E49" w:rsidRPr="0053173F">
        <w:t xml:space="preserve">Figure </w:t>
      </w:r>
      <w:r w:rsidR="005D4E49">
        <w:rPr>
          <w:noProof/>
        </w:rPr>
        <w:t>7</w:t>
      </w:r>
      <w:r w:rsidR="005D4E49" w:rsidRPr="0053173F">
        <w:rPr>
          <w:noProof/>
        </w:rPr>
        <w:noBreakHyphen/>
      </w:r>
      <w:r w:rsidR="005D4E49">
        <w:rPr>
          <w:noProof/>
        </w:rPr>
        <w:t>3</w:t>
      </w:r>
      <w:r w:rsidR="00900047">
        <w:fldChar w:fldCharType="end"/>
      </w:r>
      <w:r w:rsidR="00900047">
        <w:t xml:space="preserve"> above. </w:t>
      </w:r>
    </w:p>
    <w:p w:rsidR="00900047" w:rsidRPr="00766E6A" w:rsidRDefault="00333CD0" w:rsidP="0053173F">
      <w:pPr>
        <w:rPr>
          <w:rFonts w:ascii="Book Antiqua" w:hAnsi="Book Antiqua" w:cs="Arial"/>
        </w:rPr>
      </w:pPr>
      <w:r>
        <w:rPr>
          <w:rFonts w:ascii="Book Antiqua" w:hAnsi="Book Antiqua" w:cs="Arial"/>
          <w:noProof/>
          <w:lang w:val="en-ZA" w:eastAsia="en-ZA"/>
        </w:rPr>
        <w:drawing>
          <wp:inline distT="0" distB="0" distL="0" distR="0" wp14:anchorId="7E6F9AD3" wp14:editId="1A937D73">
            <wp:extent cx="4086225" cy="2886075"/>
            <wp:effectExtent l="19050" t="19050" r="28575" b="28575"/>
            <wp:docPr id="47" name="Picture 4" descr="C:\Users\Wim\Desktop\Boikarabelo\Photo's\100_4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m\Desktop\Boikarabelo\Photo's\100_483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86225" cy="2886075"/>
                    </a:xfrm>
                    <a:prstGeom prst="rect">
                      <a:avLst/>
                    </a:prstGeom>
                    <a:noFill/>
                    <a:ln w="9525" cmpd="sng">
                      <a:solidFill>
                        <a:srgbClr val="000000"/>
                      </a:solidFill>
                      <a:miter lim="800000"/>
                      <a:headEnd/>
                      <a:tailEnd/>
                    </a:ln>
                    <a:effectLst/>
                  </pic:spPr>
                </pic:pic>
              </a:graphicData>
            </a:graphic>
          </wp:inline>
        </w:drawing>
      </w:r>
    </w:p>
    <w:p w:rsidR="00900047" w:rsidRPr="00766E6A" w:rsidRDefault="00900047" w:rsidP="00C8769B">
      <w:pPr>
        <w:pStyle w:val="Caption"/>
        <w:rPr>
          <w:rFonts w:ascii="Book Antiqua" w:hAnsi="Book Antiqua"/>
        </w:rPr>
      </w:pPr>
      <w:bookmarkStart w:id="136" w:name="_Toc317679104"/>
      <w:bookmarkStart w:id="137" w:name="_Toc323022939"/>
      <w:r>
        <w:t xml:space="preserve">Figure </w:t>
      </w:r>
      <w:r w:rsidR="00183587">
        <w:fldChar w:fldCharType="begin"/>
      </w:r>
      <w:r w:rsidR="00183587">
        <w:instrText xml:space="preserve"> STYLEREF 1 \s </w:instrText>
      </w:r>
      <w:r w:rsidR="00183587">
        <w:fldChar w:fldCharType="separate"/>
      </w:r>
      <w:r w:rsidR="005D4E49">
        <w:rPr>
          <w:noProof/>
        </w:rPr>
        <w:t>7</w:t>
      </w:r>
      <w:r w:rsidR="00183587">
        <w:rPr>
          <w:noProof/>
        </w:rPr>
        <w:fldChar w:fldCharType="end"/>
      </w:r>
      <w:r>
        <w:noBreakHyphen/>
      </w:r>
      <w:r w:rsidR="00183587">
        <w:fldChar w:fldCharType="begin"/>
      </w:r>
      <w:r w:rsidR="00183587">
        <w:instrText xml:space="preserve"> SEQ Figure \* ARABIC \s 1 </w:instrText>
      </w:r>
      <w:r w:rsidR="00183587">
        <w:fldChar w:fldCharType="separate"/>
      </w:r>
      <w:r w:rsidR="005D4E49">
        <w:rPr>
          <w:noProof/>
        </w:rPr>
        <w:t>8</w:t>
      </w:r>
      <w:r w:rsidR="00183587">
        <w:rPr>
          <w:noProof/>
        </w:rPr>
        <w:fldChar w:fldCharType="end"/>
      </w:r>
      <w:r w:rsidRPr="00766E6A">
        <w:t xml:space="preserve">: </w:t>
      </w:r>
      <w:r>
        <w:t>Vessels i</w:t>
      </w:r>
      <w:r w:rsidRPr="00766E6A">
        <w:t xml:space="preserve">dentified from site 11 </w:t>
      </w:r>
      <w:r>
        <w:t>including j</w:t>
      </w:r>
      <w:r w:rsidRPr="00766E6A">
        <w:t xml:space="preserve">ars </w:t>
      </w:r>
      <w:r>
        <w:t>(numbers 1-4) c</w:t>
      </w:r>
      <w:r w:rsidRPr="00766E6A">
        <w:t xml:space="preserve">onstricted jars </w:t>
      </w:r>
      <w:r>
        <w:t>(numbers 5-7) (Biemond 2012)</w:t>
      </w:r>
      <w:bookmarkEnd w:id="136"/>
      <w:bookmarkEnd w:id="137"/>
    </w:p>
    <w:p w:rsidR="00900047" w:rsidRDefault="00900047" w:rsidP="0053173F">
      <w:r>
        <w:t xml:space="preserve">A range of artefacts and other material was found at Site 011 that included possible ochre, faunal remains, shell, metal fragments, charcoal, and lithics. The ochre was excavated from around the possible grain bin platforms. The metal fragments were of a very small and could not be identified visually as any specific artefact. The shell was identified as fresh water mussel. The remainder of the faunal sample was too fragmented for feasible analysis.  </w:t>
      </w:r>
    </w:p>
    <w:p w:rsidR="00900047" w:rsidRDefault="00900047" w:rsidP="0053173F">
      <w:r>
        <w:t>Although c</w:t>
      </w:r>
      <w:r w:rsidRPr="009232C8">
        <w:t>har</w:t>
      </w:r>
      <w:r>
        <w:t xml:space="preserve">coal was found at Locality B the context and sample size were too little for radiocarbon analysis. The lithics uncovered include a fine-grained sandstone broken medial bladelet, a fine-grained quartzite broken medial flake, a weathered fine-grained quartzite MSA flake and quartz flake. </w:t>
      </w:r>
    </w:p>
    <w:p w:rsidR="00900047" w:rsidRPr="007E1D44" w:rsidRDefault="0053173F" w:rsidP="00C8769B">
      <w:pPr>
        <w:pStyle w:val="Caption"/>
      </w:pPr>
      <w:r>
        <w:br w:type="page"/>
      </w:r>
      <w:bookmarkStart w:id="138" w:name="_Ref316895035"/>
      <w:bookmarkStart w:id="139" w:name="_Toc317679138"/>
      <w:bookmarkStart w:id="140" w:name="_Toc323027567"/>
      <w:r w:rsidR="00900047" w:rsidRPr="007E1D44">
        <w:lastRenderedPageBreak/>
        <w:t xml:space="preserve">Table </w:t>
      </w:r>
      <w:r w:rsidR="00183587">
        <w:fldChar w:fldCharType="begin"/>
      </w:r>
      <w:r w:rsidR="00183587">
        <w:instrText xml:space="preserve"> STYLEREF 1 \s </w:instrText>
      </w:r>
      <w:r w:rsidR="00183587">
        <w:fldChar w:fldCharType="separate"/>
      </w:r>
      <w:r w:rsidR="005D4E49">
        <w:rPr>
          <w:noProof/>
        </w:rPr>
        <w:t>7</w:t>
      </w:r>
      <w:r w:rsidR="00183587">
        <w:rPr>
          <w:noProof/>
        </w:rPr>
        <w:fldChar w:fldCharType="end"/>
      </w:r>
      <w:r w:rsidR="00900047">
        <w:noBreakHyphen/>
      </w:r>
      <w:r w:rsidR="00183587">
        <w:fldChar w:fldCharType="begin"/>
      </w:r>
      <w:r w:rsidR="00183587">
        <w:instrText xml:space="preserve"> SEQ Table \* ARABIC \s 1 </w:instrText>
      </w:r>
      <w:r w:rsidR="00183587">
        <w:fldChar w:fldCharType="separate"/>
      </w:r>
      <w:r w:rsidR="005D4E49">
        <w:rPr>
          <w:noProof/>
        </w:rPr>
        <w:t>3</w:t>
      </w:r>
      <w:r w:rsidR="00183587">
        <w:rPr>
          <w:noProof/>
        </w:rPr>
        <w:fldChar w:fldCharType="end"/>
      </w:r>
      <w:bookmarkEnd w:id="138"/>
      <w:r w:rsidR="00900047" w:rsidRPr="007E1D44">
        <w:t xml:space="preserve">: </w:t>
      </w:r>
      <w:r w:rsidR="00900047">
        <w:t xml:space="preserve">Summary catalogue of </w:t>
      </w:r>
      <w:r w:rsidR="00900047" w:rsidRPr="00EE1765">
        <w:t xml:space="preserve">the excavated ceramic </w:t>
      </w:r>
      <w:r w:rsidR="00900047">
        <w:t>sherd</w:t>
      </w:r>
      <w:r w:rsidR="00900047" w:rsidRPr="00EE1765">
        <w:t xml:space="preserve">s from Site </w:t>
      </w:r>
      <w:r w:rsidR="00900047">
        <w:t>011 Localities A and B (Biemond 2012)</w:t>
      </w:r>
      <w:bookmarkEnd w:id="139"/>
      <w:bookmarkEnd w:id="1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1"/>
        <w:gridCol w:w="927"/>
        <w:gridCol w:w="1120"/>
        <w:gridCol w:w="1416"/>
        <w:gridCol w:w="1133"/>
        <w:gridCol w:w="632"/>
        <w:gridCol w:w="632"/>
        <w:gridCol w:w="632"/>
        <w:gridCol w:w="926"/>
        <w:gridCol w:w="926"/>
      </w:tblGrid>
      <w:tr w:rsidR="0053173F" w:rsidRPr="00766E6A" w:rsidTr="0053173F">
        <w:tc>
          <w:tcPr>
            <w:tcW w:w="487"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1F518F" w:rsidRDefault="00900047" w:rsidP="007F088D">
            <w:pPr>
              <w:suppressAutoHyphens/>
              <w:spacing w:line="360" w:lineRule="auto"/>
              <w:contextualSpacing/>
              <w:jc w:val="center"/>
              <w:rPr>
                <w:rFonts w:ascii="Arial Narrow" w:hAnsi="Arial Narrow"/>
                <w:b/>
                <w:lang w:eastAsia="ar-SA"/>
              </w:rPr>
            </w:pPr>
            <w:r w:rsidRPr="001F518F">
              <w:rPr>
                <w:rFonts w:ascii="Arial Narrow" w:hAnsi="Arial Narrow"/>
                <w:b/>
              </w:rPr>
              <w:t>Trench</w:t>
            </w:r>
          </w:p>
        </w:tc>
        <w:tc>
          <w:tcPr>
            <w:tcW w:w="501"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1F518F" w:rsidRDefault="00900047" w:rsidP="007F088D">
            <w:pPr>
              <w:suppressAutoHyphens/>
              <w:spacing w:line="360" w:lineRule="auto"/>
              <w:contextualSpacing/>
              <w:jc w:val="center"/>
              <w:rPr>
                <w:rFonts w:ascii="Arial Narrow" w:hAnsi="Arial Narrow"/>
                <w:b/>
                <w:lang w:eastAsia="ar-SA"/>
              </w:rPr>
            </w:pPr>
            <w:r w:rsidRPr="001F518F">
              <w:rPr>
                <w:rFonts w:ascii="Arial Narrow" w:hAnsi="Arial Narrow"/>
                <w:b/>
              </w:rPr>
              <w:t>Rim Shards</w:t>
            </w:r>
          </w:p>
        </w:tc>
        <w:tc>
          <w:tcPr>
            <w:tcW w:w="605"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1F518F" w:rsidRDefault="00900047" w:rsidP="007F088D">
            <w:pPr>
              <w:suppressAutoHyphens/>
              <w:spacing w:line="360" w:lineRule="auto"/>
              <w:contextualSpacing/>
              <w:jc w:val="center"/>
              <w:rPr>
                <w:rFonts w:ascii="Arial Narrow" w:hAnsi="Arial Narrow"/>
                <w:b/>
                <w:lang w:eastAsia="ar-SA"/>
              </w:rPr>
            </w:pPr>
            <w:r w:rsidRPr="001F518F">
              <w:rPr>
                <w:rFonts w:ascii="Arial Narrow" w:hAnsi="Arial Narrow"/>
                <w:b/>
              </w:rPr>
              <w:t>Decorated Shards</w:t>
            </w:r>
          </w:p>
        </w:tc>
        <w:tc>
          <w:tcPr>
            <w:tcW w:w="766"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1F518F" w:rsidRDefault="00900047" w:rsidP="007F088D">
            <w:pPr>
              <w:suppressAutoHyphens/>
              <w:spacing w:line="360" w:lineRule="auto"/>
              <w:contextualSpacing/>
              <w:jc w:val="center"/>
              <w:rPr>
                <w:rFonts w:ascii="Arial Narrow" w:hAnsi="Arial Narrow"/>
                <w:b/>
                <w:lang w:eastAsia="ar-SA"/>
              </w:rPr>
            </w:pPr>
            <w:r w:rsidRPr="001F518F">
              <w:rPr>
                <w:rFonts w:ascii="Arial Narrow" w:hAnsi="Arial Narrow"/>
                <w:b/>
              </w:rPr>
              <w:t>Undecorated Shards</w:t>
            </w:r>
          </w:p>
        </w:tc>
        <w:tc>
          <w:tcPr>
            <w:tcW w:w="613"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1F518F" w:rsidRDefault="00900047" w:rsidP="007F088D">
            <w:pPr>
              <w:suppressAutoHyphens/>
              <w:spacing w:line="360" w:lineRule="auto"/>
              <w:contextualSpacing/>
              <w:jc w:val="center"/>
              <w:rPr>
                <w:rFonts w:ascii="Arial Narrow" w:hAnsi="Arial Narrow"/>
                <w:b/>
                <w:lang w:eastAsia="ar-SA"/>
              </w:rPr>
            </w:pPr>
            <w:r w:rsidRPr="001F518F">
              <w:rPr>
                <w:rFonts w:ascii="Arial Narrow" w:hAnsi="Arial Narrow"/>
                <w:b/>
              </w:rPr>
              <w:t>Soot Blackened</w:t>
            </w:r>
          </w:p>
        </w:tc>
        <w:tc>
          <w:tcPr>
            <w:tcW w:w="342"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1F518F" w:rsidRDefault="00900047" w:rsidP="007F088D">
            <w:pPr>
              <w:suppressAutoHyphens/>
              <w:spacing w:line="360" w:lineRule="auto"/>
              <w:contextualSpacing/>
              <w:jc w:val="center"/>
              <w:rPr>
                <w:rFonts w:ascii="Arial Narrow" w:hAnsi="Arial Narrow"/>
                <w:b/>
                <w:lang w:eastAsia="ar-SA"/>
              </w:rPr>
            </w:pPr>
            <w:r w:rsidRPr="001F518F">
              <w:rPr>
                <w:rFonts w:ascii="Arial Narrow" w:hAnsi="Arial Narrow"/>
                <w:b/>
              </w:rPr>
              <w:t>HB</w:t>
            </w:r>
          </w:p>
        </w:tc>
        <w:tc>
          <w:tcPr>
            <w:tcW w:w="342"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1F518F" w:rsidRDefault="00900047" w:rsidP="007F088D">
            <w:pPr>
              <w:suppressAutoHyphens/>
              <w:spacing w:line="360" w:lineRule="auto"/>
              <w:contextualSpacing/>
              <w:jc w:val="center"/>
              <w:rPr>
                <w:rFonts w:ascii="Arial Narrow" w:hAnsi="Arial Narrow"/>
                <w:b/>
                <w:lang w:eastAsia="ar-SA"/>
              </w:rPr>
            </w:pPr>
            <w:r w:rsidRPr="001F518F">
              <w:rPr>
                <w:rFonts w:ascii="Arial Narrow" w:hAnsi="Arial Narrow"/>
                <w:b/>
              </w:rPr>
              <w:t>B</w:t>
            </w:r>
          </w:p>
        </w:tc>
        <w:tc>
          <w:tcPr>
            <w:tcW w:w="342"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1F518F" w:rsidRDefault="00900047" w:rsidP="007F088D">
            <w:pPr>
              <w:suppressAutoHyphens/>
              <w:spacing w:line="360" w:lineRule="auto"/>
              <w:contextualSpacing/>
              <w:jc w:val="center"/>
              <w:rPr>
                <w:rFonts w:ascii="Arial Narrow" w:hAnsi="Arial Narrow"/>
                <w:b/>
                <w:lang w:eastAsia="ar-SA"/>
              </w:rPr>
            </w:pPr>
            <w:r w:rsidRPr="001F518F">
              <w:rPr>
                <w:rFonts w:ascii="Arial Narrow" w:hAnsi="Arial Narrow"/>
                <w:b/>
              </w:rPr>
              <w:t>UB</w:t>
            </w:r>
          </w:p>
        </w:tc>
        <w:tc>
          <w:tcPr>
            <w:tcW w:w="501"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1F518F" w:rsidRDefault="00900047" w:rsidP="007F088D">
            <w:pPr>
              <w:suppressAutoHyphens/>
              <w:spacing w:line="360" w:lineRule="auto"/>
              <w:contextualSpacing/>
              <w:jc w:val="center"/>
              <w:rPr>
                <w:rFonts w:ascii="Arial Narrow" w:hAnsi="Arial Narrow"/>
                <w:b/>
                <w:lang w:eastAsia="ar-SA"/>
              </w:rPr>
            </w:pPr>
            <w:r w:rsidRPr="001F518F">
              <w:rPr>
                <w:rFonts w:ascii="Arial Narrow" w:hAnsi="Arial Narrow"/>
                <w:b/>
              </w:rPr>
              <w:t>Total Shards</w:t>
            </w:r>
          </w:p>
        </w:tc>
        <w:tc>
          <w:tcPr>
            <w:tcW w:w="501"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1F518F" w:rsidRDefault="00900047" w:rsidP="007F088D">
            <w:pPr>
              <w:suppressAutoHyphens/>
              <w:spacing w:line="360" w:lineRule="auto"/>
              <w:contextualSpacing/>
              <w:jc w:val="center"/>
              <w:rPr>
                <w:rFonts w:ascii="Arial Narrow" w:hAnsi="Arial Narrow"/>
                <w:b/>
                <w:lang w:eastAsia="ar-SA"/>
              </w:rPr>
            </w:pPr>
            <w:r w:rsidRPr="001F518F">
              <w:rPr>
                <w:rFonts w:ascii="Arial Narrow" w:hAnsi="Arial Narrow"/>
                <w:b/>
              </w:rPr>
              <w:t>Shards &lt; 1cm</w:t>
            </w:r>
          </w:p>
        </w:tc>
      </w:tr>
      <w:tr w:rsidR="0053173F" w:rsidRPr="00766E6A" w:rsidTr="0053173F">
        <w:tc>
          <w:tcPr>
            <w:tcW w:w="487"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F1N2/1</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1</w:t>
            </w:r>
          </w:p>
        </w:tc>
        <w:tc>
          <w:tcPr>
            <w:tcW w:w="605"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2</w:t>
            </w:r>
          </w:p>
        </w:tc>
        <w:tc>
          <w:tcPr>
            <w:tcW w:w="766"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7</w:t>
            </w:r>
          </w:p>
        </w:tc>
        <w:tc>
          <w:tcPr>
            <w:tcW w:w="613"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7</w:t>
            </w: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pacing w:line="360" w:lineRule="auto"/>
              <w:contextualSpacing/>
              <w:jc w:val="right"/>
              <w:rPr>
                <w:rFonts w:ascii="Arial Narrow" w:hAnsi="Arial Narrow"/>
              </w:rPr>
            </w:pPr>
            <w:r w:rsidRPr="001F518F">
              <w:rPr>
                <w:rFonts w:ascii="Arial Narrow" w:hAnsi="Arial Narrow"/>
              </w:rPr>
              <w:t>2</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9</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pacing w:line="360" w:lineRule="auto"/>
              <w:contextualSpacing/>
              <w:jc w:val="right"/>
              <w:rPr>
                <w:rFonts w:ascii="Arial Narrow" w:hAnsi="Arial Narrow"/>
              </w:rPr>
            </w:pPr>
          </w:p>
        </w:tc>
      </w:tr>
      <w:tr w:rsidR="0053173F" w:rsidRPr="00766E6A" w:rsidTr="0053173F">
        <w:tc>
          <w:tcPr>
            <w:tcW w:w="487"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F1N2/2</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4</w:t>
            </w:r>
          </w:p>
        </w:tc>
        <w:tc>
          <w:tcPr>
            <w:tcW w:w="605"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1</w:t>
            </w:r>
          </w:p>
        </w:tc>
        <w:tc>
          <w:tcPr>
            <w:tcW w:w="766"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25</w:t>
            </w:r>
          </w:p>
        </w:tc>
        <w:tc>
          <w:tcPr>
            <w:tcW w:w="613"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1</w:t>
            </w: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23</w:t>
            </w: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3</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26</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2</w:t>
            </w:r>
          </w:p>
        </w:tc>
      </w:tr>
      <w:tr w:rsidR="0053173F" w:rsidRPr="00766E6A" w:rsidTr="0053173F">
        <w:tc>
          <w:tcPr>
            <w:tcW w:w="487"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F1N2/3</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1</w:t>
            </w:r>
          </w:p>
        </w:tc>
        <w:tc>
          <w:tcPr>
            <w:tcW w:w="605"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p>
        </w:tc>
        <w:tc>
          <w:tcPr>
            <w:tcW w:w="766"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23</w:t>
            </w:r>
          </w:p>
        </w:tc>
        <w:tc>
          <w:tcPr>
            <w:tcW w:w="613"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2</w:t>
            </w: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13</w:t>
            </w: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10</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23</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7</w:t>
            </w:r>
          </w:p>
        </w:tc>
      </w:tr>
      <w:tr w:rsidR="0053173F" w:rsidRPr="00766E6A" w:rsidTr="0053173F">
        <w:tc>
          <w:tcPr>
            <w:tcW w:w="487"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F1N3/1</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00047" w:rsidRPr="00766E6A" w:rsidRDefault="00900047" w:rsidP="007F088D">
            <w:pPr>
              <w:spacing w:line="360" w:lineRule="auto"/>
              <w:contextualSpacing/>
              <w:jc w:val="right"/>
            </w:pPr>
            <w:r w:rsidRPr="00766E6A">
              <w:t>4</w:t>
            </w:r>
          </w:p>
        </w:tc>
        <w:tc>
          <w:tcPr>
            <w:tcW w:w="605" w:type="pct"/>
            <w:tcBorders>
              <w:top w:val="single" w:sz="4" w:space="0" w:color="000000"/>
              <w:left w:val="single" w:sz="4" w:space="0" w:color="000000"/>
              <w:bottom w:val="single" w:sz="4" w:space="0" w:color="000000"/>
              <w:right w:val="single" w:sz="4" w:space="0" w:color="000000"/>
            </w:tcBorders>
            <w:vAlign w:val="center"/>
            <w:hideMark/>
          </w:tcPr>
          <w:p w:rsidR="00900047" w:rsidRPr="00766E6A" w:rsidRDefault="00900047" w:rsidP="007F088D">
            <w:pPr>
              <w:spacing w:line="360" w:lineRule="auto"/>
              <w:contextualSpacing/>
            </w:pPr>
          </w:p>
        </w:tc>
        <w:tc>
          <w:tcPr>
            <w:tcW w:w="766"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69</w:t>
            </w:r>
          </w:p>
        </w:tc>
        <w:tc>
          <w:tcPr>
            <w:tcW w:w="613"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900047" w:rsidRPr="00766E6A" w:rsidRDefault="00900047" w:rsidP="007F088D">
            <w:pPr>
              <w:spacing w:line="360" w:lineRule="auto"/>
              <w:contextualSpacing/>
            </w:pP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59</w:t>
            </w: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10</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69</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pacing w:line="360" w:lineRule="auto"/>
              <w:contextualSpacing/>
              <w:jc w:val="right"/>
              <w:rPr>
                <w:rFonts w:ascii="Arial Narrow" w:hAnsi="Arial Narrow"/>
              </w:rPr>
            </w:pPr>
            <w:r w:rsidRPr="001F518F">
              <w:rPr>
                <w:rFonts w:ascii="Arial Narrow" w:hAnsi="Arial Narrow"/>
              </w:rPr>
              <w:t>21</w:t>
            </w:r>
          </w:p>
        </w:tc>
      </w:tr>
      <w:tr w:rsidR="0053173F" w:rsidRPr="00766E6A" w:rsidTr="0053173F">
        <w:tc>
          <w:tcPr>
            <w:tcW w:w="487"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F1N3/2</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10</w:t>
            </w:r>
          </w:p>
        </w:tc>
        <w:tc>
          <w:tcPr>
            <w:tcW w:w="605"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p>
        </w:tc>
        <w:tc>
          <w:tcPr>
            <w:tcW w:w="766"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43</w:t>
            </w:r>
          </w:p>
        </w:tc>
        <w:tc>
          <w:tcPr>
            <w:tcW w:w="613"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37</w:t>
            </w: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6</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43</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13</w:t>
            </w:r>
          </w:p>
        </w:tc>
      </w:tr>
      <w:tr w:rsidR="0053173F" w:rsidRPr="00766E6A" w:rsidTr="0053173F">
        <w:tc>
          <w:tcPr>
            <w:tcW w:w="487"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F1N3/3</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4</w:t>
            </w:r>
          </w:p>
        </w:tc>
        <w:tc>
          <w:tcPr>
            <w:tcW w:w="605"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p>
        </w:tc>
        <w:tc>
          <w:tcPr>
            <w:tcW w:w="766"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42</w:t>
            </w:r>
          </w:p>
        </w:tc>
        <w:tc>
          <w:tcPr>
            <w:tcW w:w="613"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35</w:t>
            </w: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7</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42</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4</w:t>
            </w:r>
          </w:p>
        </w:tc>
      </w:tr>
      <w:tr w:rsidR="0053173F" w:rsidRPr="00766E6A" w:rsidTr="0053173F">
        <w:tc>
          <w:tcPr>
            <w:tcW w:w="487"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F1N4/2</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rPr>
            </w:pPr>
            <w:r w:rsidRPr="001F518F">
              <w:rPr>
                <w:rFonts w:ascii="Arial Narrow" w:hAnsi="Arial Narrow"/>
              </w:rPr>
              <w:t>9</w:t>
            </w:r>
          </w:p>
        </w:tc>
        <w:tc>
          <w:tcPr>
            <w:tcW w:w="605"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p>
        </w:tc>
        <w:tc>
          <w:tcPr>
            <w:tcW w:w="766"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20</w:t>
            </w:r>
          </w:p>
        </w:tc>
        <w:tc>
          <w:tcPr>
            <w:tcW w:w="613"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20</w:t>
            </w: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20</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p>
        </w:tc>
      </w:tr>
      <w:tr w:rsidR="0053173F" w:rsidRPr="00766E6A" w:rsidTr="0053173F">
        <w:tc>
          <w:tcPr>
            <w:tcW w:w="487"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F2P2</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rPr>
            </w:pPr>
            <w:r w:rsidRPr="001F518F">
              <w:rPr>
                <w:rFonts w:ascii="Arial Narrow" w:hAnsi="Arial Narrow"/>
              </w:rPr>
              <w:t>2</w:t>
            </w:r>
          </w:p>
        </w:tc>
        <w:tc>
          <w:tcPr>
            <w:tcW w:w="605"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p>
        </w:tc>
        <w:tc>
          <w:tcPr>
            <w:tcW w:w="766"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54</w:t>
            </w:r>
          </w:p>
        </w:tc>
        <w:tc>
          <w:tcPr>
            <w:tcW w:w="613"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3</w:t>
            </w: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50</w:t>
            </w: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4</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54</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p>
        </w:tc>
      </w:tr>
      <w:tr w:rsidR="0053173F" w:rsidRPr="00766E6A" w:rsidTr="0053173F">
        <w:tc>
          <w:tcPr>
            <w:tcW w:w="487"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F2P4</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rPr>
            </w:pPr>
            <w:r w:rsidRPr="001F518F">
              <w:rPr>
                <w:rFonts w:ascii="Arial Narrow" w:hAnsi="Arial Narrow"/>
              </w:rPr>
              <w:t>3</w:t>
            </w:r>
          </w:p>
        </w:tc>
        <w:tc>
          <w:tcPr>
            <w:tcW w:w="605"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p>
        </w:tc>
        <w:tc>
          <w:tcPr>
            <w:tcW w:w="766"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16</w:t>
            </w:r>
          </w:p>
        </w:tc>
        <w:tc>
          <w:tcPr>
            <w:tcW w:w="613"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16</w:t>
            </w: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16</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2</w:t>
            </w:r>
          </w:p>
        </w:tc>
      </w:tr>
      <w:tr w:rsidR="0053173F" w:rsidRPr="00766E6A" w:rsidTr="0053173F">
        <w:tc>
          <w:tcPr>
            <w:tcW w:w="487"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F2/2</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rPr>
            </w:pPr>
            <w:r w:rsidRPr="001F518F">
              <w:rPr>
                <w:rFonts w:ascii="Arial Narrow" w:hAnsi="Arial Narrow"/>
              </w:rPr>
              <w:t>2</w:t>
            </w:r>
          </w:p>
        </w:tc>
        <w:tc>
          <w:tcPr>
            <w:tcW w:w="605"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p>
        </w:tc>
        <w:tc>
          <w:tcPr>
            <w:tcW w:w="766"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31</w:t>
            </w:r>
          </w:p>
        </w:tc>
        <w:tc>
          <w:tcPr>
            <w:tcW w:w="613"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1</w:t>
            </w: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31</w:t>
            </w: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31</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6</w:t>
            </w:r>
          </w:p>
        </w:tc>
      </w:tr>
      <w:tr w:rsidR="0053173F" w:rsidRPr="00766E6A" w:rsidTr="0053173F">
        <w:tc>
          <w:tcPr>
            <w:tcW w:w="487"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F2/2</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rPr>
            </w:pPr>
            <w:r w:rsidRPr="001F518F">
              <w:rPr>
                <w:rFonts w:ascii="Arial Narrow" w:hAnsi="Arial Narrow"/>
              </w:rPr>
              <w:t>1</w:t>
            </w:r>
          </w:p>
        </w:tc>
        <w:tc>
          <w:tcPr>
            <w:tcW w:w="605"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p>
        </w:tc>
        <w:tc>
          <w:tcPr>
            <w:tcW w:w="766"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70</w:t>
            </w:r>
          </w:p>
        </w:tc>
        <w:tc>
          <w:tcPr>
            <w:tcW w:w="613"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12</w:t>
            </w: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69</w:t>
            </w: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1</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70</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16</w:t>
            </w:r>
          </w:p>
        </w:tc>
      </w:tr>
      <w:tr w:rsidR="0053173F" w:rsidRPr="00766E6A" w:rsidTr="0053173F">
        <w:tc>
          <w:tcPr>
            <w:tcW w:w="487"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1F518F" w:rsidRDefault="00900047" w:rsidP="007F088D">
            <w:pPr>
              <w:suppressAutoHyphens/>
              <w:spacing w:line="360" w:lineRule="auto"/>
              <w:contextualSpacing/>
              <w:jc w:val="right"/>
              <w:rPr>
                <w:rFonts w:ascii="Arial Narrow" w:hAnsi="Arial Narrow"/>
                <w:b/>
                <w:lang w:eastAsia="ar-SA"/>
              </w:rPr>
            </w:pPr>
            <w:r w:rsidRPr="001F518F">
              <w:rPr>
                <w:rFonts w:ascii="Arial Narrow" w:hAnsi="Arial Narrow"/>
                <w:b/>
              </w:rPr>
              <w:t>Total-n</w:t>
            </w:r>
          </w:p>
        </w:tc>
        <w:tc>
          <w:tcPr>
            <w:tcW w:w="501"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1F518F" w:rsidRDefault="00900047" w:rsidP="007F088D">
            <w:pPr>
              <w:suppressAutoHyphens/>
              <w:spacing w:line="360" w:lineRule="auto"/>
              <w:contextualSpacing/>
              <w:jc w:val="right"/>
              <w:rPr>
                <w:rFonts w:ascii="Arial Narrow" w:hAnsi="Arial Narrow"/>
                <w:b/>
                <w:lang w:eastAsia="ar-SA"/>
              </w:rPr>
            </w:pPr>
            <w:r w:rsidRPr="001F518F">
              <w:rPr>
                <w:rFonts w:ascii="Arial Narrow" w:hAnsi="Arial Narrow"/>
                <w:b/>
                <w:lang w:eastAsia="ar-SA"/>
              </w:rPr>
              <w:t>41</w:t>
            </w:r>
          </w:p>
        </w:tc>
        <w:tc>
          <w:tcPr>
            <w:tcW w:w="605"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1F518F" w:rsidRDefault="00900047" w:rsidP="007F088D">
            <w:pPr>
              <w:suppressAutoHyphens/>
              <w:spacing w:line="360" w:lineRule="auto"/>
              <w:contextualSpacing/>
              <w:jc w:val="right"/>
              <w:rPr>
                <w:rFonts w:ascii="Arial Narrow" w:hAnsi="Arial Narrow"/>
                <w:b/>
                <w:lang w:eastAsia="ar-SA"/>
              </w:rPr>
            </w:pPr>
            <w:r w:rsidRPr="001F518F">
              <w:rPr>
                <w:rFonts w:ascii="Arial Narrow" w:hAnsi="Arial Narrow"/>
                <w:b/>
                <w:lang w:eastAsia="ar-SA"/>
              </w:rPr>
              <w:t>3</w:t>
            </w:r>
          </w:p>
        </w:tc>
        <w:tc>
          <w:tcPr>
            <w:tcW w:w="766"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1F518F" w:rsidRDefault="00900047" w:rsidP="007F088D">
            <w:pPr>
              <w:suppressAutoHyphens/>
              <w:spacing w:line="360" w:lineRule="auto"/>
              <w:contextualSpacing/>
              <w:jc w:val="right"/>
              <w:rPr>
                <w:rFonts w:ascii="Arial Narrow" w:hAnsi="Arial Narrow"/>
                <w:b/>
                <w:lang w:eastAsia="ar-SA"/>
              </w:rPr>
            </w:pPr>
            <w:r w:rsidRPr="001F518F">
              <w:rPr>
                <w:rFonts w:ascii="Arial Narrow" w:hAnsi="Arial Narrow"/>
                <w:b/>
                <w:lang w:eastAsia="ar-SA"/>
              </w:rPr>
              <w:t>400</w:t>
            </w:r>
          </w:p>
        </w:tc>
        <w:tc>
          <w:tcPr>
            <w:tcW w:w="613"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1F518F" w:rsidRDefault="00900047" w:rsidP="007F088D">
            <w:pPr>
              <w:spacing w:line="360" w:lineRule="auto"/>
              <w:contextualSpacing/>
              <w:jc w:val="right"/>
              <w:rPr>
                <w:rFonts w:ascii="Arial Narrow" w:hAnsi="Arial Narrow"/>
                <w:b/>
              </w:rPr>
            </w:pPr>
            <w:r w:rsidRPr="001F518F">
              <w:rPr>
                <w:rFonts w:ascii="Arial Narrow" w:hAnsi="Arial Narrow"/>
                <w:b/>
              </w:rPr>
              <w:t>19</w:t>
            </w:r>
          </w:p>
        </w:tc>
        <w:tc>
          <w:tcPr>
            <w:tcW w:w="342"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1F518F" w:rsidRDefault="00900047" w:rsidP="007F088D">
            <w:pPr>
              <w:suppressAutoHyphens/>
              <w:spacing w:line="360" w:lineRule="auto"/>
              <w:contextualSpacing/>
              <w:jc w:val="right"/>
              <w:rPr>
                <w:rFonts w:ascii="Arial Narrow" w:hAnsi="Arial Narrow"/>
                <w:b/>
                <w:lang w:eastAsia="ar-SA"/>
              </w:rPr>
            </w:pPr>
          </w:p>
        </w:tc>
        <w:tc>
          <w:tcPr>
            <w:tcW w:w="342"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1F518F" w:rsidRDefault="00900047" w:rsidP="007F088D">
            <w:pPr>
              <w:suppressAutoHyphens/>
              <w:spacing w:line="360" w:lineRule="auto"/>
              <w:contextualSpacing/>
              <w:jc w:val="right"/>
              <w:rPr>
                <w:rFonts w:ascii="Arial Narrow" w:hAnsi="Arial Narrow"/>
                <w:b/>
                <w:lang w:eastAsia="ar-SA"/>
              </w:rPr>
            </w:pPr>
            <w:r w:rsidRPr="001F518F">
              <w:rPr>
                <w:rFonts w:ascii="Arial Narrow" w:hAnsi="Arial Narrow"/>
                <w:b/>
                <w:lang w:eastAsia="ar-SA"/>
              </w:rPr>
              <w:t>360</w:t>
            </w:r>
          </w:p>
        </w:tc>
        <w:tc>
          <w:tcPr>
            <w:tcW w:w="342"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1F518F" w:rsidRDefault="00900047" w:rsidP="007F088D">
            <w:pPr>
              <w:suppressAutoHyphens/>
              <w:spacing w:line="360" w:lineRule="auto"/>
              <w:contextualSpacing/>
              <w:jc w:val="right"/>
              <w:rPr>
                <w:rFonts w:ascii="Arial Narrow" w:hAnsi="Arial Narrow"/>
                <w:b/>
                <w:lang w:eastAsia="ar-SA"/>
              </w:rPr>
            </w:pPr>
            <w:r w:rsidRPr="001F518F">
              <w:rPr>
                <w:rFonts w:ascii="Arial Narrow" w:hAnsi="Arial Narrow"/>
                <w:b/>
                <w:lang w:eastAsia="ar-SA"/>
              </w:rPr>
              <w:t>43</w:t>
            </w:r>
          </w:p>
        </w:tc>
        <w:tc>
          <w:tcPr>
            <w:tcW w:w="501"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1F518F" w:rsidRDefault="00900047" w:rsidP="007F088D">
            <w:pPr>
              <w:suppressAutoHyphens/>
              <w:spacing w:line="360" w:lineRule="auto"/>
              <w:contextualSpacing/>
              <w:jc w:val="right"/>
              <w:rPr>
                <w:rFonts w:ascii="Arial Narrow" w:hAnsi="Arial Narrow"/>
                <w:b/>
                <w:lang w:eastAsia="ar-SA"/>
              </w:rPr>
            </w:pPr>
            <w:r w:rsidRPr="001F518F">
              <w:rPr>
                <w:rFonts w:ascii="Arial Narrow" w:hAnsi="Arial Narrow"/>
                <w:b/>
                <w:lang w:eastAsia="ar-SA"/>
              </w:rPr>
              <w:t>403</w:t>
            </w:r>
          </w:p>
        </w:tc>
        <w:tc>
          <w:tcPr>
            <w:tcW w:w="501"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1F518F" w:rsidRDefault="00900047" w:rsidP="007F088D">
            <w:pPr>
              <w:tabs>
                <w:tab w:val="left" w:pos="615"/>
              </w:tabs>
              <w:suppressAutoHyphens/>
              <w:spacing w:line="360" w:lineRule="auto"/>
              <w:contextualSpacing/>
              <w:jc w:val="right"/>
              <w:rPr>
                <w:rFonts w:ascii="Arial Narrow" w:hAnsi="Arial Narrow"/>
                <w:b/>
                <w:lang w:eastAsia="ar-SA"/>
              </w:rPr>
            </w:pPr>
            <w:r w:rsidRPr="001F518F">
              <w:rPr>
                <w:rFonts w:ascii="Arial Narrow" w:hAnsi="Arial Narrow"/>
                <w:b/>
                <w:lang w:eastAsia="ar-SA"/>
              </w:rPr>
              <w:t>71</w:t>
            </w:r>
          </w:p>
        </w:tc>
      </w:tr>
      <w:tr w:rsidR="0053173F" w:rsidRPr="00766E6A" w:rsidTr="0053173F">
        <w:tc>
          <w:tcPr>
            <w:tcW w:w="487"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1F518F" w:rsidRDefault="00900047" w:rsidP="007F088D">
            <w:pPr>
              <w:suppressAutoHyphens/>
              <w:spacing w:line="360" w:lineRule="auto"/>
              <w:contextualSpacing/>
              <w:jc w:val="right"/>
              <w:rPr>
                <w:rFonts w:ascii="Arial Narrow" w:hAnsi="Arial Narrow"/>
                <w:b/>
                <w:lang w:eastAsia="ar-SA"/>
              </w:rPr>
            </w:pPr>
            <w:r w:rsidRPr="001F518F">
              <w:rPr>
                <w:rFonts w:ascii="Arial Narrow" w:hAnsi="Arial Narrow"/>
                <w:b/>
              </w:rPr>
              <w:t>Total%</w:t>
            </w:r>
          </w:p>
        </w:tc>
        <w:tc>
          <w:tcPr>
            <w:tcW w:w="501"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1F518F" w:rsidRDefault="00900047" w:rsidP="007F088D">
            <w:pPr>
              <w:suppressAutoHyphens/>
              <w:spacing w:line="360" w:lineRule="auto"/>
              <w:contextualSpacing/>
              <w:jc w:val="right"/>
              <w:rPr>
                <w:rFonts w:ascii="Arial Narrow" w:hAnsi="Arial Narrow"/>
                <w:b/>
                <w:lang w:eastAsia="ar-SA"/>
              </w:rPr>
            </w:pPr>
            <w:r w:rsidRPr="001F518F">
              <w:rPr>
                <w:rFonts w:ascii="Arial Narrow" w:hAnsi="Arial Narrow"/>
                <w:b/>
                <w:lang w:eastAsia="ar-SA"/>
              </w:rPr>
              <w:t>10</w:t>
            </w:r>
          </w:p>
        </w:tc>
        <w:tc>
          <w:tcPr>
            <w:tcW w:w="605"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1F518F" w:rsidRDefault="00900047" w:rsidP="007F088D">
            <w:pPr>
              <w:suppressAutoHyphens/>
              <w:spacing w:line="360" w:lineRule="auto"/>
              <w:contextualSpacing/>
              <w:jc w:val="right"/>
              <w:rPr>
                <w:rFonts w:ascii="Arial Narrow" w:hAnsi="Arial Narrow"/>
                <w:b/>
                <w:lang w:eastAsia="ar-SA"/>
              </w:rPr>
            </w:pPr>
            <w:r w:rsidRPr="001F518F">
              <w:rPr>
                <w:rFonts w:ascii="Arial Narrow" w:hAnsi="Arial Narrow"/>
                <w:b/>
                <w:lang w:eastAsia="ar-SA"/>
              </w:rPr>
              <w:t>1</w:t>
            </w:r>
          </w:p>
        </w:tc>
        <w:tc>
          <w:tcPr>
            <w:tcW w:w="766"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1F518F" w:rsidRDefault="00900047" w:rsidP="007F088D">
            <w:pPr>
              <w:suppressAutoHyphens/>
              <w:spacing w:line="360" w:lineRule="auto"/>
              <w:contextualSpacing/>
              <w:jc w:val="right"/>
              <w:rPr>
                <w:rFonts w:ascii="Arial Narrow" w:hAnsi="Arial Narrow"/>
                <w:b/>
                <w:lang w:eastAsia="ar-SA"/>
              </w:rPr>
            </w:pPr>
            <w:r w:rsidRPr="001F518F">
              <w:rPr>
                <w:rFonts w:ascii="Arial Narrow" w:hAnsi="Arial Narrow"/>
                <w:b/>
                <w:lang w:eastAsia="ar-SA"/>
              </w:rPr>
              <w:t>99</w:t>
            </w:r>
          </w:p>
        </w:tc>
        <w:tc>
          <w:tcPr>
            <w:tcW w:w="613"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1F518F" w:rsidRDefault="00900047" w:rsidP="007F088D">
            <w:pPr>
              <w:spacing w:line="360" w:lineRule="auto"/>
              <w:contextualSpacing/>
              <w:jc w:val="right"/>
              <w:rPr>
                <w:rFonts w:ascii="Arial Narrow" w:hAnsi="Arial Narrow"/>
                <w:b/>
              </w:rPr>
            </w:pPr>
            <w:r w:rsidRPr="001F518F">
              <w:rPr>
                <w:rFonts w:ascii="Arial Narrow" w:hAnsi="Arial Narrow"/>
                <w:b/>
              </w:rPr>
              <w:t>5</w:t>
            </w:r>
          </w:p>
        </w:tc>
        <w:tc>
          <w:tcPr>
            <w:tcW w:w="342"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1F518F" w:rsidRDefault="00900047" w:rsidP="007F088D">
            <w:pPr>
              <w:suppressAutoHyphens/>
              <w:spacing w:line="360" w:lineRule="auto"/>
              <w:contextualSpacing/>
              <w:jc w:val="right"/>
              <w:rPr>
                <w:rFonts w:ascii="Arial Narrow" w:hAnsi="Arial Narrow"/>
                <w:b/>
                <w:lang w:eastAsia="ar-SA"/>
              </w:rPr>
            </w:pPr>
          </w:p>
        </w:tc>
        <w:tc>
          <w:tcPr>
            <w:tcW w:w="342"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1F518F" w:rsidRDefault="00900047" w:rsidP="007F088D">
            <w:pPr>
              <w:suppressAutoHyphens/>
              <w:spacing w:line="360" w:lineRule="auto"/>
              <w:contextualSpacing/>
              <w:jc w:val="right"/>
              <w:rPr>
                <w:rFonts w:ascii="Arial Narrow" w:hAnsi="Arial Narrow"/>
                <w:b/>
                <w:lang w:eastAsia="ar-SA"/>
              </w:rPr>
            </w:pPr>
            <w:r w:rsidRPr="001F518F">
              <w:rPr>
                <w:rFonts w:ascii="Arial Narrow" w:hAnsi="Arial Narrow"/>
                <w:b/>
                <w:lang w:eastAsia="ar-SA"/>
              </w:rPr>
              <w:t>89</w:t>
            </w:r>
          </w:p>
        </w:tc>
        <w:tc>
          <w:tcPr>
            <w:tcW w:w="342"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1F518F" w:rsidRDefault="00900047" w:rsidP="007F088D">
            <w:pPr>
              <w:suppressAutoHyphens/>
              <w:spacing w:line="360" w:lineRule="auto"/>
              <w:contextualSpacing/>
              <w:jc w:val="right"/>
              <w:rPr>
                <w:rFonts w:ascii="Arial Narrow" w:hAnsi="Arial Narrow"/>
                <w:b/>
                <w:lang w:eastAsia="ar-SA"/>
              </w:rPr>
            </w:pPr>
            <w:r w:rsidRPr="001F518F">
              <w:rPr>
                <w:rFonts w:ascii="Arial Narrow" w:hAnsi="Arial Narrow"/>
                <w:b/>
                <w:lang w:eastAsia="ar-SA"/>
              </w:rPr>
              <w:t>11</w:t>
            </w:r>
          </w:p>
        </w:tc>
        <w:tc>
          <w:tcPr>
            <w:tcW w:w="501"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1F518F" w:rsidRDefault="00900047" w:rsidP="007F088D">
            <w:pPr>
              <w:suppressAutoHyphens/>
              <w:spacing w:line="360" w:lineRule="auto"/>
              <w:contextualSpacing/>
              <w:jc w:val="right"/>
              <w:rPr>
                <w:rFonts w:ascii="Arial Narrow" w:hAnsi="Arial Narrow"/>
                <w:b/>
                <w:lang w:eastAsia="ar-SA"/>
              </w:rPr>
            </w:pPr>
            <w:r w:rsidRPr="001F518F">
              <w:rPr>
                <w:rFonts w:ascii="Arial Narrow" w:hAnsi="Arial Narrow"/>
                <w:b/>
                <w:lang w:eastAsia="ar-SA"/>
              </w:rPr>
              <w:t>100</w:t>
            </w:r>
          </w:p>
        </w:tc>
        <w:tc>
          <w:tcPr>
            <w:tcW w:w="501" w:type="pct"/>
            <w:tcBorders>
              <w:top w:val="single" w:sz="4" w:space="0" w:color="000000"/>
              <w:left w:val="single" w:sz="4" w:space="0" w:color="000000"/>
              <w:bottom w:val="single" w:sz="4" w:space="0" w:color="000000"/>
              <w:right w:val="single" w:sz="4" w:space="0" w:color="000000"/>
            </w:tcBorders>
            <w:shd w:val="pct12" w:color="auto" w:fill="auto"/>
            <w:vAlign w:val="center"/>
          </w:tcPr>
          <w:p w:rsidR="00900047" w:rsidRPr="001F518F" w:rsidRDefault="00900047" w:rsidP="007F088D">
            <w:pPr>
              <w:suppressAutoHyphens/>
              <w:spacing w:line="360" w:lineRule="auto"/>
              <w:contextualSpacing/>
              <w:jc w:val="right"/>
              <w:rPr>
                <w:rFonts w:ascii="Arial Narrow" w:hAnsi="Arial Narrow"/>
                <w:b/>
                <w:lang w:eastAsia="ar-SA"/>
              </w:rPr>
            </w:pPr>
          </w:p>
        </w:tc>
      </w:tr>
    </w:tbl>
    <w:p w:rsidR="00900047" w:rsidRDefault="00900047" w:rsidP="00900047">
      <w:pPr>
        <w:spacing w:line="360" w:lineRule="auto"/>
        <w:contextualSpacing/>
        <w:rPr>
          <w:rFonts w:ascii="Arial Narrow" w:hAnsi="Arial Narrow" w:cs="Arial"/>
          <w:bCs/>
          <w:sz w:val="20"/>
        </w:rPr>
      </w:pPr>
      <w:r w:rsidRPr="00766E6A">
        <w:rPr>
          <w:rFonts w:ascii="Arial Narrow" w:hAnsi="Arial Narrow" w:cs="Arial"/>
          <w:bCs/>
          <w:sz w:val="20"/>
        </w:rPr>
        <w:t xml:space="preserve">HB – Highly Burnished                      B – Burnished                                    UB – </w:t>
      </w:r>
      <w:r>
        <w:rPr>
          <w:rFonts w:ascii="Arial Narrow" w:hAnsi="Arial Narrow" w:cs="Arial"/>
          <w:bCs/>
          <w:sz w:val="20"/>
        </w:rPr>
        <w:t>Unburnished</w:t>
      </w:r>
    </w:p>
    <w:p w:rsidR="00900047" w:rsidRPr="00B0308D" w:rsidRDefault="0053173F" w:rsidP="00C8769B">
      <w:pPr>
        <w:pStyle w:val="Caption"/>
      </w:pPr>
      <w:bookmarkStart w:id="141" w:name="_Ref316894932"/>
      <w:bookmarkStart w:id="142" w:name="_Toc317679139"/>
      <w:r>
        <w:br w:type="page"/>
      </w:r>
      <w:bookmarkStart w:id="143" w:name="_Ref323027546"/>
      <w:bookmarkStart w:id="144" w:name="_Toc323027568"/>
      <w:r w:rsidR="00900047" w:rsidRPr="007E1D44">
        <w:lastRenderedPageBreak/>
        <w:t xml:space="preserve">Table </w:t>
      </w:r>
      <w:r w:rsidR="00183587">
        <w:fldChar w:fldCharType="begin"/>
      </w:r>
      <w:r w:rsidR="00183587">
        <w:instrText xml:space="preserve"> STYLEREF 1 \s </w:instrText>
      </w:r>
      <w:r w:rsidR="00183587">
        <w:fldChar w:fldCharType="separate"/>
      </w:r>
      <w:r w:rsidR="005D4E49">
        <w:rPr>
          <w:noProof/>
        </w:rPr>
        <w:t>7</w:t>
      </w:r>
      <w:r w:rsidR="00183587">
        <w:rPr>
          <w:noProof/>
        </w:rPr>
        <w:fldChar w:fldCharType="end"/>
      </w:r>
      <w:r w:rsidR="00900047">
        <w:noBreakHyphen/>
      </w:r>
      <w:r w:rsidR="00183587">
        <w:fldChar w:fldCharType="begin"/>
      </w:r>
      <w:r w:rsidR="00183587">
        <w:instrText xml:space="preserve"> SEQ Table \* ARABIC \s 1 </w:instrText>
      </w:r>
      <w:r w:rsidR="00183587">
        <w:fldChar w:fldCharType="separate"/>
      </w:r>
      <w:r w:rsidR="005D4E49">
        <w:rPr>
          <w:noProof/>
        </w:rPr>
        <w:t>4</w:t>
      </w:r>
      <w:r w:rsidR="00183587">
        <w:rPr>
          <w:noProof/>
        </w:rPr>
        <w:fldChar w:fldCharType="end"/>
      </w:r>
      <w:bookmarkEnd w:id="141"/>
      <w:bookmarkEnd w:id="143"/>
      <w:r w:rsidR="00900047" w:rsidRPr="007E1D44">
        <w:t xml:space="preserve">: </w:t>
      </w:r>
      <w:r w:rsidR="00900047" w:rsidRPr="009E44C0">
        <w:t>Analysis of the identifiable vessel types from Site 09</w:t>
      </w:r>
      <w:r w:rsidR="00900047">
        <w:t xml:space="preserve"> Localities A and B (Biemond 2012).</w:t>
      </w:r>
      <w:bookmarkEnd w:id="142"/>
      <w:bookmarkEnd w:id="14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74"/>
        <w:gridCol w:w="2465"/>
        <w:gridCol w:w="2211"/>
        <w:gridCol w:w="1843"/>
        <w:gridCol w:w="1352"/>
      </w:tblGrid>
      <w:tr w:rsidR="00900047" w:rsidRPr="00766E6A" w:rsidTr="0053173F">
        <w:tc>
          <w:tcPr>
            <w:tcW w:w="743" w:type="pct"/>
            <w:tcBorders>
              <w:top w:val="single" w:sz="4" w:space="0" w:color="000000"/>
              <w:left w:val="single" w:sz="4" w:space="0" w:color="000000"/>
              <w:bottom w:val="single" w:sz="4" w:space="0" w:color="000000"/>
              <w:right w:val="single" w:sz="4" w:space="0" w:color="000000"/>
            </w:tcBorders>
            <w:shd w:val="pct12" w:color="auto" w:fill="auto"/>
          </w:tcPr>
          <w:p w:rsidR="00900047" w:rsidRPr="001F518F" w:rsidRDefault="00900047" w:rsidP="007F088D">
            <w:pPr>
              <w:suppressAutoHyphens/>
              <w:spacing w:line="360" w:lineRule="auto"/>
              <w:contextualSpacing/>
              <w:jc w:val="center"/>
              <w:rPr>
                <w:rFonts w:ascii="Arial Narrow" w:hAnsi="Arial Narrow"/>
                <w:b/>
              </w:rPr>
            </w:pPr>
            <w:r w:rsidRPr="001F518F">
              <w:rPr>
                <w:rFonts w:ascii="Arial Narrow" w:hAnsi="Arial Narrow"/>
                <w:b/>
              </w:rPr>
              <w:t>Trench</w:t>
            </w:r>
          </w:p>
        </w:tc>
        <w:tc>
          <w:tcPr>
            <w:tcW w:w="1333" w:type="pct"/>
            <w:tcBorders>
              <w:top w:val="single" w:sz="4" w:space="0" w:color="000000"/>
              <w:left w:val="single" w:sz="4" w:space="0" w:color="000000"/>
              <w:bottom w:val="single" w:sz="4" w:space="0" w:color="000000"/>
              <w:right w:val="single" w:sz="4" w:space="0" w:color="000000"/>
            </w:tcBorders>
            <w:shd w:val="pct12" w:color="auto" w:fill="auto"/>
            <w:hideMark/>
          </w:tcPr>
          <w:p w:rsidR="00900047" w:rsidRPr="001F518F" w:rsidRDefault="00900047" w:rsidP="007F088D">
            <w:pPr>
              <w:suppressAutoHyphens/>
              <w:spacing w:line="360" w:lineRule="auto"/>
              <w:contextualSpacing/>
              <w:jc w:val="center"/>
              <w:rPr>
                <w:rFonts w:ascii="Arial Narrow" w:hAnsi="Arial Narrow"/>
                <w:b/>
                <w:lang w:eastAsia="ar-SA"/>
              </w:rPr>
            </w:pPr>
            <w:r w:rsidRPr="001F518F">
              <w:rPr>
                <w:rFonts w:ascii="Arial Narrow" w:hAnsi="Arial Narrow"/>
                <w:b/>
              </w:rPr>
              <w:t>Vessel type</w:t>
            </w:r>
          </w:p>
        </w:tc>
        <w:tc>
          <w:tcPr>
            <w:tcW w:w="1196" w:type="pct"/>
            <w:tcBorders>
              <w:top w:val="single" w:sz="4" w:space="0" w:color="000000"/>
              <w:left w:val="single" w:sz="4" w:space="0" w:color="000000"/>
              <w:bottom w:val="single" w:sz="4" w:space="0" w:color="000000"/>
              <w:right w:val="single" w:sz="4" w:space="0" w:color="000000"/>
            </w:tcBorders>
            <w:shd w:val="pct12" w:color="auto" w:fill="auto"/>
            <w:hideMark/>
          </w:tcPr>
          <w:p w:rsidR="00900047" w:rsidRPr="001F518F" w:rsidRDefault="00900047" w:rsidP="007F088D">
            <w:pPr>
              <w:suppressAutoHyphens/>
              <w:spacing w:line="360" w:lineRule="auto"/>
              <w:contextualSpacing/>
              <w:jc w:val="center"/>
              <w:rPr>
                <w:rFonts w:ascii="Arial Narrow" w:hAnsi="Arial Narrow"/>
                <w:b/>
                <w:lang w:eastAsia="ar-SA"/>
              </w:rPr>
            </w:pPr>
            <w:r w:rsidRPr="001F518F">
              <w:rPr>
                <w:rFonts w:ascii="Arial Narrow" w:hAnsi="Arial Narrow"/>
                <w:b/>
              </w:rPr>
              <w:t>Undecorated</w:t>
            </w:r>
          </w:p>
        </w:tc>
        <w:tc>
          <w:tcPr>
            <w:tcW w:w="997" w:type="pct"/>
            <w:tcBorders>
              <w:top w:val="single" w:sz="4" w:space="0" w:color="000000"/>
              <w:left w:val="single" w:sz="4" w:space="0" w:color="000000"/>
              <w:bottom w:val="single" w:sz="4" w:space="0" w:color="000000"/>
              <w:right w:val="single" w:sz="4" w:space="0" w:color="000000"/>
            </w:tcBorders>
            <w:shd w:val="pct12" w:color="auto" w:fill="auto"/>
            <w:hideMark/>
          </w:tcPr>
          <w:p w:rsidR="00900047" w:rsidRPr="001F518F" w:rsidRDefault="00900047" w:rsidP="007F088D">
            <w:pPr>
              <w:suppressAutoHyphens/>
              <w:spacing w:line="360" w:lineRule="auto"/>
              <w:contextualSpacing/>
              <w:jc w:val="center"/>
              <w:rPr>
                <w:rFonts w:ascii="Arial Narrow" w:hAnsi="Arial Narrow"/>
                <w:b/>
                <w:lang w:eastAsia="ar-SA"/>
              </w:rPr>
            </w:pPr>
            <w:r w:rsidRPr="001F518F">
              <w:rPr>
                <w:rFonts w:ascii="Arial Narrow" w:hAnsi="Arial Narrow"/>
                <w:b/>
              </w:rPr>
              <w:t>Decorated</w:t>
            </w:r>
          </w:p>
        </w:tc>
        <w:tc>
          <w:tcPr>
            <w:tcW w:w="732" w:type="pct"/>
            <w:tcBorders>
              <w:top w:val="single" w:sz="4" w:space="0" w:color="000000"/>
              <w:left w:val="single" w:sz="4" w:space="0" w:color="000000"/>
              <w:bottom w:val="single" w:sz="4" w:space="0" w:color="000000"/>
              <w:right w:val="single" w:sz="4" w:space="0" w:color="000000"/>
            </w:tcBorders>
            <w:shd w:val="pct12" w:color="auto" w:fill="auto"/>
            <w:hideMark/>
          </w:tcPr>
          <w:p w:rsidR="00900047" w:rsidRPr="001F518F" w:rsidRDefault="00900047" w:rsidP="007F088D">
            <w:pPr>
              <w:suppressAutoHyphens/>
              <w:spacing w:line="360" w:lineRule="auto"/>
              <w:contextualSpacing/>
              <w:jc w:val="center"/>
              <w:rPr>
                <w:rFonts w:ascii="Arial Narrow" w:hAnsi="Arial Narrow"/>
                <w:b/>
                <w:lang w:eastAsia="ar-SA"/>
              </w:rPr>
            </w:pPr>
            <w:r w:rsidRPr="001F518F">
              <w:rPr>
                <w:rFonts w:ascii="Arial Narrow" w:hAnsi="Arial Narrow"/>
                <w:b/>
              </w:rPr>
              <w:t>Total n</w:t>
            </w:r>
          </w:p>
        </w:tc>
      </w:tr>
      <w:tr w:rsidR="00900047" w:rsidRPr="00766E6A" w:rsidTr="0053173F">
        <w:tc>
          <w:tcPr>
            <w:tcW w:w="743" w:type="pct"/>
            <w:tcBorders>
              <w:top w:val="single" w:sz="4" w:space="0" w:color="000000"/>
              <w:left w:val="single" w:sz="4" w:space="0" w:color="000000"/>
              <w:bottom w:val="single" w:sz="4" w:space="0" w:color="000000"/>
              <w:right w:val="single" w:sz="4" w:space="0" w:color="000000"/>
            </w:tcBorders>
          </w:tcPr>
          <w:p w:rsidR="00900047" w:rsidRPr="001F518F" w:rsidRDefault="00900047" w:rsidP="007F088D">
            <w:pPr>
              <w:suppressAutoHyphens/>
              <w:spacing w:line="360" w:lineRule="auto"/>
              <w:contextualSpacing/>
              <w:rPr>
                <w:rFonts w:ascii="Arial Narrow" w:hAnsi="Arial Narrow"/>
              </w:rPr>
            </w:pPr>
            <w:r w:rsidRPr="001F518F">
              <w:rPr>
                <w:rFonts w:ascii="Arial Narrow" w:hAnsi="Arial Narrow"/>
              </w:rPr>
              <w:t>F1</w:t>
            </w:r>
          </w:p>
        </w:tc>
        <w:tc>
          <w:tcPr>
            <w:tcW w:w="1333" w:type="pct"/>
            <w:tcBorders>
              <w:top w:val="single" w:sz="4" w:space="0" w:color="000000"/>
              <w:left w:val="single" w:sz="4" w:space="0" w:color="000000"/>
              <w:bottom w:val="single" w:sz="4" w:space="0" w:color="000000"/>
              <w:right w:val="single" w:sz="4" w:space="0" w:color="000000"/>
            </w:tcBorders>
            <w:hideMark/>
          </w:tcPr>
          <w:p w:rsidR="00900047" w:rsidRPr="001F518F" w:rsidRDefault="00900047" w:rsidP="007F088D">
            <w:pPr>
              <w:suppressAutoHyphens/>
              <w:spacing w:line="360" w:lineRule="auto"/>
              <w:contextualSpacing/>
              <w:rPr>
                <w:rFonts w:ascii="Arial Narrow" w:hAnsi="Arial Narrow"/>
                <w:lang w:eastAsia="ar-SA"/>
              </w:rPr>
            </w:pPr>
            <w:r w:rsidRPr="001F518F">
              <w:rPr>
                <w:rFonts w:ascii="Arial Narrow" w:hAnsi="Arial Narrow"/>
              </w:rPr>
              <w:t>Jars</w:t>
            </w:r>
          </w:p>
        </w:tc>
        <w:tc>
          <w:tcPr>
            <w:tcW w:w="1196" w:type="pct"/>
            <w:tcBorders>
              <w:top w:val="single" w:sz="4" w:space="0" w:color="000000"/>
              <w:left w:val="single" w:sz="4" w:space="0" w:color="000000"/>
              <w:bottom w:val="single" w:sz="4" w:space="0" w:color="000000"/>
              <w:right w:val="single" w:sz="4" w:space="0" w:color="000000"/>
            </w:tcBorders>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5</w:t>
            </w:r>
          </w:p>
        </w:tc>
        <w:tc>
          <w:tcPr>
            <w:tcW w:w="997" w:type="pct"/>
            <w:tcBorders>
              <w:top w:val="single" w:sz="4" w:space="0" w:color="000000"/>
              <w:left w:val="single" w:sz="4" w:space="0" w:color="000000"/>
              <w:bottom w:val="single" w:sz="4" w:space="0" w:color="000000"/>
              <w:right w:val="single" w:sz="4" w:space="0" w:color="000000"/>
            </w:tcBorders>
          </w:tcPr>
          <w:p w:rsidR="00900047" w:rsidRPr="001F518F" w:rsidRDefault="00900047" w:rsidP="007F088D">
            <w:pPr>
              <w:suppressAutoHyphens/>
              <w:spacing w:line="360" w:lineRule="auto"/>
              <w:contextualSpacing/>
              <w:jc w:val="right"/>
              <w:rPr>
                <w:rFonts w:ascii="Arial Narrow" w:hAnsi="Arial Narrow"/>
                <w:lang w:eastAsia="ar-SA"/>
              </w:rPr>
            </w:pPr>
          </w:p>
        </w:tc>
        <w:tc>
          <w:tcPr>
            <w:tcW w:w="732" w:type="pct"/>
            <w:tcBorders>
              <w:top w:val="single" w:sz="4" w:space="0" w:color="000000"/>
              <w:left w:val="single" w:sz="4" w:space="0" w:color="000000"/>
              <w:bottom w:val="single" w:sz="4" w:space="0" w:color="000000"/>
              <w:right w:val="single" w:sz="4" w:space="0" w:color="000000"/>
            </w:tcBorders>
            <w:hideMark/>
          </w:tcPr>
          <w:p w:rsidR="00900047" w:rsidRPr="001F518F" w:rsidRDefault="00900047" w:rsidP="007F088D">
            <w:pPr>
              <w:suppressAutoHyphens/>
              <w:spacing w:line="360" w:lineRule="auto"/>
              <w:contextualSpacing/>
              <w:jc w:val="right"/>
              <w:rPr>
                <w:rFonts w:ascii="Arial Narrow" w:hAnsi="Arial Narrow"/>
                <w:b/>
                <w:lang w:eastAsia="ar-SA"/>
              </w:rPr>
            </w:pPr>
            <w:r w:rsidRPr="001F518F">
              <w:rPr>
                <w:rFonts w:ascii="Arial Narrow" w:hAnsi="Arial Narrow"/>
                <w:b/>
                <w:lang w:eastAsia="ar-SA"/>
              </w:rPr>
              <w:t>5</w:t>
            </w:r>
          </w:p>
        </w:tc>
      </w:tr>
      <w:tr w:rsidR="00900047" w:rsidRPr="00766E6A" w:rsidTr="0053173F">
        <w:tc>
          <w:tcPr>
            <w:tcW w:w="743" w:type="pct"/>
            <w:tcBorders>
              <w:top w:val="single" w:sz="4" w:space="0" w:color="000000"/>
              <w:left w:val="single" w:sz="4" w:space="0" w:color="000000"/>
              <w:bottom w:val="single" w:sz="4" w:space="0" w:color="000000"/>
              <w:right w:val="single" w:sz="4" w:space="0" w:color="000000"/>
            </w:tcBorders>
          </w:tcPr>
          <w:p w:rsidR="00900047" w:rsidRPr="001F518F" w:rsidRDefault="00900047" w:rsidP="007F088D">
            <w:pPr>
              <w:suppressAutoHyphens/>
              <w:spacing w:line="360" w:lineRule="auto"/>
              <w:contextualSpacing/>
              <w:rPr>
                <w:rFonts w:ascii="Arial Narrow" w:hAnsi="Arial Narrow"/>
              </w:rPr>
            </w:pPr>
            <w:r w:rsidRPr="001F518F">
              <w:rPr>
                <w:rFonts w:ascii="Arial Narrow" w:hAnsi="Arial Narrow"/>
              </w:rPr>
              <w:t>F1</w:t>
            </w:r>
          </w:p>
        </w:tc>
        <w:tc>
          <w:tcPr>
            <w:tcW w:w="1333" w:type="pct"/>
            <w:tcBorders>
              <w:top w:val="single" w:sz="4" w:space="0" w:color="000000"/>
              <w:left w:val="single" w:sz="4" w:space="0" w:color="000000"/>
              <w:bottom w:val="single" w:sz="4" w:space="0" w:color="000000"/>
              <w:right w:val="single" w:sz="4" w:space="0" w:color="000000"/>
            </w:tcBorders>
            <w:hideMark/>
          </w:tcPr>
          <w:p w:rsidR="00900047" w:rsidRPr="001F518F" w:rsidRDefault="00900047" w:rsidP="007F088D">
            <w:pPr>
              <w:suppressAutoHyphens/>
              <w:spacing w:line="360" w:lineRule="auto"/>
              <w:contextualSpacing/>
              <w:rPr>
                <w:rFonts w:ascii="Arial Narrow" w:hAnsi="Arial Narrow"/>
                <w:lang w:eastAsia="ar-SA"/>
              </w:rPr>
            </w:pPr>
            <w:r w:rsidRPr="001F518F">
              <w:rPr>
                <w:rFonts w:ascii="Arial Narrow" w:hAnsi="Arial Narrow"/>
              </w:rPr>
              <w:t>Constricted jars</w:t>
            </w:r>
          </w:p>
        </w:tc>
        <w:tc>
          <w:tcPr>
            <w:tcW w:w="1196" w:type="pct"/>
            <w:tcBorders>
              <w:top w:val="single" w:sz="4" w:space="0" w:color="000000"/>
              <w:left w:val="single" w:sz="4" w:space="0" w:color="000000"/>
              <w:bottom w:val="single" w:sz="4" w:space="0" w:color="000000"/>
              <w:right w:val="single" w:sz="4" w:space="0" w:color="000000"/>
            </w:tcBorders>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1</w:t>
            </w:r>
          </w:p>
        </w:tc>
        <w:tc>
          <w:tcPr>
            <w:tcW w:w="997" w:type="pct"/>
            <w:tcBorders>
              <w:top w:val="single" w:sz="4" w:space="0" w:color="000000"/>
              <w:left w:val="single" w:sz="4" w:space="0" w:color="000000"/>
              <w:bottom w:val="single" w:sz="4" w:space="0" w:color="000000"/>
              <w:right w:val="single" w:sz="4" w:space="0" w:color="000000"/>
            </w:tcBorders>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1</w:t>
            </w:r>
          </w:p>
        </w:tc>
        <w:tc>
          <w:tcPr>
            <w:tcW w:w="732" w:type="pct"/>
            <w:tcBorders>
              <w:top w:val="single" w:sz="4" w:space="0" w:color="000000"/>
              <w:left w:val="single" w:sz="4" w:space="0" w:color="000000"/>
              <w:bottom w:val="single" w:sz="4" w:space="0" w:color="000000"/>
              <w:right w:val="single" w:sz="4" w:space="0" w:color="000000"/>
            </w:tcBorders>
            <w:hideMark/>
          </w:tcPr>
          <w:p w:rsidR="00900047" w:rsidRPr="001F518F" w:rsidRDefault="00900047" w:rsidP="007F088D">
            <w:pPr>
              <w:suppressAutoHyphens/>
              <w:spacing w:line="360" w:lineRule="auto"/>
              <w:contextualSpacing/>
              <w:jc w:val="right"/>
              <w:rPr>
                <w:rFonts w:ascii="Arial Narrow" w:hAnsi="Arial Narrow"/>
                <w:b/>
                <w:lang w:eastAsia="ar-SA"/>
              </w:rPr>
            </w:pPr>
            <w:r w:rsidRPr="001F518F">
              <w:rPr>
                <w:rFonts w:ascii="Arial Narrow" w:hAnsi="Arial Narrow"/>
                <w:b/>
              </w:rPr>
              <w:t>2</w:t>
            </w:r>
          </w:p>
        </w:tc>
      </w:tr>
      <w:tr w:rsidR="00900047" w:rsidRPr="00766E6A" w:rsidTr="0053173F">
        <w:tc>
          <w:tcPr>
            <w:tcW w:w="743" w:type="pct"/>
            <w:tcBorders>
              <w:top w:val="single" w:sz="4" w:space="0" w:color="000000"/>
              <w:left w:val="single" w:sz="4" w:space="0" w:color="000000"/>
              <w:bottom w:val="single" w:sz="4" w:space="0" w:color="000000"/>
              <w:right w:val="single" w:sz="4" w:space="0" w:color="000000"/>
            </w:tcBorders>
          </w:tcPr>
          <w:p w:rsidR="00900047" w:rsidRPr="001F518F" w:rsidRDefault="00900047" w:rsidP="007F088D">
            <w:pPr>
              <w:suppressAutoHyphens/>
              <w:spacing w:line="360" w:lineRule="auto"/>
              <w:contextualSpacing/>
              <w:rPr>
                <w:rFonts w:ascii="Arial Narrow" w:hAnsi="Arial Narrow"/>
              </w:rPr>
            </w:pPr>
            <w:r w:rsidRPr="001F518F">
              <w:rPr>
                <w:rFonts w:ascii="Arial Narrow" w:hAnsi="Arial Narrow"/>
              </w:rPr>
              <w:t>F2</w:t>
            </w:r>
          </w:p>
        </w:tc>
        <w:tc>
          <w:tcPr>
            <w:tcW w:w="1333" w:type="pct"/>
            <w:tcBorders>
              <w:top w:val="single" w:sz="4" w:space="0" w:color="000000"/>
              <w:left w:val="single" w:sz="4" w:space="0" w:color="000000"/>
              <w:bottom w:val="single" w:sz="4" w:space="0" w:color="000000"/>
              <w:right w:val="single" w:sz="4" w:space="0" w:color="000000"/>
            </w:tcBorders>
            <w:hideMark/>
          </w:tcPr>
          <w:p w:rsidR="00900047" w:rsidRPr="001F518F" w:rsidRDefault="00900047" w:rsidP="007F088D">
            <w:pPr>
              <w:suppressAutoHyphens/>
              <w:spacing w:line="360" w:lineRule="auto"/>
              <w:contextualSpacing/>
              <w:rPr>
                <w:rFonts w:ascii="Arial Narrow" w:hAnsi="Arial Narrow"/>
              </w:rPr>
            </w:pPr>
            <w:r w:rsidRPr="001F518F">
              <w:rPr>
                <w:rFonts w:ascii="Arial Narrow" w:hAnsi="Arial Narrow"/>
              </w:rPr>
              <w:t>Jars</w:t>
            </w:r>
          </w:p>
        </w:tc>
        <w:tc>
          <w:tcPr>
            <w:tcW w:w="1196" w:type="pct"/>
            <w:tcBorders>
              <w:top w:val="single" w:sz="4" w:space="0" w:color="000000"/>
              <w:left w:val="single" w:sz="4" w:space="0" w:color="000000"/>
              <w:bottom w:val="single" w:sz="4" w:space="0" w:color="000000"/>
              <w:right w:val="single" w:sz="4" w:space="0" w:color="000000"/>
            </w:tcBorders>
            <w:hideMark/>
          </w:tcPr>
          <w:p w:rsidR="00900047" w:rsidRPr="001F518F" w:rsidRDefault="00900047" w:rsidP="007F088D">
            <w:pPr>
              <w:suppressAutoHyphens/>
              <w:spacing w:line="360" w:lineRule="auto"/>
              <w:contextualSpacing/>
              <w:jc w:val="right"/>
              <w:rPr>
                <w:rFonts w:ascii="Arial Narrow" w:hAnsi="Arial Narrow"/>
                <w:lang w:eastAsia="ar-SA"/>
              </w:rPr>
            </w:pPr>
            <w:r w:rsidRPr="001F518F">
              <w:rPr>
                <w:rFonts w:ascii="Arial Narrow" w:hAnsi="Arial Narrow"/>
                <w:lang w:eastAsia="ar-SA"/>
              </w:rPr>
              <w:t>4</w:t>
            </w:r>
          </w:p>
        </w:tc>
        <w:tc>
          <w:tcPr>
            <w:tcW w:w="997" w:type="pct"/>
            <w:tcBorders>
              <w:top w:val="single" w:sz="4" w:space="0" w:color="000000"/>
              <w:left w:val="single" w:sz="4" w:space="0" w:color="000000"/>
              <w:bottom w:val="single" w:sz="4" w:space="0" w:color="000000"/>
              <w:right w:val="single" w:sz="4" w:space="0" w:color="000000"/>
            </w:tcBorders>
          </w:tcPr>
          <w:p w:rsidR="00900047" w:rsidRPr="001F518F" w:rsidRDefault="00900047" w:rsidP="007F088D">
            <w:pPr>
              <w:suppressAutoHyphens/>
              <w:spacing w:line="360" w:lineRule="auto"/>
              <w:contextualSpacing/>
              <w:jc w:val="right"/>
              <w:rPr>
                <w:rFonts w:ascii="Arial Narrow" w:hAnsi="Arial Narrow"/>
                <w:lang w:eastAsia="ar-SA"/>
              </w:rPr>
            </w:pPr>
          </w:p>
        </w:tc>
        <w:tc>
          <w:tcPr>
            <w:tcW w:w="732" w:type="pct"/>
            <w:tcBorders>
              <w:top w:val="single" w:sz="4" w:space="0" w:color="000000"/>
              <w:left w:val="single" w:sz="4" w:space="0" w:color="000000"/>
              <w:bottom w:val="single" w:sz="4" w:space="0" w:color="000000"/>
              <w:right w:val="single" w:sz="4" w:space="0" w:color="000000"/>
            </w:tcBorders>
            <w:hideMark/>
          </w:tcPr>
          <w:p w:rsidR="00900047" w:rsidRPr="001F518F" w:rsidRDefault="00900047" w:rsidP="007F088D">
            <w:pPr>
              <w:suppressAutoHyphens/>
              <w:spacing w:line="360" w:lineRule="auto"/>
              <w:contextualSpacing/>
              <w:jc w:val="right"/>
              <w:rPr>
                <w:rFonts w:ascii="Arial Narrow" w:hAnsi="Arial Narrow"/>
                <w:b/>
              </w:rPr>
            </w:pPr>
            <w:r w:rsidRPr="001F518F">
              <w:rPr>
                <w:rFonts w:ascii="Arial Narrow" w:hAnsi="Arial Narrow"/>
                <w:b/>
              </w:rPr>
              <w:t>4</w:t>
            </w:r>
          </w:p>
        </w:tc>
      </w:tr>
      <w:tr w:rsidR="00900047" w:rsidRPr="00766E6A" w:rsidTr="0053173F">
        <w:trPr>
          <w:trHeight w:val="70"/>
        </w:trPr>
        <w:tc>
          <w:tcPr>
            <w:tcW w:w="743" w:type="pct"/>
            <w:tcBorders>
              <w:top w:val="single" w:sz="4" w:space="0" w:color="000000"/>
              <w:left w:val="single" w:sz="4" w:space="0" w:color="000000"/>
              <w:bottom w:val="single" w:sz="4" w:space="0" w:color="000000"/>
              <w:right w:val="single" w:sz="4" w:space="0" w:color="000000"/>
            </w:tcBorders>
            <w:shd w:val="pct12" w:color="auto" w:fill="auto"/>
          </w:tcPr>
          <w:p w:rsidR="00900047" w:rsidRPr="001F518F" w:rsidRDefault="00900047" w:rsidP="007F088D">
            <w:pPr>
              <w:suppressAutoHyphens/>
              <w:spacing w:line="360" w:lineRule="auto"/>
              <w:contextualSpacing/>
              <w:rPr>
                <w:rFonts w:ascii="Arial Narrow" w:hAnsi="Arial Narrow"/>
                <w:b/>
              </w:rPr>
            </w:pPr>
          </w:p>
        </w:tc>
        <w:tc>
          <w:tcPr>
            <w:tcW w:w="1333" w:type="pct"/>
            <w:tcBorders>
              <w:top w:val="single" w:sz="4" w:space="0" w:color="000000"/>
              <w:left w:val="single" w:sz="4" w:space="0" w:color="000000"/>
              <w:bottom w:val="single" w:sz="4" w:space="0" w:color="000000"/>
              <w:right w:val="single" w:sz="4" w:space="0" w:color="000000"/>
            </w:tcBorders>
            <w:shd w:val="pct12" w:color="auto" w:fill="auto"/>
            <w:hideMark/>
          </w:tcPr>
          <w:p w:rsidR="00900047" w:rsidRPr="001F518F" w:rsidRDefault="00900047" w:rsidP="007F088D">
            <w:pPr>
              <w:suppressAutoHyphens/>
              <w:spacing w:line="360" w:lineRule="auto"/>
              <w:contextualSpacing/>
              <w:rPr>
                <w:rFonts w:ascii="Arial Narrow" w:hAnsi="Arial Narrow"/>
                <w:b/>
                <w:lang w:eastAsia="ar-SA"/>
              </w:rPr>
            </w:pPr>
            <w:r w:rsidRPr="001F518F">
              <w:rPr>
                <w:rFonts w:ascii="Arial Narrow" w:hAnsi="Arial Narrow"/>
                <w:b/>
              </w:rPr>
              <w:t>Total n</w:t>
            </w:r>
          </w:p>
        </w:tc>
        <w:tc>
          <w:tcPr>
            <w:tcW w:w="1196" w:type="pct"/>
            <w:tcBorders>
              <w:top w:val="single" w:sz="4" w:space="0" w:color="000000"/>
              <w:left w:val="single" w:sz="4" w:space="0" w:color="000000"/>
              <w:bottom w:val="single" w:sz="4" w:space="0" w:color="000000"/>
              <w:right w:val="single" w:sz="4" w:space="0" w:color="000000"/>
            </w:tcBorders>
            <w:shd w:val="pct12" w:color="auto" w:fill="auto"/>
            <w:hideMark/>
          </w:tcPr>
          <w:p w:rsidR="00900047" w:rsidRPr="001F518F" w:rsidRDefault="00900047" w:rsidP="007F088D">
            <w:pPr>
              <w:suppressAutoHyphens/>
              <w:spacing w:line="360" w:lineRule="auto"/>
              <w:contextualSpacing/>
              <w:jc w:val="right"/>
              <w:rPr>
                <w:rFonts w:ascii="Arial Narrow" w:hAnsi="Arial Narrow"/>
                <w:b/>
                <w:lang w:eastAsia="ar-SA"/>
              </w:rPr>
            </w:pPr>
            <w:r w:rsidRPr="001F518F">
              <w:rPr>
                <w:rFonts w:ascii="Arial Narrow" w:hAnsi="Arial Narrow"/>
                <w:b/>
                <w:lang w:eastAsia="ar-SA"/>
              </w:rPr>
              <w:t>10</w:t>
            </w:r>
          </w:p>
        </w:tc>
        <w:tc>
          <w:tcPr>
            <w:tcW w:w="997" w:type="pct"/>
            <w:tcBorders>
              <w:top w:val="single" w:sz="4" w:space="0" w:color="000000"/>
              <w:left w:val="single" w:sz="4" w:space="0" w:color="000000"/>
              <w:bottom w:val="single" w:sz="4" w:space="0" w:color="000000"/>
              <w:right w:val="single" w:sz="4" w:space="0" w:color="000000"/>
            </w:tcBorders>
            <w:shd w:val="pct12" w:color="auto" w:fill="auto"/>
            <w:hideMark/>
          </w:tcPr>
          <w:p w:rsidR="00900047" w:rsidRPr="001F518F" w:rsidRDefault="00900047" w:rsidP="007F088D">
            <w:pPr>
              <w:suppressAutoHyphens/>
              <w:spacing w:line="360" w:lineRule="auto"/>
              <w:contextualSpacing/>
              <w:jc w:val="right"/>
              <w:rPr>
                <w:rFonts w:ascii="Arial Narrow" w:hAnsi="Arial Narrow"/>
                <w:b/>
                <w:lang w:eastAsia="ar-SA"/>
              </w:rPr>
            </w:pPr>
            <w:r w:rsidRPr="001F518F">
              <w:rPr>
                <w:rFonts w:ascii="Arial Narrow" w:hAnsi="Arial Narrow"/>
                <w:b/>
                <w:lang w:eastAsia="ar-SA"/>
              </w:rPr>
              <w:t>1</w:t>
            </w:r>
          </w:p>
        </w:tc>
        <w:tc>
          <w:tcPr>
            <w:tcW w:w="732" w:type="pct"/>
            <w:tcBorders>
              <w:top w:val="single" w:sz="4" w:space="0" w:color="000000"/>
              <w:left w:val="single" w:sz="4" w:space="0" w:color="000000"/>
              <w:bottom w:val="single" w:sz="4" w:space="0" w:color="000000"/>
              <w:right w:val="single" w:sz="4" w:space="0" w:color="000000"/>
            </w:tcBorders>
            <w:shd w:val="pct12" w:color="auto" w:fill="auto"/>
            <w:hideMark/>
          </w:tcPr>
          <w:p w:rsidR="00900047" w:rsidRPr="001F518F" w:rsidRDefault="00900047" w:rsidP="007F088D">
            <w:pPr>
              <w:tabs>
                <w:tab w:val="center" w:pos="600"/>
                <w:tab w:val="right" w:pos="1201"/>
              </w:tabs>
              <w:suppressAutoHyphens/>
              <w:spacing w:line="360" w:lineRule="auto"/>
              <w:contextualSpacing/>
              <w:jc w:val="right"/>
              <w:rPr>
                <w:rFonts w:ascii="Arial Narrow" w:hAnsi="Arial Narrow"/>
                <w:b/>
                <w:lang w:eastAsia="ar-SA"/>
              </w:rPr>
            </w:pPr>
            <w:r w:rsidRPr="001F518F">
              <w:rPr>
                <w:rFonts w:ascii="Arial Narrow" w:hAnsi="Arial Narrow"/>
                <w:b/>
                <w:lang w:eastAsia="ar-SA"/>
              </w:rPr>
              <w:t>11</w:t>
            </w:r>
          </w:p>
        </w:tc>
      </w:tr>
    </w:tbl>
    <w:p w:rsidR="00900047" w:rsidRDefault="00900047" w:rsidP="00333CD0">
      <w:pPr>
        <w:pStyle w:val="Heading2"/>
        <w:rPr>
          <w:lang w:eastAsia="en-GB"/>
        </w:rPr>
      </w:pPr>
      <w:bookmarkStart w:id="145" w:name="_Toc315704839"/>
      <w:bookmarkStart w:id="146" w:name="_Toc317679068"/>
      <w:bookmarkStart w:id="147" w:name="_Toc323022856"/>
      <w:r>
        <w:rPr>
          <w:lang w:eastAsia="en-GB"/>
        </w:rPr>
        <w:t>Site 021</w:t>
      </w:r>
      <w:bookmarkEnd w:id="145"/>
      <w:bookmarkEnd w:id="146"/>
      <w:bookmarkEnd w:id="147"/>
    </w:p>
    <w:p w:rsidR="00900047" w:rsidRDefault="00900047" w:rsidP="00333CD0">
      <w:pPr>
        <w:pStyle w:val="Heading3"/>
        <w:rPr>
          <w:lang w:eastAsia="en-GB"/>
        </w:rPr>
      </w:pPr>
      <w:bookmarkStart w:id="148" w:name="_Toc323022857"/>
      <w:r>
        <w:rPr>
          <w:lang w:eastAsia="en-GB"/>
        </w:rPr>
        <w:t>SAHRA Permit Requirements: Shovel Test Pits</w:t>
      </w:r>
      <w:bookmarkEnd w:id="148"/>
    </w:p>
    <w:p w:rsidR="00900047" w:rsidRPr="00510C32" w:rsidRDefault="00900047" w:rsidP="00333CD0">
      <w:pPr>
        <w:pStyle w:val="Heading4"/>
        <w:rPr>
          <w:lang w:eastAsia="en-GB"/>
        </w:rPr>
      </w:pPr>
      <w:r>
        <w:rPr>
          <w:lang w:eastAsia="en-GB"/>
        </w:rPr>
        <w:t>Mitigation completed: Test Excavations and Mapping</w:t>
      </w:r>
    </w:p>
    <w:p w:rsidR="00900047" w:rsidRDefault="00900047" w:rsidP="0053173F">
      <w:pPr>
        <w:rPr>
          <w:lang w:eastAsia="en-GB"/>
        </w:rPr>
      </w:pPr>
      <w:r>
        <w:rPr>
          <w:lang w:eastAsia="en-GB"/>
        </w:rPr>
        <w:t xml:space="preserve">Site 021 and 022 was found to be a single site, and represented the only site recommended for mitigation that had clear evidence of a viable deposit. Three localities were therefore excavated in lieu of the recommended STPs as indicted in </w:t>
      </w:r>
      <w:r>
        <w:rPr>
          <w:lang w:eastAsia="en-GB"/>
        </w:rPr>
        <w:fldChar w:fldCharType="begin"/>
      </w:r>
      <w:r>
        <w:rPr>
          <w:lang w:eastAsia="en-GB"/>
        </w:rPr>
        <w:instrText xml:space="preserve"> REF _Ref317678997 \h </w:instrText>
      </w:r>
      <w:r w:rsidR="0053173F">
        <w:rPr>
          <w:lang w:eastAsia="en-GB"/>
        </w:rPr>
        <w:instrText xml:space="preserve"> \* MERGEFORMAT </w:instrText>
      </w:r>
      <w:r>
        <w:rPr>
          <w:lang w:eastAsia="en-GB"/>
        </w:rPr>
      </w:r>
      <w:r>
        <w:rPr>
          <w:lang w:eastAsia="en-GB"/>
        </w:rPr>
        <w:fldChar w:fldCharType="separate"/>
      </w:r>
      <w:r w:rsidR="005D4E49">
        <w:t xml:space="preserve">Plan </w:t>
      </w:r>
      <w:r w:rsidR="005D4E49">
        <w:rPr>
          <w:noProof/>
        </w:rPr>
        <w:t>10</w:t>
      </w:r>
      <w:r>
        <w:rPr>
          <w:lang w:eastAsia="en-GB"/>
        </w:rPr>
        <w:fldChar w:fldCharType="end"/>
      </w:r>
      <w:r w:rsidR="00D466BD">
        <w:rPr>
          <w:lang w:eastAsia="en-GB"/>
        </w:rPr>
        <w:t xml:space="preserve">.  </w:t>
      </w:r>
      <w:r>
        <w:rPr>
          <w:lang w:eastAsia="en-GB"/>
        </w:rPr>
        <w:t>All three localities consisted of ash deposits. The aim was to obtain material that could be used for dating and to determine some cultural affinity. This was also the only site where faunal remains were found.</w:t>
      </w:r>
    </w:p>
    <w:p w:rsidR="00900047" w:rsidRDefault="00900047" w:rsidP="0053173F">
      <w:r>
        <w:t xml:space="preserve">The excavations at site 021 were undertaken in the relative centre of Site 021 where an ash deposit occurred. The test excavations were described as Locality A/Feature 1, Locality B/Feature 2 and Locality C/Feature 3. </w:t>
      </w:r>
    </w:p>
    <w:p w:rsidR="00900047" w:rsidRDefault="00900047" w:rsidP="0053173F">
      <w:r>
        <w:t xml:space="preserve">Localities A and C were excavated in single 1 m x 1 m square grids each. Locality A was excavated in three 50 mm spits to a depth of 150 mm and then abandoned as the deposit yielded negligible results. Locality C was excavated in six 50 mm spits to a depth of 300 mm. This deposit here also presented little to no viable material and the excavation was abandoned. </w:t>
      </w:r>
    </w:p>
    <w:p w:rsidR="00900047" w:rsidRDefault="00900047" w:rsidP="0053173F">
      <w:r>
        <w:t xml:space="preserve">The grid at Locality B was extended 1 m x 2 m to include a seemingly good deposit as indicated by animal burrowing activities. The excavation was however completed in two spits (100 mm). The three localities indicated that the average deposit depth at Site 021 was less than 300 mm, when sterile soil was reached. The sterile layer was consistent with that identified at Sites 009 and 011, although Site 021 was located above the calcrete ridge to the north of the former sites. </w:t>
      </w:r>
    </w:p>
    <w:p w:rsidR="00900047" w:rsidRDefault="00900047" w:rsidP="0053173F">
      <w:r>
        <w:t xml:space="preserve">Localities A and B consisted of two stratigraphic layers as indicated in </w:t>
      </w:r>
      <w:r>
        <w:fldChar w:fldCharType="begin"/>
      </w:r>
      <w:r>
        <w:instrText xml:space="preserve"> REF _Ref314571415 \h </w:instrText>
      </w:r>
      <w:r w:rsidR="0053173F">
        <w:instrText xml:space="preserve"> \* MERGEFORMAT </w:instrText>
      </w:r>
      <w:r>
        <w:fldChar w:fldCharType="separate"/>
      </w:r>
      <w:r w:rsidR="005D4E49">
        <w:t xml:space="preserve">Figure </w:t>
      </w:r>
      <w:r w:rsidR="005D4E49">
        <w:rPr>
          <w:noProof/>
        </w:rPr>
        <w:t>7</w:t>
      </w:r>
      <w:r w:rsidR="005D4E49">
        <w:rPr>
          <w:noProof/>
        </w:rPr>
        <w:noBreakHyphen/>
        <w:t>9</w:t>
      </w:r>
      <w:r>
        <w:fldChar w:fldCharType="end"/>
      </w:r>
      <w:r>
        <w:t xml:space="preserve"> and </w:t>
      </w:r>
      <w:r>
        <w:fldChar w:fldCharType="begin"/>
      </w:r>
      <w:r>
        <w:instrText xml:space="preserve"> REF _Ref314571417 \h </w:instrText>
      </w:r>
      <w:r w:rsidR="0053173F">
        <w:instrText xml:space="preserve"> \* MERGEFORMAT </w:instrText>
      </w:r>
      <w:r>
        <w:fldChar w:fldCharType="separate"/>
      </w:r>
      <w:r w:rsidR="005D4E49">
        <w:t xml:space="preserve">Figure </w:t>
      </w:r>
      <w:r w:rsidR="005D4E49">
        <w:rPr>
          <w:noProof/>
        </w:rPr>
        <w:t>7</w:t>
      </w:r>
      <w:r w:rsidR="005D4E49">
        <w:rPr>
          <w:noProof/>
        </w:rPr>
        <w:noBreakHyphen/>
        <w:t>10</w:t>
      </w:r>
      <w:r>
        <w:fldChar w:fldCharType="end"/>
      </w:r>
      <w:r w:rsidR="00D466BD">
        <w:t xml:space="preserve">.  </w:t>
      </w:r>
      <w:r>
        <w:t>Only a single stratigraphic layer was identified at Locality C.</w:t>
      </w:r>
    </w:p>
    <w:p w:rsidR="00900047" w:rsidRDefault="00333CD0" w:rsidP="0053173F">
      <w:r>
        <w:rPr>
          <w:noProof/>
          <w:lang w:val="en-ZA" w:eastAsia="en-ZA"/>
        </w:rPr>
        <w:lastRenderedPageBreak/>
        <w:drawing>
          <wp:inline distT="0" distB="0" distL="0" distR="0" wp14:anchorId="075D8618" wp14:editId="29EDF1BB">
            <wp:extent cx="5734050" cy="2590800"/>
            <wp:effectExtent l="19050" t="19050" r="19050" b="19050"/>
            <wp:docPr id="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t="29688"/>
                    <a:stretch>
                      <a:fillRect/>
                    </a:stretch>
                  </pic:blipFill>
                  <pic:spPr bwMode="auto">
                    <a:xfrm>
                      <a:off x="0" y="0"/>
                      <a:ext cx="5734050" cy="2590800"/>
                    </a:xfrm>
                    <a:prstGeom prst="rect">
                      <a:avLst/>
                    </a:prstGeom>
                    <a:noFill/>
                    <a:ln w="12700" cmpd="sng">
                      <a:solidFill>
                        <a:srgbClr val="000000"/>
                      </a:solidFill>
                      <a:miter lim="800000"/>
                      <a:headEnd/>
                      <a:tailEnd/>
                    </a:ln>
                    <a:effectLst/>
                  </pic:spPr>
                </pic:pic>
              </a:graphicData>
            </a:graphic>
          </wp:inline>
        </w:drawing>
      </w:r>
    </w:p>
    <w:p w:rsidR="00900047" w:rsidRDefault="00900047" w:rsidP="00C8769B">
      <w:pPr>
        <w:pStyle w:val="Caption"/>
      </w:pPr>
      <w:bookmarkStart w:id="149" w:name="_Ref314571415"/>
      <w:bookmarkStart w:id="150" w:name="_Toc314733918"/>
      <w:bookmarkStart w:id="151" w:name="_Toc317679105"/>
      <w:bookmarkStart w:id="152" w:name="_Toc323022940"/>
      <w:r>
        <w:t xml:space="preserve">Figure </w:t>
      </w:r>
      <w:r w:rsidR="00183587">
        <w:fldChar w:fldCharType="begin"/>
      </w:r>
      <w:r w:rsidR="00183587">
        <w:instrText xml:space="preserve"> STYLEREF 1 \s </w:instrText>
      </w:r>
      <w:r w:rsidR="00183587">
        <w:fldChar w:fldCharType="separate"/>
      </w:r>
      <w:r w:rsidR="005D4E49">
        <w:rPr>
          <w:noProof/>
        </w:rPr>
        <w:t>7</w:t>
      </w:r>
      <w:r w:rsidR="00183587">
        <w:rPr>
          <w:noProof/>
        </w:rPr>
        <w:fldChar w:fldCharType="end"/>
      </w:r>
      <w:r>
        <w:noBreakHyphen/>
      </w:r>
      <w:r w:rsidR="00183587">
        <w:fldChar w:fldCharType="begin"/>
      </w:r>
      <w:r w:rsidR="00183587">
        <w:instrText xml:space="preserve"> SEQ Figur</w:instrText>
      </w:r>
      <w:r w:rsidR="00183587">
        <w:instrText xml:space="preserve">e \* ARABIC \s 1 </w:instrText>
      </w:r>
      <w:r w:rsidR="00183587">
        <w:fldChar w:fldCharType="separate"/>
      </w:r>
      <w:r w:rsidR="005D4E49">
        <w:rPr>
          <w:noProof/>
        </w:rPr>
        <w:t>9</w:t>
      </w:r>
      <w:r w:rsidR="00183587">
        <w:rPr>
          <w:noProof/>
        </w:rPr>
        <w:fldChar w:fldCharType="end"/>
      </w:r>
      <w:bookmarkEnd w:id="149"/>
      <w:r>
        <w:t>: RES 021 Locality A section plan</w:t>
      </w:r>
      <w:bookmarkEnd w:id="150"/>
      <w:bookmarkEnd w:id="151"/>
      <w:bookmarkEnd w:id="152"/>
    </w:p>
    <w:p w:rsidR="00900047" w:rsidRDefault="00333CD0" w:rsidP="00900047">
      <w:pPr>
        <w:spacing w:line="360" w:lineRule="auto"/>
      </w:pPr>
      <w:r>
        <w:rPr>
          <w:noProof/>
          <w:lang w:val="en-ZA" w:eastAsia="en-ZA"/>
        </w:rPr>
        <w:drawing>
          <wp:inline distT="0" distB="0" distL="0" distR="0" wp14:anchorId="285F5074" wp14:editId="6B9E2A7C">
            <wp:extent cx="5743575" cy="1733550"/>
            <wp:effectExtent l="19050" t="19050" r="28575" b="19050"/>
            <wp:docPr id="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3575" cy="1733550"/>
                    </a:xfrm>
                    <a:prstGeom prst="rect">
                      <a:avLst/>
                    </a:prstGeom>
                    <a:noFill/>
                    <a:ln w="12700" cmpd="sng">
                      <a:solidFill>
                        <a:srgbClr val="000000"/>
                      </a:solidFill>
                      <a:miter lim="800000"/>
                      <a:headEnd/>
                      <a:tailEnd/>
                    </a:ln>
                    <a:effectLst/>
                  </pic:spPr>
                </pic:pic>
              </a:graphicData>
            </a:graphic>
          </wp:inline>
        </w:drawing>
      </w:r>
    </w:p>
    <w:p w:rsidR="00900047" w:rsidRDefault="00900047" w:rsidP="00C8769B">
      <w:pPr>
        <w:pStyle w:val="Caption"/>
      </w:pPr>
      <w:bookmarkStart w:id="153" w:name="_Ref314571417"/>
      <w:bookmarkStart w:id="154" w:name="_Toc314733919"/>
      <w:bookmarkStart w:id="155" w:name="_Toc317679106"/>
      <w:bookmarkStart w:id="156" w:name="_Toc323022941"/>
      <w:r>
        <w:t xml:space="preserve">Figure </w:t>
      </w:r>
      <w:r w:rsidR="00183587">
        <w:fldChar w:fldCharType="begin"/>
      </w:r>
      <w:r w:rsidR="00183587">
        <w:instrText xml:space="preserve"> STYLEREF 1 \s </w:instrText>
      </w:r>
      <w:r w:rsidR="00183587">
        <w:fldChar w:fldCharType="separate"/>
      </w:r>
      <w:r w:rsidR="005D4E49">
        <w:rPr>
          <w:noProof/>
        </w:rPr>
        <w:t>7</w:t>
      </w:r>
      <w:r w:rsidR="00183587">
        <w:rPr>
          <w:noProof/>
        </w:rPr>
        <w:fldChar w:fldCharType="end"/>
      </w:r>
      <w:r>
        <w:noBreakHyphen/>
      </w:r>
      <w:r w:rsidR="00183587">
        <w:fldChar w:fldCharType="begin"/>
      </w:r>
      <w:r w:rsidR="00183587">
        <w:instrText xml:space="preserve"> SEQ Figure \* ARABIC \s 1 </w:instrText>
      </w:r>
      <w:r w:rsidR="00183587">
        <w:fldChar w:fldCharType="separate"/>
      </w:r>
      <w:r w:rsidR="005D4E49">
        <w:rPr>
          <w:noProof/>
        </w:rPr>
        <w:t>10</w:t>
      </w:r>
      <w:r w:rsidR="00183587">
        <w:rPr>
          <w:noProof/>
        </w:rPr>
        <w:fldChar w:fldCharType="end"/>
      </w:r>
      <w:bookmarkEnd w:id="153"/>
      <w:r>
        <w:t>: RES 021 Locality B section plan</w:t>
      </w:r>
      <w:bookmarkEnd w:id="154"/>
      <w:bookmarkEnd w:id="155"/>
      <w:bookmarkEnd w:id="156"/>
    </w:p>
    <w:p w:rsidR="00900047" w:rsidRDefault="00333CD0" w:rsidP="00900047">
      <w:pPr>
        <w:spacing w:line="360" w:lineRule="auto"/>
        <w:jc w:val="center"/>
      </w:pPr>
      <w:r>
        <w:rPr>
          <w:noProof/>
          <w:lang w:val="en-ZA" w:eastAsia="en-ZA"/>
        </w:rPr>
        <w:lastRenderedPageBreak/>
        <w:drawing>
          <wp:inline distT="0" distB="0" distL="0" distR="0" wp14:anchorId="2DD0C7AA" wp14:editId="3D889EE6">
            <wp:extent cx="4581525" cy="5638800"/>
            <wp:effectExtent l="19050" t="19050" r="28575" b="19050"/>
            <wp:docPr id="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t="13640"/>
                    <a:stretch>
                      <a:fillRect/>
                    </a:stretch>
                  </pic:blipFill>
                  <pic:spPr bwMode="auto">
                    <a:xfrm>
                      <a:off x="0" y="0"/>
                      <a:ext cx="4581525" cy="5638800"/>
                    </a:xfrm>
                    <a:prstGeom prst="rect">
                      <a:avLst/>
                    </a:prstGeom>
                    <a:noFill/>
                    <a:ln w="12700" cmpd="sng">
                      <a:solidFill>
                        <a:srgbClr val="000000"/>
                      </a:solidFill>
                      <a:miter lim="800000"/>
                      <a:headEnd/>
                      <a:tailEnd/>
                    </a:ln>
                    <a:effectLst/>
                  </pic:spPr>
                </pic:pic>
              </a:graphicData>
            </a:graphic>
          </wp:inline>
        </w:drawing>
      </w:r>
    </w:p>
    <w:p w:rsidR="00900047" w:rsidRDefault="00900047" w:rsidP="00C8769B">
      <w:pPr>
        <w:pStyle w:val="Caption"/>
      </w:pPr>
      <w:bookmarkStart w:id="157" w:name="_Ref314571391"/>
      <w:bookmarkStart w:id="158" w:name="_Toc314733917"/>
      <w:bookmarkStart w:id="159" w:name="_Toc317679107"/>
      <w:bookmarkStart w:id="160" w:name="_Toc323022942"/>
      <w:r>
        <w:t xml:space="preserve">Figure </w:t>
      </w:r>
      <w:r w:rsidR="00183587">
        <w:fldChar w:fldCharType="begin"/>
      </w:r>
      <w:r w:rsidR="00183587">
        <w:instrText xml:space="preserve"> STYLEREF 1 \s </w:instrText>
      </w:r>
      <w:r w:rsidR="00183587">
        <w:fldChar w:fldCharType="separate"/>
      </w:r>
      <w:r w:rsidR="005D4E49">
        <w:rPr>
          <w:noProof/>
        </w:rPr>
        <w:t>7</w:t>
      </w:r>
      <w:r w:rsidR="00183587">
        <w:rPr>
          <w:noProof/>
        </w:rPr>
        <w:fldChar w:fldCharType="end"/>
      </w:r>
      <w:r>
        <w:noBreakHyphen/>
      </w:r>
      <w:r w:rsidR="00183587">
        <w:fldChar w:fldCharType="begin"/>
      </w:r>
      <w:r w:rsidR="00183587">
        <w:instrText xml:space="preserve"> SEQ Figure \* ARABIC \s 1 </w:instrText>
      </w:r>
      <w:r w:rsidR="00183587">
        <w:fldChar w:fldCharType="separate"/>
      </w:r>
      <w:r w:rsidR="005D4E49">
        <w:rPr>
          <w:noProof/>
        </w:rPr>
        <w:t>11</w:t>
      </w:r>
      <w:r w:rsidR="00183587">
        <w:rPr>
          <w:noProof/>
        </w:rPr>
        <w:fldChar w:fldCharType="end"/>
      </w:r>
      <w:bookmarkEnd w:id="157"/>
      <w:r>
        <w:t>: RES 021 Locality B Spit 1</w:t>
      </w:r>
      <w:bookmarkEnd w:id="158"/>
      <w:bookmarkEnd w:id="159"/>
      <w:bookmarkEnd w:id="160"/>
    </w:p>
    <w:p w:rsidR="00900047" w:rsidRDefault="00900047" w:rsidP="0053173F">
      <w:r>
        <w:t>This site produced the only viable faunal sample for analysis as well as a relative good pottery sample. Two special finds were also recovered – a copper wire bead (</w:t>
      </w:r>
      <w:r>
        <w:fldChar w:fldCharType="begin"/>
      </w:r>
      <w:r>
        <w:instrText xml:space="preserve"> REF _Ref316902268 \h  \* MERGEFORMAT </w:instrText>
      </w:r>
      <w:r>
        <w:fldChar w:fldCharType="separate"/>
      </w:r>
      <w:r w:rsidR="005D4E49">
        <w:t xml:space="preserve">Figure </w:t>
      </w:r>
      <w:r w:rsidR="005D4E49">
        <w:rPr>
          <w:noProof/>
        </w:rPr>
        <w:t>7</w:t>
      </w:r>
      <w:r w:rsidR="005D4E49">
        <w:rPr>
          <w:noProof/>
        </w:rPr>
        <w:noBreakHyphen/>
        <w:t>12</w:t>
      </w:r>
      <w:r>
        <w:fldChar w:fldCharType="end"/>
      </w:r>
      <w:r>
        <w:t>) and a carved soapstone pipe bowl (</w:t>
      </w:r>
      <w:r>
        <w:fldChar w:fldCharType="begin"/>
      </w:r>
      <w:r>
        <w:instrText xml:space="preserve"> REF _Ref316902489 \h  \* MERGEFORMAT </w:instrText>
      </w:r>
      <w:r>
        <w:fldChar w:fldCharType="separate"/>
      </w:r>
      <w:r w:rsidR="005D4E49">
        <w:t xml:space="preserve">Figure </w:t>
      </w:r>
      <w:r w:rsidR="005D4E49">
        <w:rPr>
          <w:noProof/>
        </w:rPr>
        <w:t>7</w:t>
      </w:r>
      <w:r w:rsidR="005D4E49">
        <w:rPr>
          <w:noProof/>
        </w:rPr>
        <w:noBreakHyphen/>
        <w:t>13</w:t>
      </w:r>
      <w:r>
        <w:fldChar w:fldCharType="end"/>
      </w:r>
      <w:r>
        <w:t xml:space="preserve"> and </w:t>
      </w:r>
      <w:r>
        <w:fldChar w:fldCharType="begin"/>
      </w:r>
      <w:r>
        <w:instrText xml:space="preserve"> REF _Ref316902491 \h  \* MERGEFORMAT </w:instrText>
      </w:r>
      <w:r>
        <w:fldChar w:fldCharType="separate"/>
      </w:r>
      <w:r w:rsidR="005D4E49">
        <w:t xml:space="preserve">Figure </w:t>
      </w:r>
      <w:r w:rsidR="005D4E49">
        <w:rPr>
          <w:noProof/>
        </w:rPr>
        <w:t>7</w:t>
      </w:r>
      <w:r w:rsidR="005D4E49">
        <w:rPr>
          <w:noProof/>
        </w:rPr>
        <w:noBreakHyphen/>
        <w:t>14</w:t>
      </w:r>
      <w:r>
        <w:fldChar w:fldCharType="end"/>
      </w:r>
      <w:r>
        <w:t>)</w:t>
      </w:r>
      <w:r w:rsidR="00D466BD">
        <w:t xml:space="preserve">.  </w:t>
      </w:r>
      <w:r>
        <w:t>The cultural material was mainly found in Locality B.</w:t>
      </w:r>
    </w:p>
    <w:p w:rsidR="00900047" w:rsidRDefault="00333CD0" w:rsidP="00900047">
      <w:pPr>
        <w:spacing w:line="360" w:lineRule="auto"/>
      </w:pPr>
      <w:r>
        <w:rPr>
          <w:noProof/>
          <w:lang w:val="en-ZA" w:eastAsia="en-ZA"/>
        </w:rPr>
        <w:lastRenderedPageBreak/>
        <w:drawing>
          <wp:inline distT="0" distB="0" distL="0" distR="0" wp14:anchorId="3D44A4BD" wp14:editId="0D70AF92">
            <wp:extent cx="3162300" cy="2876550"/>
            <wp:effectExtent l="19050" t="19050" r="19050" b="19050"/>
            <wp:docPr id="5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62300" cy="2876550"/>
                    </a:xfrm>
                    <a:prstGeom prst="rect">
                      <a:avLst/>
                    </a:prstGeom>
                    <a:noFill/>
                    <a:ln w="9525" cmpd="sng">
                      <a:solidFill>
                        <a:srgbClr val="000000"/>
                      </a:solidFill>
                      <a:miter lim="800000"/>
                      <a:headEnd/>
                      <a:tailEnd/>
                    </a:ln>
                    <a:effectLst/>
                  </pic:spPr>
                </pic:pic>
              </a:graphicData>
            </a:graphic>
          </wp:inline>
        </w:drawing>
      </w:r>
    </w:p>
    <w:p w:rsidR="00900047" w:rsidRDefault="00900047" w:rsidP="00C8769B">
      <w:pPr>
        <w:pStyle w:val="Caption"/>
      </w:pPr>
      <w:bookmarkStart w:id="161" w:name="_Ref316902268"/>
      <w:bookmarkStart w:id="162" w:name="_Toc317679108"/>
      <w:bookmarkStart w:id="163" w:name="_Toc323022943"/>
      <w:r>
        <w:t xml:space="preserve">Figure </w:t>
      </w:r>
      <w:r w:rsidR="00183587">
        <w:fldChar w:fldCharType="begin"/>
      </w:r>
      <w:r w:rsidR="00183587">
        <w:instrText xml:space="preserve"> STYLEREF 1 \s </w:instrText>
      </w:r>
      <w:r w:rsidR="00183587">
        <w:fldChar w:fldCharType="separate"/>
      </w:r>
      <w:r w:rsidR="005D4E49">
        <w:rPr>
          <w:noProof/>
        </w:rPr>
        <w:t>7</w:t>
      </w:r>
      <w:r w:rsidR="00183587">
        <w:rPr>
          <w:noProof/>
        </w:rPr>
        <w:fldChar w:fldCharType="end"/>
      </w:r>
      <w:r>
        <w:noBreakHyphen/>
      </w:r>
      <w:r w:rsidR="00183587">
        <w:fldChar w:fldCharType="begin"/>
      </w:r>
      <w:r w:rsidR="00183587">
        <w:instrText xml:space="preserve"> SEQ Figure \* ARABIC \s 1 </w:instrText>
      </w:r>
      <w:r w:rsidR="00183587">
        <w:fldChar w:fldCharType="separate"/>
      </w:r>
      <w:r w:rsidR="005D4E49">
        <w:rPr>
          <w:noProof/>
        </w:rPr>
        <w:t>12</w:t>
      </w:r>
      <w:r w:rsidR="00183587">
        <w:rPr>
          <w:noProof/>
        </w:rPr>
        <w:fldChar w:fldCharType="end"/>
      </w:r>
      <w:bookmarkEnd w:id="161"/>
      <w:r>
        <w:t>: Wire-drawn metal bead recovered from Site 021 Locality B. Note the clamped closure ends</w:t>
      </w:r>
      <w:bookmarkEnd w:id="162"/>
      <w:bookmarkEnd w:id="163"/>
    </w:p>
    <w:p w:rsidR="00900047" w:rsidRDefault="00333CD0" w:rsidP="00900047">
      <w:pPr>
        <w:spacing w:line="360" w:lineRule="auto"/>
      </w:pPr>
      <w:r>
        <w:rPr>
          <w:noProof/>
          <w:lang w:val="en-ZA" w:eastAsia="en-ZA"/>
        </w:rPr>
        <w:drawing>
          <wp:inline distT="0" distB="0" distL="0" distR="0" wp14:anchorId="370C1D66" wp14:editId="66D0B615">
            <wp:extent cx="4191000" cy="2876550"/>
            <wp:effectExtent l="19050" t="19050" r="19050" b="19050"/>
            <wp:docPr id="5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1000" cy="2876550"/>
                    </a:xfrm>
                    <a:prstGeom prst="rect">
                      <a:avLst/>
                    </a:prstGeom>
                    <a:noFill/>
                    <a:ln w="9525" cmpd="sng">
                      <a:solidFill>
                        <a:srgbClr val="000000"/>
                      </a:solidFill>
                      <a:miter lim="800000"/>
                      <a:headEnd/>
                      <a:tailEnd/>
                    </a:ln>
                    <a:effectLst/>
                  </pic:spPr>
                </pic:pic>
              </a:graphicData>
            </a:graphic>
          </wp:inline>
        </w:drawing>
      </w:r>
    </w:p>
    <w:p w:rsidR="00900047" w:rsidRDefault="00900047" w:rsidP="00C8769B">
      <w:pPr>
        <w:pStyle w:val="Caption"/>
      </w:pPr>
      <w:bookmarkStart w:id="164" w:name="_Ref316902489"/>
      <w:bookmarkStart w:id="165" w:name="_Toc317679109"/>
      <w:bookmarkStart w:id="166" w:name="_Toc323022944"/>
      <w:r>
        <w:t xml:space="preserve">Figure </w:t>
      </w:r>
      <w:r w:rsidR="00183587">
        <w:fldChar w:fldCharType="begin"/>
      </w:r>
      <w:r w:rsidR="00183587">
        <w:instrText xml:space="preserve"> STYLEREF 1 </w:instrText>
      </w:r>
      <w:r w:rsidR="00183587">
        <w:instrText xml:space="preserve">\s </w:instrText>
      </w:r>
      <w:r w:rsidR="00183587">
        <w:fldChar w:fldCharType="separate"/>
      </w:r>
      <w:r w:rsidR="005D4E49">
        <w:rPr>
          <w:noProof/>
        </w:rPr>
        <w:t>7</w:t>
      </w:r>
      <w:r w:rsidR="00183587">
        <w:rPr>
          <w:noProof/>
        </w:rPr>
        <w:fldChar w:fldCharType="end"/>
      </w:r>
      <w:r>
        <w:noBreakHyphen/>
      </w:r>
      <w:r w:rsidR="00183587">
        <w:fldChar w:fldCharType="begin"/>
      </w:r>
      <w:r w:rsidR="00183587">
        <w:instrText xml:space="preserve"> SEQ Figure \* ARABIC \s 1 </w:instrText>
      </w:r>
      <w:r w:rsidR="00183587">
        <w:fldChar w:fldCharType="separate"/>
      </w:r>
      <w:r w:rsidR="005D4E49">
        <w:rPr>
          <w:noProof/>
        </w:rPr>
        <w:t>13</w:t>
      </w:r>
      <w:r w:rsidR="00183587">
        <w:rPr>
          <w:noProof/>
        </w:rPr>
        <w:fldChar w:fldCharType="end"/>
      </w:r>
      <w:bookmarkEnd w:id="164"/>
      <w:r>
        <w:t>: Side profile of soapstone pipe bowl from Site 021 Locality B. Note raised decorative motif</w:t>
      </w:r>
      <w:bookmarkEnd w:id="165"/>
      <w:bookmarkEnd w:id="166"/>
    </w:p>
    <w:p w:rsidR="00900047" w:rsidRDefault="00333CD0" w:rsidP="0053173F">
      <w:r>
        <w:rPr>
          <w:noProof/>
          <w:lang w:val="en-ZA" w:eastAsia="en-ZA"/>
        </w:rPr>
        <w:lastRenderedPageBreak/>
        <w:drawing>
          <wp:inline distT="0" distB="0" distL="0" distR="0" wp14:anchorId="6FE63046" wp14:editId="6CD6D5CD">
            <wp:extent cx="3800475" cy="2876550"/>
            <wp:effectExtent l="19050" t="19050" r="28575" b="19050"/>
            <wp:docPr id="5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00475" cy="2876550"/>
                    </a:xfrm>
                    <a:prstGeom prst="rect">
                      <a:avLst/>
                    </a:prstGeom>
                    <a:noFill/>
                    <a:ln w="9525" cmpd="sng">
                      <a:solidFill>
                        <a:srgbClr val="000000"/>
                      </a:solidFill>
                      <a:miter lim="800000"/>
                      <a:headEnd/>
                      <a:tailEnd/>
                    </a:ln>
                    <a:effectLst/>
                  </pic:spPr>
                </pic:pic>
              </a:graphicData>
            </a:graphic>
          </wp:inline>
        </w:drawing>
      </w:r>
    </w:p>
    <w:p w:rsidR="00900047" w:rsidRDefault="00900047" w:rsidP="00C8769B">
      <w:pPr>
        <w:pStyle w:val="Caption"/>
      </w:pPr>
      <w:bookmarkStart w:id="167" w:name="_Ref316902491"/>
      <w:bookmarkStart w:id="168" w:name="_Toc317679110"/>
      <w:bookmarkStart w:id="169" w:name="_Toc323022945"/>
      <w:r>
        <w:t xml:space="preserve">Figure </w:t>
      </w:r>
      <w:r w:rsidR="00183587">
        <w:fldChar w:fldCharType="begin"/>
      </w:r>
      <w:r w:rsidR="00183587">
        <w:instrText xml:space="preserve"> STYLEREF 1 \s </w:instrText>
      </w:r>
      <w:r w:rsidR="00183587">
        <w:fldChar w:fldCharType="separate"/>
      </w:r>
      <w:r w:rsidR="005D4E49">
        <w:rPr>
          <w:noProof/>
        </w:rPr>
        <w:t>7</w:t>
      </w:r>
      <w:r w:rsidR="00183587">
        <w:rPr>
          <w:noProof/>
        </w:rPr>
        <w:fldChar w:fldCharType="end"/>
      </w:r>
      <w:r>
        <w:noBreakHyphen/>
      </w:r>
      <w:r w:rsidR="00183587">
        <w:fldChar w:fldCharType="begin"/>
      </w:r>
      <w:r w:rsidR="00183587">
        <w:instrText xml:space="preserve"> SEQ Figure \* ARABIC \s 1 </w:instrText>
      </w:r>
      <w:r w:rsidR="00183587">
        <w:fldChar w:fldCharType="separate"/>
      </w:r>
      <w:r w:rsidR="005D4E49">
        <w:rPr>
          <w:noProof/>
        </w:rPr>
        <w:t>14</w:t>
      </w:r>
      <w:r w:rsidR="00183587">
        <w:rPr>
          <w:noProof/>
        </w:rPr>
        <w:fldChar w:fldCharType="end"/>
      </w:r>
      <w:bookmarkEnd w:id="167"/>
      <w:r>
        <w:t>: Cross section of pipe from Site 021.</w:t>
      </w:r>
      <w:bookmarkEnd w:id="168"/>
      <w:bookmarkEnd w:id="169"/>
    </w:p>
    <w:p w:rsidR="00900047" w:rsidRPr="00F41BC2" w:rsidRDefault="00900047" w:rsidP="00900047">
      <w:pPr>
        <w:pStyle w:val="Heading3"/>
        <w:ind w:left="1620" w:hanging="1620"/>
      </w:pPr>
      <w:bookmarkStart w:id="170" w:name="_Toc317679069"/>
      <w:bookmarkStart w:id="171" w:name="_Toc323022858"/>
      <w:r w:rsidRPr="00F41BC2">
        <w:t>Pottery analysis</w:t>
      </w:r>
      <w:bookmarkEnd w:id="170"/>
      <w:bookmarkEnd w:id="171"/>
    </w:p>
    <w:p w:rsidR="0053173F" w:rsidRDefault="00900047" w:rsidP="0053173F">
      <w:r>
        <w:fldChar w:fldCharType="begin"/>
      </w:r>
      <w:r>
        <w:instrText xml:space="preserve"> REF _Ref316908769 \h </w:instrText>
      </w:r>
      <w:r w:rsidR="0053173F">
        <w:instrText xml:space="preserve"> \* MERGEFORMAT </w:instrText>
      </w:r>
      <w:r>
        <w:fldChar w:fldCharType="separate"/>
      </w:r>
      <w:r w:rsidR="005D4E49">
        <w:t xml:space="preserve">Table </w:t>
      </w:r>
      <w:r w:rsidR="005D4E49">
        <w:rPr>
          <w:noProof/>
        </w:rPr>
        <w:t>7</w:t>
      </w:r>
      <w:r w:rsidR="005D4E49">
        <w:rPr>
          <w:noProof/>
        </w:rPr>
        <w:noBreakHyphen/>
        <w:t>5</w:t>
      </w:r>
      <w:r>
        <w:fldChar w:fldCharType="end"/>
      </w:r>
      <w:r>
        <w:t>provides a summary of the pottery analysed (Biemond 2012)</w:t>
      </w:r>
      <w:r w:rsidR="00D466BD">
        <w:t xml:space="preserve">.  </w:t>
      </w:r>
      <w:r>
        <w:t xml:space="preserve">In total </w:t>
      </w:r>
      <w:r w:rsidRPr="00CA46C6">
        <w:t xml:space="preserve">9 (3%) rim </w:t>
      </w:r>
      <w:r>
        <w:t>sherd</w:t>
      </w:r>
      <w:r w:rsidRPr="00CA46C6">
        <w:t xml:space="preserve">s and 336 (100%) undecorated </w:t>
      </w:r>
      <w:r>
        <w:t>sherd</w:t>
      </w:r>
      <w:r w:rsidRPr="00CA46C6">
        <w:t>s</w:t>
      </w:r>
      <w:r>
        <w:t xml:space="preserve"> were recovered from the excavation</w:t>
      </w:r>
      <w:r w:rsidRPr="00CA46C6">
        <w:t xml:space="preserve">. A total of 54 (16%) highly burnished </w:t>
      </w:r>
      <w:r>
        <w:t>sherd</w:t>
      </w:r>
      <w:r w:rsidRPr="00CA46C6">
        <w:t xml:space="preserve">s, 228 (68%) burnished </w:t>
      </w:r>
      <w:r>
        <w:t>sherd</w:t>
      </w:r>
      <w:r w:rsidRPr="00CA46C6">
        <w:t xml:space="preserve">s and 54 (16%) unburnished </w:t>
      </w:r>
      <w:r>
        <w:t>sherd</w:t>
      </w:r>
      <w:r w:rsidRPr="00CA46C6">
        <w:t>s</w:t>
      </w:r>
      <w:r>
        <w:t xml:space="preserve"> were also identified</w:t>
      </w:r>
      <w:r w:rsidRPr="00CA46C6">
        <w:t xml:space="preserve">. Twenty </w:t>
      </w:r>
      <w:r>
        <w:t>sherd</w:t>
      </w:r>
      <w:r w:rsidRPr="00CA46C6">
        <w:t>s were</w:t>
      </w:r>
      <w:r>
        <w:t xml:space="preserve"> blackened by fire and are interpreted</w:t>
      </w:r>
      <w:r w:rsidR="0053173F">
        <w:t xml:space="preserve"> to be part of cooking vessels.</w:t>
      </w:r>
    </w:p>
    <w:p w:rsidR="00900047" w:rsidRPr="00766E6A" w:rsidRDefault="0053173F" w:rsidP="0053173F">
      <w:pPr>
        <w:rPr>
          <w:rFonts w:ascii="Book Antiqua" w:hAnsi="Book Antiqua" w:cs="Arial"/>
        </w:rPr>
      </w:pPr>
      <w:r>
        <w:br w:type="page"/>
      </w:r>
      <w:r w:rsidR="00333CD0">
        <w:rPr>
          <w:rFonts w:ascii="Book Antiqua" w:hAnsi="Book Antiqua" w:cs="Arial"/>
          <w:noProof/>
          <w:lang w:val="en-ZA" w:eastAsia="en-ZA"/>
        </w:rPr>
        <w:lastRenderedPageBreak/>
        <w:drawing>
          <wp:inline distT="0" distB="0" distL="0" distR="0" wp14:anchorId="08D51ABA" wp14:editId="726F11C8">
            <wp:extent cx="4086225" cy="3095625"/>
            <wp:effectExtent l="19050" t="19050" r="28575" b="28575"/>
            <wp:docPr id="54" name="Picture 5" descr="C:\Users\Wim\Desktop\Boikarabelo\Photo's\100_4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m\Desktop\Boikarabelo\Photo's\100_484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86225" cy="3095625"/>
                    </a:xfrm>
                    <a:prstGeom prst="rect">
                      <a:avLst/>
                    </a:prstGeom>
                    <a:noFill/>
                    <a:ln w="9525" cmpd="sng">
                      <a:solidFill>
                        <a:srgbClr val="000000"/>
                      </a:solidFill>
                      <a:miter lim="800000"/>
                      <a:headEnd/>
                      <a:tailEnd/>
                    </a:ln>
                    <a:effectLst/>
                  </pic:spPr>
                </pic:pic>
              </a:graphicData>
            </a:graphic>
          </wp:inline>
        </w:drawing>
      </w:r>
    </w:p>
    <w:p w:rsidR="00900047" w:rsidRPr="001A54BC" w:rsidRDefault="00900047" w:rsidP="00C8769B">
      <w:pPr>
        <w:pStyle w:val="Caption"/>
      </w:pPr>
      <w:bookmarkStart w:id="172" w:name="_Ref316902880"/>
      <w:bookmarkStart w:id="173" w:name="_Toc317679111"/>
      <w:bookmarkStart w:id="174" w:name="_Toc323022946"/>
      <w:r w:rsidRPr="001A54BC">
        <w:t xml:space="preserve">Figure </w:t>
      </w:r>
      <w:r w:rsidR="00183587">
        <w:fldChar w:fldCharType="begin"/>
      </w:r>
      <w:r w:rsidR="00183587">
        <w:instrText xml:space="preserve"> STYLEREF 1 \s </w:instrText>
      </w:r>
      <w:r w:rsidR="00183587">
        <w:fldChar w:fldCharType="separate"/>
      </w:r>
      <w:r w:rsidR="005D4E49">
        <w:rPr>
          <w:noProof/>
        </w:rPr>
        <w:t>7</w:t>
      </w:r>
      <w:r w:rsidR="00183587">
        <w:rPr>
          <w:noProof/>
        </w:rPr>
        <w:fldChar w:fldCharType="end"/>
      </w:r>
      <w:r>
        <w:noBreakHyphen/>
      </w:r>
      <w:r w:rsidR="00183587">
        <w:fldChar w:fldCharType="begin"/>
      </w:r>
      <w:r w:rsidR="00183587">
        <w:instrText xml:space="preserve"> SEQ Figure \* ARABIC \s 1 </w:instrText>
      </w:r>
      <w:r w:rsidR="00183587">
        <w:fldChar w:fldCharType="separate"/>
      </w:r>
      <w:r w:rsidR="005D4E49">
        <w:rPr>
          <w:noProof/>
        </w:rPr>
        <w:t>15</w:t>
      </w:r>
      <w:r w:rsidR="00183587">
        <w:rPr>
          <w:noProof/>
        </w:rPr>
        <w:fldChar w:fldCharType="end"/>
      </w:r>
      <w:bookmarkEnd w:id="172"/>
      <w:r w:rsidRPr="001A54BC">
        <w:t>: Vessels identified vessels from site 21. Numbers 1 and 2 constitute jars, 3-5 and 7 constricted jars and number 8 was considered to be bowl fragment with red ochre on the exterior. Sherd 6 had an abraded edge and may have been used as a moulding tool (Biemond 2012)</w:t>
      </w:r>
      <w:bookmarkEnd w:id="173"/>
      <w:bookmarkEnd w:id="174"/>
    </w:p>
    <w:p w:rsidR="00900047" w:rsidRDefault="00900047" w:rsidP="0053173F">
      <w:bookmarkStart w:id="175" w:name="_Ref316901261"/>
      <w:r w:rsidRPr="00CA46C6">
        <w:t xml:space="preserve">Four </w:t>
      </w:r>
      <w:r>
        <w:t>sherd</w:t>
      </w:r>
      <w:r w:rsidRPr="00CA46C6">
        <w:t>s were coloured with red ochre on the outside. Pot</w:t>
      </w:r>
      <w:r>
        <w:t>sherd</w:t>
      </w:r>
      <w:r w:rsidRPr="00CA46C6">
        <w:t xml:space="preserve"> 6 in Figure 6 has an abraded edge and was probably used as a pot moulding tool.</w:t>
      </w:r>
    </w:p>
    <w:p w:rsidR="00900047" w:rsidRDefault="00900047" w:rsidP="0053173F">
      <w:r>
        <w:t xml:space="preserve">Three vessel types were identified from the assemblage: seven jars, one constricted </w:t>
      </w:r>
      <w:r w:rsidR="00D466BD">
        <w:t>jar,</w:t>
      </w:r>
      <w:r>
        <w:t xml:space="preserve"> and one bowl (cf. </w:t>
      </w:r>
      <w:r>
        <w:fldChar w:fldCharType="begin"/>
      </w:r>
      <w:r>
        <w:instrText xml:space="preserve"> REF _Ref316902880 \h  \* MERGEFORMAT </w:instrText>
      </w:r>
      <w:r>
        <w:fldChar w:fldCharType="separate"/>
      </w:r>
      <w:r w:rsidR="005D4E49" w:rsidRPr="001A54BC">
        <w:t xml:space="preserve">Figure </w:t>
      </w:r>
      <w:r w:rsidR="005D4E49">
        <w:rPr>
          <w:noProof/>
        </w:rPr>
        <w:t>7</w:t>
      </w:r>
      <w:r w:rsidR="005D4E49">
        <w:rPr>
          <w:noProof/>
        </w:rPr>
        <w:noBreakHyphen/>
        <w:t>15</w:t>
      </w:r>
      <w:r>
        <w:fldChar w:fldCharType="end"/>
      </w:r>
      <w:r>
        <w:t xml:space="preserve"> and </w:t>
      </w:r>
      <w:r>
        <w:fldChar w:fldCharType="begin"/>
      </w:r>
      <w:r>
        <w:instrText xml:space="preserve"> REF _Ref316902962 \h  \* MERGEFORMAT </w:instrText>
      </w:r>
      <w:r>
        <w:fldChar w:fldCharType="separate"/>
      </w:r>
      <w:r w:rsidR="005D4E49" w:rsidRPr="00C8769B">
        <w:t xml:space="preserve">Figure </w:t>
      </w:r>
      <w:r w:rsidR="005D4E49">
        <w:rPr>
          <w:noProof/>
        </w:rPr>
        <w:t>7</w:t>
      </w:r>
      <w:r w:rsidR="005D4E49" w:rsidRPr="00C8769B">
        <w:rPr>
          <w:noProof/>
        </w:rPr>
        <w:noBreakHyphen/>
      </w:r>
      <w:r w:rsidR="005D4E49">
        <w:rPr>
          <w:noProof/>
        </w:rPr>
        <w:t>16</w:t>
      </w:r>
      <w:r>
        <w:fldChar w:fldCharType="end"/>
      </w:r>
      <w:r>
        <w:t xml:space="preserve">). </w:t>
      </w:r>
    </w:p>
    <w:p w:rsidR="00900047" w:rsidRPr="007E1D44" w:rsidRDefault="00900047" w:rsidP="00C8769B">
      <w:pPr>
        <w:pStyle w:val="Caption"/>
      </w:pPr>
      <w:bookmarkStart w:id="176" w:name="_Ref316908769"/>
      <w:bookmarkStart w:id="177" w:name="_Toc317679140"/>
      <w:bookmarkStart w:id="178" w:name="_Toc323027569"/>
      <w:r>
        <w:t xml:space="preserve">Table </w:t>
      </w:r>
      <w:r w:rsidR="00183587">
        <w:fldChar w:fldCharType="begin"/>
      </w:r>
      <w:r w:rsidR="00183587">
        <w:instrText xml:space="preserve"> STYLEREF 1 \s </w:instrText>
      </w:r>
      <w:r w:rsidR="00183587">
        <w:fldChar w:fldCharType="separate"/>
      </w:r>
      <w:r w:rsidR="005D4E49">
        <w:rPr>
          <w:noProof/>
        </w:rPr>
        <w:t>7</w:t>
      </w:r>
      <w:r w:rsidR="00183587">
        <w:rPr>
          <w:noProof/>
        </w:rPr>
        <w:fldChar w:fldCharType="end"/>
      </w:r>
      <w:r>
        <w:noBreakHyphen/>
      </w:r>
      <w:r w:rsidR="00183587">
        <w:fldChar w:fldCharType="begin"/>
      </w:r>
      <w:r w:rsidR="00183587">
        <w:instrText xml:space="preserve"> SEQ Table \* ARABIC \s 1 </w:instrText>
      </w:r>
      <w:r w:rsidR="00183587">
        <w:fldChar w:fldCharType="separate"/>
      </w:r>
      <w:r w:rsidR="005D4E49">
        <w:rPr>
          <w:noProof/>
        </w:rPr>
        <w:t>5</w:t>
      </w:r>
      <w:r w:rsidR="00183587">
        <w:rPr>
          <w:noProof/>
        </w:rPr>
        <w:fldChar w:fldCharType="end"/>
      </w:r>
      <w:bookmarkEnd w:id="175"/>
      <w:bookmarkEnd w:id="176"/>
      <w:r>
        <w:t>:</w:t>
      </w:r>
      <w:r w:rsidR="0053173F">
        <w:t xml:space="preserve"> </w:t>
      </w:r>
      <w:r>
        <w:t xml:space="preserve">Summary catalogue of </w:t>
      </w:r>
      <w:r w:rsidRPr="00EE1765">
        <w:t xml:space="preserve">the excavated ceramic </w:t>
      </w:r>
      <w:r>
        <w:t>sherd</w:t>
      </w:r>
      <w:r w:rsidRPr="00EE1765">
        <w:t xml:space="preserve">s from Site </w:t>
      </w:r>
      <w:r>
        <w:t>021 Localities A, B and C (Biemond 2012)</w:t>
      </w:r>
      <w:bookmarkEnd w:id="177"/>
      <w:bookmarkEnd w:id="1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0"/>
        <w:gridCol w:w="860"/>
        <w:gridCol w:w="1167"/>
        <w:gridCol w:w="1365"/>
        <w:gridCol w:w="780"/>
        <w:gridCol w:w="1135"/>
        <w:gridCol w:w="453"/>
        <w:gridCol w:w="488"/>
        <w:gridCol w:w="453"/>
        <w:gridCol w:w="882"/>
        <w:gridCol w:w="902"/>
      </w:tblGrid>
      <w:tr w:rsidR="0053173F" w:rsidRPr="0053173F" w:rsidTr="0053173F">
        <w:tc>
          <w:tcPr>
            <w:tcW w:w="411"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53173F" w:rsidRDefault="00900047" w:rsidP="007F088D">
            <w:pPr>
              <w:suppressAutoHyphens/>
              <w:spacing w:line="360" w:lineRule="auto"/>
              <w:contextualSpacing/>
              <w:jc w:val="center"/>
              <w:rPr>
                <w:rFonts w:cs="Arial"/>
                <w:b/>
                <w:sz w:val="16"/>
                <w:szCs w:val="16"/>
                <w:lang w:eastAsia="ar-SA"/>
              </w:rPr>
            </w:pPr>
            <w:r w:rsidRPr="0053173F">
              <w:rPr>
                <w:rFonts w:cs="Arial"/>
                <w:b/>
                <w:sz w:val="16"/>
                <w:szCs w:val="16"/>
              </w:rPr>
              <w:t>Trench</w:t>
            </w:r>
          </w:p>
        </w:tc>
        <w:tc>
          <w:tcPr>
            <w:tcW w:w="465"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53173F" w:rsidRDefault="00900047" w:rsidP="007F088D">
            <w:pPr>
              <w:suppressAutoHyphens/>
              <w:spacing w:line="360" w:lineRule="auto"/>
              <w:contextualSpacing/>
              <w:jc w:val="center"/>
              <w:rPr>
                <w:rFonts w:cs="Arial"/>
                <w:b/>
                <w:sz w:val="16"/>
                <w:szCs w:val="16"/>
                <w:lang w:eastAsia="ar-SA"/>
              </w:rPr>
            </w:pPr>
            <w:r w:rsidRPr="0053173F">
              <w:rPr>
                <w:rFonts w:cs="Arial"/>
                <w:b/>
                <w:sz w:val="16"/>
                <w:szCs w:val="16"/>
              </w:rPr>
              <w:t>Rim Shards</w:t>
            </w:r>
          </w:p>
        </w:tc>
        <w:tc>
          <w:tcPr>
            <w:tcW w:w="631"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53173F" w:rsidRDefault="00900047" w:rsidP="007F088D">
            <w:pPr>
              <w:suppressAutoHyphens/>
              <w:spacing w:line="360" w:lineRule="auto"/>
              <w:contextualSpacing/>
              <w:jc w:val="center"/>
              <w:rPr>
                <w:rFonts w:cs="Arial"/>
                <w:b/>
                <w:sz w:val="16"/>
                <w:szCs w:val="16"/>
                <w:lang w:eastAsia="ar-SA"/>
              </w:rPr>
            </w:pPr>
            <w:r w:rsidRPr="0053173F">
              <w:rPr>
                <w:rFonts w:cs="Arial"/>
                <w:b/>
                <w:sz w:val="16"/>
                <w:szCs w:val="16"/>
              </w:rPr>
              <w:t>Decorated Shards</w:t>
            </w:r>
          </w:p>
        </w:tc>
        <w:tc>
          <w:tcPr>
            <w:tcW w:w="738"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53173F" w:rsidRDefault="00900047" w:rsidP="007F088D">
            <w:pPr>
              <w:suppressAutoHyphens/>
              <w:spacing w:line="360" w:lineRule="auto"/>
              <w:contextualSpacing/>
              <w:jc w:val="center"/>
              <w:rPr>
                <w:rFonts w:cs="Arial"/>
                <w:b/>
                <w:sz w:val="16"/>
                <w:szCs w:val="16"/>
                <w:lang w:eastAsia="ar-SA"/>
              </w:rPr>
            </w:pPr>
            <w:r w:rsidRPr="0053173F">
              <w:rPr>
                <w:rFonts w:cs="Arial"/>
                <w:b/>
                <w:sz w:val="16"/>
                <w:szCs w:val="16"/>
              </w:rPr>
              <w:t>Undecorated Shards</w:t>
            </w:r>
          </w:p>
        </w:tc>
        <w:tc>
          <w:tcPr>
            <w:tcW w:w="422" w:type="pct"/>
            <w:tcBorders>
              <w:top w:val="single" w:sz="4" w:space="0" w:color="000000"/>
              <w:left w:val="single" w:sz="4" w:space="0" w:color="000000"/>
              <w:bottom w:val="single" w:sz="4" w:space="0" w:color="000000"/>
              <w:right w:val="single" w:sz="4" w:space="0" w:color="000000"/>
            </w:tcBorders>
            <w:shd w:val="pct12" w:color="auto" w:fill="auto"/>
          </w:tcPr>
          <w:p w:rsidR="00900047" w:rsidRPr="0053173F" w:rsidRDefault="00900047" w:rsidP="007F088D">
            <w:pPr>
              <w:suppressAutoHyphens/>
              <w:spacing w:line="360" w:lineRule="auto"/>
              <w:contextualSpacing/>
              <w:jc w:val="center"/>
              <w:rPr>
                <w:rFonts w:cs="Arial"/>
                <w:b/>
                <w:sz w:val="16"/>
                <w:szCs w:val="16"/>
              </w:rPr>
            </w:pPr>
            <w:r w:rsidRPr="0053173F">
              <w:rPr>
                <w:rFonts w:cs="Arial"/>
                <w:b/>
                <w:sz w:val="16"/>
                <w:szCs w:val="16"/>
              </w:rPr>
              <w:t>Red Ochre</w:t>
            </w:r>
          </w:p>
        </w:tc>
        <w:tc>
          <w:tcPr>
            <w:tcW w:w="614"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53173F" w:rsidRDefault="00900047" w:rsidP="007F088D">
            <w:pPr>
              <w:suppressAutoHyphens/>
              <w:spacing w:line="360" w:lineRule="auto"/>
              <w:contextualSpacing/>
              <w:jc w:val="center"/>
              <w:rPr>
                <w:rFonts w:cs="Arial"/>
                <w:b/>
                <w:sz w:val="16"/>
                <w:szCs w:val="16"/>
                <w:lang w:eastAsia="ar-SA"/>
              </w:rPr>
            </w:pPr>
            <w:r w:rsidRPr="0053173F">
              <w:rPr>
                <w:rFonts w:cs="Arial"/>
                <w:b/>
                <w:sz w:val="16"/>
                <w:szCs w:val="16"/>
              </w:rPr>
              <w:t>Soot Blackened</w:t>
            </w:r>
          </w:p>
        </w:tc>
        <w:tc>
          <w:tcPr>
            <w:tcW w:w="245"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53173F" w:rsidRDefault="00900047" w:rsidP="007F088D">
            <w:pPr>
              <w:suppressAutoHyphens/>
              <w:spacing w:line="360" w:lineRule="auto"/>
              <w:contextualSpacing/>
              <w:jc w:val="center"/>
              <w:rPr>
                <w:rFonts w:cs="Arial"/>
                <w:b/>
                <w:sz w:val="16"/>
                <w:szCs w:val="16"/>
                <w:lang w:eastAsia="ar-SA"/>
              </w:rPr>
            </w:pPr>
            <w:r w:rsidRPr="0053173F">
              <w:rPr>
                <w:rFonts w:cs="Arial"/>
                <w:b/>
                <w:sz w:val="16"/>
                <w:szCs w:val="16"/>
              </w:rPr>
              <w:t>HB</w:t>
            </w:r>
          </w:p>
        </w:tc>
        <w:tc>
          <w:tcPr>
            <w:tcW w:w="264"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53173F" w:rsidRDefault="00900047" w:rsidP="007F088D">
            <w:pPr>
              <w:suppressAutoHyphens/>
              <w:spacing w:line="360" w:lineRule="auto"/>
              <w:contextualSpacing/>
              <w:jc w:val="center"/>
              <w:rPr>
                <w:rFonts w:cs="Arial"/>
                <w:b/>
                <w:sz w:val="16"/>
                <w:szCs w:val="16"/>
                <w:lang w:eastAsia="ar-SA"/>
              </w:rPr>
            </w:pPr>
            <w:r w:rsidRPr="0053173F">
              <w:rPr>
                <w:rFonts w:cs="Arial"/>
                <w:b/>
                <w:sz w:val="16"/>
                <w:szCs w:val="16"/>
              </w:rPr>
              <w:t>B</w:t>
            </w:r>
          </w:p>
        </w:tc>
        <w:tc>
          <w:tcPr>
            <w:tcW w:w="245"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53173F" w:rsidRDefault="00900047" w:rsidP="007F088D">
            <w:pPr>
              <w:suppressAutoHyphens/>
              <w:spacing w:line="360" w:lineRule="auto"/>
              <w:contextualSpacing/>
              <w:jc w:val="center"/>
              <w:rPr>
                <w:rFonts w:cs="Arial"/>
                <w:b/>
                <w:sz w:val="16"/>
                <w:szCs w:val="16"/>
                <w:lang w:eastAsia="ar-SA"/>
              </w:rPr>
            </w:pPr>
            <w:r w:rsidRPr="0053173F">
              <w:rPr>
                <w:rFonts w:cs="Arial"/>
                <w:b/>
                <w:sz w:val="16"/>
                <w:szCs w:val="16"/>
              </w:rPr>
              <w:t>UB</w:t>
            </w:r>
          </w:p>
        </w:tc>
        <w:tc>
          <w:tcPr>
            <w:tcW w:w="477"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53173F" w:rsidRDefault="00900047" w:rsidP="007F088D">
            <w:pPr>
              <w:suppressAutoHyphens/>
              <w:spacing w:line="360" w:lineRule="auto"/>
              <w:contextualSpacing/>
              <w:jc w:val="center"/>
              <w:rPr>
                <w:rFonts w:cs="Arial"/>
                <w:b/>
                <w:sz w:val="16"/>
                <w:szCs w:val="16"/>
                <w:lang w:eastAsia="ar-SA"/>
              </w:rPr>
            </w:pPr>
            <w:r w:rsidRPr="0053173F">
              <w:rPr>
                <w:rFonts w:cs="Arial"/>
                <w:b/>
                <w:sz w:val="16"/>
                <w:szCs w:val="16"/>
              </w:rPr>
              <w:t>Total Shards</w:t>
            </w:r>
          </w:p>
        </w:tc>
        <w:tc>
          <w:tcPr>
            <w:tcW w:w="488"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53173F" w:rsidRDefault="00900047" w:rsidP="007F088D">
            <w:pPr>
              <w:suppressAutoHyphens/>
              <w:spacing w:line="360" w:lineRule="auto"/>
              <w:contextualSpacing/>
              <w:jc w:val="center"/>
              <w:rPr>
                <w:rFonts w:cs="Arial"/>
                <w:b/>
                <w:sz w:val="16"/>
                <w:szCs w:val="16"/>
                <w:lang w:eastAsia="ar-SA"/>
              </w:rPr>
            </w:pPr>
            <w:r w:rsidRPr="0053173F">
              <w:rPr>
                <w:rFonts w:cs="Arial"/>
                <w:b/>
                <w:sz w:val="16"/>
                <w:szCs w:val="16"/>
              </w:rPr>
              <w:t>Shards &lt; 1cm</w:t>
            </w:r>
          </w:p>
        </w:tc>
      </w:tr>
      <w:tr w:rsidR="00900047" w:rsidRPr="0053173F" w:rsidTr="0053173F">
        <w:tc>
          <w:tcPr>
            <w:tcW w:w="411" w:type="pct"/>
            <w:tcBorders>
              <w:top w:val="single" w:sz="4" w:space="0" w:color="000000"/>
              <w:left w:val="single" w:sz="4" w:space="0" w:color="000000"/>
              <w:bottom w:val="single" w:sz="4" w:space="0" w:color="000000"/>
              <w:right w:val="single" w:sz="4" w:space="0" w:color="000000"/>
            </w:tcBorders>
            <w:vAlign w:val="center"/>
            <w:hideMark/>
          </w:tcPr>
          <w:p w:rsidR="00900047" w:rsidRPr="0053173F" w:rsidRDefault="00900047" w:rsidP="007F088D">
            <w:pPr>
              <w:suppressAutoHyphens/>
              <w:spacing w:line="360" w:lineRule="auto"/>
              <w:contextualSpacing/>
              <w:jc w:val="right"/>
              <w:rPr>
                <w:rFonts w:cs="Arial"/>
                <w:sz w:val="16"/>
                <w:szCs w:val="16"/>
                <w:lang w:eastAsia="ar-SA"/>
              </w:rPr>
            </w:pPr>
            <w:r w:rsidRPr="0053173F">
              <w:rPr>
                <w:rFonts w:cs="Arial"/>
                <w:sz w:val="16"/>
                <w:szCs w:val="16"/>
                <w:lang w:eastAsia="ar-SA"/>
              </w:rPr>
              <w:t>F2/1/1</w:t>
            </w:r>
          </w:p>
        </w:tc>
        <w:tc>
          <w:tcPr>
            <w:tcW w:w="465" w:type="pct"/>
            <w:tcBorders>
              <w:top w:val="single" w:sz="4" w:space="0" w:color="000000"/>
              <w:left w:val="single" w:sz="4" w:space="0" w:color="000000"/>
              <w:bottom w:val="single" w:sz="4" w:space="0" w:color="000000"/>
              <w:right w:val="single" w:sz="4" w:space="0" w:color="000000"/>
            </w:tcBorders>
            <w:vAlign w:val="center"/>
            <w:hideMark/>
          </w:tcPr>
          <w:p w:rsidR="00900047" w:rsidRPr="0053173F" w:rsidRDefault="00900047" w:rsidP="007F088D">
            <w:pPr>
              <w:suppressAutoHyphens/>
              <w:spacing w:line="360" w:lineRule="auto"/>
              <w:contextualSpacing/>
              <w:jc w:val="right"/>
              <w:rPr>
                <w:rFonts w:cs="Arial"/>
                <w:sz w:val="16"/>
                <w:szCs w:val="16"/>
                <w:lang w:eastAsia="ar-SA"/>
              </w:rPr>
            </w:pPr>
            <w:r w:rsidRPr="0053173F">
              <w:rPr>
                <w:rFonts w:cs="Arial"/>
                <w:sz w:val="16"/>
                <w:szCs w:val="16"/>
                <w:lang w:eastAsia="ar-SA"/>
              </w:rPr>
              <w:t>7</w:t>
            </w:r>
          </w:p>
        </w:tc>
        <w:tc>
          <w:tcPr>
            <w:tcW w:w="631" w:type="pct"/>
            <w:tcBorders>
              <w:top w:val="single" w:sz="4" w:space="0" w:color="000000"/>
              <w:left w:val="single" w:sz="4" w:space="0" w:color="000000"/>
              <w:bottom w:val="single" w:sz="4" w:space="0" w:color="000000"/>
              <w:right w:val="single" w:sz="4" w:space="0" w:color="000000"/>
            </w:tcBorders>
            <w:vAlign w:val="center"/>
            <w:hideMark/>
          </w:tcPr>
          <w:p w:rsidR="00900047" w:rsidRPr="0053173F" w:rsidRDefault="00900047" w:rsidP="007F088D">
            <w:pPr>
              <w:suppressAutoHyphens/>
              <w:spacing w:line="360" w:lineRule="auto"/>
              <w:contextualSpacing/>
              <w:jc w:val="right"/>
              <w:rPr>
                <w:rFonts w:cs="Arial"/>
                <w:sz w:val="16"/>
                <w:szCs w:val="16"/>
                <w:lang w:eastAsia="ar-SA"/>
              </w:rPr>
            </w:pPr>
          </w:p>
        </w:tc>
        <w:tc>
          <w:tcPr>
            <w:tcW w:w="738" w:type="pct"/>
            <w:tcBorders>
              <w:top w:val="single" w:sz="4" w:space="0" w:color="000000"/>
              <w:left w:val="single" w:sz="4" w:space="0" w:color="000000"/>
              <w:bottom w:val="single" w:sz="4" w:space="0" w:color="000000"/>
              <w:right w:val="single" w:sz="4" w:space="0" w:color="000000"/>
            </w:tcBorders>
            <w:vAlign w:val="center"/>
            <w:hideMark/>
          </w:tcPr>
          <w:p w:rsidR="00900047" w:rsidRPr="0053173F" w:rsidRDefault="00900047" w:rsidP="007F088D">
            <w:pPr>
              <w:suppressAutoHyphens/>
              <w:spacing w:line="360" w:lineRule="auto"/>
              <w:contextualSpacing/>
              <w:jc w:val="right"/>
              <w:rPr>
                <w:rFonts w:cs="Arial"/>
                <w:sz w:val="16"/>
                <w:szCs w:val="16"/>
                <w:lang w:eastAsia="ar-SA"/>
              </w:rPr>
            </w:pPr>
            <w:r w:rsidRPr="0053173F">
              <w:rPr>
                <w:rFonts w:cs="Arial"/>
                <w:sz w:val="16"/>
                <w:szCs w:val="16"/>
                <w:lang w:eastAsia="ar-SA"/>
              </w:rPr>
              <w:t>132</w:t>
            </w:r>
          </w:p>
        </w:tc>
        <w:tc>
          <w:tcPr>
            <w:tcW w:w="422" w:type="pct"/>
            <w:tcBorders>
              <w:top w:val="single" w:sz="4" w:space="0" w:color="000000"/>
              <w:left w:val="single" w:sz="4" w:space="0" w:color="000000"/>
              <w:bottom w:val="single" w:sz="4" w:space="0" w:color="000000"/>
              <w:right w:val="single" w:sz="4" w:space="0" w:color="000000"/>
            </w:tcBorders>
          </w:tcPr>
          <w:p w:rsidR="00900047" w:rsidRPr="0053173F" w:rsidRDefault="00900047" w:rsidP="007F088D">
            <w:pPr>
              <w:suppressAutoHyphens/>
              <w:spacing w:line="360" w:lineRule="auto"/>
              <w:contextualSpacing/>
              <w:jc w:val="right"/>
              <w:rPr>
                <w:rFonts w:cs="Arial"/>
                <w:sz w:val="16"/>
                <w:szCs w:val="16"/>
                <w:lang w:eastAsia="ar-SA"/>
              </w:rPr>
            </w:pPr>
            <w:r w:rsidRPr="0053173F">
              <w:rPr>
                <w:rFonts w:cs="Arial"/>
                <w:sz w:val="16"/>
                <w:szCs w:val="16"/>
                <w:lang w:eastAsia="ar-SA"/>
              </w:rPr>
              <w:t>3</w:t>
            </w:r>
          </w:p>
        </w:tc>
        <w:tc>
          <w:tcPr>
            <w:tcW w:w="614" w:type="pct"/>
            <w:tcBorders>
              <w:top w:val="single" w:sz="4" w:space="0" w:color="000000"/>
              <w:left w:val="single" w:sz="4" w:space="0" w:color="000000"/>
              <w:bottom w:val="single" w:sz="4" w:space="0" w:color="000000"/>
              <w:right w:val="single" w:sz="4" w:space="0" w:color="000000"/>
            </w:tcBorders>
            <w:vAlign w:val="center"/>
            <w:hideMark/>
          </w:tcPr>
          <w:p w:rsidR="00900047" w:rsidRPr="0053173F" w:rsidRDefault="00900047" w:rsidP="007F088D">
            <w:pPr>
              <w:suppressAutoHyphens/>
              <w:spacing w:line="360" w:lineRule="auto"/>
              <w:contextualSpacing/>
              <w:jc w:val="right"/>
              <w:rPr>
                <w:rFonts w:cs="Arial"/>
                <w:sz w:val="16"/>
                <w:szCs w:val="16"/>
                <w:lang w:eastAsia="ar-SA"/>
              </w:rPr>
            </w:pPr>
            <w:r w:rsidRPr="0053173F">
              <w:rPr>
                <w:rFonts w:cs="Arial"/>
                <w:sz w:val="16"/>
                <w:szCs w:val="16"/>
                <w:lang w:eastAsia="ar-SA"/>
              </w:rPr>
              <w:t>4</w:t>
            </w:r>
          </w:p>
        </w:tc>
        <w:tc>
          <w:tcPr>
            <w:tcW w:w="245" w:type="pct"/>
            <w:tcBorders>
              <w:top w:val="single" w:sz="4" w:space="0" w:color="000000"/>
              <w:left w:val="single" w:sz="4" w:space="0" w:color="000000"/>
              <w:bottom w:val="single" w:sz="4" w:space="0" w:color="000000"/>
              <w:right w:val="single" w:sz="4" w:space="0" w:color="000000"/>
            </w:tcBorders>
            <w:vAlign w:val="center"/>
            <w:hideMark/>
          </w:tcPr>
          <w:p w:rsidR="00900047" w:rsidRPr="0053173F" w:rsidRDefault="00900047" w:rsidP="007F088D">
            <w:pPr>
              <w:suppressAutoHyphens/>
              <w:spacing w:line="360" w:lineRule="auto"/>
              <w:contextualSpacing/>
              <w:jc w:val="right"/>
              <w:rPr>
                <w:rFonts w:cs="Arial"/>
                <w:sz w:val="16"/>
                <w:szCs w:val="16"/>
                <w:lang w:eastAsia="ar-SA"/>
              </w:rPr>
            </w:pPr>
            <w:r w:rsidRPr="0053173F">
              <w:rPr>
                <w:rFonts w:cs="Arial"/>
                <w:sz w:val="16"/>
                <w:szCs w:val="16"/>
                <w:lang w:eastAsia="ar-SA"/>
              </w:rPr>
              <w:t>16</w:t>
            </w:r>
          </w:p>
        </w:tc>
        <w:tc>
          <w:tcPr>
            <w:tcW w:w="264" w:type="pct"/>
            <w:tcBorders>
              <w:top w:val="single" w:sz="4" w:space="0" w:color="000000"/>
              <w:left w:val="single" w:sz="4" w:space="0" w:color="000000"/>
              <w:bottom w:val="single" w:sz="4" w:space="0" w:color="000000"/>
              <w:right w:val="single" w:sz="4" w:space="0" w:color="000000"/>
            </w:tcBorders>
            <w:vAlign w:val="center"/>
            <w:hideMark/>
          </w:tcPr>
          <w:p w:rsidR="00900047" w:rsidRPr="0053173F" w:rsidRDefault="00900047" w:rsidP="007F088D">
            <w:pPr>
              <w:suppressAutoHyphens/>
              <w:spacing w:line="360" w:lineRule="auto"/>
              <w:contextualSpacing/>
              <w:jc w:val="right"/>
              <w:rPr>
                <w:rFonts w:cs="Arial"/>
                <w:sz w:val="16"/>
                <w:szCs w:val="16"/>
                <w:lang w:eastAsia="ar-SA"/>
              </w:rPr>
            </w:pPr>
            <w:r w:rsidRPr="0053173F">
              <w:rPr>
                <w:rFonts w:cs="Arial"/>
                <w:sz w:val="16"/>
                <w:szCs w:val="16"/>
                <w:lang w:eastAsia="ar-SA"/>
              </w:rPr>
              <w:t>93</w:t>
            </w:r>
          </w:p>
        </w:tc>
        <w:tc>
          <w:tcPr>
            <w:tcW w:w="245" w:type="pct"/>
            <w:tcBorders>
              <w:top w:val="single" w:sz="4" w:space="0" w:color="000000"/>
              <w:left w:val="single" w:sz="4" w:space="0" w:color="000000"/>
              <w:bottom w:val="single" w:sz="4" w:space="0" w:color="000000"/>
              <w:right w:val="single" w:sz="4" w:space="0" w:color="000000"/>
            </w:tcBorders>
            <w:vAlign w:val="center"/>
            <w:hideMark/>
          </w:tcPr>
          <w:p w:rsidR="00900047" w:rsidRPr="0053173F" w:rsidRDefault="00900047" w:rsidP="007F088D">
            <w:pPr>
              <w:spacing w:line="360" w:lineRule="auto"/>
              <w:contextualSpacing/>
              <w:jc w:val="right"/>
              <w:rPr>
                <w:rFonts w:cs="Arial"/>
                <w:sz w:val="16"/>
                <w:szCs w:val="16"/>
              </w:rPr>
            </w:pPr>
            <w:r w:rsidRPr="0053173F">
              <w:rPr>
                <w:rFonts w:cs="Arial"/>
                <w:sz w:val="16"/>
                <w:szCs w:val="16"/>
              </w:rPr>
              <w:t>23</w:t>
            </w:r>
          </w:p>
        </w:tc>
        <w:tc>
          <w:tcPr>
            <w:tcW w:w="477" w:type="pct"/>
            <w:tcBorders>
              <w:top w:val="single" w:sz="4" w:space="0" w:color="000000"/>
              <w:left w:val="single" w:sz="4" w:space="0" w:color="000000"/>
              <w:bottom w:val="single" w:sz="4" w:space="0" w:color="000000"/>
              <w:right w:val="single" w:sz="4" w:space="0" w:color="000000"/>
            </w:tcBorders>
            <w:vAlign w:val="center"/>
            <w:hideMark/>
          </w:tcPr>
          <w:p w:rsidR="00900047" w:rsidRPr="0053173F" w:rsidRDefault="00900047" w:rsidP="007F088D">
            <w:pPr>
              <w:suppressAutoHyphens/>
              <w:spacing w:line="360" w:lineRule="auto"/>
              <w:contextualSpacing/>
              <w:jc w:val="right"/>
              <w:rPr>
                <w:rFonts w:cs="Arial"/>
                <w:sz w:val="16"/>
                <w:szCs w:val="16"/>
                <w:lang w:eastAsia="ar-SA"/>
              </w:rPr>
            </w:pPr>
            <w:r w:rsidRPr="0053173F">
              <w:rPr>
                <w:rFonts w:cs="Arial"/>
                <w:sz w:val="16"/>
                <w:szCs w:val="16"/>
                <w:lang w:eastAsia="ar-SA"/>
              </w:rPr>
              <w:t>132</w:t>
            </w:r>
          </w:p>
        </w:tc>
        <w:tc>
          <w:tcPr>
            <w:tcW w:w="488" w:type="pct"/>
            <w:tcBorders>
              <w:top w:val="single" w:sz="4" w:space="0" w:color="000000"/>
              <w:left w:val="single" w:sz="4" w:space="0" w:color="000000"/>
              <w:bottom w:val="single" w:sz="4" w:space="0" w:color="000000"/>
              <w:right w:val="single" w:sz="4" w:space="0" w:color="000000"/>
            </w:tcBorders>
            <w:vAlign w:val="center"/>
            <w:hideMark/>
          </w:tcPr>
          <w:p w:rsidR="00900047" w:rsidRPr="0053173F" w:rsidRDefault="00900047" w:rsidP="007F088D">
            <w:pPr>
              <w:spacing w:line="360" w:lineRule="auto"/>
              <w:contextualSpacing/>
              <w:jc w:val="right"/>
              <w:rPr>
                <w:rFonts w:cs="Arial"/>
                <w:sz w:val="16"/>
                <w:szCs w:val="16"/>
              </w:rPr>
            </w:pPr>
            <w:r w:rsidRPr="0053173F">
              <w:rPr>
                <w:rFonts w:cs="Arial"/>
                <w:sz w:val="16"/>
                <w:szCs w:val="16"/>
              </w:rPr>
              <w:t>12</w:t>
            </w:r>
          </w:p>
        </w:tc>
      </w:tr>
      <w:tr w:rsidR="00900047" w:rsidRPr="0053173F" w:rsidTr="0053173F">
        <w:tc>
          <w:tcPr>
            <w:tcW w:w="411" w:type="pct"/>
            <w:tcBorders>
              <w:top w:val="single" w:sz="4" w:space="0" w:color="000000"/>
              <w:left w:val="single" w:sz="4" w:space="0" w:color="000000"/>
              <w:bottom w:val="single" w:sz="4" w:space="0" w:color="000000"/>
              <w:right w:val="single" w:sz="4" w:space="0" w:color="000000"/>
            </w:tcBorders>
            <w:vAlign w:val="center"/>
            <w:hideMark/>
          </w:tcPr>
          <w:p w:rsidR="00900047" w:rsidRPr="0053173F" w:rsidRDefault="00900047" w:rsidP="007F088D">
            <w:pPr>
              <w:suppressAutoHyphens/>
              <w:spacing w:line="360" w:lineRule="auto"/>
              <w:contextualSpacing/>
              <w:jc w:val="right"/>
              <w:rPr>
                <w:rFonts w:cs="Arial"/>
                <w:sz w:val="16"/>
                <w:szCs w:val="16"/>
                <w:lang w:eastAsia="ar-SA"/>
              </w:rPr>
            </w:pPr>
            <w:r w:rsidRPr="0053173F">
              <w:rPr>
                <w:rFonts w:cs="Arial"/>
                <w:sz w:val="16"/>
                <w:szCs w:val="16"/>
                <w:lang w:eastAsia="ar-SA"/>
              </w:rPr>
              <w:t>F2/2/1</w:t>
            </w:r>
          </w:p>
        </w:tc>
        <w:tc>
          <w:tcPr>
            <w:tcW w:w="465" w:type="pct"/>
            <w:tcBorders>
              <w:top w:val="single" w:sz="4" w:space="0" w:color="000000"/>
              <w:left w:val="single" w:sz="4" w:space="0" w:color="000000"/>
              <w:bottom w:val="single" w:sz="4" w:space="0" w:color="000000"/>
              <w:right w:val="single" w:sz="4" w:space="0" w:color="000000"/>
            </w:tcBorders>
            <w:vAlign w:val="center"/>
            <w:hideMark/>
          </w:tcPr>
          <w:p w:rsidR="00900047" w:rsidRPr="0053173F" w:rsidRDefault="00900047" w:rsidP="007F088D">
            <w:pPr>
              <w:suppressAutoHyphens/>
              <w:spacing w:line="360" w:lineRule="auto"/>
              <w:contextualSpacing/>
              <w:jc w:val="right"/>
              <w:rPr>
                <w:rFonts w:cs="Arial"/>
                <w:sz w:val="16"/>
                <w:szCs w:val="16"/>
                <w:lang w:eastAsia="ar-SA"/>
              </w:rPr>
            </w:pPr>
            <w:r w:rsidRPr="0053173F">
              <w:rPr>
                <w:rFonts w:cs="Arial"/>
                <w:sz w:val="16"/>
                <w:szCs w:val="16"/>
                <w:lang w:eastAsia="ar-SA"/>
              </w:rPr>
              <w:t>2</w:t>
            </w:r>
          </w:p>
        </w:tc>
        <w:tc>
          <w:tcPr>
            <w:tcW w:w="631" w:type="pct"/>
            <w:tcBorders>
              <w:top w:val="single" w:sz="4" w:space="0" w:color="000000"/>
              <w:left w:val="single" w:sz="4" w:space="0" w:color="000000"/>
              <w:bottom w:val="single" w:sz="4" w:space="0" w:color="000000"/>
              <w:right w:val="single" w:sz="4" w:space="0" w:color="000000"/>
            </w:tcBorders>
            <w:vAlign w:val="center"/>
            <w:hideMark/>
          </w:tcPr>
          <w:p w:rsidR="00900047" w:rsidRPr="0053173F" w:rsidRDefault="00900047" w:rsidP="007F088D">
            <w:pPr>
              <w:suppressAutoHyphens/>
              <w:spacing w:line="360" w:lineRule="auto"/>
              <w:contextualSpacing/>
              <w:jc w:val="right"/>
              <w:rPr>
                <w:rFonts w:cs="Arial"/>
                <w:sz w:val="16"/>
                <w:szCs w:val="16"/>
                <w:lang w:eastAsia="ar-SA"/>
              </w:rPr>
            </w:pPr>
          </w:p>
        </w:tc>
        <w:tc>
          <w:tcPr>
            <w:tcW w:w="738" w:type="pct"/>
            <w:tcBorders>
              <w:top w:val="single" w:sz="4" w:space="0" w:color="000000"/>
              <w:left w:val="single" w:sz="4" w:space="0" w:color="000000"/>
              <w:bottom w:val="single" w:sz="4" w:space="0" w:color="000000"/>
              <w:right w:val="single" w:sz="4" w:space="0" w:color="000000"/>
            </w:tcBorders>
            <w:vAlign w:val="center"/>
            <w:hideMark/>
          </w:tcPr>
          <w:p w:rsidR="00900047" w:rsidRPr="0053173F" w:rsidRDefault="00900047" w:rsidP="007F088D">
            <w:pPr>
              <w:suppressAutoHyphens/>
              <w:spacing w:line="360" w:lineRule="auto"/>
              <w:contextualSpacing/>
              <w:jc w:val="right"/>
              <w:rPr>
                <w:rFonts w:cs="Arial"/>
                <w:sz w:val="16"/>
                <w:szCs w:val="16"/>
                <w:lang w:eastAsia="ar-SA"/>
              </w:rPr>
            </w:pPr>
            <w:r w:rsidRPr="0053173F">
              <w:rPr>
                <w:rFonts w:cs="Arial"/>
                <w:sz w:val="16"/>
                <w:szCs w:val="16"/>
                <w:lang w:eastAsia="ar-SA"/>
              </w:rPr>
              <w:t>53</w:t>
            </w:r>
          </w:p>
        </w:tc>
        <w:tc>
          <w:tcPr>
            <w:tcW w:w="422" w:type="pct"/>
            <w:tcBorders>
              <w:top w:val="single" w:sz="4" w:space="0" w:color="000000"/>
              <w:left w:val="single" w:sz="4" w:space="0" w:color="000000"/>
              <w:bottom w:val="single" w:sz="4" w:space="0" w:color="000000"/>
              <w:right w:val="single" w:sz="4" w:space="0" w:color="000000"/>
            </w:tcBorders>
          </w:tcPr>
          <w:p w:rsidR="00900047" w:rsidRPr="0053173F" w:rsidRDefault="00900047" w:rsidP="007F088D">
            <w:pPr>
              <w:suppressAutoHyphens/>
              <w:spacing w:line="360" w:lineRule="auto"/>
              <w:contextualSpacing/>
              <w:jc w:val="right"/>
              <w:rPr>
                <w:rFonts w:cs="Arial"/>
                <w:sz w:val="16"/>
                <w:szCs w:val="16"/>
                <w:lang w:eastAsia="ar-SA"/>
              </w:rPr>
            </w:pPr>
            <w:r w:rsidRPr="0053173F">
              <w:rPr>
                <w:rFonts w:cs="Arial"/>
                <w:sz w:val="16"/>
                <w:szCs w:val="16"/>
                <w:lang w:eastAsia="ar-SA"/>
              </w:rPr>
              <w:t>1</w:t>
            </w:r>
          </w:p>
        </w:tc>
        <w:tc>
          <w:tcPr>
            <w:tcW w:w="614" w:type="pct"/>
            <w:tcBorders>
              <w:top w:val="single" w:sz="4" w:space="0" w:color="000000"/>
              <w:left w:val="single" w:sz="4" w:space="0" w:color="000000"/>
              <w:bottom w:val="single" w:sz="4" w:space="0" w:color="000000"/>
              <w:right w:val="single" w:sz="4" w:space="0" w:color="000000"/>
            </w:tcBorders>
            <w:vAlign w:val="center"/>
            <w:hideMark/>
          </w:tcPr>
          <w:p w:rsidR="00900047" w:rsidRPr="0053173F" w:rsidRDefault="00900047" w:rsidP="007F088D">
            <w:pPr>
              <w:suppressAutoHyphens/>
              <w:spacing w:line="360" w:lineRule="auto"/>
              <w:contextualSpacing/>
              <w:jc w:val="right"/>
              <w:rPr>
                <w:rFonts w:cs="Arial"/>
                <w:sz w:val="16"/>
                <w:szCs w:val="16"/>
                <w:lang w:eastAsia="ar-SA"/>
              </w:rPr>
            </w:pPr>
            <w:r w:rsidRPr="0053173F">
              <w:rPr>
                <w:rFonts w:cs="Arial"/>
                <w:sz w:val="16"/>
                <w:szCs w:val="16"/>
                <w:lang w:eastAsia="ar-SA"/>
              </w:rPr>
              <w:t>6</w:t>
            </w:r>
          </w:p>
        </w:tc>
        <w:tc>
          <w:tcPr>
            <w:tcW w:w="245" w:type="pct"/>
            <w:tcBorders>
              <w:top w:val="single" w:sz="4" w:space="0" w:color="000000"/>
              <w:left w:val="single" w:sz="4" w:space="0" w:color="000000"/>
              <w:bottom w:val="single" w:sz="4" w:space="0" w:color="000000"/>
              <w:right w:val="single" w:sz="4" w:space="0" w:color="000000"/>
            </w:tcBorders>
            <w:vAlign w:val="center"/>
            <w:hideMark/>
          </w:tcPr>
          <w:p w:rsidR="00900047" w:rsidRPr="0053173F" w:rsidRDefault="00900047" w:rsidP="007F088D">
            <w:pPr>
              <w:suppressAutoHyphens/>
              <w:spacing w:line="360" w:lineRule="auto"/>
              <w:contextualSpacing/>
              <w:jc w:val="right"/>
              <w:rPr>
                <w:rFonts w:cs="Arial"/>
                <w:sz w:val="16"/>
                <w:szCs w:val="16"/>
                <w:lang w:eastAsia="ar-SA"/>
              </w:rPr>
            </w:pPr>
            <w:r w:rsidRPr="0053173F">
              <w:rPr>
                <w:rFonts w:cs="Arial"/>
                <w:sz w:val="16"/>
                <w:szCs w:val="16"/>
                <w:lang w:eastAsia="ar-SA"/>
              </w:rPr>
              <w:t>6</w:t>
            </w:r>
          </w:p>
        </w:tc>
        <w:tc>
          <w:tcPr>
            <w:tcW w:w="264" w:type="pct"/>
            <w:tcBorders>
              <w:top w:val="single" w:sz="4" w:space="0" w:color="000000"/>
              <w:left w:val="single" w:sz="4" w:space="0" w:color="000000"/>
              <w:bottom w:val="single" w:sz="4" w:space="0" w:color="000000"/>
              <w:right w:val="single" w:sz="4" w:space="0" w:color="000000"/>
            </w:tcBorders>
            <w:vAlign w:val="center"/>
            <w:hideMark/>
          </w:tcPr>
          <w:p w:rsidR="00900047" w:rsidRPr="0053173F" w:rsidRDefault="00900047" w:rsidP="007F088D">
            <w:pPr>
              <w:suppressAutoHyphens/>
              <w:spacing w:line="360" w:lineRule="auto"/>
              <w:contextualSpacing/>
              <w:jc w:val="right"/>
              <w:rPr>
                <w:rFonts w:cs="Arial"/>
                <w:sz w:val="16"/>
                <w:szCs w:val="16"/>
                <w:lang w:eastAsia="ar-SA"/>
              </w:rPr>
            </w:pPr>
            <w:r w:rsidRPr="0053173F">
              <w:rPr>
                <w:rFonts w:cs="Arial"/>
                <w:sz w:val="16"/>
                <w:szCs w:val="16"/>
                <w:lang w:eastAsia="ar-SA"/>
              </w:rPr>
              <w:t>35</w:t>
            </w:r>
          </w:p>
        </w:tc>
        <w:tc>
          <w:tcPr>
            <w:tcW w:w="245" w:type="pct"/>
            <w:tcBorders>
              <w:top w:val="single" w:sz="4" w:space="0" w:color="000000"/>
              <w:left w:val="single" w:sz="4" w:space="0" w:color="000000"/>
              <w:bottom w:val="single" w:sz="4" w:space="0" w:color="000000"/>
              <w:right w:val="single" w:sz="4" w:space="0" w:color="000000"/>
            </w:tcBorders>
            <w:vAlign w:val="center"/>
            <w:hideMark/>
          </w:tcPr>
          <w:p w:rsidR="00900047" w:rsidRPr="0053173F" w:rsidRDefault="00900047" w:rsidP="007F088D">
            <w:pPr>
              <w:suppressAutoHyphens/>
              <w:spacing w:line="360" w:lineRule="auto"/>
              <w:contextualSpacing/>
              <w:jc w:val="right"/>
              <w:rPr>
                <w:rFonts w:cs="Arial"/>
                <w:sz w:val="16"/>
                <w:szCs w:val="16"/>
                <w:lang w:eastAsia="ar-SA"/>
              </w:rPr>
            </w:pPr>
            <w:r w:rsidRPr="0053173F">
              <w:rPr>
                <w:rFonts w:cs="Arial"/>
                <w:sz w:val="16"/>
                <w:szCs w:val="16"/>
                <w:lang w:eastAsia="ar-SA"/>
              </w:rPr>
              <w:t>12</w:t>
            </w:r>
          </w:p>
        </w:tc>
        <w:tc>
          <w:tcPr>
            <w:tcW w:w="477" w:type="pct"/>
            <w:tcBorders>
              <w:top w:val="single" w:sz="4" w:space="0" w:color="000000"/>
              <w:left w:val="single" w:sz="4" w:space="0" w:color="000000"/>
              <w:bottom w:val="single" w:sz="4" w:space="0" w:color="000000"/>
              <w:right w:val="single" w:sz="4" w:space="0" w:color="000000"/>
            </w:tcBorders>
            <w:vAlign w:val="center"/>
            <w:hideMark/>
          </w:tcPr>
          <w:p w:rsidR="00900047" w:rsidRPr="0053173F" w:rsidRDefault="00900047" w:rsidP="007F088D">
            <w:pPr>
              <w:suppressAutoHyphens/>
              <w:spacing w:line="360" w:lineRule="auto"/>
              <w:contextualSpacing/>
              <w:jc w:val="right"/>
              <w:rPr>
                <w:rFonts w:cs="Arial"/>
                <w:sz w:val="16"/>
                <w:szCs w:val="16"/>
                <w:lang w:eastAsia="ar-SA"/>
              </w:rPr>
            </w:pPr>
            <w:r w:rsidRPr="0053173F">
              <w:rPr>
                <w:rFonts w:cs="Arial"/>
                <w:sz w:val="16"/>
                <w:szCs w:val="16"/>
                <w:lang w:eastAsia="ar-SA"/>
              </w:rPr>
              <w:t>53</w:t>
            </w:r>
          </w:p>
        </w:tc>
        <w:tc>
          <w:tcPr>
            <w:tcW w:w="488" w:type="pct"/>
            <w:tcBorders>
              <w:top w:val="single" w:sz="4" w:space="0" w:color="000000"/>
              <w:left w:val="single" w:sz="4" w:space="0" w:color="000000"/>
              <w:bottom w:val="single" w:sz="4" w:space="0" w:color="000000"/>
              <w:right w:val="single" w:sz="4" w:space="0" w:color="000000"/>
            </w:tcBorders>
            <w:vAlign w:val="center"/>
            <w:hideMark/>
          </w:tcPr>
          <w:p w:rsidR="00900047" w:rsidRPr="0053173F" w:rsidRDefault="00900047" w:rsidP="007F088D">
            <w:pPr>
              <w:suppressAutoHyphens/>
              <w:spacing w:line="360" w:lineRule="auto"/>
              <w:contextualSpacing/>
              <w:jc w:val="right"/>
              <w:rPr>
                <w:rFonts w:cs="Arial"/>
                <w:sz w:val="16"/>
                <w:szCs w:val="16"/>
                <w:lang w:eastAsia="ar-SA"/>
              </w:rPr>
            </w:pPr>
            <w:r w:rsidRPr="0053173F">
              <w:rPr>
                <w:rFonts w:cs="Arial"/>
                <w:sz w:val="16"/>
                <w:szCs w:val="16"/>
                <w:lang w:eastAsia="ar-SA"/>
              </w:rPr>
              <w:t>8</w:t>
            </w:r>
          </w:p>
        </w:tc>
      </w:tr>
      <w:tr w:rsidR="00900047" w:rsidRPr="0053173F" w:rsidTr="0053173F">
        <w:tc>
          <w:tcPr>
            <w:tcW w:w="411" w:type="pct"/>
            <w:tcBorders>
              <w:top w:val="single" w:sz="4" w:space="0" w:color="000000"/>
              <w:left w:val="single" w:sz="4" w:space="0" w:color="000000"/>
              <w:bottom w:val="single" w:sz="4" w:space="0" w:color="000000"/>
              <w:right w:val="single" w:sz="4" w:space="0" w:color="000000"/>
            </w:tcBorders>
            <w:vAlign w:val="center"/>
            <w:hideMark/>
          </w:tcPr>
          <w:p w:rsidR="00900047" w:rsidRPr="0053173F" w:rsidRDefault="00900047" w:rsidP="007F088D">
            <w:pPr>
              <w:suppressAutoHyphens/>
              <w:spacing w:line="360" w:lineRule="auto"/>
              <w:contextualSpacing/>
              <w:jc w:val="right"/>
              <w:rPr>
                <w:rFonts w:cs="Arial"/>
                <w:sz w:val="16"/>
                <w:szCs w:val="16"/>
                <w:lang w:eastAsia="ar-SA"/>
              </w:rPr>
            </w:pPr>
            <w:r w:rsidRPr="0053173F">
              <w:rPr>
                <w:rFonts w:cs="Arial"/>
                <w:sz w:val="16"/>
                <w:szCs w:val="16"/>
                <w:lang w:eastAsia="ar-SA"/>
              </w:rPr>
              <w:t>F2/2/2</w:t>
            </w:r>
          </w:p>
        </w:tc>
        <w:tc>
          <w:tcPr>
            <w:tcW w:w="465" w:type="pct"/>
            <w:tcBorders>
              <w:top w:val="single" w:sz="4" w:space="0" w:color="000000"/>
              <w:left w:val="single" w:sz="4" w:space="0" w:color="000000"/>
              <w:bottom w:val="single" w:sz="4" w:space="0" w:color="000000"/>
              <w:right w:val="single" w:sz="4" w:space="0" w:color="000000"/>
            </w:tcBorders>
            <w:vAlign w:val="center"/>
            <w:hideMark/>
          </w:tcPr>
          <w:p w:rsidR="00900047" w:rsidRPr="0053173F" w:rsidRDefault="00900047" w:rsidP="007F088D">
            <w:pPr>
              <w:suppressAutoHyphens/>
              <w:spacing w:line="360" w:lineRule="auto"/>
              <w:contextualSpacing/>
              <w:jc w:val="right"/>
              <w:rPr>
                <w:rFonts w:cs="Arial"/>
                <w:sz w:val="16"/>
                <w:szCs w:val="16"/>
                <w:lang w:eastAsia="ar-SA"/>
              </w:rPr>
            </w:pPr>
          </w:p>
        </w:tc>
        <w:tc>
          <w:tcPr>
            <w:tcW w:w="631" w:type="pct"/>
            <w:tcBorders>
              <w:top w:val="single" w:sz="4" w:space="0" w:color="000000"/>
              <w:left w:val="single" w:sz="4" w:space="0" w:color="000000"/>
              <w:bottom w:val="single" w:sz="4" w:space="0" w:color="000000"/>
              <w:right w:val="single" w:sz="4" w:space="0" w:color="000000"/>
            </w:tcBorders>
            <w:vAlign w:val="center"/>
            <w:hideMark/>
          </w:tcPr>
          <w:p w:rsidR="00900047" w:rsidRPr="0053173F" w:rsidRDefault="00900047" w:rsidP="007F088D">
            <w:pPr>
              <w:suppressAutoHyphens/>
              <w:spacing w:line="360" w:lineRule="auto"/>
              <w:contextualSpacing/>
              <w:jc w:val="right"/>
              <w:rPr>
                <w:rFonts w:cs="Arial"/>
                <w:sz w:val="16"/>
                <w:szCs w:val="16"/>
                <w:lang w:eastAsia="ar-SA"/>
              </w:rPr>
            </w:pPr>
          </w:p>
        </w:tc>
        <w:tc>
          <w:tcPr>
            <w:tcW w:w="738" w:type="pct"/>
            <w:tcBorders>
              <w:top w:val="single" w:sz="4" w:space="0" w:color="000000"/>
              <w:left w:val="single" w:sz="4" w:space="0" w:color="000000"/>
              <w:bottom w:val="single" w:sz="4" w:space="0" w:color="000000"/>
              <w:right w:val="single" w:sz="4" w:space="0" w:color="000000"/>
            </w:tcBorders>
            <w:vAlign w:val="center"/>
            <w:hideMark/>
          </w:tcPr>
          <w:p w:rsidR="00900047" w:rsidRPr="0053173F" w:rsidRDefault="00900047" w:rsidP="007F088D">
            <w:pPr>
              <w:suppressAutoHyphens/>
              <w:spacing w:line="360" w:lineRule="auto"/>
              <w:contextualSpacing/>
              <w:jc w:val="right"/>
              <w:rPr>
                <w:rFonts w:cs="Arial"/>
                <w:sz w:val="16"/>
                <w:szCs w:val="16"/>
                <w:lang w:eastAsia="ar-SA"/>
              </w:rPr>
            </w:pPr>
            <w:r w:rsidRPr="0053173F">
              <w:rPr>
                <w:rFonts w:cs="Arial"/>
                <w:sz w:val="16"/>
                <w:szCs w:val="16"/>
                <w:lang w:eastAsia="ar-SA"/>
              </w:rPr>
              <w:t>65</w:t>
            </w:r>
          </w:p>
        </w:tc>
        <w:tc>
          <w:tcPr>
            <w:tcW w:w="422" w:type="pct"/>
            <w:tcBorders>
              <w:top w:val="single" w:sz="4" w:space="0" w:color="000000"/>
              <w:left w:val="single" w:sz="4" w:space="0" w:color="000000"/>
              <w:bottom w:val="single" w:sz="4" w:space="0" w:color="000000"/>
              <w:right w:val="single" w:sz="4" w:space="0" w:color="000000"/>
            </w:tcBorders>
          </w:tcPr>
          <w:p w:rsidR="00900047" w:rsidRPr="0053173F" w:rsidRDefault="00900047" w:rsidP="007F088D">
            <w:pPr>
              <w:suppressAutoHyphens/>
              <w:spacing w:line="360" w:lineRule="auto"/>
              <w:contextualSpacing/>
              <w:jc w:val="right"/>
              <w:rPr>
                <w:rFonts w:cs="Arial"/>
                <w:sz w:val="16"/>
                <w:szCs w:val="16"/>
                <w:lang w:eastAsia="ar-SA"/>
              </w:rPr>
            </w:pPr>
          </w:p>
        </w:tc>
        <w:tc>
          <w:tcPr>
            <w:tcW w:w="614" w:type="pct"/>
            <w:tcBorders>
              <w:top w:val="single" w:sz="4" w:space="0" w:color="000000"/>
              <w:left w:val="single" w:sz="4" w:space="0" w:color="000000"/>
              <w:bottom w:val="single" w:sz="4" w:space="0" w:color="000000"/>
              <w:right w:val="single" w:sz="4" w:space="0" w:color="000000"/>
            </w:tcBorders>
            <w:vAlign w:val="center"/>
            <w:hideMark/>
          </w:tcPr>
          <w:p w:rsidR="00900047" w:rsidRPr="0053173F" w:rsidRDefault="00900047" w:rsidP="007F088D">
            <w:pPr>
              <w:suppressAutoHyphens/>
              <w:spacing w:line="360" w:lineRule="auto"/>
              <w:contextualSpacing/>
              <w:jc w:val="right"/>
              <w:rPr>
                <w:rFonts w:cs="Arial"/>
                <w:sz w:val="16"/>
                <w:szCs w:val="16"/>
                <w:lang w:eastAsia="ar-SA"/>
              </w:rPr>
            </w:pPr>
            <w:r w:rsidRPr="0053173F">
              <w:rPr>
                <w:rFonts w:cs="Arial"/>
                <w:sz w:val="16"/>
                <w:szCs w:val="16"/>
                <w:lang w:eastAsia="ar-SA"/>
              </w:rPr>
              <w:t>8</w:t>
            </w:r>
          </w:p>
        </w:tc>
        <w:tc>
          <w:tcPr>
            <w:tcW w:w="245" w:type="pct"/>
            <w:tcBorders>
              <w:top w:val="single" w:sz="4" w:space="0" w:color="000000"/>
              <w:left w:val="single" w:sz="4" w:space="0" w:color="000000"/>
              <w:bottom w:val="single" w:sz="4" w:space="0" w:color="000000"/>
              <w:right w:val="single" w:sz="4" w:space="0" w:color="000000"/>
            </w:tcBorders>
            <w:vAlign w:val="center"/>
            <w:hideMark/>
          </w:tcPr>
          <w:p w:rsidR="00900047" w:rsidRPr="0053173F" w:rsidRDefault="00900047" w:rsidP="007F088D">
            <w:pPr>
              <w:suppressAutoHyphens/>
              <w:spacing w:line="360" w:lineRule="auto"/>
              <w:contextualSpacing/>
              <w:jc w:val="right"/>
              <w:rPr>
                <w:rFonts w:cs="Arial"/>
                <w:sz w:val="16"/>
                <w:szCs w:val="16"/>
                <w:lang w:eastAsia="ar-SA"/>
              </w:rPr>
            </w:pPr>
            <w:r w:rsidRPr="0053173F">
              <w:rPr>
                <w:rFonts w:cs="Arial"/>
                <w:sz w:val="16"/>
                <w:szCs w:val="16"/>
                <w:lang w:eastAsia="ar-SA"/>
              </w:rPr>
              <w:t>3</w:t>
            </w:r>
          </w:p>
        </w:tc>
        <w:tc>
          <w:tcPr>
            <w:tcW w:w="264" w:type="pct"/>
            <w:tcBorders>
              <w:top w:val="single" w:sz="4" w:space="0" w:color="000000"/>
              <w:left w:val="single" w:sz="4" w:space="0" w:color="000000"/>
              <w:bottom w:val="single" w:sz="4" w:space="0" w:color="000000"/>
              <w:right w:val="single" w:sz="4" w:space="0" w:color="000000"/>
            </w:tcBorders>
            <w:vAlign w:val="center"/>
            <w:hideMark/>
          </w:tcPr>
          <w:p w:rsidR="00900047" w:rsidRPr="0053173F" w:rsidRDefault="00900047" w:rsidP="007F088D">
            <w:pPr>
              <w:suppressAutoHyphens/>
              <w:spacing w:line="360" w:lineRule="auto"/>
              <w:contextualSpacing/>
              <w:jc w:val="right"/>
              <w:rPr>
                <w:rFonts w:cs="Arial"/>
                <w:sz w:val="16"/>
                <w:szCs w:val="16"/>
                <w:lang w:eastAsia="ar-SA"/>
              </w:rPr>
            </w:pPr>
            <w:r w:rsidRPr="0053173F">
              <w:rPr>
                <w:rFonts w:cs="Arial"/>
                <w:sz w:val="16"/>
                <w:szCs w:val="16"/>
                <w:lang w:eastAsia="ar-SA"/>
              </w:rPr>
              <w:t>50</w:t>
            </w:r>
          </w:p>
        </w:tc>
        <w:tc>
          <w:tcPr>
            <w:tcW w:w="245" w:type="pct"/>
            <w:tcBorders>
              <w:top w:val="single" w:sz="4" w:space="0" w:color="000000"/>
              <w:left w:val="single" w:sz="4" w:space="0" w:color="000000"/>
              <w:bottom w:val="single" w:sz="4" w:space="0" w:color="000000"/>
              <w:right w:val="single" w:sz="4" w:space="0" w:color="000000"/>
            </w:tcBorders>
            <w:vAlign w:val="center"/>
            <w:hideMark/>
          </w:tcPr>
          <w:p w:rsidR="00900047" w:rsidRPr="0053173F" w:rsidRDefault="00900047" w:rsidP="007F088D">
            <w:pPr>
              <w:suppressAutoHyphens/>
              <w:spacing w:line="360" w:lineRule="auto"/>
              <w:contextualSpacing/>
              <w:jc w:val="right"/>
              <w:rPr>
                <w:rFonts w:cs="Arial"/>
                <w:sz w:val="16"/>
                <w:szCs w:val="16"/>
                <w:lang w:eastAsia="ar-SA"/>
              </w:rPr>
            </w:pPr>
            <w:r w:rsidRPr="0053173F">
              <w:rPr>
                <w:rFonts w:cs="Arial"/>
                <w:sz w:val="16"/>
                <w:szCs w:val="16"/>
                <w:lang w:eastAsia="ar-SA"/>
              </w:rPr>
              <w:t>12</w:t>
            </w:r>
          </w:p>
        </w:tc>
        <w:tc>
          <w:tcPr>
            <w:tcW w:w="477" w:type="pct"/>
            <w:tcBorders>
              <w:top w:val="single" w:sz="4" w:space="0" w:color="000000"/>
              <w:left w:val="single" w:sz="4" w:space="0" w:color="000000"/>
              <w:bottom w:val="single" w:sz="4" w:space="0" w:color="000000"/>
              <w:right w:val="single" w:sz="4" w:space="0" w:color="000000"/>
            </w:tcBorders>
            <w:vAlign w:val="center"/>
            <w:hideMark/>
          </w:tcPr>
          <w:p w:rsidR="00900047" w:rsidRPr="0053173F" w:rsidRDefault="00900047" w:rsidP="007F088D">
            <w:pPr>
              <w:suppressAutoHyphens/>
              <w:spacing w:line="360" w:lineRule="auto"/>
              <w:contextualSpacing/>
              <w:jc w:val="right"/>
              <w:rPr>
                <w:rFonts w:cs="Arial"/>
                <w:sz w:val="16"/>
                <w:szCs w:val="16"/>
                <w:lang w:eastAsia="ar-SA"/>
              </w:rPr>
            </w:pPr>
            <w:r w:rsidRPr="0053173F">
              <w:rPr>
                <w:rFonts w:cs="Arial"/>
                <w:sz w:val="16"/>
                <w:szCs w:val="16"/>
                <w:lang w:eastAsia="ar-SA"/>
              </w:rPr>
              <w:t>65</w:t>
            </w:r>
          </w:p>
        </w:tc>
        <w:tc>
          <w:tcPr>
            <w:tcW w:w="488" w:type="pct"/>
            <w:tcBorders>
              <w:top w:val="single" w:sz="4" w:space="0" w:color="000000"/>
              <w:left w:val="single" w:sz="4" w:space="0" w:color="000000"/>
              <w:bottom w:val="single" w:sz="4" w:space="0" w:color="000000"/>
              <w:right w:val="single" w:sz="4" w:space="0" w:color="000000"/>
            </w:tcBorders>
            <w:vAlign w:val="center"/>
            <w:hideMark/>
          </w:tcPr>
          <w:p w:rsidR="00900047" w:rsidRPr="0053173F" w:rsidRDefault="00900047" w:rsidP="007F088D">
            <w:pPr>
              <w:suppressAutoHyphens/>
              <w:spacing w:line="360" w:lineRule="auto"/>
              <w:contextualSpacing/>
              <w:jc w:val="right"/>
              <w:rPr>
                <w:rFonts w:cs="Arial"/>
                <w:sz w:val="16"/>
                <w:szCs w:val="16"/>
                <w:lang w:eastAsia="ar-SA"/>
              </w:rPr>
            </w:pPr>
            <w:r w:rsidRPr="0053173F">
              <w:rPr>
                <w:rFonts w:cs="Arial"/>
                <w:sz w:val="16"/>
                <w:szCs w:val="16"/>
                <w:lang w:eastAsia="ar-SA"/>
              </w:rPr>
              <w:t>2</w:t>
            </w:r>
          </w:p>
        </w:tc>
      </w:tr>
      <w:tr w:rsidR="00900047" w:rsidRPr="0053173F" w:rsidTr="0053173F">
        <w:tc>
          <w:tcPr>
            <w:tcW w:w="411" w:type="pct"/>
            <w:tcBorders>
              <w:top w:val="single" w:sz="4" w:space="0" w:color="000000"/>
              <w:left w:val="single" w:sz="4" w:space="0" w:color="000000"/>
              <w:bottom w:val="single" w:sz="4" w:space="0" w:color="000000"/>
              <w:right w:val="single" w:sz="4" w:space="0" w:color="000000"/>
            </w:tcBorders>
            <w:vAlign w:val="center"/>
            <w:hideMark/>
          </w:tcPr>
          <w:p w:rsidR="00900047" w:rsidRPr="0053173F" w:rsidRDefault="00900047" w:rsidP="007F088D">
            <w:pPr>
              <w:suppressAutoHyphens/>
              <w:spacing w:line="360" w:lineRule="auto"/>
              <w:contextualSpacing/>
              <w:jc w:val="right"/>
              <w:rPr>
                <w:rFonts w:cs="Arial"/>
                <w:sz w:val="16"/>
                <w:szCs w:val="16"/>
                <w:lang w:eastAsia="ar-SA"/>
              </w:rPr>
            </w:pPr>
            <w:r w:rsidRPr="0053173F">
              <w:rPr>
                <w:rFonts w:cs="Arial"/>
                <w:sz w:val="16"/>
                <w:szCs w:val="16"/>
                <w:lang w:eastAsia="ar-SA"/>
              </w:rPr>
              <w:t>F3</w:t>
            </w:r>
          </w:p>
        </w:tc>
        <w:tc>
          <w:tcPr>
            <w:tcW w:w="465" w:type="pct"/>
            <w:tcBorders>
              <w:top w:val="single" w:sz="4" w:space="0" w:color="000000"/>
              <w:left w:val="single" w:sz="4" w:space="0" w:color="000000"/>
              <w:bottom w:val="single" w:sz="4" w:space="0" w:color="000000"/>
              <w:right w:val="single" w:sz="4" w:space="0" w:color="000000"/>
            </w:tcBorders>
            <w:vAlign w:val="center"/>
            <w:hideMark/>
          </w:tcPr>
          <w:p w:rsidR="00900047" w:rsidRPr="0053173F" w:rsidRDefault="00900047" w:rsidP="007F088D">
            <w:pPr>
              <w:suppressAutoHyphens/>
              <w:spacing w:line="360" w:lineRule="auto"/>
              <w:contextualSpacing/>
              <w:jc w:val="right"/>
              <w:rPr>
                <w:rFonts w:cs="Arial"/>
                <w:sz w:val="16"/>
                <w:szCs w:val="16"/>
                <w:lang w:eastAsia="ar-SA"/>
              </w:rPr>
            </w:pPr>
          </w:p>
        </w:tc>
        <w:tc>
          <w:tcPr>
            <w:tcW w:w="631" w:type="pct"/>
            <w:tcBorders>
              <w:top w:val="single" w:sz="4" w:space="0" w:color="000000"/>
              <w:left w:val="single" w:sz="4" w:space="0" w:color="000000"/>
              <w:bottom w:val="single" w:sz="4" w:space="0" w:color="000000"/>
              <w:right w:val="single" w:sz="4" w:space="0" w:color="000000"/>
            </w:tcBorders>
            <w:vAlign w:val="center"/>
            <w:hideMark/>
          </w:tcPr>
          <w:p w:rsidR="00900047" w:rsidRPr="0053173F" w:rsidRDefault="00900047" w:rsidP="007F088D">
            <w:pPr>
              <w:suppressAutoHyphens/>
              <w:spacing w:line="360" w:lineRule="auto"/>
              <w:contextualSpacing/>
              <w:jc w:val="right"/>
              <w:rPr>
                <w:rFonts w:cs="Arial"/>
                <w:sz w:val="16"/>
                <w:szCs w:val="16"/>
                <w:lang w:eastAsia="ar-SA"/>
              </w:rPr>
            </w:pPr>
          </w:p>
        </w:tc>
        <w:tc>
          <w:tcPr>
            <w:tcW w:w="738" w:type="pct"/>
            <w:tcBorders>
              <w:top w:val="single" w:sz="4" w:space="0" w:color="000000"/>
              <w:left w:val="single" w:sz="4" w:space="0" w:color="000000"/>
              <w:bottom w:val="single" w:sz="4" w:space="0" w:color="000000"/>
              <w:right w:val="single" w:sz="4" w:space="0" w:color="000000"/>
            </w:tcBorders>
            <w:vAlign w:val="center"/>
            <w:hideMark/>
          </w:tcPr>
          <w:p w:rsidR="00900047" w:rsidRPr="0053173F" w:rsidRDefault="00900047" w:rsidP="007F088D">
            <w:pPr>
              <w:suppressAutoHyphens/>
              <w:spacing w:line="360" w:lineRule="auto"/>
              <w:contextualSpacing/>
              <w:jc w:val="right"/>
              <w:rPr>
                <w:rFonts w:cs="Arial"/>
                <w:sz w:val="16"/>
                <w:szCs w:val="16"/>
                <w:lang w:eastAsia="ar-SA"/>
              </w:rPr>
            </w:pPr>
            <w:r w:rsidRPr="0053173F">
              <w:rPr>
                <w:rFonts w:cs="Arial"/>
                <w:sz w:val="16"/>
                <w:szCs w:val="16"/>
                <w:lang w:eastAsia="ar-SA"/>
              </w:rPr>
              <w:t>86</w:t>
            </w:r>
          </w:p>
        </w:tc>
        <w:tc>
          <w:tcPr>
            <w:tcW w:w="422" w:type="pct"/>
            <w:tcBorders>
              <w:top w:val="single" w:sz="4" w:space="0" w:color="000000"/>
              <w:left w:val="single" w:sz="4" w:space="0" w:color="000000"/>
              <w:bottom w:val="single" w:sz="4" w:space="0" w:color="000000"/>
              <w:right w:val="single" w:sz="4" w:space="0" w:color="000000"/>
            </w:tcBorders>
          </w:tcPr>
          <w:p w:rsidR="00900047" w:rsidRPr="0053173F" w:rsidRDefault="00900047" w:rsidP="007F088D">
            <w:pPr>
              <w:suppressAutoHyphens/>
              <w:spacing w:line="360" w:lineRule="auto"/>
              <w:contextualSpacing/>
              <w:jc w:val="right"/>
              <w:rPr>
                <w:rFonts w:cs="Arial"/>
                <w:sz w:val="16"/>
                <w:szCs w:val="16"/>
                <w:lang w:eastAsia="ar-SA"/>
              </w:rPr>
            </w:pPr>
          </w:p>
        </w:tc>
        <w:tc>
          <w:tcPr>
            <w:tcW w:w="614" w:type="pct"/>
            <w:tcBorders>
              <w:top w:val="single" w:sz="4" w:space="0" w:color="000000"/>
              <w:left w:val="single" w:sz="4" w:space="0" w:color="000000"/>
              <w:bottom w:val="single" w:sz="4" w:space="0" w:color="000000"/>
              <w:right w:val="single" w:sz="4" w:space="0" w:color="000000"/>
            </w:tcBorders>
            <w:vAlign w:val="center"/>
            <w:hideMark/>
          </w:tcPr>
          <w:p w:rsidR="00900047" w:rsidRPr="0053173F" w:rsidRDefault="00900047" w:rsidP="007F088D">
            <w:pPr>
              <w:suppressAutoHyphens/>
              <w:spacing w:line="360" w:lineRule="auto"/>
              <w:contextualSpacing/>
              <w:jc w:val="right"/>
              <w:rPr>
                <w:rFonts w:cs="Arial"/>
                <w:sz w:val="16"/>
                <w:szCs w:val="16"/>
                <w:lang w:eastAsia="ar-SA"/>
              </w:rPr>
            </w:pPr>
            <w:r w:rsidRPr="0053173F">
              <w:rPr>
                <w:rFonts w:cs="Arial"/>
                <w:sz w:val="16"/>
                <w:szCs w:val="16"/>
                <w:lang w:eastAsia="ar-SA"/>
              </w:rPr>
              <w:t>2</w:t>
            </w:r>
          </w:p>
        </w:tc>
        <w:tc>
          <w:tcPr>
            <w:tcW w:w="245" w:type="pct"/>
            <w:tcBorders>
              <w:top w:val="single" w:sz="4" w:space="0" w:color="000000"/>
              <w:left w:val="single" w:sz="4" w:space="0" w:color="000000"/>
              <w:bottom w:val="single" w:sz="4" w:space="0" w:color="000000"/>
              <w:right w:val="single" w:sz="4" w:space="0" w:color="000000"/>
            </w:tcBorders>
            <w:vAlign w:val="center"/>
            <w:hideMark/>
          </w:tcPr>
          <w:p w:rsidR="00900047" w:rsidRPr="0053173F" w:rsidRDefault="00900047" w:rsidP="007F088D">
            <w:pPr>
              <w:suppressAutoHyphens/>
              <w:spacing w:line="360" w:lineRule="auto"/>
              <w:contextualSpacing/>
              <w:jc w:val="right"/>
              <w:rPr>
                <w:rFonts w:cs="Arial"/>
                <w:sz w:val="16"/>
                <w:szCs w:val="16"/>
                <w:lang w:eastAsia="ar-SA"/>
              </w:rPr>
            </w:pPr>
            <w:r w:rsidRPr="0053173F">
              <w:rPr>
                <w:rFonts w:cs="Arial"/>
                <w:sz w:val="16"/>
                <w:szCs w:val="16"/>
                <w:lang w:eastAsia="ar-SA"/>
              </w:rPr>
              <w:t>29</w:t>
            </w:r>
          </w:p>
        </w:tc>
        <w:tc>
          <w:tcPr>
            <w:tcW w:w="264" w:type="pct"/>
            <w:tcBorders>
              <w:top w:val="single" w:sz="4" w:space="0" w:color="000000"/>
              <w:left w:val="single" w:sz="4" w:space="0" w:color="000000"/>
              <w:bottom w:val="single" w:sz="4" w:space="0" w:color="000000"/>
              <w:right w:val="single" w:sz="4" w:space="0" w:color="000000"/>
            </w:tcBorders>
            <w:vAlign w:val="center"/>
            <w:hideMark/>
          </w:tcPr>
          <w:p w:rsidR="00900047" w:rsidRPr="0053173F" w:rsidRDefault="00900047" w:rsidP="007F088D">
            <w:pPr>
              <w:suppressAutoHyphens/>
              <w:spacing w:line="360" w:lineRule="auto"/>
              <w:contextualSpacing/>
              <w:jc w:val="right"/>
              <w:rPr>
                <w:rFonts w:cs="Arial"/>
                <w:sz w:val="16"/>
                <w:szCs w:val="16"/>
                <w:lang w:eastAsia="ar-SA"/>
              </w:rPr>
            </w:pPr>
            <w:r w:rsidRPr="0053173F">
              <w:rPr>
                <w:rFonts w:cs="Arial"/>
                <w:sz w:val="16"/>
                <w:szCs w:val="16"/>
                <w:lang w:eastAsia="ar-SA"/>
              </w:rPr>
              <w:t>50</w:t>
            </w:r>
          </w:p>
        </w:tc>
        <w:tc>
          <w:tcPr>
            <w:tcW w:w="245" w:type="pct"/>
            <w:tcBorders>
              <w:top w:val="single" w:sz="4" w:space="0" w:color="000000"/>
              <w:left w:val="single" w:sz="4" w:space="0" w:color="000000"/>
              <w:bottom w:val="single" w:sz="4" w:space="0" w:color="000000"/>
              <w:right w:val="single" w:sz="4" w:space="0" w:color="000000"/>
            </w:tcBorders>
            <w:vAlign w:val="center"/>
            <w:hideMark/>
          </w:tcPr>
          <w:p w:rsidR="00900047" w:rsidRPr="0053173F" w:rsidRDefault="00900047" w:rsidP="007F088D">
            <w:pPr>
              <w:suppressAutoHyphens/>
              <w:spacing w:line="360" w:lineRule="auto"/>
              <w:contextualSpacing/>
              <w:jc w:val="right"/>
              <w:rPr>
                <w:rFonts w:cs="Arial"/>
                <w:sz w:val="16"/>
                <w:szCs w:val="16"/>
                <w:lang w:eastAsia="ar-SA"/>
              </w:rPr>
            </w:pPr>
            <w:r w:rsidRPr="0053173F">
              <w:rPr>
                <w:rFonts w:cs="Arial"/>
                <w:sz w:val="16"/>
                <w:szCs w:val="16"/>
                <w:lang w:eastAsia="ar-SA"/>
              </w:rPr>
              <w:t>7</w:t>
            </w:r>
          </w:p>
        </w:tc>
        <w:tc>
          <w:tcPr>
            <w:tcW w:w="477" w:type="pct"/>
            <w:tcBorders>
              <w:top w:val="single" w:sz="4" w:space="0" w:color="000000"/>
              <w:left w:val="single" w:sz="4" w:space="0" w:color="000000"/>
              <w:bottom w:val="single" w:sz="4" w:space="0" w:color="000000"/>
              <w:right w:val="single" w:sz="4" w:space="0" w:color="000000"/>
            </w:tcBorders>
            <w:vAlign w:val="center"/>
            <w:hideMark/>
          </w:tcPr>
          <w:p w:rsidR="00900047" w:rsidRPr="0053173F" w:rsidRDefault="00900047" w:rsidP="007F088D">
            <w:pPr>
              <w:suppressAutoHyphens/>
              <w:spacing w:line="360" w:lineRule="auto"/>
              <w:contextualSpacing/>
              <w:jc w:val="right"/>
              <w:rPr>
                <w:rFonts w:cs="Arial"/>
                <w:sz w:val="16"/>
                <w:szCs w:val="16"/>
                <w:lang w:eastAsia="ar-SA"/>
              </w:rPr>
            </w:pPr>
            <w:r w:rsidRPr="0053173F">
              <w:rPr>
                <w:rFonts w:cs="Arial"/>
                <w:sz w:val="16"/>
                <w:szCs w:val="16"/>
                <w:lang w:eastAsia="ar-SA"/>
              </w:rPr>
              <w:t>86</w:t>
            </w:r>
          </w:p>
        </w:tc>
        <w:tc>
          <w:tcPr>
            <w:tcW w:w="488" w:type="pct"/>
            <w:tcBorders>
              <w:top w:val="single" w:sz="4" w:space="0" w:color="000000"/>
              <w:left w:val="single" w:sz="4" w:space="0" w:color="000000"/>
              <w:bottom w:val="single" w:sz="4" w:space="0" w:color="000000"/>
              <w:right w:val="single" w:sz="4" w:space="0" w:color="000000"/>
            </w:tcBorders>
            <w:vAlign w:val="center"/>
            <w:hideMark/>
          </w:tcPr>
          <w:p w:rsidR="00900047" w:rsidRPr="0053173F" w:rsidRDefault="00900047" w:rsidP="007F088D">
            <w:pPr>
              <w:suppressAutoHyphens/>
              <w:spacing w:line="360" w:lineRule="auto"/>
              <w:contextualSpacing/>
              <w:jc w:val="right"/>
              <w:rPr>
                <w:rFonts w:cs="Arial"/>
                <w:sz w:val="16"/>
                <w:szCs w:val="16"/>
                <w:lang w:eastAsia="ar-SA"/>
              </w:rPr>
            </w:pPr>
            <w:r w:rsidRPr="0053173F">
              <w:rPr>
                <w:rFonts w:cs="Arial"/>
                <w:sz w:val="16"/>
                <w:szCs w:val="16"/>
                <w:lang w:eastAsia="ar-SA"/>
              </w:rPr>
              <w:t>10</w:t>
            </w:r>
          </w:p>
        </w:tc>
      </w:tr>
      <w:tr w:rsidR="0053173F" w:rsidRPr="0053173F" w:rsidTr="0053173F">
        <w:tc>
          <w:tcPr>
            <w:tcW w:w="411"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53173F" w:rsidRDefault="00900047" w:rsidP="007F088D">
            <w:pPr>
              <w:suppressAutoHyphens/>
              <w:spacing w:line="360" w:lineRule="auto"/>
              <w:contextualSpacing/>
              <w:jc w:val="right"/>
              <w:rPr>
                <w:rFonts w:cs="Arial"/>
                <w:b/>
                <w:sz w:val="16"/>
                <w:szCs w:val="16"/>
                <w:lang w:eastAsia="ar-SA"/>
              </w:rPr>
            </w:pPr>
            <w:r w:rsidRPr="0053173F">
              <w:rPr>
                <w:rFonts w:cs="Arial"/>
                <w:b/>
                <w:sz w:val="16"/>
                <w:szCs w:val="16"/>
              </w:rPr>
              <w:t>Total-n</w:t>
            </w:r>
          </w:p>
        </w:tc>
        <w:tc>
          <w:tcPr>
            <w:tcW w:w="465"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53173F" w:rsidRDefault="00900047" w:rsidP="007F088D">
            <w:pPr>
              <w:suppressAutoHyphens/>
              <w:spacing w:line="360" w:lineRule="auto"/>
              <w:contextualSpacing/>
              <w:jc w:val="right"/>
              <w:rPr>
                <w:rFonts w:cs="Arial"/>
                <w:b/>
                <w:sz w:val="16"/>
                <w:szCs w:val="16"/>
                <w:lang w:eastAsia="ar-SA"/>
              </w:rPr>
            </w:pPr>
            <w:r w:rsidRPr="0053173F">
              <w:rPr>
                <w:rFonts w:cs="Arial"/>
                <w:b/>
                <w:sz w:val="16"/>
                <w:szCs w:val="16"/>
                <w:lang w:eastAsia="ar-SA"/>
              </w:rPr>
              <w:t>9</w:t>
            </w:r>
          </w:p>
        </w:tc>
        <w:tc>
          <w:tcPr>
            <w:tcW w:w="631"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53173F" w:rsidRDefault="00900047" w:rsidP="007F088D">
            <w:pPr>
              <w:suppressAutoHyphens/>
              <w:spacing w:line="360" w:lineRule="auto"/>
              <w:contextualSpacing/>
              <w:jc w:val="right"/>
              <w:rPr>
                <w:rFonts w:cs="Arial"/>
                <w:b/>
                <w:sz w:val="16"/>
                <w:szCs w:val="16"/>
                <w:lang w:eastAsia="ar-SA"/>
              </w:rPr>
            </w:pPr>
          </w:p>
        </w:tc>
        <w:tc>
          <w:tcPr>
            <w:tcW w:w="738"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53173F" w:rsidRDefault="00900047" w:rsidP="007F088D">
            <w:pPr>
              <w:suppressAutoHyphens/>
              <w:spacing w:line="360" w:lineRule="auto"/>
              <w:contextualSpacing/>
              <w:jc w:val="right"/>
              <w:rPr>
                <w:rFonts w:cs="Arial"/>
                <w:b/>
                <w:sz w:val="16"/>
                <w:szCs w:val="16"/>
                <w:lang w:eastAsia="ar-SA"/>
              </w:rPr>
            </w:pPr>
            <w:r w:rsidRPr="0053173F">
              <w:rPr>
                <w:rFonts w:cs="Arial"/>
                <w:b/>
                <w:sz w:val="16"/>
                <w:szCs w:val="16"/>
                <w:lang w:eastAsia="ar-SA"/>
              </w:rPr>
              <w:t>336</w:t>
            </w:r>
          </w:p>
        </w:tc>
        <w:tc>
          <w:tcPr>
            <w:tcW w:w="422" w:type="pct"/>
            <w:tcBorders>
              <w:top w:val="single" w:sz="4" w:space="0" w:color="000000"/>
              <w:left w:val="single" w:sz="4" w:space="0" w:color="000000"/>
              <w:bottom w:val="single" w:sz="4" w:space="0" w:color="000000"/>
              <w:right w:val="single" w:sz="4" w:space="0" w:color="000000"/>
            </w:tcBorders>
            <w:shd w:val="pct12" w:color="auto" w:fill="auto"/>
          </w:tcPr>
          <w:p w:rsidR="00900047" w:rsidRPr="0053173F" w:rsidRDefault="00900047" w:rsidP="007F088D">
            <w:pPr>
              <w:spacing w:line="360" w:lineRule="auto"/>
              <w:contextualSpacing/>
              <w:jc w:val="right"/>
              <w:rPr>
                <w:rFonts w:cs="Arial"/>
                <w:b/>
                <w:sz w:val="16"/>
                <w:szCs w:val="16"/>
              </w:rPr>
            </w:pPr>
            <w:r w:rsidRPr="0053173F">
              <w:rPr>
                <w:rFonts w:cs="Arial"/>
                <w:b/>
                <w:sz w:val="16"/>
                <w:szCs w:val="16"/>
              </w:rPr>
              <w:t>4</w:t>
            </w:r>
          </w:p>
        </w:tc>
        <w:tc>
          <w:tcPr>
            <w:tcW w:w="614"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53173F" w:rsidRDefault="00900047" w:rsidP="007F088D">
            <w:pPr>
              <w:spacing w:line="360" w:lineRule="auto"/>
              <w:contextualSpacing/>
              <w:jc w:val="right"/>
              <w:rPr>
                <w:rFonts w:cs="Arial"/>
                <w:b/>
                <w:sz w:val="16"/>
                <w:szCs w:val="16"/>
              </w:rPr>
            </w:pPr>
            <w:r w:rsidRPr="0053173F">
              <w:rPr>
                <w:rFonts w:cs="Arial"/>
                <w:b/>
                <w:sz w:val="16"/>
                <w:szCs w:val="16"/>
              </w:rPr>
              <w:t>20</w:t>
            </w:r>
          </w:p>
        </w:tc>
        <w:tc>
          <w:tcPr>
            <w:tcW w:w="245"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53173F" w:rsidRDefault="00900047" w:rsidP="007F088D">
            <w:pPr>
              <w:suppressAutoHyphens/>
              <w:spacing w:line="360" w:lineRule="auto"/>
              <w:contextualSpacing/>
              <w:jc w:val="right"/>
              <w:rPr>
                <w:rFonts w:cs="Arial"/>
                <w:b/>
                <w:sz w:val="16"/>
                <w:szCs w:val="16"/>
                <w:lang w:eastAsia="ar-SA"/>
              </w:rPr>
            </w:pPr>
            <w:r w:rsidRPr="0053173F">
              <w:rPr>
                <w:rFonts w:cs="Arial"/>
                <w:b/>
                <w:sz w:val="16"/>
                <w:szCs w:val="16"/>
                <w:lang w:eastAsia="ar-SA"/>
              </w:rPr>
              <w:t>54</w:t>
            </w:r>
          </w:p>
        </w:tc>
        <w:tc>
          <w:tcPr>
            <w:tcW w:w="264"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53173F" w:rsidRDefault="00900047" w:rsidP="007F088D">
            <w:pPr>
              <w:suppressAutoHyphens/>
              <w:spacing w:line="360" w:lineRule="auto"/>
              <w:contextualSpacing/>
              <w:jc w:val="right"/>
              <w:rPr>
                <w:rFonts w:cs="Arial"/>
                <w:b/>
                <w:sz w:val="16"/>
                <w:szCs w:val="16"/>
                <w:lang w:eastAsia="ar-SA"/>
              </w:rPr>
            </w:pPr>
            <w:r w:rsidRPr="0053173F">
              <w:rPr>
                <w:rFonts w:cs="Arial"/>
                <w:b/>
                <w:sz w:val="16"/>
                <w:szCs w:val="16"/>
                <w:lang w:eastAsia="ar-SA"/>
              </w:rPr>
              <w:t>228</w:t>
            </w:r>
          </w:p>
        </w:tc>
        <w:tc>
          <w:tcPr>
            <w:tcW w:w="245"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53173F" w:rsidRDefault="00900047" w:rsidP="007F088D">
            <w:pPr>
              <w:suppressAutoHyphens/>
              <w:spacing w:line="360" w:lineRule="auto"/>
              <w:contextualSpacing/>
              <w:jc w:val="right"/>
              <w:rPr>
                <w:rFonts w:cs="Arial"/>
                <w:b/>
                <w:sz w:val="16"/>
                <w:szCs w:val="16"/>
                <w:lang w:eastAsia="ar-SA"/>
              </w:rPr>
            </w:pPr>
            <w:r w:rsidRPr="0053173F">
              <w:rPr>
                <w:rFonts w:cs="Arial"/>
                <w:b/>
                <w:sz w:val="16"/>
                <w:szCs w:val="16"/>
                <w:lang w:eastAsia="ar-SA"/>
              </w:rPr>
              <w:t>54</w:t>
            </w:r>
          </w:p>
        </w:tc>
        <w:tc>
          <w:tcPr>
            <w:tcW w:w="477"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53173F" w:rsidRDefault="00900047" w:rsidP="007F088D">
            <w:pPr>
              <w:suppressAutoHyphens/>
              <w:spacing w:line="360" w:lineRule="auto"/>
              <w:contextualSpacing/>
              <w:jc w:val="right"/>
              <w:rPr>
                <w:rFonts w:cs="Arial"/>
                <w:b/>
                <w:sz w:val="16"/>
                <w:szCs w:val="16"/>
                <w:lang w:eastAsia="ar-SA"/>
              </w:rPr>
            </w:pPr>
            <w:r w:rsidRPr="0053173F">
              <w:rPr>
                <w:rFonts w:cs="Arial"/>
                <w:b/>
                <w:sz w:val="16"/>
                <w:szCs w:val="16"/>
                <w:lang w:eastAsia="ar-SA"/>
              </w:rPr>
              <w:t>336</w:t>
            </w:r>
          </w:p>
        </w:tc>
        <w:tc>
          <w:tcPr>
            <w:tcW w:w="488"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53173F" w:rsidRDefault="00900047" w:rsidP="007F088D">
            <w:pPr>
              <w:tabs>
                <w:tab w:val="left" w:pos="615"/>
              </w:tabs>
              <w:suppressAutoHyphens/>
              <w:spacing w:line="360" w:lineRule="auto"/>
              <w:contextualSpacing/>
              <w:jc w:val="right"/>
              <w:rPr>
                <w:rFonts w:cs="Arial"/>
                <w:b/>
                <w:sz w:val="16"/>
                <w:szCs w:val="16"/>
                <w:lang w:eastAsia="ar-SA"/>
              </w:rPr>
            </w:pPr>
            <w:r w:rsidRPr="0053173F">
              <w:rPr>
                <w:rFonts w:cs="Arial"/>
                <w:b/>
                <w:sz w:val="16"/>
                <w:szCs w:val="16"/>
                <w:lang w:eastAsia="ar-SA"/>
              </w:rPr>
              <w:t>32</w:t>
            </w:r>
          </w:p>
        </w:tc>
      </w:tr>
      <w:tr w:rsidR="0053173F" w:rsidRPr="0053173F" w:rsidTr="0053173F">
        <w:tc>
          <w:tcPr>
            <w:tcW w:w="411"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53173F" w:rsidRDefault="00900047" w:rsidP="007F088D">
            <w:pPr>
              <w:suppressAutoHyphens/>
              <w:spacing w:line="360" w:lineRule="auto"/>
              <w:contextualSpacing/>
              <w:jc w:val="right"/>
              <w:rPr>
                <w:rFonts w:cs="Arial"/>
                <w:b/>
                <w:sz w:val="16"/>
                <w:szCs w:val="16"/>
                <w:lang w:eastAsia="ar-SA"/>
              </w:rPr>
            </w:pPr>
            <w:r w:rsidRPr="0053173F">
              <w:rPr>
                <w:rFonts w:cs="Arial"/>
                <w:b/>
                <w:sz w:val="16"/>
                <w:szCs w:val="16"/>
              </w:rPr>
              <w:t>Total%</w:t>
            </w:r>
          </w:p>
        </w:tc>
        <w:tc>
          <w:tcPr>
            <w:tcW w:w="465"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53173F" w:rsidRDefault="00900047" w:rsidP="007F088D">
            <w:pPr>
              <w:suppressAutoHyphens/>
              <w:spacing w:line="360" w:lineRule="auto"/>
              <w:contextualSpacing/>
              <w:jc w:val="right"/>
              <w:rPr>
                <w:rFonts w:cs="Arial"/>
                <w:b/>
                <w:sz w:val="16"/>
                <w:szCs w:val="16"/>
                <w:lang w:eastAsia="ar-SA"/>
              </w:rPr>
            </w:pPr>
            <w:r w:rsidRPr="0053173F">
              <w:rPr>
                <w:rFonts w:cs="Arial"/>
                <w:b/>
                <w:sz w:val="16"/>
                <w:szCs w:val="16"/>
                <w:lang w:eastAsia="ar-SA"/>
              </w:rPr>
              <w:t>3</w:t>
            </w:r>
          </w:p>
        </w:tc>
        <w:tc>
          <w:tcPr>
            <w:tcW w:w="631"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53173F" w:rsidRDefault="00900047" w:rsidP="007F088D">
            <w:pPr>
              <w:suppressAutoHyphens/>
              <w:spacing w:line="360" w:lineRule="auto"/>
              <w:contextualSpacing/>
              <w:jc w:val="right"/>
              <w:rPr>
                <w:rFonts w:cs="Arial"/>
                <w:b/>
                <w:sz w:val="16"/>
                <w:szCs w:val="16"/>
                <w:lang w:eastAsia="ar-SA"/>
              </w:rPr>
            </w:pPr>
          </w:p>
        </w:tc>
        <w:tc>
          <w:tcPr>
            <w:tcW w:w="738"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53173F" w:rsidRDefault="00900047" w:rsidP="007F088D">
            <w:pPr>
              <w:suppressAutoHyphens/>
              <w:spacing w:line="360" w:lineRule="auto"/>
              <w:contextualSpacing/>
              <w:jc w:val="right"/>
              <w:rPr>
                <w:rFonts w:cs="Arial"/>
                <w:b/>
                <w:sz w:val="16"/>
                <w:szCs w:val="16"/>
                <w:lang w:eastAsia="ar-SA"/>
              </w:rPr>
            </w:pPr>
            <w:r w:rsidRPr="0053173F">
              <w:rPr>
                <w:rFonts w:cs="Arial"/>
                <w:b/>
                <w:sz w:val="16"/>
                <w:szCs w:val="16"/>
                <w:lang w:eastAsia="ar-SA"/>
              </w:rPr>
              <w:t>100</w:t>
            </w:r>
          </w:p>
        </w:tc>
        <w:tc>
          <w:tcPr>
            <w:tcW w:w="422" w:type="pct"/>
            <w:tcBorders>
              <w:top w:val="single" w:sz="4" w:space="0" w:color="000000"/>
              <w:left w:val="single" w:sz="4" w:space="0" w:color="000000"/>
              <w:bottom w:val="single" w:sz="4" w:space="0" w:color="000000"/>
              <w:right w:val="single" w:sz="4" w:space="0" w:color="000000"/>
            </w:tcBorders>
            <w:shd w:val="pct12" w:color="auto" w:fill="auto"/>
          </w:tcPr>
          <w:p w:rsidR="00900047" w:rsidRPr="0053173F" w:rsidRDefault="00900047" w:rsidP="007F088D">
            <w:pPr>
              <w:spacing w:line="360" w:lineRule="auto"/>
              <w:contextualSpacing/>
              <w:jc w:val="right"/>
              <w:rPr>
                <w:rFonts w:cs="Arial"/>
                <w:b/>
                <w:sz w:val="16"/>
                <w:szCs w:val="16"/>
              </w:rPr>
            </w:pPr>
            <w:r w:rsidRPr="0053173F">
              <w:rPr>
                <w:rFonts w:cs="Arial"/>
                <w:b/>
                <w:sz w:val="16"/>
                <w:szCs w:val="16"/>
              </w:rPr>
              <w:t>1</w:t>
            </w:r>
          </w:p>
        </w:tc>
        <w:tc>
          <w:tcPr>
            <w:tcW w:w="614"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53173F" w:rsidRDefault="00900047" w:rsidP="007F088D">
            <w:pPr>
              <w:spacing w:line="360" w:lineRule="auto"/>
              <w:contextualSpacing/>
              <w:jc w:val="right"/>
              <w:rPr>
                <w:rFonts w:cs="Arial"/>
                <w:b/>
                <w:sz w:val="16"/>
                <w:szCs w:val="16"/>
              </w:rPr>
            </w:pPr>
            <w:r w:rsidRPr="0053173F">
              <w:rPr>
                <w:rFonts w:cs="Arial"/>
                <w:b/>
                <w:sz w:val="16"/>
                <w:szCs w:val="16"/>
              </w:rPr>
              <w:t>6</w:t>
            </w:r>
          </w:p>
        </w:tc>
        <w:tc>
          <w:tcPr>
            <w:tcW w:w="245"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53173F" w:rsidRDefault="00900047" w:rsidP="007F088D">
            <w:pPr>
              <w:suppressAutoHyphens/>
              <w:spacing w:line="360" w:lineRule="auto"/>
              <w:contextualSpacing/>
              <w:jc w:val="right"/>
              <w:rPr>
                <w:rFonts w:cs="Arial"/>
                <w:b/>
                <w:sz w:val="16"/>
                <w:szCs w:val="16"/>
                <w:lang w:eastAsia="ar-SA"/>
              </w:rPr>
            </w:pPr>
            <w:r w:rsidRPr="0053173F">
              <w:rPr>
                <w:rFonts w:cs="Arial"/>
                <w:b/>
                <w:sz w:val="16"/>
                <w:szCs w:val="16"/>
                <w:lang w:eastAsia="ar-SA"/>
              </w:rPr>
              <w:t>16</w:t>
            </w:r>
          </w:p>
        </w:tc>
        <w:tc>
          <w:tcPr>
            <w:tcW w:w="264"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53173F" w:rsidRDefault="00900047" w:rsidP="007F088D">
            <w:pPr>
              <w:suppressAutoHyphens/>
              <w:spacing w:line="360" w:lineRule="auto"/>
              <w:contextualSpacing/>
              <w:jc w:val="right"/>
              <w:rPr>
                <w:rFonts w:cs="Arial"/>
                <w:b/>
                <w:sz w:val="16"/>
                <w:szCs w:val="16"/>
                <w:lang w:eastAsia="ar-SA"/>
              </w:rPr>
            </w:pPr>
            <w:r w:rsidRPr="0053173F">
              <w:rPr>
                <w:rFonts w:cs="Arial"/>
                <w:b/>
                <w:sz w:val="16"/>
                <w:szCs w:val="16"/>
                <w:lang w:eastAsia="ar-SA"/>
              </w:rPr>
              <w:t>68</w:t>
            </w:r>
          </w:p>
        </w:tc>
        <w:tc>
          <w:tcPr>
            <w:tcW w:w="245"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53173F" w:rsidRDefault="00900047" w:rsidP="007F088D">
            <w:pPr>
              <w:suppressAutoHyphens/>
              <w:spacing w:line="360" w:lineRule="auto"/>
              <w:contextualSpacing/>
              <w:jc w:val="right"/>
              <w:rPr>
                <w:rFonts w:cs="Arial"/>
                <w:b/>
                <w:sz w:val="16"/>
                <w:szCs w:val="16"/>
                <w:lang w:eastAsia="ar-SA"/>
              </w:rPr>
            </w:pPr>
            <w:r w:rsidRPr="0053173F">
              <w:rPr>
                <w:rFonts w:cs="Arial"/>
                <w:b/>
                <w:sz w:val="16"/>
                <w:szCs w:val="16"/>
                <w:lang w:eastAsia="ar-SA"/>
              </w:rPr>
              <w:t>16</w:t>
            </w:r>
          </w:p>
        </w:tc>
        <w:tc>
          <w:tcPr>
            <w:tcW w:w="477" w:type="pc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900047" w:rsidRPr="0053173F" w:rsidRDefault="00900047" w:rsidP="007F088D">
            <w:pPr>
              <w:suppressAutoHyphens/>
              <w:spacing w:line="360" w:lineRule="auto"/>
              <w:contextualSpacing/>
              <w:jc w:val="right"/>
              <w:rPr>
                <w:rFonts w:cs="Arial"/>
                <w:b/>
                <w:sz w:val="16"/>
                <w:szCs w:val="16"/>
                <w:lang w:eastAsia="ar-SA"/>
              </w:rPr>
            </w:pPr>
            <w:r w:rsidRPr="0053173F">
              <w:rPr>
                <w:rFonts w:cs="Arial"/>
                <w:b/>
                <w:sz w:val="16"/>
                <w:szCs w:val="16"/>
                <w:lang w:eastAsia="ar-SA"/>
              </w:rPr>
              <w:t>100</w:t>
            </w:r>
          </w:p>
        </w:tc>
        <w:tc>
          <w:tcPr>
            <w:tcW w:w="488" w:type="pct"/>
            <w:tcBorders>
              <w:top w:val="single" w:sz="4" w:space="0" w:color="000000"/>
              <w:left w:val="single" w:sz="4" w:space="0" w:color="000000"/>
              <w:bottom w:val="single" w:sz="4" w:space="0" w:color="000000"/>
              <w:right w:val="single" w:sz="4" w:space="0" w:color="000000"/>
            </w:tcBorders>
            <w:shd w:val="pct12" w:color="auto" w:fill="auto"/>
            <w:vAlign w:val="center"/>
          </w:tcPr>
          <w:p w:rsidR="00900047" w:rsidRPr="0053173F" w:rsidRDefault="00900047" w:rsidP="007F088D">
            <w:pPr>
              <w:suppressAutoHyphens/>
              <w:spacing w:line="360" w:lineRule="auto"/>
              <w:contextualSpacing/>
              <w:jc w:val="right"/>
              <w:rPr>
                <w:rFonts w:cs="Arial"/>
                <w:b/>
                <w:sz w:val="16"/>
                <w:szCs w:val="16"/>
                <w:lang w:eastAsia="ar-SA"/>
              </w:rPr>
            </w:pPr>
          </w:p>
        </w:tc>
      </w:tr>
    </w:tbl>
    <w:p w:rsidR="00900047" w:rsidRPr="00E24E94" w:rsidRDefault="00900047" w:rsidP="00900047">
      <w:pPr>
        <w:spacing w:line="360" w:lineRule="auto"/>
        <w:contextualSpacing/>
        <w:rPr>
          <w:rFonts w:cs="Arial"/>
          <w:bCs/>
          <w:sz w:val="16"/>
          <w:szCs w:val="16"/>
        </w:rPr>
      </w:pPr>
      <w:r w:rsidRPr="00E24E94">
        <w:rPr>
          <w:rFonts w:cs="Arial"/>
          <w:bCs/>
          <w:sz w:val="16"/>
          <w:szCs w:val="16"/>
        </w:rPr>
        <w:t>HB – Highly Burnished                      B – Burnished                                    UB – Un</w:t>
      </w:r>
      <w:r>
        <w:rPr>
          <w:rFonts w:cs="Arial"/>
          <w:bCs/>
          <w:sz w:val="16"/>
          <w:szCs w:val="16"/>
        </w:rPr>
        <w:t>b</w:t>
      </w:r>
      <w:r w:rsidRPr="00E24E94">
        <w:rPr>
          <w:rFonts w:cs="Arial"/>
          <w:bCs/>
          <w:sz w:val="16"/>
          <w:szCs w:val="16"/>
        </w:rPr>
        <w:t>urnished</w:t>
      </w:r>
    </w:p>
    <w:p w:rsidR="00EB202C" w:rsidRDefault="00EB202C">
      <w:pPr>
        <w:spacing w:before="0" w:after="0" w:line="240" w:lineRule="auto"/>
        <w:jc w:val="left"/>
        <w:rPr>
          <w:b/>
          <w:bCs/>
        </w:rPr>
      </w:pPr>
      <w:bookmarkStart w:id="179" w:name="_Toc317679141"/>
      <w:r>
        <w:br w:type="page"/>
      </w:r>
    </w:p>
    <w:p w:rsidR="00900047" w:rsidRPr="00766E6A" w:rsidRDefault="00900047" w:rsidP="00C8769B">
      <w:pPr>
        <w:pStyle w:val="Caption"/>
      </w:pPr>
      <w:bookmarkStart w:id="180" w:name="_Toc323027570"/>
      <w:r>
        <w:lastRenderedPageBreak/>
        <w:t xml:space="preserve">Table </w:t>
      </w:r>
      <w:r w:rsidR="00183587">
        <w:fldChar w:fldCharType="begin"/>
      </w:r>
      <w:r w:rsidR="00183587">
        <w:instrText xml:space="preserve"> STYLEREF 1 \s </w:instrText>
      </w:r>
      <w:r w:rsidR="00183587">
        <w:fldChar w:fldCharType="separate"/>
      </w:r>
      <w:r w:rsidR="005D4E49">
        <w:rPr>
          <w:noProof/>
        </w:rPr>
        <w:t>7</w:t>
      </w:r>
      <w:r w:rsidR="00183587">
        <w:rPr>
          <w:noProof/>
        </w:rPr>
        <w:fldChar w:fldCharType="end"/>
      </w:r>
      <w:r>
        <w:noBreakHyphen/>
      </w:r>
      <w:r w:rsidR="00183587">
        <w:fldChar w:fldCharType="begin"/>
      </w:r>
      <w:r w:rsidR="00183587">
        <w:instrText xml:space="preserve"> SEQ Table \* ARABIC \s 1 </w:instrText>
      </w:r>
      <w:r w:rsidR="00183587">
        <w:fldChar w:fldCharType="separate"/>
      </w:r>
      <w:r w:rsidR="005D4E49">
        <w:rPr>
          <w:noProof/>
        </w:rPr>
        <w:t>6</w:t>
      </w:r>
      <w:r w:rsidR="00183587">
        <w:rPr>
          <w:noProof/>
        </w:rPr>
        <w:fldChar w:fldCharType="end"/>
      </w:r>
      <w:r>
        <w:t>:</w:t>
      </w:r>
      <w:r w:rsidRPr="00766E6A">
        <w:t xml:space="preserve"> Analysis of the identifiable vessel types f</w:t>
      </w:r>
      <w:r>
        <w:t>r</w:t>
      </w:r>
      <w:r w:rsidRPr="00766E6A">
        <w:t>o</w:t>
      </w:r>
      <w:r>
        <w:t>m Site</w:t>
      </w:r>
      <w:r w:rsidRPr="00766E6A">
        <w:t xml:space="preserve"> 21</w:t>
      </w:r>
      <w:bookmarkEnd w:id="179"/>
      <w:bookmarkEnd w:id="18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74"/>
        <w:gridCol w:w="2465"/>
        <w:gridCol w:w="2211"/>
        <w:gridCol w:w="1843"/>
        <w:gridCol w:w="1352"/>
      </w:tblGrid>
      <w:tr w:rsidR="00900047" w:rsidRPr="0053173F" w:rsidTr="0053173F">
        <w:tc>
          <w:tcPr>
            <w:tcW w:w="743" w:type="pct"/>
            <w:tcBorders>
              <w:top w:val="single" w:sz="4" w:space="0" w:color="000000"/>
              <w:left w:val="single" w:sz="4" w:space="0" w:color="000000"/>
              <w:bottom w:val="single" w:sz="4" w:space="0" w:color="000000"/>
              <w:right w:val="single" w:sz="4" w:space="0" w:color="000000"/>
            </w:tcBorders>
            <w:shd w:val="pct12" w:color="auto" w:fill="auto"/>
          </w:tcPr>
          <w:p w:rsidR="00900047" w:rsidRPr="0053173F" w:rsidRDefault="00900047" w:rsidP="007F088D">
            <w:pPr>
              <w:suppressAutoHyphens/>
              <w:spacing w:line="360" w:lineRule="auto"/>
              <w:contextualSpacing/>
              <w:jc w:val="center"/>
              <w:rPr>
                <w:rFonts w:cs="Arial"/>
                <w:b/>
                <w:szCs w:val="22"/>
              </w:rPr>
            </w:pPr>
            <w:r w:rsidRPr="0053173F">
              <w:rPr>
                <w:rFonts w:cs="Arial"/>
                <w:b/>
                <w:szCs w:val="22"/>
              </w:rPr>
              <w:t>Trench</w:t>
            </w:r>
          </w:p>
        </w:tc>
        <w:tc>
          <w:tcPr>
            <w:tcW w:w="1333" w:type="pct"/>
            <w:tcBorders>
              <w:top w:val="single" w:sz="4" w:space="0" w:color="000000"/>
              <w:left w:val="single" w:sz="4" w:space="0" w:color="000000"/>
              <w:bottom w:val="single" w:sz="4" w:space="0" w:color="000000"/>
              <w:right w:val="single" w:sz="4" w:space="0" w:color="000000"/>
            </w:tcBorders>
            <w:shd w:val="pct12" w:color="auto" w:fill="auto"/>
            <w:hideMark/>
          </w:tcPr>
          <w:p w:rsidR="00900047" w:rsidRPr="0053173F" w:rsidRDefault="00900047" w:rsidP="007F088D">
            <w:pPr>
              <w:suppressAutoHyphens/>
              <w:spacing w:line="360" w:lineRule="auto"/>
              <w:contextualSpacing/>
              <w:jc w:val="center"/>
              <w:rPr>
                <w:rFonts w:cs="Arial"/>
                <w:b/>
                <w:szCs w:val="22"/>
                <w:lang w:eastAsia="ar-SA"/>
              </w:rPr>
            </w:pPr>
            <w:r w:rsidRPr="0053173F">
              <w:rPr>
                <w:rFonts w:cs="Arial"/>
                <w:b/>
                <w:szCs w:val="22"/>
              </w:rPr>
              <w:t>Vessel type</w:t>
            </w:r>
          </w:p>
        </w:tc>
        <w:tc>
          <w:tcPr>
            <w:tcW w:w="1196" w:type="pct"/>
            <w:tcBorders>
              <w:top w:val="single" w:sz="4" w:space="0" w:color="000000"/>
              <w:left w:val="single" w:sz="4" w:space="0" w:color="000000"/>
              <w:bottom w:val="single" w:sz="4" w:space="0" w:color="000000"/>
              <w:right w:val="single" w:sz="4" w:space="0" w:color="000000"/>
            </w:tcBorders>
            <w:shd w:val="pct12" w:color="auto" w:fill="auto"/>
            <w:hideMark/>
          </w:tcPr>
          <w:p w:rsidR="00900047" w:rsidRPr="0053173F" w:rsidRDefault="00900047" w:rsidP="007F088D">
            <w:pPr>
              <w:suppressAutoHyphens/>
              <w:spacing w:line="360" w:lineRule="auto"/>
              <w:contextualSpacing/>
              <w:jc w:val="center"/>
              <w:rPr>
                <w:rFonts w:cs="Arial"/>
                <w:b/>
                <w:szCs w:val="22"/>
                <w:lang w:eastAsia="ar-SA"/>
              </w:rPr>
            </w:pPr>
            <w:r w:rsidRPr="0053173F">
              <w:rPr>
                <w:rFonts w:cs="Arial"/>
                <w:b/>
                <w:szCs w:val="22"/>
              </w:rPr>
              <w:t>Undecorated</w:t>
            </w:r>
          </w:p>
        </w:tc>
        <w:tc>
          <w:tcPr>
            <w:tcW w:w="997" w:type="pct"/>
            <w:tcBorders>
              <w:top w:val="single" w:sz="4" w:space="0" w:color="000000"/>
              <w:left w:val="single" w:sz="4" w:space="0" w:color="000000"/>
              <w:bottom w:val="single" w:sz="4" w:space="0" w:color="000000"/>
              <w:right w:val="single" w:sz="4" w:space="0" w:color="000000"/>
            </w:tcBorders>
            <w:shd w:val="pct12" w:color="auto" w:fill="auto"/>
            <w:hideMark/>
          </w:tcPr>
          <w:p w:rsidR="00900047" w:rsidRPr="0053173F" w:rsidRDefault="00900047" w:rsidP="007F088D">
            <w:pPr>
              <w:suppressAutoHyphens/>
              <w:spacing w:line="360" w:lineRule="auto"/>
              <w:contextualSpacing/>
              <w:jc w:val="center"/>
              <w:rPr>
                <w:rFonts w:cs="Arial"/>
                <w:b/>
                <w:szCs w:val="22"/>
                <w:lang w:eastAsia="ar-SA"/>
              </w:rPr>
            </w:pPr>
            <w:r w:rsidRPr="0053173F">
              <w:rPr>
                <w:rFonts w:cs="Arial"/>
                <w:b/>
                <w:szCs w:val="22"/>
              </w:rPr>
              <w:t>Decorated</w:t>
            </w:r>
          </w:p>
        </w:tc>
        <w:tc>
          <w:tcPr>
            <w:tcW w:w="731" w:type="pct"/>
            <w:tcBorders>
              <w:top w:val="single" w:sz="4" w:space="0" w:color="000000"/>
              <w:left w:val="single" w:sz="4" w:space="0" w:color="000000"/>
              <w:bottom w:val="single" w:sz="4" w:space="0" w:color="000000"/>
              <w:right w:val="single" w:sz="4" w:space="0" w:color="000000"/>
            </w:tcBorders>
            <w:shd w:val="pct12" w:color="auto" w:fill="auto"/>
            <w:hideMark/>
          </w:tcPr>
          <w:p w:rsidR="00900047" w:rsidRPr="0053173F" w:rsidRDefault="00900047" w:rsidP="007F088D">
            <w:pPr>
              <w:suppressAutoHyphens/>
              <w:spacing w:line="360" w:lineRule="auto"/>
              <w:contextualSpacing/>
              <w:jc w:val="center"/>
              <w:rPr>
                <w:rFonts w:cs="Arial"/>
                <w:b/>
                <w:szCs w:val="22"/>
                <w:lang w:eastAsia="ar-SA"/>
              </w:rPr>
            </w:pPr>
            <w:r w:rsidRPr="0053173F">
              <w:rPr>
                <w:rFonts w:cs="Arial"/>
                <w:b/>
                <w:szCs w:val="22"/>
              </w:rPr>
              <w:t>Total n</w:t>
            </w:r>
          </w:p>
        </w:tc>
      </w:tr>
      <w:tr w:rsidR="00900047" w:rsidRPr="0053173F" w:rsidTr="0053173F">
        <w:tc>
          <w:tcPr>
            <w:tcW w:w="743" w:type="pct"/>
            <w:tcBorders>
              <w:top w:val="single" w:sz="4" w:space="0" w:color="000000"/>
              <w:left w:val="single" w:sz="4" w:space="0" w:color="000000"/>
              <w:bottom w:val="single" w:sz="4" w:space="0" w:color="000000"/>
              <w:right w:val="single" w:sz="4" w:space="0" w:color="000000"/>
            </w:tcBorders>
          </w:tcPr>
          <w:p w:rsidR="00900047" w:rsidRPr="0053173F" w:rsidRDefault="00900047" w:rsidP="007F088D">
            <w:pPr>
              <w:suppressAutoHyphens/>
              <w:spacing w:line="360" w:lineRule="auto"/>
              <w:contextualSpacing/>
              <w:rPr>
                <w:rFonts w:cs="Arial"/>
                <w:szCs w:val="22"/>
              </w:rPr>
            </w:pPr>
            <w:r w:rsidRPr="0053173F">
              <w:rPr>
                <w:rFonts w:cs="Arial"/>
                <w:szCs w:val="22"/>
              </w:rPr>
              <w:t>F2</w:t>
            </w:r>
          </w:p>
        </w:tc>
        <w:tc>
          <w:tcPr>
            <w:tcW w:w="1333" w:type="pct"/>
            <w:tcBorders>
              <w:top w:val="single" w:sz="4" w:space="0" w:color="000000"/>
              <w:left w:val="single" w:sz="4" w:space="0" w:color="000000"/>
              <w:bottom w:val="single" w:sz="4" w:space="0" w:color="000000"/>
              <w:right w:val="single" w:sz="4" w:space="0" w:color="000000"/>
            </w:tcBorders>
            <w:hideMark/>
          </w:tcPr>
          <w:p w:rsidR="00900047" w:rsidRPr="0053173F" w:rsidRDefault="00900047" w:rsidP="007F088D">
            <w:pPr>
              <w:suppressAutoHyphens/>
              <w:spacing w:line="360" w:lineRule="auto"/>
              <w:contextualSpacing/>
              <w:rPr>
                <w:rFonts w:cs="Arial"/>
                <w:szCs w:val="22"/>
                <w:lang w:eastAsia="ar-SA"/>
              </w:rPr>
            </w:pPr>
            <w:r w:rsidRPr="0053173F">
              <w:rPr>
                <w:rFonts w:cs="Arial"/>
                <w:szCs w:val="22"/>
              </w:rPr>
              <w:t>Jars</w:t>
            </w:r>
          </w:p>
        </w:tc>
        <w:tc>
          <w:tcPr>
            <w:tcW w:w="1196" w:type="pct"/>
            <w:tcBorders>
              <w:top w:val="single" w:sz="4" w:space="0" w:color="000000"/>
              <w:left w:val="single" w:sz="4" w:space="0" w:color="000000"/>
              <w:bottom w:val="single" w:sz="4" w:space="0" w:color="000000"/>
              <w:right w:val="single" w:sz="4" w:space="0" w:color="000000"/>
            </w:tcBorders>
            <w:hideMark/>
          </w:tcPr>
          <w:p w:rsidR="00900047" w:rsidRPr="0053173F" w:rsidRDefault="00900047" w:rsidP="007F088D">
            <w:pPr>
              <w:suppressAutoHyphens/>
              <w:spacing w:line="360" w:lineRule="auto"/>
              <w:contextualSpacing/>
              <w:jc w:val="right"/>
              <w:rPr>
                <w:rFonts w:cs="Arial"/>
                <w:szCs w:val="22"/>
                <w:lang w:eastAsia="ar-SA"/>
              </w:rPr>
            </w:pPr>
            <w:r w:rsidRPr="0053173F">
              <w:rPr>
                <w:rFonts w:cs="Arial"/>
                <w:szCs w:val="22"/>
                <w:lang w:eastAsia="ar-SA"/>
              </w:rPr>
              <w:t>5</w:t>
            </w:r>
          </w:p>
        </w:tc>
        <w:tc>
          <w:tcPr>
            <w:tcW w:w="997" w:type="pct"/>
            <w:tcBorders>
              <w:top w:val="single" w:sz="4" w:space="0" w:color="000000"/>
              <w:left w:val="single" w:sz="4" w:space="0" w:color="000000"/>
              <w:bottom w:val="single" w:sz="4" w:space="0" w:color="000000"/>
              <w:right w:val="single" w:sz="4" w:space="0" w:color="000000"/>
            </w:tcBorders>
          </w:tcPr>
          <w:p w:rsidR="00900047" w:rsidRPr="0053173F" w:rsidRDefault="00900047" w:rsidP="007F088D">
            <w:pPr>
              <w:suppressAutoHyphens/>
              <w:spacing w:line="360" w:lineRule="auto"/>
              <w:contextualSpacing/>
              <w:jc w:val="right"/>
              <w:rPr>
                <w:rFonts w:cs="Arial"/>
                <w:szCs w:val="22"/>
                <w:lang w:eastAsia="ar-SA"/>
              </w:rPr>
            </w:pPr>
          </w:p>
        </w:tc>
        <w:tc>
          <w:tcPr>
            <w:tcW w:w="731" w:type="pct"/>
            <w:tcBorders>
              <w:top w:val="single" w:sz="4" w:space="0" w:color="000000"/>
              <w:left w:val="single" w:sz="4" w:space="0" w:color="000000"/>
              <w:bottom w:val="single" w:sz="4" w:space="0" w:color="000000"/>
              <w:right w:val="single" w:sz="4" w:space="0" w:color="000000"/>
            </w:tcBorders>
            <w:hideMark/>
          </w:tcPr>
          <w:p w:rsidR="00900047" w:rsidRPr="0053173F" w:rsidRDefault="00900047" w:rsidP="007F088D">
            <w:pPr>
              <w:suppressAutoHyphens/>
              <w:spacing w:line="360" w:lineRule="auto"/>
              <w:contextualSpacing/>
              <w:jc w:val="right"/>
              <w:rPr>
                <w:rFonts w:cs="Arial"/>
                <w:b/>
                <w:szCs w:val="22"/>
                <w:lang w:eastAsia="ar-SA"/>
              </w:rPr>
            </w:pPr>
            <w:r w:rsidRPr="0053173F">
              <w:rPr>
                <w:rFonts w:cs="Arial"/>
                <w:b/>
                <w:szCs w:val="22"/>
                <w:lang w:eastAsia="ar-SA"/>
              </w:rPr>
              <w:t>5</w:t>
            </w:r>
          </w:p>
        </w:tc>
      </w:tr>
      <w:tr w:rsidR="00900047" w:rsidRPr="0053173F" w:rsidTr="0053173F">
        <w:tc>
          <w:tcPr>
            <w:tcW w:w="743" w:type="pct"/>
            <w:tcBorders>
              <w:top w:val="single" w:sz="4" w:space="0" w:color="000000"/>
              <w:left w:val="single" w:sz="4" w:space="0" w:color="000000"/>
              <w:bottom w:val="single" w:sz="4" w:space="0" w:color="000000"/>
              <w:right w:val="single" w:sz="4" w:space="0" w:color="000000"/>
            </w:tcBorders>
          </w:tcPr>
          <w:p w:rsidR="00900047" w:rsidRPr="0053173F" w:rsidRDefault="00900047" w:rsidP="007F088D">
            <w:pPr>
              <w:suppressAutoHyphens/>
              <w:spacing w:line="360" w:lineRule="auto"/>
              <w:contextualSpacing/>
              <w:rPr>
                <w:rFonts w:cs="Arial"/>
                <w:szCs w:val="22"/>
              </w:rPr>
            </w:pPr>
            <w:r w:rsidRPr="0053173F">
              <w:rPr>
                <w:rFonts w:cs="Arial"/>
                <w:szCs w:val="22"/>
              </w:rPr>
              <w:t>F2</w:t>
            </w:r>
          </w:p>
        </w:tc>
        <w:tc>
          <w:tcPr>
            <w:tcW w:w="1333" w:type="pct"/>
            <w:tcBorders>
              <w:top w:val="single" w:sz="4" w:space="0" w:color="000000"/>
              <w:left w:val="single" w:sz="4" w:space="0" w:color="000000"/>
              <w:bottom w:val="single" w:sz="4" w:space="0" w:color="000000"/>
              <w:right w:val="single" w:sz="4" w:space="0" w:color="000000"/>
            </w:tcBorders>
            <w:hideMark/>
          </w:tcPr>
          <w:p w:rsidR="00900047" w:rsidRPr="0053173F" w:rsidRDefault="00900047" w:rsidP="007F088D">
            <w:pPr>
              <w:suppressAutoHyphens/>
              <w:spacing w:line="360" w:lineRule="auto"/>
              <w:contextualSpacing/>
              <w:rPr>
                <w:rFonts w:cs="Arial"/>
                <w:szCs w:val="22"/>
                <w:lang w:eastAsia="ar-SA"/>
              </w:rPr>
            </w:pPr>
            <w:r w:rsidRPr="0053173F">
              <w:rPr>
                <w:rFonts w:cs="Arial"/>
                <w:szCs w:val="22"/>
              </w:rPr>
              <w:t>Constricted jars</w:t>
            </w:r>
          </w:p>
        </w:tc>
        <w:tc>
          <w:tcPr>
            <w:tcW w:w="1196" w:type="pct"/>
            <w:tcBorders>
              <w:top w:val="single" w:sz="4" w:space="0" w:color="000000"/>
              <w:left w:val="single" w:sz="4" w:space="0" w:color="000000"/>
              <w:bottom w:val="single" w:sz="4" w:space="0" w:color="000000"/>
              <w:right w:val="single" w:sz="4" w:space="0" w:color="000000"/>
            </w:tcBorders>
            <w:hideMark/>
          </w:tcPr>
          <w:p w:rsidR="00900047" w:rsidRPr="0053173F" w:rsidRDefault="00900047" w:rsidP="007F088D">
            <w:pPr>
              <w:suppressAutoHyphens/>
              <w:spacing w:line="360" w:lineRule="auto"/>
              <w:contextualSpacing/>
              <w:jc w:val="right"/>
              <w:rPr>
                <w:rFonts w:cs="Arial"/>
                <w:szCs w:val="22"/>
                <w:lang w:eastAsia="ar-SA"/>
              </w:rPr>
            </w:pPr>
            <w:r w:rsidRPr="0053173F">
              <w:rPr>
                <w:rFonts w:cs="Arial"/>
                <w:szCs w:val="22"/>
                <w:lang w:eastAsia="ar-SA"/>
              </w:rPr>
              <w:t>1</w:t>
            </w:r>
          </w:p>
        </w:tc>
        <w:tc>
          <w:tcPr>
            <w:tcW w:w="997" w:type="pct"/>
            <w:tcBorders>
              <w:top w:val="single" w:sz="4" w:space="0" w:color="000000"/>
              <w:left w:val="single" w:sz="4" w:space="0" w:color="000000"/>
              <w:bottom w:val="single" w:sz="4" w:space="0" w:color="000000"/>
              <w:right w:val="single" w:sz="4" w:space="0" w:color="000000"/>
            </w:tcBorders>
          </w:tcPr>
          <w:p w:rsidR="00900047" w:rsidRPr="0053173F" w:rsidRDefault="00900047" w:rsidP="007F088D">
            <w:pPr>
              <w:suppressAutoHyphens/>
              <w:spacing w:line="360" w:lineRule="auto"/>
              <w:contextualSpacing/>
              <w:jc w:val="right"/>
              <w:rPr>
                <w:rFonts w:cs="Arial"/>
                <w:szCs w:val="22"/>
                <w:lang w:eastAsia="ar-SA"/>
              </w:rPr>
            </w:pPr>
          </w:p>
        </w:tc>
        <w:tc>
          <w:tcPr>
            <w:tcW w:w="731" w:type="pct"/>
            <w:tcBorders>
              <w:top w:val="single" w:sz="4" w:space="0" w:color="000000"/>
              <w:left w:val="single" w:sz="4" w:space="0" w:color="000000"/>
              <w:bottom w:val="single" w:sz="4" w:space="0" w:color="000000"/>
              <w:right w:val="single" w:sz="4" w:space="0" w:color="000000"/>
            </w:tcBorders>
            <w:hideMark/>
          </w:tcPr>
          <w:p w:rsidR="00900047" w:rsidRPr="0053173F" w:rsidRDefault="00900047" w:rsidP="007F088D">
            <w:pPr>
              <w:suppressAutoHyphens/>
              <w:spacing w:line="360" w:lineRule="auto"/>
              <w:contextualSpacing/>
              <w:jc w:val="right"/>
              <w:rPr>
                <w:rFonts w:cs="Arial"/>
                <w:b/>
                <w:szCs w:val="22"/>
                <w:lang w:eastAsia="ar-SA"/>
              </w:rPr>
            </w:pPr>
            <w:r w:rsidRPr="0053173F">
              <w:rPr>
                <w:rFonts w:cs="Arial"/>
                <w:b/>
                <w:szCs w:val="22"/>
              </w:rPr>
              <w:t>1</w:t>
            </w:r>
          </w:p>
        </w:tc>
      </w:tr>
      <w:tr w:rsidR="00900047" w:rsidRPr="0053173F" w:rsidTr="0053173F">
        <w:tc>
          <w:tcPr>
            <w:tcW w:w="743" w:type="pct"/>
            <w:tcBorders>
              <w:top w:val="single" w:sz="4" w:space="0" w:color="000000"/>
              <w:left w:val="single" w:sz="4" w:space="0" w:color="000000"/>
              <w:bottom w:val="single" w:sz="4" w:space="0" w:color="000000"/>
              <w:right w:val="single" w:sz="4" w:space="0" w:color="000000"/>
            </w:tcBorders>
          </w:tcPr>
          <w:p w:rsidR="00900047" w:rsidRPr="0053173F" w:rsidRDefault="00900047" w:rsidP="007F088D">
            <w:pPr>
              <w:suppressAutoHyphens/>
              <w:spacing w:line="360" w:lineRule="auto"/>
              <w:contextualSpacing/>
              <w:rPr>
                <w:rFonts w:cs="Arial"/>
                <w:szCs w:val="22"/>
              </w:rPr>
            </w:pPr>
            <w:r w:rsidRPr="0053173F">
              <w:rPr>
                <w:rFonts w:cs="Arial"/>
                <w:szCs w:val="22"/>
              </w:rPr>
              <w:t>F2</w:t>
            </w:r>
          </w:p>
        </w:tc>
        <w:tc>
          <w:tcPr>
            <w:tcW w:w="1333" w:type="pct"/>
            <w:tcBorders>
              <w:top w:val="single" w:sz="4" w:space="0" w:color="000000"/>
              <w:left w:val="single" w:sz="4" w:space="0" w:color="000000"/>
              <w:bottom w:val="single" w:sz="4" w:space="0" w:color="000000"/>
              <w:right w:val="single" w:sz="4" w:space="0" w:color="000000"/>
            </w:tcBorders>
            <w:hideMark/>
          </w:tcPr>
          <w:p w:rsidR="00900047" w:rsidRPr="0053173F" w:rsidRDefault="00900047" w:rsidP="007F088D">
            <w:pPr>
              <w:suppressAutoHyphens/>
              <w:spacing w:line="360" w:lineRule="auto"/>
              <w:contextualSpacing/>
              <w:rPr>
                <w:rFonts w:cs="Arial"/>
                <w:szCs w:val="22"/>
                <w:lang w:eastAsia="ar-SA"/>
              </w:rPr>
            </w:pPr>
            <w:r w:rsidRPr="0053173F">
              <w:rPr>
                <w:rFonts w:cs="Arial"/>
                <w:szCs w:val="22"/>
                <w:lang w:eastAsia="ar-SA"/>
              </w:rPr>
              <w:t>Bowl</w:t>
            </w:r>
          </w:p>
        </w:tc>
        <w:tc>
          <w:tcPr>
            <w:tcW w:w="1196" w:type="pct"/>
            <w:tcBorders>
              <w:top w:val="single" w:sz="4" w:space="0" w:color="000000"/>
              <w:left w:val="single" w:sz="4" w:space="0" w:color="000000"/>
              <w:bottom w:val="single" w:sz="4" w:space="0" w:color="000000"/>
              <w:right w:val="single" w:sz="4" w:space="0" w:color="000000"/>
            </w:tcBorders>
            <w:hideMark/>
          </w:tcPr>
          <w:p w:rsidR="00900047" w:rsidRPr="0053173F" w:rsidRDefault="00900047" w:rsidP="007F088D">
            <w:pPr>
              <w:suppressAutoHyphens/>
              <w:spacing w:line="360" w:lineRule="auto"/>
              <w:contextualSpacing/>
              <w:jc w:val="right"/>
              <w:rPr>
                <w:rFonts w:cs="Arial"/>
                <w:szCs w:val="22"/>
                <w:lang w:eastAsia="ar-SA"/>
              </w:rPr>
            </w:pPr>
            <w:r w:rsidRPr="0053173F">
              <w:rPr>
                <w:rFonts w:cs="Arial"/>
                <w:szCs w:val="22"/>
                <w:lang w:eastAsia="ar-SA"/>
              </w:rPr>
              <w:t>1</w:t>
            </w:r>
          </w:p>
        </w:tc>
        <w:tc>
          <w:tcPr>
            <w:tcW w:w="997" w:type="pct"/>
            <w:tcBorders>
              <w:top w:val="single" w:sz="4" w:space="0" w:color="000000"/>
              <w:left w:val="single" w:sz="4" w:space="0" w:color="000000"/>
              <w:bottom w:val="single" w:sz="4" w:space="0" w:color="000000"/>
              <w:right w:val="single" w:sz="4" w:space="0" w:color="000000"/>
            </w:tcBorders>
          </w:tcPr>
          <w:p w:rsidR="00900047" w:rsidRPr="0053173F" w:rsidRDefault="00900047" w:rsidP="007F088D">
            <w:pPr>
              <w:suppressAutoHyphens/>
              <w:spacing w:line="360" w:lineRule="auto"/>
              <w:contextualSpacing/>
              <w:jc w:val="right"/>
              <w:rPr>
                <w:rFonts w:cs="Arial"/>
                <w:szCs w:val="22"/>
                <w:lang w:eastAsia="ar-SA"/>
              </w:rPr>
            </w:pPr>
          </w:p>
        </w:tc>
        <w:tc>
          <w:tcPr>
            <w:tcW w:w="731" w:type="pct"/>
            <w:tcBorders>
              <w:top w:val="single" w:sz="4" w:space="0" w:color="000000"/>
              <w:left w:val="single" w:sz="4" w:space="0" w:color="000000"/>
              <w:bottom w:val="single" w:sz="4" w:space="0" w:color="000000"/>
              <w:right w:val="single" w:sz="4" w:space="0" w:color="000000"/>
            </w:tcBorders>
            <w:hideMark/>
          </w:tcPr>
          <w:p w:rsidR="00900047" w:rsidRPr="0053173F" w:rsidRDefault="00900047" w:rsidP="007F088D">
            <w:pPr>
              <w:suppressAutoHyphens/>
              <w:spacing w:line="360" w:lineRule="auto"/>
              <w:contextualSpacing/>
              <w:jc w:val="right"/>
              <w:rPr>
                <w:rFonts w:cs="Arial"/>
                <w:b/>
                <w:szCs w:val="22"/>
                <w:lang w:eastAsia="ar-SA"/>
              </w:rPr>
            </w:pPr>
            <w:r w:rsidRPr="0053173F">
              <w:rPr>
                <w:rFonts w:cs="Arial"/>
                <w:b/>
                <w:szCs w:val="22"/>
                <w:lang w:eastAsia="ar-SA"/>
              </w:rPr>
              <w:t>1</w:t>
            </w:r>
          </w:p>
        </w:tc>
      </w:tr>
      <w:tr w:rsidR="00900047" w:rsidRPr="0053173F" w:rsidTr="0053173F">
        <w:tc>
          <w:tcPr>
            <w:tcW w:w="743" w:type="pct"/>
            <w:tcBorders>
              <w:top w:val="single" w:sz="4" w:space="0" w:color="000000"/>
              <w:left w:val="single" w:sz="4" w:space="0" w:color="000000"/>
              <w:bottom w:val="single" w:sz="4" w:space="0" w:color="000000"/>
              <w:right w:val="single" w:sz="4" w:space="0" w:color="000000"/>
            </w:tcBorders>
          </w:tcPr>
          <w:p w:rsidR="00900047" w:rsidRPr="0053173F" w:rsidRDefault="00900047" w:rsidP="007F088D">
            <w:pPr>
              <w:suppressAutoHyphens/>
              <w:spacing w:line="360" w:lineRule="auto"/>
              <w:contextualSpacing/>
              <w:rPr>
                <w:rFonts w:cs="Arial"/>
                <w:szCs w:val="22"/>
              </w:rPr>
            </w:pPr>
            <w:r w:rsidRPr="0053173F">
              <w:rPr>
                <w:rFonts w:cs="Arial"/>
                <w:szCs w:val="22"/>
              </w:rPr>
              <w:t>F3</w:t>
            </w:r>
          </w:p>
        </w:tc>
        <w:tc>
          <w:tcPr>
            <w:tcW w:w="1333" w:type="pct"/>
            <w:tcBorders>
              <w:top w:val="single" w:sz="4" w:space="0" w:color="000000"/>
              <w:left w:val="single" w:sz="4" w:space="0" w:color="000000"/>
              <w:bottom w:val="single" w:sz="4" w:space="0" w:color="000000"/>
              <w:right w:val="single" w:sz="4" w:space="0" w:color="000000"/>
            </w:tcBorders>
            <w:hideMark/>
          </w:tcPr>
          <w:p w:rsidR="00900047" w:rsidRPr="0053173F" w:rsidRDefault="00900047" w:rsidP="007F088D">
            <w:pPr>
              <w:suppressAutoHyphens/>
              <w:spacing w:line="360" w:lineRule="auto"/>
              <w:contextualSpacing/>
              <w:rPr>
                <w:rFonts w:cs="Arial"/>
                <w:szCs w:val="22"/>
                <w:lang w:eastAsia="ar-SA"/>
              </w:rPr>
            </w:pPr>
            <w:r w:rsidRPr="0053173F">
              <w:rPr>
                <w:rFonts w:cs="Arial"/>
                <w:szCs w:val="22"/>
                <w:lang w:eastAsia="ar-SA"/>
              </w:rPr>
              <w:t>Jars</w:t>
            </w:r>
          </w:p>
        </w:tc>
        <w:tc>
          <w:tcPr>
            <w:tcW w:w="1196" w:type="pct"/>
            <w:tcBorders>
              <w:top w:val="single" w:sz="4" w:space="0" w:color="000000"/>
              <w:left w:val="single" w:sz="4" w:space="0" w:color="000000"/>
              <w:bottom w:val="single" w:sz="4" w:space="0" w:color="000000"/>
              <w:right w:val="single" w:sz="4" w:space="0" w:color="000000"/>
            </w:tcBorders>
            <w:hideMark/>
          </w:tcPr>
          <w:p w:rsidR="00900047" w:rsidRPr="0053173F" w:rsidRDefault="00900047" w:rsidP="007F088D">
            <w:pPr>
              <w:suppressAutoHyphens/>
              <w:spacing w:line="360" w:lineRule="auto"/>
              <w:contextualSpacing/>
              <w:jc w:val="right"/>
              <w:rPr>
                <w:rFonts w:cs="Arial"/>
                <w:szCs w:val="22"/>
                <w:lang w:eastAsia="ar-SA"/>
              </w:rPr>
            </w:pPr>
            <w:r w:rsidRPr="0053173F">
              <w:rPr>
                <w:rFonts w:cs="Arial"/>
                <w:szCs w:val="22"/>
                <w:lang w:eastAsia="ar-SA"/>
              </w:rPr>
              <w:t>2</w:t>
            </w:r>
          </w:p>
        </w:tc>
        <w:tc>
          <w:tcPr>
            <w:tcW w:w="997" w:type="pct"/>
            <w:tcBorders>
              <w:top w:val="single" w:sz="4" w:space="0" w:color="000000"/>
              <w:left w:val="single" w:sz="4" w:space="0" w:color="000000"/>
              <w:bottom w:val="single" w:sz="4" w:space="0" w:color="000000"/>
              <w:right w:val="single" w:sz="4" w:space="0" w:color="000000"/>
            </w:tcBorders>
          </w:tcPr>
          <w:p w:rsidR="00900047" w:rsidRPr="0053173F" w:rsidRDefault="00900047" w:rsidP="007F088D">
            <w:pPr>
              <w:suppressAutoHyphens/>
              <w:spacing w:line="360" w:lineRule="auto"/>
              <w:contextualSpacing/>
              <w:jc w:val="right"/>
              <w:rPr>
                <w:rFonts w:cs="Arial"/>
                <w:szCs w:val="22"/>
                <w:lang w:eastAsia="ar-SA"/>
              </w:rPr>
            </w:pPr>
          </w:p>
        </w:tc>
        <w:tc>
          <w:tcPr>
            <w:tcW w:w="731" w:type="pct"/>
            <w:tcBorders>
              <w:top w:val="single" w:sz="4" w:space="0" w:color="000000"/>
              <w:left w:val="single" w:sz="4" w:space="0" w:color="000000"/>
              <w:bottom w:val="single" w:sz="4" w:space="0" w:color="000000"/>
              <w:right w:val="single" w:sz="4" w:space="0" w:color="000000"/>
            </w:tcBorders>
            <w:hideMark/>
          </w:tcPr>
          <w:p w:rsidR="00900047" w:rsidRPr="0053173F" w:rsidRDefault="00900047" w:rsidP="007F088D">
            <w:pPr>
              <w:suppressAutoHyphens/>
              <w:spacing w:line="360" w:lineRule="auto"/>
              <w:contextualSpacing/>
              <w:jc w:val="right"/>
              <w:rPr>
                <w:rFonts w:cs="Arial"/>
                <w:b/>
                <w:szCs w:val="22"/>
                <w:lang w:eastAsia="ar-SA"/>
              </w:rPr>
            </w:pPr>
            <w:r w:rsidRPr="0053173F">
              <w:rPr>
                <w:rFonts w:cs="Arial"/>
                <w:b/>
                <w:szCs w:val="22"/>
                <w:lang w:eastAsia="ar-SA"/>
              </w:rPr>
              <w:t>2</w:t>
            </w:r>
          </w:p>
        </w:tc>
      </w:tr>
      <w:tr w:rsidR="00900047" w:rsidRPr="0053173F" w:rsidTr="0053173F">
        <w:trPr>
          <w:trHeight w:val="70"/>
        </w:trPr>
        <w:tc>
          <w:tcPr>
            <w:tcW w:w="743" w:type="pct"/>
            <w:tcBorders>
              <w:top w:val="single" w:sz="4" w:space="0" w:color="000000"/>
              <w:left w:val="single" w:sz="4" w:space="0" w:color="000000"/>
              <w:bottom w:val="single" w:sz="4" w:space="0" w:color="000000"/>
              <w:right w:val="single" w:sz="4" w:space="0" w:color="000000"/>
            </w:tcBorders>
            <w:shd w:val="pct12" w:color="auto" w:fill="auto"/>
          </w:tcPr>
          <w:p w:rsidR="00900047" w:rsidRPr="0053173F" w:rsidRDefault="00900047" w:rsidP="007F088D">
            <w:pPr>
              <w:suppressAutoHyphens/>
              <w:spacing w:line="360" w:lineRule="auto"/>
              <w:contextualSpacing/>
              <w:rPr>
                <w:rFonts w:cs="Arial"/>
                <w:b/>
                <w:szCs w:val="22"/>
              </w:rPr>
            </w:pPr>
          </w:p>
        </w:tc>
        <w:tc>
          <w:tcPr>
            <w:tcW w:w="1333" w:type="pct"/>
            <w:tcBorders>
              <w:top w:val="single" w:sz="4" w:space="0" w:color="000000"/>
              <w:left w:val="single" w:sz="4" w:space="0" w:color="000000"/>
              <w:bottom w:val="single" w:sz="4" w:space="0" w:color="000000"/>
              <w:right w:val="single" w:sz="4" w:space="0" w:color="000000"/>
            </w:tcBorders>
            <w:shd w:val="pct12" w:color="auto" w:fill="auto"/>
            <w:hideMark/>
          </w:tcPr>
          <w:p w:rsidR="00900047" w:rsidRPr="0053173F" w:rsidRDefault="00900047" w:rsidP="007F088D">
            <w:pPr>
              <w:suppressAutoHyphens/>
              <w:spacing w:line="360" w:lineRule="auto"/>
              <w:contextualSpacing/>
              <w:rPr>
                <w:rFonts w:cs="Arial"/>
                <w:b/>
                <w:szCs w:val="22"/>
                <w:lang w:eastAsia="ar-SA"/>
              </w:rPr>
            </w:pPr>
            <w:r w:rsidRPr="0053173F">
              <w:rPr>
                <w:rFonts w:cs="Arial"/>
                <w:b/>
                <w:szCs w:val="22"/>
              </w:rPr>
              <w:t>Total n</w:t>
            </w:r>
          </w:p>
        </w:tc>
        <w:tc>
          <w:tcPr>
            <w:tcW w:w="1196" w:type="pct"/>
            <w:tcBorders>
              <w:top w:val="single" w:sz="4" w:space="0" w:color="000000"/>
              <w:left w:val="single" w:sz="4" w:space="0" w:color="000000"/>
              <w:bottom w:val="single" w:sz="4" w:space="0" w:color="000000"/>
              <w:right w:val="single" w:sz="4" w:space="0" w:color="000000"/>
            </w:tcBorders>
            <w:shd w:val="pct12" w:color="auto" w:fill="auto"/>
            <w:hideMark/>
          </w:tcPr>
          <w:p w:rsidR="00900047" w:rsidRPr="0053173F" w:rsidRDefault="00900047" w:rsidP="007F088D">
            <w:pPr>
              <w:suppressAutoHyphens/>
              <w:spacing w:line="360" w:lineRule="auto"/>
              <w:contextualSpacing/>
              <w:jc w:val="right"/>
              <w:rPr>
                <w:rFonts w:cs="Arial"/>
                <w:b/>
                <w:szCs w:val="22"/>
                <w:lang w:eastAsia="ar-SA"/>
              </w:rPr>
            </w:pPr>
            <w:r w:rsidRPr="0053173F">
              <w:rPr>
                <w:rFonts w:cs="Arial"/>
                <w:b/>
                <w:szCs w:val="22"/>
                <w:lang w:eastAsia="ar-SA"/>
              </w:rPr>
              <w:t>9</w:t>
            </w:r>
          </w:p>
        </w:tc>
        <w:tc>
          <w:tcPr>
            <w:tcW w:w="997" w:type="pct"/>
            <w:tcBorders>
              <w:top w:val="single" w:sz="4" w:space="0" w:color="000000"/>
              <w:left w:val="single" w:sz="4" w:space="0" w:color="000000"/>
              <w:bottom w:val="single" w:sz="4" w:space="0" w:color="000000"/>
              <w:right w:val="single" w:sz="4" w:space="0" w:color="000000"/>
            </w:tcBorders>
            <w:shd w:val="pct12" w:color="auto" w:fill="auto"/>
            <w:hideMark/>
          </w:tcPr>
          <w:p w:rsidR="00900047" w:rsidRPr="0053173F" w:rsidRDefault="00900047" w:rsidP="007F088D">
            <w:pPr>
              <w:suppressAutoHyphens/>
              <w:spacing w:line="360" w:lineRule="auto"/>
              <w:contextualSpacing/>
              <w:jc w:val="right"/>
              <w:rPr>
                <w:rFonts w:cs="Arial"/>
                <w:b/>
                <w:szCs w:val="22"/>
                <w:lang w:eastAsia="ar-SA"/>
              </w:rPr>
            </w:pPr>
          </w:p>
        </w:tc>
        <w:tc>
          <w:tcPr>
            <w:tcW w:w="731" w:type="pct"/>
            <w:tcBorders>
              <w:top w:val="single" w:sz="4" w:space="0" w:color="000000"/>
              <w:left w:val="single" w:sz="4" w:space="0" w:color="000000"/>
              <w:bottom w:val="single" w:sz="4" w:space="0" w:color="000000"/>
              <w:right w:val="single" w:sz="4" w:space="0" w:color="000000"/>
            </w:tcBorders>
            <w:shd w:val="pct12" w:color="auto" w:fill="auto"/>
            <w:hideMark/>
          </w:tcPr>
          <w:p w:rsidR="00900047" w:rsidRPr="0053173F" w:rsidRDefault="00900047" w:rsidP="007F088D">
            <w:pPr>
              <w:tabs>
                <w:tab w:val="center" w:pos="600"/>
                <w:tab w:val="right" w:pos="1201"/>
              </w:tabs>
              <w:suppressAutoHyphens/>
              <w:spacing w:line="360" w:lineRule="auto"/>
              <w:contextualSpacing/>
              <w:jc w:val="right"/>
              <w:rPr>
                <w:rFonts w:cs="Arial"/>
                <w:b/>
                <w:szCs w:val="22"/>
                <w:lang w:eastAsia="ar-SA"/>
              </w:rPr>
            </w:pPr>
            <w:r w:rsidRPr="0053173F">
              <w:rPr>
                <w:rFonts w:cs="Arial"/>
                <w:b/>
                <w:szCs w:val="22"/>
                <w:lang w:eastAsia="ar-SA"/>
              </w:rPr>
              <w:t>9</w:t>
            </w:r>
          </w:p>
        </w:tc>
      </w:tr>
    </w:tbl>
    <w:p w:rsidR="00900047" w:rsidRDefault="00900047" w:rsidP="00900047">
      <w:pPr>
        <w:spacing w:line="360" w:lineRule="auto"/>
        <w:rPr>
          <w:rFonts w:ascii="Book Antiqua" w:hAnsi="Book Antiqua"/>
          <w:b/>
          <w:noProof/>
          <w:lang w:val="en-ZA" w:eastAsia="en-ZA"/>
        </w:rPr>
      </w:pPr>
    </w:p>
    <w:p w:rsidR="00900047" w:rsidRPr="00766E6A" w:rsidRDefault="00333CD0" w:rsidP="00900047">
      <w:pPr>
        <w:spacing w:line="360" w:lineRule="auto"/>
        <w:contextualSpacing/>
        <w:rPr>
          <w:rFonts w:ascii="Book Antiqua" w:hAnsi="Book Antiqua"/>
          <w:b/>
          <w:bCs/>
        </w:rPr>
      </w:pPr>
      <w:r>
        <w:rPr>
          <w:rFonts w:ascii="Book Antiqua" w:hAnsi="Book Antiqua"/>
          <w:b/>
          <w:noProof/>
          <w:lang w:val="en-ZA" w:eastAsia="en-ZA"/>
        </w:rPr>
        <w:lastRenderedPageBreak/>
        <w:drawing>
          <wp:inline distT="0" distB="0" distL="0" distR="0" wp14:anchorId="2A0A190C" wp14:editId="606FB0B5">
            <wp:extent cx="5448300" cy="7591425"/>
            <wp:effectExtent l="19050" t="19050" r="19050" b="28575"/>
            <wp:docPr id="55" name="Picture 12" descr="C:\Users\Wim\Desktop\Boikarabelo\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m\Desktop\Boikarabelo\scan000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48300" cy="7591425"/>
                    </a:xfrm>
                    <a:prstGeom prst="rect">
                      <a:avLst/>
                    </a:prstGeom>
                    <a:noFill/>
                    <a:ln w="12700" cmpd="sng">
                      <a:solidFill>
                        <a:srgbClr val="000000"/>
                      </a:solidFill>
                      <a:miter lim="800000"/>
                      <a:headEnd/>
                      <a:tailEnd/>
                    </a:ln>
                    <a:effectLst/>
                  </pic:spPr>
                </pic:pic>
              </a:graphicData>
            </a:graphic>
          </wp:inline>
        </w:drawing>
      </w:r>
    </w:p>
    <w:p w:rsidR="00900047" w:rsidRPr="00C8769B" w:rsidRDefault="00900047" w:rsidP="00C8769B">
      <w:pPr>
        <w:pStyle w:val="Caption"/>
      </w:pPr>
      <w:bookmarkStart w:id="181" w:name="_Ref316902962"/>
      <w:bookmarkStart w:id="182" w:name="_Toc317679112"/>
      <w:bookmarkStart w:id="183" w:name="_Toc323022947"/>
      <w:r w:rsidRPr="00C8769B">
        <w:t xml:space="preserve">Figure </w:t>
      </w:r>
      <w:r w:rsidR="00183587">
        <w:fldChar w:fldCharType="begin"/>
      </w:r>
      <w:r w:rsidR="00183587">
        <w:instrText xml:space="preserve"> STYLEREF 1 \s </w:instrText>
      </w:r>
      <w:r w:rsidR="00183587">
        <w:fldChar w:fldCharType="separate"/>
      </w:r>
      <w:r w:rsidR="005D4E49">
        <w:rPr>
          <w:noProof/>
        </w:rPr>
        <w:t>7</w:t>
      </w:r>
      <w:r w:rsidR="00183587">
        <w:rPr>
          <w:noProof/>
        </w:rPr>
        <w:fldChar w:fldCharType="end"/>
      </w:r>
      <w:r w:rsidRPr="00C8769B">
        <w:noBreakHyphen/>
      </w:r>
      <w:r w:rsidR="00183587">
        <w:fldChar w:fldCharType="begin"/>
      </w:r>
      <w:r w:rsidR="00183587">
        <w:instrText xml:space="preserve"> SEQ Figure \* ARABIC \s 1 </w:instrText>
      </w:r>
      <w:r w:rsidR="00183587">
        <w:fldChar w:fldCharType="separate"/>
      </w:r>
      <w:r w:rsidR="005D4E49">
        <w:rPr>
          <w:noProof/>
        </w:rPr>
        <w:t>16</w:t>
      </w:r>
      <w:r w:rsidR="00183587">
        <w:rPr>
          <w:noProof/>
        </w:rPr>
        <w:fldChar w:fldCharType="end"/>
      </w:r>
      <w:bookmarkEnd w:id="181"/>
      <w:r w:rsidRPr="00C8769B">
        <w:t>: Illustrated profiles and sketches of identified vessels from Sites021. Numbers 6-10 represent vessels from Site 021. The remainder are from Site 021 and include jars (numbers 6 and 10) and constricted jars (numbers 7-9) (Biemond 2012).</w:t>
      </w:r>
      <w:bookmarkEnd w:id="182"/>
      <w:bookmarkEnd w:id="183"/>
    </w:p>
    <w:p w:rsidR="00900047" w:rsidRPr="00F41BC2" w:rsidRDefault="00900047" w:rsidP="00900047">
      <w:pPr>
        <w:pStyle w:val="Heading3"/>
        <w:ind w:left="1620" w:hanging="1620"/>
      </w:pPr>
      <w:bookmarkStart w:id="184" w:name="_Toc317679070"/>
      <w:bookmarkStart w:id="185" w:name="_Toc323022859"/>
      <w:r w:rsidRPr="00F41BC2">
        <w:lastRenderedPageBreak/>
        <w:t>Lithic material</w:t>
      </w:r>
      <w:bookmarkEnd w:id="184"/>
      <w:bookmarkEnd w:id="185"/>
    </w:p>
    <w:p w:rsidR="00900047" w:rsidRDefault="00900047" w:rsidP="0053173F">
      <w:r>
        <w:t>Lithics collected were fine-grained quartzite products: a flake, two broken flakes and a rejuvenated flake core. Lithics produced from cryptocrystalline silicates (CCS) included a broken flake, two battered pieces and one rejuvenated flakes core. A single notched fla</w:t>
      </w:r>
      <w:r w:rsidR="0053173F">
        <w:t>ke of hornfels was also found.</w:t>
      </w:r>
    </w:p>
    <w:p w:rsidR="00900047" w:rsidRPr="001A54BC" w:rsidRDefault="00900047" w:rsidP="00900047">
      <w:pPr>
        <w:pStyle w:val="Heading3"/>
        <w:ind w:left="1620" w:hanging="1620"/>
      </w:pPr>
      <w:bookmarkStart w:id="186" w:name="_Toc317679071"/>
      <w:bookmarkStart w:id="187" w:name="_Toc323022860"/>
      <w:r>
        <w:t>F</w:t>
      </w:r>
      <w:r w:rsidRPr="001A54BC">
        <w:t>aunal analysis</w:t>
      </w:r>
      <w:bookmarkEnd w:id="186"/>
      <w:bookmarkEnd w:id="187"/>
    </w:p>
    <w:p w:rsidR="00900047" w:rsidRDefault="00900047" w:rsidP="0053173F">
      <w:r w:rsidRPr="001A54BC">
        <w:t xml:space="preserve">The faunal analysis was adapted from </w:t>
      </w:r>
      <w:r w:rsidRPr="001A54BC">
        <w:rPr>
          <w:lang w:val="en-US"/>
        </w:rPr>
        <w:t>Driver’s (1999) method. Faunal remains from each excavated site were</w:t>
      </w:r>
      <w:r>
        <w:rPr>
          <w:lang w:val="en-US"/>
        </w:rPr>
        <w:t xml:space="preserve"> counted, </w:t>
      </w:r>
      <w:r w:rsidRPr="001A54BC">
        <w:rPr>
          <w:lang w:val="en-US"/>
        </w:rPr>
        <w:t>weighed</w:t>
      </w:r>
      <w:r>
        <w:rPr>
          <w:lang w:val="en-US"/>
        </w:rPr>
        <w:t xml:space="preserve"> and </w:t>
      </w:r>
      <w:r w:rsidRPr="001A54BC">
        <w:rPr>
          <w:lang w:val="en-US"/>
        </w:rPr>
        <w:t>then divided into identifiable and non-identifiable samples</w:t>
      </w:r>
      <w:r w:rsidRPr="001A54BC">
        <w:t>. Remains in the identifiable group were further grouped in terms of taxonomy, animal size and age. Taxonomic analysis attempted to classify specimens into possible species range, for example sheep/goat, cattle or antelope. Where taxonomic classification was not possible, specimens were analysed according to size range. The accepted standard for mammal faunal remains refers</w:t>
      </w:r>
      <w:r>
        <w:t xml:space="preserve"> to bovine size that is </w:t>
      </w:r>
      <w:r w:rsidRPr="001A54BC">
        <w:t xml:space="preserve">Bov I to Bov IV. This classification refers to relative size of the animal compared to a baseline or type species as described in </w:t>
      </w:r>
      <w:r>
        <w:fldChar w:fldCharType="begin"/>
      </w:r>
      <w:r>
        <w:instrText xml:space="preserve"> REF _Ref316907187 \h </w:instrText>
      </w:r>
      <w:r w:rsidR="0053173F">
        <w:instrText xml:space="preserve"> \* MERGEFORMAT </w:instrText>
      </w:r>
      <w:r>
        <w:fldChar w:fldCharType="separate"/>
      </w:r>
      <w:r w:rsidR="005D4E49">
        <w:t xml:space="preserve">Table </w:t>
      </w:r>
      <w:r w:rsidR="005D4E49">
        <w:rPr>
          <w:noProof/>
        </w:rPr>
        <w:t>7</w:t>
      </w:r>
      <w:r w:rsidR="005D4E49">
        <w:rPr>
          <w:noProof/>
        </w:rPr>
        <w:noBreakHyphen/>
        <w:t>7</w:t>
      </w:r>
      <w:r>
        <w:fldChar w:fldCharType="end"/>
      </w:r>
      <w:r>
        <w:t xml:space="preserve"> </w:t>
      </w:r>
      <w:r w:rsidRPr="001A54BC">
        <w:t>below</w:t>
      </w:r>
      <w:r w:rsidR="00D466BD" w:rsidRPr="001A54BC">
        <w:t xml:space="preserve">.  </w:t>
      </w:r>
      <w:r w:rsidRPr="001A54BC">
        <w:t xml:space="preserve">Alternatively, animal size was described in simple small, medium or large categories. </w:t>
      </w:r>
    </w:p>
    <w:p w:rsidR="00900047" w:rsidRPr="001A54BC" w:rsidRDefault="00900047" w:rsidP="00C8769B">
      <w:pPr>
        <w:pStyle w:val="Caption"/>
        <w:rPr>
          <w:szCs w:val="22"/>
        </w:rPr>
      </w:pPr>
      <w:bookmarkStart w:id="188" w:name="_Ref316907187"/>
      <w:bookmarkStart w:id="189" w:name="_Toc317679142"/>
      <w:bookmarkStart w:id="190" w:name="_Toc323027571"/>
      <w:r>
        <w:t xml:space="preserve">Table </w:t>
      </w:r>
      <w:r w:rsidR="00183587">
        <w:fldChar w:fldCharType="begin"/>
      </w:r>
      <w:r w:rsidR="00183587">
        <w:instrText xml:space="preserve"> STYLEREF 1 \s </w:instrText>
      </w:r>
      <w:r w:rsidR="00183587">
        <w:fldChar w:fldCharType="separate"/>
      </w:r>
      <w:r w:rsidR="005D4E49">
        <w:rPr>
          <w:noProof/>
        </w:rPr>
        <w:t>7</w:t>
      </w:r>
      <w:r w:rsidR="00183587">
        <w:rPr>
          <w:noProof/>
        </w:rPr>
        <w:fldChar w:fldCharType="end"/>
      </w:r>
      <w:r>
        <w:noBreakHyphen/>
      </w:r>
      <w:r w:rsidR="00183587">
        <w:fldChar w:fldCharType="begin"/>
      </w:r>
      <w:r w:rsidR="00183587">
        <w:instrText xml:space="preserve"> SEQ Table \* ARABIC \s 1 </w:instrText>
      </w:r>
      <w:r w:rsidR="00183587">
        <w:fldChar w:fldCharType="separate"/>
      </w:r>
      <w:r w:rsidR="005D4E49">
        <w:rPr>
          <w:noProof/>
        </w:rPr>
        <w:t>7</w:t>
      </w:r>
      <w:r w:rsidR="00183587">
        <w:rPr>
          <w:noProof/>
        </w:rPr>
        <w:fldChar w:fldCharType="end"/>
      </w:r>
      <w:bookmarkEnd w:id="188"/>
      <w:r>
        <w:t>: Description of mammal size in terms of bovine classes.</w:t>
      </w:r>
      <w:bookmarkEnd w:id="189"/>
      <w:bookmarkEnd w:id="1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4022"/>
        <w:gridCol w:w="2842"/>
      </w:tblGrid>
      <w:tr w:rsidR="00900047" w:rsidRPr="001A54BC" w:rsidTr="0053173F">
        <w:tc>
          <w:tcPr>
            <w:tcW w:w="1288" w:type="pct"/>
            <w:shd w:val="pct12" w:color="auto" w:fill="auto"/>
            <w:vAlign w:val="center"/>
          </w:tcPr>
          <w:p w:rsidR="00900047" w:rsidRPr="001F518F" w:rsidRDefault="00900047" w:rsidP="007F088D">
            <w:pPr>
              <w:spacing w:line="360" w:lineRule="auto"/>
              <w:jc w:val="center"/>
              <w:rPr>
                <w:rFonts w:cs="Arial"/>
                <w:b/>
                <w:sz w:val="20"/>
              </w:rPr>
            </w:pPr>
            <w:r w:rsidRPr="001F518F">
              <w:rPr>
                <w:rFonts w:cs="Arial"/>
                <w:b/>
                <w:sz w:val="20"/>
              </w:rPr>
              <w:t>Bovine class</w:t>
            </w:r>
          </w:p>
        </w:tc>
        <w:tc>
          <w:tcPr>
            <w:tcW w:w="2175" w:type="pct"/>
            <w:shd w:val="pct12" w:color="auto" w:fill="auto"/>
            <w:vAlign w:val="center"/>
          </w:tcPr>
          <w:p w:rsidR="00900047" w:rsidRPr="001F518F" w:rsidRDefault="00900047" w:rsidP="007F088D">
            <w:pPr>
              <w:spacing w:line="360" w:lineRule="auto"/>
              <w:jc w:val="center"/>
              <w:rPr>
                <w:rFonts w:cs="Arial"/>
                <w:b/>
                <w:sz w:val="20"/>
              </w:rPr>
            </w:pPr>
            <w:r w:rsidRPr="001F518F">
              <w:rPr>
                <w:rFonts w:cs="Arial"/>
                <w:b/>
                <w:sz w:val="20"/>
              </w:rPr>
              <w:t>Type mammal</w:t>
            </w:r>
          </w:p>
        </w:tc>
        <w:tc>
          <w:tcPr>
            <w:tcW w:w="1537" w:type="pct"/>
            <w:shd w:val="pct12" w:color="auto" w:fill="auto"/>
            <w:vAlign w:val="center"/>
          </w:tcPr>
          <w:p w:rsidR="00900047" w:rsidRPr="001F518F" w:rsidRDefault="00900047" w:rsidP="007F088D">
            <w:pPr>
              <w:spacing w:line="360" w:lineRule="auto"/>
              <w:jc w:val="center"/>
              <w:rPr>
                <w:rFonts w:cs="Arial"/>
                <w:b/>
                <w:sz w:val="20"/>
              </w:rPr>
            </w:pPr>
            <w:r w:rsidRPr="001F518F">
              <w:rPr>
                <w:rFonts w:cs="Arial"/>
                <w:b/>
                <w:sz w:val="20"/>
              </w:rPr>
              <w:t>Other examples</w:t>
            </w:r>
          </w:p>
        </w:tc>
      </w:tr>
      <w:tr w:rsidR="00900047" w:rsidRPr="001A54BC" w:rsidTr="0053173F">
        <w:tc>
          <w:tcPr>
            <w:tcW w:w="1288" w:type="pct"/>
          </w:tcPr>
          <w:p w:rsidR="00900047" w:rsidRPr="001F518F" w:rsidRDefault="00900047" w:rsidP="007F088D">
            <w:pPr>
              <w:spacing w:line="360" w:lineRule="auto"/>
              <w:rPr>
                <w:rFonts w:cs="Arial"/>
                <w:sz w:val="20"/>
              </w:rPr>
            </w:pPr>
            <w:r w:rsidRPr="001F518F">
              <w:rPr>
                <w:rFonts w:cs="Arial"/>
                <w:sz w:val="20"/>
              </w:rPr>
              <w:t>Bov I</w:t>
            </w:r>
          </w:p>
        </w:tc>
        <w:tc>
          <w:tcPr>
            <w:tcW w:w="2175" w:type="pct"/>
          </w:tcPr>
          <w:p w:rsidR="00900047" w:rsidRPr="001F518F" w:rsidRDefault="00900047" w:rsidP="007F088D">
            <w:pPr>
              <w:spacing w:line="360" w:lineRule="auto"/>
              <w:rPr>
                <w:rFonts w:cs="Arial"/>
                <w:sz w:val="20"/>
              </w:rPr>
            </w:pPr>
            <w:r w:rsidRPr="001F518F">
              <w:rPr>
                <w:rFonts w:cs="Arial"/>
                <w:sz w:val="20"/>
              </w:rPr>
              <w:t>Oribi (</w:t>
            </w:r>
            <w:r w:rsidRPr="001F518F">
              <w:rPr>
                <w:rFonts w:cs="Arial"/>
                <w:i/>
                <w:sz w:val="20"/>
              </w:rPr>
              <w:t>Ourebia</w:t>
            </w:r>
            <w:r>
              <w:rPr>
                <w:rFonts w:cs="Arial"/>
                <w:i/>
                <w:sz w:val="20"/>
              </w:rPr>
              <w:t xml:space="preserve"> </w:t>
            </w:r>
            <w:r w:rsidRPr="001F518F">
              <w:rPr>
                <w:rFonts w:cs="Arial"/>
                <w:i/>
                <w:sz w:val="20"/>
              </w:rPr>
              <w:t>ourebi</w:t>
            </w:r>
            <w:r w:rsidRPr="001F518F">
              <w:rPr>
                <w:rFonts w:cs="Arial"/>
                <w:sz w:val="20"/>
              </w:rPr>
              <w:t>)</w:t>
            </w:r>
          </w:p>
        </w:tc>
        <w:tc>
          <w:tcPr>
            <w:tcW w:w="1537" w:type="pct"/>
          </w:tcPr>
          <w:p w:rsidR="00900047" w:rsidRPr="001F518F" w:rsidRDefault="00900047" w:rsidP="007F088D">
            <w:pPr>
              <w:spacing w:line="360" w:lineRule="auto"/>
              <w:rPr>
                <w:rFonts w:cs="Arial"/>
                <w:sz w:val="20"/>
              </w:rPr>
            </w:pPr>
            <w:r w:rsidRPr="001F518F">
              <w:rPr>
                <w:rFonts w:cs="Arial"/>
                <w:sz w:val="20"/>
              </w:rPr>
              <w:t>Duiker</w:t>
            </w:r>
          </w:p>
        </w:tc>
      </w:tr>
      <w:tr w:rsidR="00900047" w:rsidRPr="001A54BC" w:rsidTr="0053173F">
        <w:tc>
          <w:tcPr>
            <w:tcW w:w="1288" w:type="pct"/>
          </w:tcPr>
          <w:p w:rsidR="00900047" w:rsidRPr="001F518F" w:rsidRDefault="00900047" w:rsidP="007F088D">
            <w:pPr>
              <w:spacing w:line="360" w:lineRule="auto"/>
              <w:rPr>
                <w:rFonts w:cs="Arial"/>
                <w:sz w:val="20"/>
              </w:rPr>
            </w:pPr>
            <w:r w:rsidRPr="001F518F">
              <w:rPr>
                <w:rFonts w:cs="Arial"/>
                <w:sz w:val="20"/>
              </w:rPr>
              <w:t>Bov II</w:t>
            </w:r>
          </w:p>
        </w:tc>
        <w:tc>
          <w:tcPr>
            <w:tcW w:w="2175" w:type="pct"/>
          </w:tcPr>
          <w:p w:rsidR="00900047" w:rsidRPr="001F518F" w:rsidRDefault="00900047" w:rsidP="007F088D">
            <w:pPr>
              <w:spacing w:line="360" w:lineRule="auto"/>
              <w:rPr>
                <w:rFonts w:cs="Arial"/>
                <w:sz w:val="20"/>
              </w:rPr>
            </w:pPr>
            <w:r w:rsidRPr="001F518F">
              <w:rPr>
                <w:rFonts w:cs="Arial"/>
                <w:sz w:val="20"/>
              </w:rPr>
              <w:t>Sheep/goat (</w:t>
            </w:r>
            <w:r w:rsidRPr="001F518F">
              <w:rPr>
                <w:rFonts w:cs="Arial"/>
                <w:i/>
                <w:sz w:val="20"/>
              </w:rPr>
              <w:t>Ovis/Capra</w:t>
            </w:r>
            <w:r w:rsidRPr="001F518F">
              <w:rPr>
                <w:rFonts w:cs="Arial"/>
                <w:sz w:val="20"/>
              </w:rPr>
              <w:t>)</w:t>
            </w:r>
          </w:p>
        </w:tc>
        <w:tc>
          <w:tcPr>
            <w:tcW w:w="1537" w:type="pct"/>
          </w:tcPr>
          <w:p w:rsidR="00900047" w:rsidRPr="001F518F" w:rsidRDefault="00900047" w:rsidP="007F088D">
            <w:pPr>
              <w:spacing w:line="360" w:lineRule="auto"/>
              <w:rPr>
                <w:rFonts w:cs="Arial"/>
                <w:sz w:val="20"/>
              </w:rPr>
            </w:pPr>
            <w:r w:rsidRPr="001F518F">
              <w:rPr>
                <w:rFonts w:cs="Arial"/>
                <w:sz w:val="20"/>
              </w:rPr>
              <w:t>Impala</w:t>
            </w:r>
          </w:p>
        </w:tc>
      </w:tr>
      <w:tr w:rsidR="00900047" w:rsidRPr="001A54BC" w:rsidTr="0053173F">
        <w:tc>
          <w:tcPr>
            <w:tcW w:w="1288" w:type="pct"/>
          </w:tcPr>
          <w:p w:rsidR="00900047" w:rsidRPr="001F518F" w:rsidRDefault="00900047" w:rsidP="007F088D">
            <w:pPr>
              <w:spacing w:line="360" w:lineRule="auto"/>
              <w:rPr>
                <w:rFonts w:cs="Arial"/>
                <w:sz w:val="20"/>
              </w:rPr>
            </w:pPr>
            <w:r w:rsidRPr="001F518F">
              <w:rPr>
                <w:rFonts w:cs="Arial"/>
                <w:sz w:val="20"/>
              </w:rPr>
              <w:t>Bov III</w:t>
            </w:r>
          </w:p>
        </w:tc>
        <w:tc>
          <w:tcPr>
            <w:tcW w:w="2175" w:type="pct"/>
          </w:tcPr>
          <w:p w:rsidR="00900047" w:rsidRPr="001F518F" w:rsidRDefault="00900047" w:rsidP="007F088D">
            <w:pPr>
              <w:spacing w:line="360" w:lineRule="auto"/>
              <w:rPr>
                <w:rFonts w:cs="Arial"/>
                <w:sz w:val="20"/>
              </w:rPr>
            </w:pPr>
            <w:r w:rsidRPr="001F518F">
              <w:rPr>
                <w:rFonts w:cs="Arial"/>
                <w:sz w:val="20"/>
              </w:rPr>
              <w:t>Cattle (</w:t>
            </w:r>
            <w:r w:rsidRPr="001F518F">
              <w:rPr>
                <w:rFonts w:cs="Arial"/>
                <w:i/>
                <w:sz w:val="20"/>
              </w:rPr>
              <w:t>Bos</w:t>
            </w:r>
            <w:r>
              <w:rPr>
                <w:rFonts w:cs="Arial"/>
                <w:i/>
                <w:sz w:val="20"/>
              </w:rPr>
              <w:t xml:space="preserve"> </w:t>
            </w:r>
            <w:r w:rsidRPr="001F518F">
              <w:rPr>
                <w:rFonts w:cs="Arial"/>
                <w:i/>
                <w:sz w:val="20"/>
              </w:rPr>
              <w:t>taurus</w:t>
            </w:r>
            <w:r w:rsidRPr="001F518F">
              <w:rPr>
                <w:rFonts w:cs="Arial"/>
                <w:sz w:val="20"/>
              </w:rPr>
              <w:t>)</w:t>
            </w:r>
          </w:p>
        </w:tc>
        <w:tc>
          <w:tcPr>
            <w:tcW w:w="1537" w:type="pct"/>
          </w:tcPr>
          <w:p w:rsidR="00900047" w:rsidRPr="001F518F" w:rsidRDefault="00900047" w:rsidP="007F088D">
            <w:pPr>
              <w:spacing w:line="360" w:lineRule="auto"/>
              <w:rPr>
                <w:rFonts w:cs="Arial"/>
                <w:sz w:val="20"/>
              </w:rPr>
            </w:pPr>
            <w:r w:rsidRPr="001F518F">
              <w:rPr>
                <w:rFonts w:cs="Arial"/>
                <w:sz w:val="20"/>
              </w:rPr>
              <w:t>Kudu</w:t>
            </w:r>
          </w:p>
        </w:tc>
      </w:tr>
      <w:tr w:rsidR="00900047" w:rsidRPr="001A54BC" w:rsidTr="0053173F">
        <w:tc>
          <w:tcPr>
            <w:tcW w:w="1288" w:type="pct"/>
          </w:tcPr>
          <w:p w:rsidR="00900047" w:rsidRPr="001F518F" w:rsidRDefault="00900047" w:rsidP="007F088D">
            <w:pPr>
              <w:spacing w:line="360" w:lineRule="auto"/>
              <w:rPr>
                <w:rFonts w:cs="Arial"/>
                <w:sz w:val="20"/>
              </w:rPr>
            </w:pPr>
            <w:r w:rsidRPr="001F518F">
              <w:rPr>
                <w:rFonts w:cs="Arial"/>
                <w:sz w:val="20"/>
              </w:rPr>
              <w:t>Bov IV</w:t>
            </w:r>
          </w:p>
        </w:tc>
        <w:tc>
          <w:tcPr>
            <w:tcW w:w="2175" w:type="pct"/>
          </w:tcPr>
          <w:p w:rsidR="00900047" w:rsidRPr="001F518F" w:rsidRDefault="00900047" w:rsidP="007F088D">
            <w:pPr>
              <w:spacing w:line="360" w:lineRule="auto"/>
              <w:rPr>
                <w:rFonts w:cs="Arial"/>
                <w:sz w:val="20"/>
              </w:rPr>
            </w:pPr>
            <w:r w:rsidRPr="001F518F">
              <w:rPr>
                <w:rFonts w:cs="Arial"/>
                <w:sz w:val="20"/>
              </w:rPr>
              <w:t>Buffalo (</w:t>
            </w:r>
            <w:r w:rsidRPr="001F518F">
              <w:rPr>
                <w:rFonts w:cs="Arial"/>
                <w:i/>
                <w:sz w:val="20"/>
              </w:rPr>
              <w:t>Syncerus</w:t>
            </w:r>
            <w:r>
              <w:rPr>
                <w:rFonts w:cs="Arial"/>
                <w:i/>
                <w:sz w:val="20"/>
              </w:rPr>
              <w:t xml:space="preserve"> </w:t>
            </w:r>
            <w:r w:rsidRPr="001F518F">
              <w:rPr>
                <w:rFonts w:cs="Arial"/>
                <w:i/>
                <w:sz w:val="20"/>
              </w:rPr>
              <w:t>caffer</w:t>
            </w:r>
            <w:r w:rsidRPr="001F518F">
              <w:rPr>
                <w:rFonts w:cs="Arial"/>
                <w:sz w:val="20"/>
              </w:rPr>
              <w:t>)</w:t>
            </w:r>
          </w:p>
        </w:tc>
        <w:tc>
          <w:tcPr>
            <w:tcW w:w="1537" w:type="pct"/>
          </w:tcPr>
          <w:p w:rsidR="00900047" w:rsidRPr="001F518F" w:rsidRDefault="00900047" w:rsidP="007F088D">
            <w:pPr>
              <w:spacing w:line="360" w:lineRule="auto"/>
              <w:rPr>
                <w:rFonts w:cs="Arial"/>
                <w:sz w:val="20"/>
              </w:rPr>
            </w:pPr>
            <w:r w:rsidRPr="001F518F">
              <w:rPr>
                <w:rFonts w:cs="Arial"/>
                <w:sz w:val="20"/>
              </w:rPr>
              <w:t>Eland</w:t>
            </w:r>
          </w:p>
        </w:tc>
      </w:tr>
    </w:tbl>
    <w:p w:rsidR="00900047" w:rsidRPr="001A54BC" w:rsidRDefault="00900047" w:rsidP="0053173F">
      <w:r w:rsidRPr="001A54BC">
        <w:t xml:space="preserve">Age determination of individuals was also attempted. Very general age groups were used: mature, immature and unknown. Age was determined based on epiphyseal fusion, i.e. whether or not and to what extent the epiphyses (generally the extremities of long bones such as legs or arms) have fused with the shafts.  </w:t>
      </w:r>
    </w:p>
    <w:p w:rsidR="00900047" w:rsidRPr="001A54BC" w:rsidRDefault="00900047" w:rsidP="0053173F">
      <w:r w:rsidRPr="001A54BC">
        <w:t xml:space="preserve">The unidentifiable sample </w:t>
      </w:r>
      <w:r>
        <w:t xml:space="preserve">was </w:t>
      </w:r>
      <w:r w:rsidRPr="001A54BC">
        <w:t xml:space="preserve">surveyed for taphonomic attributes. Taphonomy refers to mode and effects of deposition on the faunal remains. Use wear and modification were also considered during analysis. Faunal remains were investigated for cut or chop marks, evidence of burning, and modification (for example bone needles or awls). Actual body size was not considered as no complete skeletal remains were present.  </w:t>
      </w:r>
    </w:p>
    <w:p w:rsidR="00900047" w:rsidRPr="001A54BC" w:rsidRDefault="00900047" w:rsidP="0053173F">
      <w:r w:rsidRPr="001A54BC">
        <w:t xml:space="preserve">The total sample available for analysis was 1752. Less than 2% of this </w:t>
      </w:r>
      <w:r>
        <w:t>was</w:t>
      </w:r>
      <w:r w:rsidRPr="001A54BC">
        <w:t xml:space="preserve"> identifiable. Although this low number was considered unusual, it was probably due to </w:t>
      </w:r>
      <w:r>
        <w:t xml:space="preserve">relatively short </w:t>
      </w:r>
      <w:r w:rsidRPr="001A54BC">
        <w:t>period</w:t>
      </w:r>
      <w:r>
        <w:t>s</w:t>
      </w:r>
      <w:r w:rsidRPr="001A54BC">
        <w:t xml:space="preserve"> of occupation and taphonomic processes </w:t>
      </w:r>
      <w:r>
        <w:t>including poor preservation.</w:t>
      </w:r>
      <w:r w:rsidRPr="001A54BC">
        <w:t xml:space="preserve"> In general, </w:t>
      </w:r>
      <w:r>
        <w:t>archaeological</w:t>
      </w:r>
      <w:r w:rsidRPr="001A54BC">
        <w:t xml:space="preserve"> deposit</w:t>
      </w:r>
      <w:r>
        <w:t>s</w:t>
      </w:r>
      <w:r w:rsidRPr="001A54BC">
        <w:t xml:space="preserve"> w</w:t>
      </w:r>
      <w:r>
        <w:t>ere</w:t>
      </w:r>
      <w:r w:rsidRPr="001A54BC">
        <w:t xml:space="preserve"> </w:t>
      </w:r>
      <w:r>
        <w:t>superficial</w:t>
      </w:r>
      <w:r w:rsidRPr="001A54BC">
        <w:t xml:space="preserve">. Midden deposit was only found at one site (Site 20) </w:t>
      </w:r>
      <w:r w:rsidRPr="001A54BC">
        <w:lastRenderedPageBreak/>
        <w:t>that was subsequently excavated. No faunal remains were found in any of the other excavated locations. Furthermore, evidence suggested that occupation of the various sites were all single</w:t>
      </w:r>
      <w:r>
        <w:t>-</w:t>
      </w:r>
      <w:r w:rsidRPr="001A54BC">
        <w:t>event occupation</w:t>
      </w:r>
      <w:r>
        <w:t>s</w:t>
      </w:r>
      <w:r w:rsidRPr="001A54BC">
        <w:t xml:space="preserve"> with no discernible stratigraphy. </w:t>
      </w:r>
    </w:p>
    <w:p w:rsidR="00900047" w:rsidRDefault="00900047" w:rsidP="0053173F">
      <w:r w:rsidRPr="001A54BC">
        <w:t xml:space="preserve">Identifiable specimens were limited to 29 individual pieces in total. Only seven pieces were identified at species level, whilst the remainder (22) were described either in terms of bovid or mammal. The nominal number of identifiable bones in the sample necessitated a descriptive approach to the analysis. Furthermore, calculation of Minimum Number of Individuals (MNI) and </w:t>
      </w:r>
      <w:r>
        <w:t xml:space="preserve">(Number of Identified Specimens) </w:t>
      </w:r>
      <w:r w:rsidRPr="001A54BC">
        <w:t>NISP were not possible</w:t>
      </w:r>
      <w:r>
        <w:t>.</w:t>
      </w:r>
    </w:p>
    <w:p w:rsidR="00900047" w:rsidRPr="001A54BC" w:rsidRDefault="00900047" w:rsidP="0053173F">
      <w:r w:rsidRPr="001A54BC">
        <w:t xml:space="preserve">Taxonomically, two mammal and one reptile species were identified. The mammals were deemed to be cattle (probably </w:t>
      </w:r>
      <w:r w:rsidRPr="001A54BC">
        <w:rPr>
          <w:i/>
        </w:rPr>
        <w:t>Bos</w:t>
      </w:r>
      <w:r>
        <w:rPr>
          <w:i/>
        </w:rPr>
        <w:t xml:space="preserve"> </w:t>
      </w:r>
      <w:r w:rsidRPr="001A54BC">
        <w:rPr>
          <w:i/>
        </w:rPr>
        <w:t>taurus</w:t>
      </w:r>
      <w:r w:rsidRPr="001A54BC">
        <w:t xml:space="preserve">) and an undetermined rodent species. The reptile was considered to be a type of tortoise, but could not </w:t>
      </w:r>
      <w:r>
        <w:t xml:space="preserve">be identified </w:t>
      </w:r>
      <w:r w:rsidRPr="001A54BC">
        <w:t xml:space="preserve">to species level. The majority of the identifiable sample indicated the presence of Bov II and Bov III types of mammal. This could indicate the presence of domestic sheep/goats and cattle. This result is expected given the general spatial, temporal and cultural context of the site. The absence of game species in the identifiable sample may suggest that animals were hunted and butchered at the kill site, and only parts brought back to the settlement. </w:t>
      </w:r>
    </w:p>
    <w:p w:rsidR="00900047" w:rsidRPr="001A54BC" w:rsidRDefault="00900047" w:rsidP="0053173F">
      <w:r w:rsidRPr="001A54BC">
        <w:t xml:space="preserve">Animals known to have existed in the region, but that were not identified at </w:t>
      </w:r>
      <w:r w:rsidRPr="001A54BC">
        <w:rPr>
          <w:i/>
        </w:rPr>
        <w:t>species level</w:t>
      </w:r>
      <w:r>
        <w:rPr>
          <w:i/>
        </w:rPr>
        <w:t>,</w:t>
      </w:r>
      <w:r w:rsidRPr="001A54BC">
        <w:rPr>
          <w:i/>
        </w:rPr>
        <w:t xml:space="preserve"> </w:t>
      </w:r>
      <w:r w:rsidRPr="001A54BC">
        <w:t>included domestic sheep and/or goat, as well as antelope species, elephant, buffalo and most plains game species currently found naturally in similar habitats. Again, taphonom</w:t>
      </w:r>
      <w:r>
        <w:t xml:space="preserve">ic processes probably explain </w:t>
      </w:r>
      <w:r w:rsidRPr="001A54BC">
        <w:t xml:space="preserve">the lack of </w:t>
      </w:r>
      <w:r>
        <w:t xml:space="preserve">representative </w:t>
      </w:r>
      <w:r w:rsidRPr="001A54BC">
        <w:t>species</w:t>
      </w:r>
      <w:r>
        <w:t xml:space="preserve"> under circumstances not conducive to</w:t>
      </w:r>
      <w:r w:rsidRPr="001A54BC">
        <w:t xml:space="preserve"> preservation. </w:t>
      </w:r>
    </w:p>
    <w:p w:rsidR="00900047" w:rsidRPr="001A54BC" w:rsidRDefault="00900047" w:rsidP="0053173F">
      <w:r w:rsidRPr="001A54BC">
        <w:t xml:space="preserve">The tortoise remains </w:t>
      </w:r>
      <w:r>
        <w:t xml:space="preserve">are </w:t>
      </w:r>
      <w:r w:rsidRPr="001A54BC">
        <w:t>not unexpected</w:t>
      </w:r>
      <w:r>
        <w:t>. I</w:t>
      </w:r>
      <w:r w:rsidRPr="001A54BC">
        <w:t>t is an easily collected and important food source.</w:t>
      </w:r>
      <w:r>
        <w:t xml:space="preserve"> In addition, t</w:t>
      </w:r>
      <w:r w:rsidRPr="001A54BC">
        <w:t>ortoises may be associated with various activities</w:t>
      </w:r>
      <w:r>
        <w:t xml:space="preserve"> including</w:t>
      </w:r>
      <w:r w:rsidRPr="001A54BC">
        <w:t xml:space="preserve"> rituals such as rainmaking</w:t>
      </w:r>
      <w:r>
        <w:t>,</w:t>
      </w:r>
      <w:r w:rsidRPr="001A54BC">
        <w:t xml:space="preserve"> </w:t>
      </w:r>
      <w:r>
        <w:t xml:space="preserve">the </w:t>
      </w:r>
      <w:r w:rsidRPr="001A54BC">
        <w:t xml:space="preserve">carapace scales </w:t>
      </w:r>
      <w:r>
        <w:t xml:space="preserve">were </w:t>
      </w:r>
      <w:r w:rsidRPr="001A54BC">
        <w:t>used as decoration</w:t>
      </w:r>
      <w:r>
        <w:t xml:space="preserve"> and the </w:t>
      </w:r>
      <w:r w:rsidRPr="001A54BC">
        <w:t xml:space="preserve">empty shell </w:t>
      </w:r>
      <w:r>
        <w:t xml:space="preserve">served </w:t>
      </w:r>
      <w:r w:rsidRPr="001A54BC">
        <w:t>as a container. The rodent remains are insignificant.</w:t>
      </w:r>
    </w:p>
    <w:p w:rsidR="00900047" w:rsidRPr="001A54BC" w:rsidRDefault="00900047" w:rsidP="0053173F">
      <w:r>
        <w:t>Notably</w:t>
      </w:r>
      <w:r w:rsidRPr="001A54BC">
        <w:t xml:space="preserve"> the bovid sample (Bov II and Bov III) consisted of few specimens that could be identified as mature animals. This may comment on class or social stratification, as young animals may have been the preferred choice for consumption by a particular part of the society. Due the fragmented nature of the sample, sex determination could not be done. </w:t>
      </w:r>
    </w:p>
    <w:p w:rsidR="00900047" w:rsidRPr="001A54BC" w:rsidRDefault="00900047" w:rsidP="0053173F">
      <w:r w:rsidRPr="001A54BC">
        <w:t xml:space="preserve">Little evidence of cut or chop marks were visible on the entire sample, probably </w:t>
      </w:r>
      <w:r>
        <w:t>also</w:t>
      </w:r>
      <w:r w:rsidRPr="001A54BC">
        <w:t xml:space="preserve"> </w:t>
      </w:r>
      <w:r>
        <w:t xml:space="preserve"> on account of</w:t>
      </w:r>
      <w:r w:rsidRPr="001A54BC">
        <w:t xml:space="preserve"> the fragmented nature of most of the remains. However, 70% of the faunal sample showed localised burning. As a rule, localised burning on bone suggest</w:t>
      </w:r>
      <w:r>
        <w:t>s</w:t>
      </w:r>
      <w:r w:rsidRPr="001A54BC">
        <w:t xml:space="preserve"> meat being cooked on open coals or fire. Bones that were burnt to black or grey may in turn suggest that refuse was intentionally burnt. However, middens may also be accidentally set alight when burning embers are discarded. The evidence is therefore not conclusive for any intentional burning of midden deposits. In fact</w:t>
      </w:r>
      <w:r>
        <w:t>,</w:t>
      </w:r>
      <w:r w:rsidRPr="001A54BC">
        <w:t xml:space="preserve"> the relative lack of ash deposits at any the sites would rather suggest accidental burning. </w:t>
      </w:r>
    </w:p>
    <w:p w:rsidR="00900047" w:rsidRDefault="00900047" w:rsidP="0053173F">
      <w:pPr>
        <w:rPr>
          <w:rFonts w:ascii="Times New Roman" w:hAnsi="Times New Roman"/>
          <w:sz w:val="24"/>
          <w:szCs w:val="24"/>
        </w:rPr>
      </w:pPr>
      <w:r w:rsidRPr="001A54BC">
        <w:t>Analysis of the faunal remains indicated the predominant presence of Bov III</w:t>
      </w:r>
      <w:r>
        <w:t>-size</w:t>
      </w:r>
      <w:r w:rsidRPr="001A54BC">
        <w:t xml:space="preserve"> animals – cattle – that seem to have been the preferred meat source. This in turn suggests a pastoral element to the site, where domesticated cattle were readily kept and available for slaughter. </w:t>
      </w:r>
      <w:r w:rsidRPr="001A54BC">
        <w:lastRenderedPageBreak/>
        <w:t xml:space="preserve">Protein was </w:t>
      </w:r>
      <w:r>
        <w:t xml:space="preserve">likely </w:t>
      </w:r>
      <w:r w:rsidRPr="001A54BC">
        <w:t>supplemented by hunting game and collecting smaller animals such as tortoises.</w:t>
      </w:r>
    </w:p>
    <w:p w:rsidR="00900047" w:rsidRPr="00333CD0" w:rsidRDefault="00900047" w:rsidP="00333CD0">
      <w:pPr>
        <w:pStyle w:val="Heading2"/>
      </w:pPr>
      <w:bookmarkStart w:id="191" w:name="_Toc317679072"/>
      <w:bookmarkStart w:id="192" w:name="_Toc323022861"/>
      <w:bookmarkEnd w:id="94"/>
      <w:r w:rsidRPr="00333CD0">
        <w:t>Surface material</w:t>
      </w:r>
      <w:bookmarkEnd w:id="191"/>
      <w:bookmarkEnd w:id="192"/>
    </w:p>
    <w:p w:rsidR="00900047" w:rsidRDefault="00900047" w:rsidP="0053173F">
      <w:r>
        <w:t xml:space="preserve">A small surface collection was made during the PI visit and included diagnostic potsherds and lithics. The diagnostic pottery is described in more detail in the ceramic analysis report appended as Appendix B. A brief summary is provided as a very tentative and relative social and temporal context for the Boikarabelo cultural landscape. Some of the surface pottery can be attributed to early Moloko and Letsibogo facies based on stylistic and decorative analysis (Biemond 2012). </w:t>
      </w:r>
    </w:p>
    <w:p w:rsidR="00900047" w:rsidRDefault="00900047" w:rsidP="0053173F">
      <w:r>
        <w:t>Two jars and a single bowl were identified from sherds collected from Site 27 (</w:t>
      </w:r>
      <w:r>
        <w:fldChar w:fldCharType="begin"/>
      </w:r>
      <w:r>
        <w:instrText xml:space="preserve"> REF _Ref316903743 \h  \* MERGEFORMAT </w:instrText>
      </w:r>
      <w:r>
        <w:fldChar w:fldCharType="separate"/>
      </w:r>
      <w:r w:rsidR="005D4E49">
        <w:t xml:space="preserve">Figure </w:t>
      </w:r>
      <w:r w:rsidR="005D4E49">
        <w:rPr>
          <w:noProof/>
        </w:rPr>
        <w:t>7</w:t>
      </w:r>
      <w:r w:rsidR="005D4E49">
        <w:rPr>
          <w:noProof/>
        </w:rPr>
        <w:noBreakHyphen/>
        <w:t>18</w:t>
      </w:r>
      <w:r>
        <w:fldChar w:fldCharType="end"/>
      </w:r>
      <w:r>
        <w:t>)</w:t>
      </w:r>
      <w:r w:rsidR="00D466BD">
        <w:t xml:space="preserve">.  </w:t>
      </w:r>
      <w:r>
        <w:t xml:space="preserve">The vessels can be placed into vessel types 2, 3 and 4 illustrated in </w:t>
      </w:r>
      <w:r>
        <w:fldChar w:fldCharType="begin"/>
      </w:r>
      <w:r>
        <w:instrText xml:space="preserve"> REF _Ref316903743 \h  \* MERGEFORMAT </w:instrText>
      </w:r>
      <w:r>
        <w:fldChar w:fldCharType="separate"/>
      </w:r>
      <w:r w:rsidR="005D4E49">
        <w:t xml:space="preserve">Figure </w:t>
      </w:r>
      <w:r w:rsidR="005D4E49">
        <w:rPr>
          <w:noProof/>
        </w:rPr>
        <w:t>7</w:t>
      </w:r>
      <w:r w:rsidR="005D4E49">
        <w:rPr>
          <w:noProof/>
        </w:rPr>
        <w:noBreakHyphen/>
        <w:t>18</w:t>
      </w:r>
      <w:r>
        <w:fldChar w:fldCharType="end"/>
      </w:r>
      <w:r>
        <w:t xml:space="preserve"> (</w:t>
      </w:r>
      <w:r w:rsidR="00D466BD">
        <w:t>Bremond</w:t>
      </w:r>
      <w:r>
        <w:t xml:space="preserve"> 2012).</w:t>
      </w:r>
    </w:p>
    <w:p w:rsidR="00900047" w:rsidRDefault="00333CD0" w:rsidP="00900047">
      <w:pPr>
        <w:spacing w:line="360" w:lineRule="auto"/>
      </w:pPr>
      <w:r>
        <w:rPr>
          <w:noProof/>
          <w:lang w:val="en-ZA" w:eastAsia="en-ZA"/>
        </w:rPr>
        <w:drawing>
          <wp:inline distT="0" distB="0" distL="0" distR="0" wp14:anchorId="52AE923E" wp14:editId="0E2D314A">
            <wp:extent cx="5724525" cy="3590925"/>
            <wp:effectExtent l="19050" t="19050" r="28575" b="28575"/>
            <wp:docPr id="5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4525" cy="3590925"/>
                    </a:xfrm>
                    <a:prstGeom prst="rect">
                      <a:avLst/>
                    </a:prstGeom>
                    <a:noFill/>
                    <a:ln w="9525" cmpd="sng">
                      <a:solidFill>
                        <a:srgbClr val="000000"/>
                      </a:solidFill>
                      <a:miter lim="800000"/>
                      <a:headEnd/>
                      <a:tailEnd/>
                    </a:ln>
                    <a:effectLst/>
                  </pic:spPr>
                </pic:pic>
              </a:graphicData>
            </a:graphic>
          </wp:inline>
        </w:drawing>
      </w:r>
    </w:p>
    <w:p w:rsidR="00900047" w:rsidRDefault="00900047" w:rsidP="00C8769B">
      <w:pPr>
        <w:pStyle w:val="Caption"/>
      </w:pPr>
      <w:bookmarkStart w:id="193" w:name="_Toc317679113"/>
      <w:bookmarkStart w:id="194" w:name="_Toc323022948"/>
      <w:r>
        <w:t xml:space="preserve">Figure </w:t>
      </w:r>
      <w:r w:rsidR="00183587">
        <w:fldChar w:fldCharType="begin"/>
      </w:r>
      <w:r w:rsidR="00183587">
        <w:instrText xml:space="preserve"> STYLEREF 1 \s </w:instrText>
      </w:r>
      <w:r w:rsidR="00183587">
        <w:fldChar w:fldCharType="separate"/>
      </w:r>
      <w:r w:rsidR="005D4E49">
        <w:rPr>
          <w:noProof/>
        </w:rPr>
        <w:t>7</w:t>
      </w:r>
      <w:r w:rsidR="00183587">
        <w:rPr>
          <w:noProof/>
        </w:rPr>
        <w:fldChar w:fldCharType="end"/>
      </w:r>
      <w:r>
        <w:noBreakHyphen/>
      </w:r>
      <w:r w:rsidR="00183587">
        <w:fldChar w:fldCharType="begin"/>
      </w:r>
      <w:r w:rsidR="00183587">
        <w:instrText xml:space="preserve"> SEQ Figure \* ARABIC \s 1 </w:instrText>
      </w:r>
      <w:r w:rsidR="00183587">
        <w:fldChar w:fldCharType="separate"/>
      </w:r>
      <w:r w:rsidR="005D4E49">
        <w:rPr>
          <w:noProof/>
        </w:rPr>
        <w:t>17</w:t>
      </w:r>
      <w:r w:rsidR="00183587">
        <w:rPr>
          <w:noProof/>
        </w:rPr>
        <w:fldChar w:fldCharType="end"/>
      </w:r>
      <w:r>
        <w:t>: Stylistic representation of Early Moloko vessel shapes (Biemond 2012).</w:t>
      </w:r>
      <w:bookmarkEnd w:id="193"/>
      <w:bookmarkEnd w:id="194"/>
    </w:p>
    <w:p w:rsidR="00900047" w:rsidRPr="00766E6A" w:rsidRDefault="00333CD0" w:rsidP="00900047">
      <w:pPr>
        <w:autoSpaceDE w:val="0"/>
        <w:autoSpaceDN w:val="0"/>
        <w:adjustRightInd w:val="0"/>
        <w:spacing w:line="360" w:lineRule="auto"/>
        <w:contextualSpacing/>
        <w:rPr>
          <w:rFonts w:ascii="Book Antiqua" w:hAnsi="Book Antiqua" w:cs="Arial"/>
        </w:rPr>
      </w:pPr>
      <w:r>
        <w:rPr>
          <w:rFonts w:ascii="Book Antiqua" w:hAnsi="Book Antiqua" w:cs="Arial"/>
          <w:noProof/>
          <w:lang w:val="en-ZA" w:eastAsia="en-ZA"/>
        </w:rPr>
        <w:lastRenderedPageBreak/>
        <w:drawing>
          <wp:inline distT="0" distB="0" distL="0" distR="0" wp14:anchorId="7C8F0352" wp14:editId="157F6304">
            <wp:extent cx="3486150" cy="3019425"/>
            <wp:effectExtent l="19050" t="19050" r="19050" b="28575"/>
            <wp:docPr id="57" name="Picture 7" descr="C:\Users\Wim\Desktop\Boikarabelo\Photo's\100_4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m\Desktop\Boikarabelo\Photo's\100_486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86150" cy="3019425"/>
                    </a:xfrm>
                    <a:prstGeom prst="rect">
                      <a:avLst/>
                    </a:prstGeom>
                    <a:noFill/>
                    <a:ln w="9525" cmpd="sng">
                      <a:solidFill>
                        <a:srgbClr val="000000"/>
                      </a:solidFill>
                      <a:miter lim="800000"/>
                      <a:headEnd/>
                      <a:tailEnd/>
                    </a:ln>
                    <a:effectLst/>
                  </pic:spPr>
                </pic:pic>
              </a:graphicData>
            </a:graphic>
          </wp:inline>
        </w:drawing>
      </w:r>
    </w:p>
    <w:p w:rsidR="00900047" w:rsidRDefault="00900047" w:rsidP="00C8769B">
      <w:pPr>
        <w:pStyle w:val="Caption"/>
      </w:pPr>
      <w:bookmarkStart w:id="195" w:name="_Ref316903743"/>
      <w:bookmarkStart w:id="196" w:name="_Toc317679114"/>
      <w:bookmarkStart w:id="197" w:name="_Toc323022949"/>
      <w:r>
        <w:t xml:space="preserve">Figure </w:t>
      </w:r>
      <w:r w:rsidR="00183587">
        <w:fldChar w:fldCharType="begin"/>
      </w:r>
      <w:r w:rsidR="00183587">
        <w:instrText xml:space="preserve"> STYLEREF 1 \s </w:instrText>
      </w:r>
      <w:r w:rsidR="00183587">
        <w:fldChar w:fldCharType="separate"/>
      </w:r>
      <w:r w:rsidR="005D4E49">
        <w:rPr>
          <w:noProof/>
        </w:rPr>
        <w:t>7</w:t>
      </w:r>
      <w:r w:rsidR="00183587">
        <w:rPr>
          <w:noProof/>
        </w:rPr>
        <w:fldChar w:fldCharType="end"/>
      </w:r>
      <w:r>
        <w:noBreakHyphen/>
      </w:r>
      <w:r w:rsidR="00183587">
        <w:fldChar w:fldCharType="begin"/>
      </w:r>
      <w:r w:rsidR="00183587">
        <w:instrText xml:space="preserve"> SEQ Figure \* ARABIC \s 1 </w:instrText>
      </w:r>
      <w:r w:rsidR="00183587">
        <w:fldChar w:fldCharType="separate"/>
      </w:r>
      <w:r w:rsidR="005D4E49">
        <w:rPr>
          <w:noProof/>
        </w:rPr>
        <w:t>18</w:t>
      </w:r>
      <w:r w:rsidR="00183587">
        <w:rPr>
          <w:noProof/>
        </w:rPr>
        <w:fldChar w:fldCharType="end"/>
      </w:r>
      <w:bookmarkEnd w:id="195"/>
      <w:r>
        <w:t>: Early Moloko facies pottery collected from the surface of Site 027 (Biemond 2012)</w:t>
      </w:r>
      <w:bookmarkEnd w:id="196"/>
      <w:bookmarkEnd w:id="197"/>
    </w:p>
    <w:p w:rsidR="00900047" w:rsidRDefault="00900047" w:rsidP="0053173F">
      <w:r>
        <w:t xml:space="preserve">Seven vessels (six jars and one bowl) were identified to the Letsibogo facies from four sites namely Sites 012, 013, 018, 019 (see </w:t>
      </w:r>
      <w:r>
        <w:fldChar w:fldCharType="begin"/>
      </w:r>
      <w:r>
        <w:instrText xml:space="preserve"> REF _Ref316905449 \h  \* MERGEFORMAT </w:instrText>
      </w:r>
      <w:r>
        <w:fldChar w:fldCharType="separate"/>
      </w:r>
      <w:r w:rsidR="005D4E49">
        <w:t xml:space="preserve">Figure </w:t>
      </w:r>
      <w:r w:rsidR="005D4E49">
        <w:rPr>
          <w:noProof/>
        </w:rPr>
        <w:t>7</w:t>
      </w:r>
      <w:r w:rsidR="005D4E49">
        <w:rPr>
          <w:noProof/>
        </w:rPr>
        <w:noBreakHyphen/>
        <w:t>19</w:t>
      </w:r>
      <w:r>
        <w:fldChar w:fldCharType="end"/>
      </w:r>
      <w:r>
        <w:t xml:space="preserve"> and </w:t>
      </w:r>
      <w:r>
        <w:fldChar w:fldCharType="begin"/>
      </w:r>
      <w:r>
        <w:instrText xml:space="preserve"> REF _Ref316904703 \h  \* MERGEFORMAT </w:instrText>
      </w:r>
      <w:r>
        <w:fldChar w:fldCharType="separate"/>
      </w:r>
      <w:r w:rsidR="005D4E49">
        <w:t xml:space="preserve">Figure </w:t>
      </w:r>
      <w:r w:rsidR="005D4E49">
        <w:rPr>
          <w:noProof/>
        </w:rPr>
        <w:t>7</w:t>
      </w:r>
      <w:r w:rsidR="005D4E49">
        <w:rPr>
          <w:noProof/>
        </w:rPr>
        <w:noBreakHyphen/>
        <w:t>21</w:t>
      </w:r>
      <w:r>
        <w:fldChar w:fldCharType="end"/>
      </w:r>
      <w:r>
        <w:t>)</w:t>
      </w:r>
      <w:r w:rsidR="00D466BD">
        <w:t xml:space="preserve">.  </w:t>
      </w:r>
      <w:r>
        <w:t xml:space="preserve">Three additional sherds were collected that also fit the Letsibogo facies. The vessels were considered to represent four decoration types as described in </w:t>
      </w:r>
      <w:r>
        <w:fldChar w:fldCharType="begin"/>
      </w:r>
      <w:r>
        <w:instrText xml:space="preserve"> REF _Ref316905218 \h  \* MERGEFORMAT </w:instrText>
      </w:r>
      <w:r>
        <w:fldChar w:fldCharType="separate"/>
      </w:r>
      <w:r w:rsidR="005D4E49">
        <w:t xml:space="preserve">Figure </w:t>
      </w:r>
      <w:r w:rsidR="005D4E49">
        <w:rPr>
          <w:noProof/>
        </w:rPr>
        <w:t>7</w:t>
      </w:r>
      <w:r w:rsidR="005D4E49">
        <w:rPr>
          <w:noProof/>
        </w:rPr>
        <w:noBreakHyphen/>
        <w:t>20</w:t>
      </w:r>
      <w:r>
        <w:fldChar w:fldCharType="end"/>
      </w:r>
      <w:r>
        <w:t xml:space="preserve"> below. </w:t>
      </w:r>
    </w:p>
    <w:p w:rsidR="00900047" w:rsidRPr="00766E6A" w:rsidRDefault="00333CD0" w:rsidP="00900047">
      <w:pPr>
        <w:autoSpaceDE w:val="0"/>
        <w:autoSpaceDN w:val="0"/>
        <w:adjustRightInd w:val="0"/>
        <w:spacing w:line="360" w:lineRule="auto"/>
        <w:contextualSpacing/>
        <w:rPr>
          <w:rFonts w:ascii="Book Antiqua" w:hAnsi="Book Antiqua" w:cs="Arial"/>
        </w:rPr>
      </w:pPr>
      <w:r>
        <w:rPr>
          <w:rFonts w:ascii="Book Antiqua" w:hAnsi="Book Antiqua" w:cs="Arial"/>
          <w:noProof/>
          <w:lang w:val="en-ZA" w:eastAsia="en-ZA"/>
        </w:rPr>
        <w:drawing>
          <wp:inline distT="0" distB="0" distL="0" distR="0" wp14:anchorId="15A80770" wp14:editId="6A32055D">
            <wp:extent cx="3486150" cy="2524125"/>
            <wp:effectExtent l="19050" t="19050" r="19050" b="28575"/>
            <wp:docPr id="58" name="Picture 6" descr="C:\Users\Wim\Desktop\Boikarabelo\Photo's\100_4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m\Desktop\Boikarabelo\Photo's\100_486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86150" cy="2524125"/>
                    </a:xfrm>
                    <a:prstGeom prst="rect">
                      <a:avLst/>
                    </a:prstGeom>
                    <a:noFill/>
                    <a:ln w="12700" cmpd="sng">
                      <a:solidFill>
                        <a:srgbClr val="000000"/>
                      </a:solidFill>
                      <a:miter lim="800000"/>
                      <a:headEnd/>
                      <a:tailEnd/>
                    </a:ln>
                    <a:effectLst/>
                  </pic:spPr>
                </pic:pic>
              </a:graphicData>
            </a:graphic>
          </wp:inline>
        </w:drawing>
      </w:r>
    </w:p>
    <w:p w:rsidR="00900047" w:rsidRPr="00766E6A" w:rsidRDefault="00900047" w:rsidP="00C8769B">
      <w:pPr>
        <w:pStyle w:val="Caption"/>
        <w:rPr>
          <w:rFonts w:ascii="Book Antiqua" w:hAnsi="Book Antiqua"/>
        </w:rPr>
      </w:pPr>
      <w:bookmarkStart w:id="198" w:name="_Ref316905449"/>
      <w:bookmarkStart w:id="199" w:name="_Toc317679115"/>
      <w:bookmarkStart w:id="200" w:name="_Toc323022950"/>
      <w:r>
        <w:t xml:space="preserve">Figure </w:t>
      </w:r>
      <w:r w:rsidR="00183587">
        <w:fldChar w:fldCharType="begin"/>
      </w:r>
      <w:r w:rsidR="00183587">
        <w:instrText xml:space="preserve"> STYLEREF 1 \s </w:instrText>
      </w:r>
      <w:r w:rsidR="00183587">
        <w:fldChar w:fldCharType="separate"/>
      </w:r>
      <w:r w:rsidR="005D4E49">
        <w:rPr>
          <w:noProof/>
        </w:rPr>
        <w:t>7</w:t>
      </w:r>
      <w:r w:rsidR="00183587">
        <w:rPr>
          <w:noProof/>
        </w:rPr>
        <w:fldChar w:fldCharType="end"/>
      </w:r>
      <w:r>
        <w:noBreakHyphen/>
      </w:r>
      <w:r w:rsidR="00183587">
        <w:fldChar w:fldCharType="begin"/>
      </w:r>
      <w:r w:rsidR="00183587">
        <w:instrText xml:space="preserve"> SEQ Figure \* A</w:instrText>
      </w:r>
      <w:r w:rsidR="00183587">
        <w:instrText xml:space="preserve">RABIC \s 1 </w:instrText>
      </w:r>
      <w:r w:rsidR="00183587">
        <w:fldChar w:fldCharType="separate"/>
      </w:r>
      <w:r w:rsidR="005D4E49">
        <w:rPr>
          <w:noProof/>
        </w:rPr>
        <w:t>19</w:t>
      </w:r>
      <w:r w:rsidR="00183587">
        <w:rPr>
          <w:noProof/>
        </w:rPr>
        <w:fldChar w:fldCharType="end"/>
      </w:r>
      <w:bookmarkEnd w:id="198"/>
      <w:r>
        <w:t>: Examples of Letsibogo facies pottery collected from surface</w:t>
      </w:r>
      <w:bookmarkEnd w:id="199"/>
      <w:bookmarkEnd w:id="200"/>
    </w:p>
    <w:p w:rsidR="00900047" w:rsidRDefault="00333CD0" w:rsidP="00900047">
      <w:pPr>
        <w:spacing w:line="360" w:lineRule="auto"/>
      </w:pPr>
      <w:r>
        <w:rPr>
          <w:noProof/>
          <w:lang w:val="en-ZA" w:eastAsia="en-ZA"/>
        </w:rPr>
        <w:lastRenderedPageBreak/>
        <w:drawing>
          <wp:inline distT="0" distB="0" distL="0" distR="0" wp14:anchorId="0F36AA8F" wp14:editId="3F39DD22">
            <wp:extent cx="5724525" cy="3600450"/>
            <wp:effectExtent l="19050" t="19050" r="28575" b="19050"/>
            <wp:docPr id="5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4525" cy="3600450"/>
                    </a:xfrm>
                    <a:prstGeom prst="rect">
                      <a:avLst/>
                    </a:prstGeom>
                    <a:noFill/>
                    <a:ln w="9525" cmpd="sng">
                      <a:solidFill>
                        <a:srgbClr val="000000"/>
                      </a:solidFill>
                      <a:miter lim="800000"/>
                      <a:headEnd/>
                      <a:tailEnd/>
                    </a:ln>
                    <a:effectLst/>
                  </pic:spPr>
                </pic:pic>
              </a:graphicData>
            </a:graphic>
          </wp:inline>
        </w:drawing>
      </w:r>
    </w:p>
    <w:p w:rsidR="00900047" w:rsidRDefault="00900047" w:rsidP="00C8769B">
      <w:pPr>
        <w:pStyle w:val="Caption"/>
      </w:pPr>
      <w:bookmarkStart w:id="201" w:name="_Ref316905218"/>
      <w:bookmarkStart w:id="202" w:name="_Toc317679116"/>
      <w:bookmarkStart w:id="203" w:name="_Toc323022951"/>
      <w:r>
        <w:t xml:space="preserve">Figure </w:t>
      </w:r>
      <w:r w:rsidR="00183587">
        <w:fldChar w:fldCharType="begin"/>
      </w:r>
      <w:r w:rsidR="00183587">
        <w:instrText xml:space="preserve"> STYLEREF 1 \s </w:instrText>
      </w:r>
      <w:r w:rsidR="00183587">
        <w:fldChar w:fldCharType="separate"/>
      </w:r>
      <w:r w:rsidR="005D4E49">
        <w:rPr>
          <w:noProof/>
        </w:rPr>
        <w:t>7</w:t>
      </w:r>
      <w:r w:rsidR="00183587">
        <w:rPr>
          <w:noProof/>
        </w:rPr>
        <w:fldChar w:fldCharType="end"/>
      </w:r>
      <w:r>
        <w:noBreakHyphen/>
      </w:r>
      <w:r w:rsidR="00183587">
        <w:fldChar w:fldCharType="begin"/>
      </w:r>
      <w:r w:rsidR="00183587">
        <w:instrText xml:space="preserve"> SEQ Figure \* ARABIC \s 1 </w:instrText>
      </w:r>
      <w:r w:rsidR="00183587">
        <w:fldChar w:fldCharType="separate"/>
      </w:r>
      <w:r w:rsidR="005D4E49">
        <w:rPr>
          <w:noProof/>
        </w:rPr>
        <w:t>20</w:t>
      </w:r>
      <w:r w:rsidR="00183587">
        <w:rPr>
          <w:noProof/>
        </w:rPr>
        <w:fldChar w:fldCharType="end"/>
      </w:r>
      <w:bookmarkEnd w:id="201"/>
      <w:r>
        <w:t>:</w:t>
      </w:r>
      <w:r w:rsidR="0053173F">
        <w:t xml:space="preserve"> </w:t>
      </w:r>
      <w:r>
        <w:t>Stylistic representation of Letsibogo vessel shapes (Biemond 2012)</w:t>
      </w:r>
      <w:bookmarkEnd w:id="202"/>
      <w:bookmarkEnd w:id="203"/>
    </w:p>
    <w:p w:rsidR="00900047" w:rsidRPr="00766E6A" w:rsidRDefault="00333CD0" w:rsidP="00900047">
      <w:pPr>
        <w:autoSpaceDE w:val="0"/>
        <w:autoSpaceDN w:val="0"/>
        <w:adjustRightInd w:val="0"/>
        <w:spacing w:line="360" w:lineRule="auto"/>
        <w:contextualSpacing/>
        <w:rPr>
          <w:rFonts w:ascii="Book Antiqua" w:hAnsi="Book Antiqua" w:cs="Arial"/>
        </w:rPr>
      </w:pPr>
      <w:r>
        <w:rPr>
          <w:rFonts w:ascii="Book Antiqua" w:hAnsi="Book Antiqua" w:cs="Arial"/>
          <w:noProof/>
          <w:lang w:val="en-ZA" w:eastAsia="en-ZA"/>
        </w:rPr>
        <w:lastRenderedPageBreak/>
        <w:drawing>
          <wp:inline distT="0" distB="0" distL="0" distR="0" wp14:anchorId="45C883B2" wp14:editId="38712AB1">
            <wp:extent cx="5724525" cy="6696075"/>
            <wp:effectExtent l="19050" t="19050" r="28575" b="28575"/>
            <wp:docPr id="60" name="Picture 13" descr="C:\Users\Wim\Desktop\Boikarabelo\scan0005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m\Desktop\Boikarabelo\scan0005_edited-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4525" cy="6696075"/>
                    </a:xfrm>
                    <a:prstGeom prst="rect">
                      <a:avLst/>
                    </a:prstGeom>
                    <a:noFill/>
                    <a:ln w="9525" cmpd="sng">
                      <a:solidFill>
                        <a:srgbClr val="000000"/>
                      </a:solidFill>
                      <a:miter lim="800000"/>
                      <a:headEnd/>
                      <a:tailEnd/>
                    </a:ln>
                    <a:effectLst/>
                  </pic:spPr>
                </pic:pic>
              </a:graphicData>
            </a:graphic>
          </wp:inline>
        </w:drawing>
      </w:r>
    </w:p>
    <w:p w:rsidR="00900047" w:rsidRPr="00766E6A" w:rsidRDefault="00900047" w:rsidP="00C8769B">
      <w:pPr>
        <w:pStyle w:val="Caption"/>
        <w:rPr>
          <w:sz w:val="20"/>
        </w:rPr>
      </w:pPr>
      <w:bookmarkStart w:id="204" w:name="_Ref316904703"/>
      <w:bookmarkStart w:id="205" w:name="_Toc317679117"/>
      <w:bookmarkStart w:id="206" w:name="_Toc323022952"/>
      <w:r>
        <w:t xml:space="preserve">Figure </w:t>
      </w:r>
      <w:r w:rsidR="00183587">
        <w:fldChar w:fldCharType="begin"/>
      </w:r>
      <w:r w:rsidR="00183587">
        <w:instrText xml:space="preserve"> STYLEREF 1 \s </w:instrText>
      </w:r>
      <w:r w:rsidR="00183587">
        <w:fldChar w:fldCharType="separate"/>
      </w:r>
      <w:r w:rsidR="005D4E49">
        <w:rPr>
          <w:noProof/>
        </w:rPr>
        <w:t>7</w:t>
      </w:r>
      <w:r w:rsidR="00183587">
        <w:rPr>
          <w:noProof/>
        </w:rPr>
        <w:fldChar w:fldCharType="end"/>
      </w:r>
      <w:r>
        <w:noBreakHyphen/>
      </w:r>
      <w:r w:rsidR="00183587">
        <w:fldChar w:fldCharType="begin"/>
      </w:r>
      <w:r w:rsidR="00183587">
        <w:instrText xml:space="preserve"> SEQ Figure \* ARABIC \s 1 </w:instrText>
      </w:r>
      <w:r w:rsidR="00183587">
        <w:fldChar w:fldCharType="separate"/>
      </w:r>
      <w:r w:rsidR="005D4E49">
        <w:rPr>
          <w:noProof/>
        </w:rPr>
        <w:t>21</w:t>
      </w:r>
      <w:r w:rsidR="00183587">
        <w:rPr>
          <w:noProof/>
        </w:rPr>
        <w:fldChar w:fldCharType="end"/>
      </w:r>
      <w:bookmarkEnd w:id="204"/>
      <w:r>
        <w:t>: Early Moloko facies (numbers 1-3) and Letsibogo facies (numbers 4, 5, 7,8-12) pottery collected from the surface of Site 027 (Moloko) and Sites 012, 013, 018, 019 (Letsibogo). Sherds 6, 9 and 13 have no provenance.</w:t>
      </w:r>
      <w:bookmarkEnd w:id="205"/>
      <w:bookmarkEnd w:id="206"/>
    </w:p>
    <w:p w:rsidR="00900047" w:rsidRDefault="00900047" w:rsidP="0053173F">
      <w:r>
        <w:t xml:space="preserve">Some lithics were identified from random surveys conducted by the specialist within the project area. These lithics include three flakes (two produced from hornfels, one from fine-grained quartzite), two MSA points (one produced from hornfels and one from sandstone), one hornfels side scraper, one ESA </w:t>
      </w:r>
      <w:r w:rsidRPr="00B756F4">
        <w:t>handaxe</w:t>
      </w:r>
      <w:r>
        <w:t xml:space="preserve">, and one awl produced from banded ironstone. </w:t>
      </w:r>
    </w:p>
    <w:p w:rsidR="00900047" w:rsidRDefault="00900047" w:rsidP="00333CD0">
      <w:pPr>
        <w:pStyle w:val="Heading1"/>
      </w:pPr>
      <w:bookmarkStart w:id="207" w:name="_Toc317679073"/>
      <w:bookmarkStart w:id="208" w:name="_Toc323022862"/>
      <w:r>
        <w:lastRenderedPageBreak/>
        <w:t>Site significance ratings</w:t>
      </w:r>
      <w:bookmarkEnd w:id="207"/>
      <w:bookmarkEnd w:id="208"/>
    </w:p>
    <w:p w:rsidR="00900047" w:rsidRDefault="00900047" w:rsidP="0053173F">
      <w:r>
        <w:t xml:space="preserve">The significance ratings provided in the Phase 1 AIA were reviewed and reassessed following the mitigation of the sites. Thirteen sites were reviewed with their field ratings and statements of significance subsequently falling in the General  Protected category as Grade IV A, B and C sites. </w:t>
      </w:r>
    </w:p>
    <w:p w:rsidR="00900047" w:rsidRDefault="00900047" w:rsidP="0053173F">
      <w:r>
        <w:t>In total, eight sites were rated as General Protected: Field Rating IV C. Three sites were rated as General Protected: Field Rating IV B where additional further recording may be necessary. Only two sites were rated as General Protected: Field Rating IV A requiring further mitigation before destruction. Of these, Site 004 won’t be impacted on by current proposed activities. This site is recommended for preservation and monitoring.</w:t>
      </w:r>
    </w:p>
    <w:p w:rsidR="00900047" w:rsidRDefault="00900047" w:rsidP="00C8769B">
      <w:pPr>
        <w:pStyle w:val="Caption"/>
      </w:pPr>
      <w:bookmarkStart w:id="209" w:name="_Toc317679143"/>
      <w:bookmarkStart w:id="210" w:name="_Toc323027572"/>
      <w:r>
        <w:t xml:space="preserve">Table </w:t>
      </w:r>
      <w:r w:rsidR="00183587">
        <w:fldChar w:fldCharType="begin"/>
      </w:r>
      <w:r w:rsidR="00183587">
        <w:instrText xml:space="preserve"> STYLEREF 1 \s </w:instrText>
      </w:r>
      <w:r w:rsidR="00183587">
        <w:fldChar w:fldCharType="separate"/>
      </w:r>
      <w:r w:rsidR="005D4E49">
        <w:rPr>
          <w:noProof/>
        </w:rPr>
        <w:t>8</w:t>
      </w:r>
      <w:r w:rsidR="00183587">
        <w:rPr>
          <w:noProof/>
        </w:rPr>
        <w:fldChar w:fldCharType="end"/>
      </w:r>
      <w:r>
        <w:noBreakHyphen/>
      </w:r>
      <w:r w:rsidR="00183587">
        <w:fldChar w:fldCharType="begin"/>
      </w:r>
      <w:r w:rsidR="00183587">
        <w:instrText xml:space="preserve"> SEQ Table \* ARABIC \s 1 </w:instrText>
      </w:r>
      <w:r w:rsidR="00183587">
        <w:fldChar w:fldCharType="separate"/>
      </w:r>
      <w:r w:rsidR="005D4E49">
        <w:rPr>
          <w:noProof/>
        </w:rPr>
        <w:t>1</w:t>
      </w:r>
      <w:r w:rsidR="00183587">
        <w:rPr>
          <w:noProof/>
        </w:rPr>
        <w:fldChar w:fldCharType="end"/>
      </w:r>
      <w:r>
        <w:t>: Review of recommended site significance ratings post mitigation</w:t>
      </w:r>
      <w:bookmarkEnd w:id="209"/>
      <w:bookmarkEnd w:id="210"/>
    </w:p>
    <w:tbl>
      <w:tblPr>
        <w:tblW w:w="9883" w:type="dxa"/>
        <w:tblInd w:w="93" w:type="dxa"/>
        <w:tblLayout w:type="fixed"/>
        <w:tblLook w:val="04A0" w:firstRow="1" w:lastRow="0" w:firstColumn="1" w:lastColumn="0" w:noHBand="0" w:noVBand="1"/>
      </w:tblPr>
      <w:tblGrid>
        <w:gridCol w:w="1149"/>
        <w:gridCol w:w="794"/>
        <w:gridCol w:w="794"/>
        <w:gridCol w:w="794"/>
        <w:gridCol w:w="794"/>
        <w:gridCol w:w="794"/>
        <w:gridCol w:w="794"/>
        <w:gridCol w:w="794"/>
        <w:gridCol w:w="794"/>
        <w:gridCol w:w="794"/>
        <w:gridCol w:w="794"/>
        <w:gridCol w:w="794"/>
      </w:tblGrid>
      <w:tr w:rsidR="00900047" w:rsidRPr="00F47137" w:rsidTr="007F088D">
        <w:trPr>
          <w:trHeight w:val="4125"/>
        </w:trPr>
        <w:tc>
          <w:tcPr>
            <w:tcW w:w="1149" w:type="dxa"/>
            <w:tcBorders>
              <w:top w:val="single" w:sz="8" w:space="0" w:color="auto"/>
              <w:left w:val="single" w:sz="8" w:space="0" w:color="auto"/>
              <w:bottom w:val="single" w:sz="8" w:space="0" w:color="auto"/>
              <w:right w:val="single" w:sz="8" w:space="0" w:color="auto"/>
            </w:tcBorders>
            <w:shd w:val="clear" w:color="000000" w:fill="D8E4BC"/>
            <w:vAlign w:val="bottom"/>
            <w:hideMark/>
          </w:tcPr>
          <w:p w:rsidR="00900047" w:rsidRPr="00F47137" w:rsidRDefault="00900047" w:rsidP="007F088D">
            <w:pPr>
              <w:spacing w:after="0" w:line="240" w:lineRule="auto"/>
              <w:jc w:val="center"/>
              <w:rPr>
                <w:rFonts w:cs="Arial"/>
                <w:b/>
                <w:bCs/>
                <w:sz w:val="20"/>
                <w:lang w:val="en-ZA" w:eastAsia="en-ZA"/>
              </w:rPr>
            </w:pPr>
            <w:r w:rsidRPr="00F47137">
              <w:rPr>
                <w:rFonts w:cs="Arial"/>
                <w:b/>
                <w:bCs/>
                <w:sz w:val="20"/>
                <w:lang w:val="en-ZA" w:eastAsia="en-ZA"/>
              </w:rPr>
              <w:t>Site number</w:t>
            </w:r>
          </w:p>
        </w:tc>
        <w:tc>
          <w:tcPr>
            <w:tcW w:w="794" w:type="dxa"/>
            <w:tcBorders>
              <w:top w:val="single" w:sz="8" w:space="0" w:color="auto"/>
              <w:left w:val="nil"/>
              <w:bottom w:val="single" w:sz="8" w:space="0" w:color="auto"/>
              <w:right w:val="single" w:sz="8" w:space="0" w:color="auto"/>
            </w:tcBorders>
            <w:shd w:val="clear" w:color="000000" w:fill="D8E4BC"/>
            <w:textDirection w:val="btLr"/>
            <w:vAlign w:val="center"/>
            <w:hideMark/>
          </w:tcPr>
          <w:p w:rsidR="00900047" w:rsidRPr="00F47137" w:rsidRDefault="00900047" w:rsidP="007F088D">
            <w:pPr>
              <w:spacing w:after="0" w:line="240" w:lineRule="auto"/>
              <w:jc w:val="center"/>
              <w:rPr>
                <w:rFonts w:cs="Arial"/>
                <w:b/>
                <w:bCs/>
                <w:color w:val="000000"/>
                <w:sz w:val="20"/>
                <w:lang w:val="en-ZA" w:eastAsia="en-ZA"/>
              </w:rPr>
            </w:pPr>
            <w:r w:rsidRPr="00F47137">
              <w:rPr>
                <w:rFonts w:cs="Arial"/>
                <w:b/>
                <w:bCs/>
                <w:color w:val="000000"/>
                <w:sz w:val="20"/>
                <w:lang w:val="en-ZA" w:eastAsia="en-ZA"/>
              </w:rPr>
              <w:t>(A) Importance to community or pattern in country's history</w:t>
            </w:r>
          </w:p>
        </w:tc>
        <w:tc>
          <w:tcPr>
            <w:tcW w:w="794" w:type="dxa"/>
            <w:tcBorders>
              <w:top w:val="single" w:sz="8" w:space="0" w:color="auto"/>
              <w:left w:val="nil"/>
              <w:bottom w:val="single" w:sz="8" w:space="0" w:color="auto"/>
              <w:right w:val="single" w:sz="8" w:space="0" w:color="auto"/>
            </w:tcBorders>
            <w:shd w:val="clear" w:color="000000" w:fill="D8E4BC"/>
            <w:textDirection w:val="btLr"/>
            <w:vAlign w:val="center"/>
            <w:hideMark/>
          </w:tcPr>
          <w:p w:rsidR="00900047" w:rsidRPr="00F47137" w:rsidRDefault="00900047" w:rsidP="007F088D">
            <w:pPr>
              <w:spacing w:after="0" w:line="240" w:lineRule="auto"/>
              <w:jc w:val="center"/>
              <w:rPr>
                <w:rFonts w:cs="Arial"/>
                <w:b/>
                <w:bCs/>
                <w:color w:val="000000"/>
                <w:sz w:val="20"/>
                <w:lang w:val="en-ZA" w:eastAsia="en-ZA"/>
              </w:rPr>
            </w:pPr>
            <w:r w:rsidRPr="00F47137">
              <w:rPr>
                <w:rFonts w:cs="Arial"/>
                <w:b/>
                <w:bCs/>
                <w:color w:val="000000"/>
                <w:sz w:val="20"/>
                <w:lang w:val="en-ZA" w:eastAsia="en-ZA"/>
              </w:rPr>
              <w:t>(B) Possession of uncommon, rare or endangered natural or cultural heritage aspects</w:t>
            </w:r>
          </w:p>
        </w:tc>
        <w:tc>
          <w:tcPr>
            <w:tcW w:w="794" w:type="dxa"/>
            <w:tcBorders>
              <w:top w:val="single" w:sz="8" w:space="0" w:color="auto"/>
              <w:left w:val="nil"/>
              <w:bottom w:val="single" w:sz="8" w:space="0" w:color="auto"/>
              <w:right w:val="single" w:sz="8" w:space="0" w:color="auto"/>
            </w:tcBorders>
            <w:shd w:val="clear" w:color="000000" w:fill="D8E4BC"/>
            <w:textDirection w:val="btLr"/>
            <w:vAlign w:val="center"/>
            <w:hideMark/>
          </w:tcPr>
          <w:p w:rsidR="00900047" w:rsidRPr="00F47137" w:rsidRDefault="00900047" w:rsidP="007F088D">
            <w:pPr>
              <w:spacing w:after="0" w:line="240" w:lineRule="auto"/>
              <w:jc w:val="center"/>
              <w:rPr>
                <w:rFonts w:cs="Arial"/>
                <w:b/>
                <w:bCs/>
                <w:color w:val="000000"/>
                <w:sz w:val="20"/>
                <w:lang w:val="en-ZA" w:eastAsia="en-ZA"/>
              </w:rPr>
            </w:pPr>
            <w:r w:rsidRPr="00F47137">
              <w:rPr>
                <w:rFonts w:cs="Arial"/>
                <w:b/>
                <w:bCs/>
                <w:color w:val="000000"/>
                <w:sz w:val="20"/>
                <w:lang w:val="en-ZA" w:eastAsia="en-ZA"/>
              </w:rPr>
              <w:t>(C) Information potential</w:t>
            </w:r>
          </w:p>
        </w:tc>
        <w:tc>
          <w:tcPr>
            <w:tcW w:w="794" w:type="dxa"/>
            <w:tcBorders>
              <w:top w:val="single" w:sz="8" w:space="0" w:color="auto"/>
              <w:left w:val="nil"/>
              <w:bottom w:val="single" w:sz="8" w:space="0" w:color="auto"/>
              <w:right w:val="single" w:sz="8" w:space="0" w:color="auto"/>
            </w:tcBorders>
            <w:shd w:val="clear" w:color="000000" w:fill="D8E4BC"/>
            <w:textDirection w:val="btLr"/>
            <w:vAlign w:val="center"/>
            <w:hideMark/>
          </w:tcPr>
          <w:p w:rsidR="00900047" w:rsidRPr="00F47137" w:rsidRDefault="00900047" w:rsidP="007F088D">
            <w:pPr>
              <w:spacing w:after="0" w:line="240" w:lineRule="auto"/>
              <w:jc w:val="center"/>
              <w:rPr>
                <w:rFonts w:cs="Arial"/>
                <w:b/>
                <w:bCs/>
                <w:color w:val="000000"/>
                <w:sz w:val="20"/>
                <w:lang w:val="en-ZA" w:eastAsia="en-ZA"/>
              </w:rPr>
            </w:pPr>
            <w:r w:rsidRPr="00F47137">
              <w:rPr>
                <w:rFonts w:cs="Arial"/>
                <w:b/>
                <w:bCs/>
                <w:color w:val="000000"/>
                <w:sz w:val="20"/>
                <w:lang w:val="en-ZA" w:eastAsia="en-ZA"/>
              </w:rPr>
              <w:t>(D) Importance in demonstrating principle characteristics</w:t>
            </w:r>
          </w:p>
        </w:tc>
        <w:tc>
          <w:tcPr>
            <w:tcW w:w="794" w:type="dxa"/>
            <w:tcBorders>
              <w:top w:val="single" w:sz="8" w:space="0" w:color="auto"/>
              <w:left w:val="nil"/>
              <w:bottom w:val="single" w:sz="8" w:space="0" w:color="auto"/>
              <w:right w:val="single" w:sz="8" w:space="0" w:color="auto"/>
            </w:tcBorders>
            <w:shd w:val="clear" w:color="000000" w:fill="D8E4BC"/>
            <w:textDirection w:val="btLr"/>
            <w:vAlign w:val="center"/>
            <w:hideMark/>
          </w:tcPr>
          <w:p w:rsidR="00900047" w:rsidRPr="00F47137" w:rsidRDefault="00900047" w:rsidP="007F088D">
            <w:pPr>
              <w:spacing w:after="0" w:line="240" w:lineRule="auto"/>
              <w:jc w:val="center"/>
              <w:rPr>
                <w:rFonts w:cs="Arial"/>
                <w:b/>
                <w:bCs/>
                <w:color w:val="000000"/>
                <w:sz w:val="20"/>
                <w:lang w:val="en-ZA" w:eastAsia="en-ZA"/>
              </w:rPr>
            </w:pPr>
            <w:r w:rsidRPr="00F47137">
              <w:rPr>
                <w:rFonts w:cs="Arial"/>
                <w:b/>
                <w:bCs/>
                <w:color w:val="000000"/>
                <w:sz w:val="20"/>
                <w:lang w:val="en-ZA" w:eastAsia="en-ZA"/>
              </w:rPr>
              <w:t>(E) Importance in aestheitc characteristics</w:t>
            </w:r>
          </w:p>
        </w:tc>
        <w:tc>
          <w:tcPr>
            <w:tcW w:w="794" w:type="dxa"/>
            <w:tcBorders>
              <w:top w:val="single" w:sz="8" w:space="0" w:color="auto"/>
              <w:left w:val="nil"/>
              <w:bottom w:val="single" w:sz="8" w:space="0" w:color="auto"/>
              <w:right w:val="single" w:sz="8" w:space="0" w:color="auto"/>
            </w:tcBorders>
            <w:shd w:val="clear" w:color="000000" w:fill="D8E4BC"/>
            <w:textDirection w:val="btLr"/>
            <w:vAlign w:val="center"/>
            <w:hideMark/>
          </w:tcPr>
          <w:p w:rsidR="00900047" w:rsidRPr="00F47137" w:rsidRDefault="00900047" w:rsidP="007F088D">
            <w:pPr>
              <w:spacing w:after="0" w:line="240" w:lineRule="auto"/>
              <w:jc w:val="center"/>
              <w:rPr>
                <w:rFonts w:cs="Arial"/>
                <w:b/>
                <w:bCs/>
                <w:color w:val="000000"/>
                <w:sz w:val="20"/>
                <w:lang w:val="en-ZA" w:eastAsia="en-ZA"/>
              </w:rPr>
            </w:pPr>
            <w:r w:rsidRPr="00F47137">
              <w:rPr>
                <w:rFonts w:cs="Arial"/>
                <w:b/>
                <w:bCs/>
                <w:color w:val="000000"/>
                <w:sz w:val="20"/>
                <w:lang w:val="en-ZA" w:eastAsia="en-ZA"/>
              </w:rPr>
              <w:t>(F) Degree of techinical / creative skill at a particular period</w:t>
            </w:r>
          </w:p>
        </w:tc>
        <w:tc>
          <w:tcPr>
            <w:tcW w:w="794" w:type="dxa"/>
            <w:tcBorders>
              <w:top w:val="single" w:sz="8" w:space="0" w:color="auto"/>
              <w:left w:val="nil"/>
              <w:bottom w:val="single" w:sz="8" w:space="0" w:color="auto"/>
              <w:right w:val="single" w:sz="8" w:space="0" w:color="auto"/>
            </w:tcBorders>
            <w:shd w:val="clear" w:color="000000" w:fill="D8E4BC"/>
            <w:textDirection w:val="btLr"/>
            <w:vAlign w:val="center"/>
            <w:hideMark/>
          </w:tcPr>
          <w:p w:rsidR="00900047" w:rsidRPr="00F47137" w:rsidRDefault="00900047" w:rsidP="007F088D">
            <w:pPr>
              <w:spacing w:after="0" w:line="240" w:lineRule="auto"/>
              <w:jc w:val="center"/>
              <w:rPr>
                <w:rFonts w:cs="Arial"/>
                <w:b/>
                <w:bCs/>
                <w:color w:val="000000"/>
                <w:sz w:val="20"/>
                <w:lang w:val="en-ZA" w:eastAsia="en-ZA"/>
              </w:rPr>
            </w:pPr>
            <w:r w:rsidRPr="00F47137">
              <w:rPr>
                <w:rFonts w:cs="Arial"/>
                <w:b/>
                <w:bCs/>
                <w:color w:val="000000"/>
                <w:sz w:val="20"/>
                <w:lang w:val="en-ZA" w:eastAsia="en-ZA"/>
              </w:rPr>
              <w:t>(G)Association to community or cultural group for social, cultural or spiritual reasons</w:t>
            </w:r>
          </w:p>
        </w:tc>
        <w:tc>
          <w:tcPr>
            <w:tcW w:w="794" w:type="dxa"/>
            <w:tcBorders>
              <w:top w:val="single" w:sz="8" w:space="0" w:color="auto"/>
              <w:left w:val="nil"/>
              <w:bottom w:val="single" w:sz="8" w:space="0" w:color="auto"/>
              <w:right w:val="single" w:sz="8" w:space="0" w:color="auto"/>
            </w:tcBorders>
            <w:shd w:val="clear" w:color="000000" w:fill="D8E4BC"/>
            <w:textDirection w:val="btLr"/>
            <w:vAlign w:val="center"/>
            <w:hideMark/>
          </w:tcPr>
          <w:p w:rsidR="00900047" w:rsidRPr="00F47137" w:rsidRDefault="00900047" w:rsidP="007F088D">
            <w:pPr>
              <w:spacing w:after="0" w:line="240" w:lineRule="auto"/>
              <w:jc w:val="center"/>
              <w:rPr>
                <w:rFonts w:cs="Arial"/>
                <w:b/>
                <w:bCs/>
                <w:color w:val="000000"/>
                <w:sz w:val="20"/>
                <w:lang w:val="en-ZA" w:eastAsia="en-ZA"/>
              </w:rPr>
            </w:pPr>
            <w:r w:rsidRPr="00F47137">
              <w:rPr>
                <w:rFonts w:cs="Arial"/>
                <w:b/>
                <w:bCs/>
                <w:color w:val="000000"/>
                <w:sz w:val="20"/>
                <w:lang w:val="en-ZA" w:eastAsia="en-ZA"/>
              </w:rPr>
              <w:t>(H)Association with life or work of a person, group or organisation of importance in the history of the country</w:t>
            </w:r>
          </w:p>
        </w:tc>
        <w:tc>
          <w:tcPr>
            <w:tcW w:w="794" w:type="dxa"/>
            <w:tcBorders>
              <w:top w:val="single" w:sz="8" w:space="0" w:color="auto"/>
              <w:left w:val="nil"/>
              <w:bottom w:val="single" w:sz="8" w:space="0" w:color="auto"/>
              <w:right w:val="nil"/>
            </w:tcBorders>
            <w:shd w:val="clear" w:color="000000" w:fill="D8E4BC"/>
            <w:textDirection w:val="btLr"/>
            <w:vAlign w:val="center"/>
            <w:hideMark/>
          </w:tcPr>
          <w:p w:rsidR="00900047" w:rsidRPr="00F47137" w:rsidRDefault="00900047" w:rsidP="007F088D">
            <w:pPr>
              <w:spacing w:after="0" w:line="240" w:lineRule="auto"/>
              <w:jc w:val="center"/>
              <w:rPr>
                <w:rFonts w:cs="Arial"/>
                <w:b/>
                <w:bCs/>
                <w:color w:val="000000"/>
                <w:sz w:val="20"/>
                <w:lang w:val="en-ZA" w:eastAsia="en-ZA"/>
              </w:rPr>
            </w:pPr>
            <w:r w:rsidRPr="00F47137">
              <w:rPr>
                <w:rFonts w:cs="Arial"/>
                <w:b/>
                <w:bCs/>
                <w:color w:val="000000"/>
                <w:sz w:val="20"/>
                <w:lang w:val="en-ZA" w:eastAsia="en-ZA"/>
              </w:rPr>
              <w:t>(I) Site of significance relating to history of slavery</w:t>
            </w:r>
          </w:p>
        </w:tc>
        <w:tc>
          <w:tcPr>
            <w:tcW w:w="794" w:type="dxa"/>
            <w:tcBorders>
              <w:top w:val="single" w:sz="8" w:space="0" w:color="auto"/>
              <w:left w:val="single" w:sz="8" w:space="0" w:color="auto"/>
              <w:bottom w:val="single" w:sz="8" w:space="0" w:color="auto"/>
              <w:right w:val="single" w:sz="8" w:space="0" w:color="auto"/>
            </w:tcBorders>
            <w:shd w:val="clear" w:color="000000" w:fill="D9D9D9"/>
            <w:textDirection w:val="btLr"/>
            <w:vAlign w:val="center"/>
            <w:hideMark/>
          </w:tcPr>
          <w:p w:rsidR="00900047" w:rsidRPr="00F47137" w:rsidRDefault="00900047" w:rsidP="007F088D">
            <w:pPr>
              <w:spacing w:after="0" w:line="240" w:lineRule="auto"/>
              <w:jc w:val="center"/>
              <w:rPr>
                <w:rFonts w:cs="Arial"/>
                <w:b/>
                <w:bCs/>
                <w:sz w:val="20"/>
                <w:lang w:val="en-ZA" w:eastAsia="en-ZA"/>
              </w:rPr>
            </w:pPr>
            <w:r w:rsidRPr="00F47137">
              <w:rPr>
                <w:rFonts w:cs="Arial"/>
                <w:b/>
                <w:bCs/>
                <w:sz w:val="20"/>
                <w:lang w:val="en-ZA" w:eastAsia="en-ZA"/>
              </w:rPr>
              <w:t>Site significance rating</w:t>
            </w:r>
          </w:p>
        </w:tc>
        <w:tc>
          <w:tcPr>
            <w:tcW w:w="794" w:type="dxa"/>
            <w:tcBorders>
              <w:top w:val="single" w:sz="8" w:space="0" w:color="auto"/>
              <w:left w:val="single" w:sz="8" w:space="0" w:color="auto"/>
              <w:bottom w:val="single" w:sz="8" w:space="0" w:color="auto"/>
              <w:right w:val="single" w:sz="8" w:space="0" w:color="auto"/>
            </w:tcBorders>
            <w:shd w:val="clear" w:color="000000" w:fill="D9D9D9"/>
            <w:textDirection w:val="btLr"/>
          </w:tcPr>
          <w:p w:rsidR="00900047" w:rsidRPr="00A15AD9" w:rsidRDefault="00900047" w:rsidP="007F088D">
            <w:pPr>
              <w:spacing w:after="0" w:line="240" w:lineRule="auto"/>
              <w:jc w:val="center"/>
              <w:rPr>
                <w:rFonts w:cs="Arial"/>
                <w:b/>
                <w:bCs/>
                <w:sz w:val="20"/>
                <w:lang w:val="en-ZA" w:eastAsia="en-ZA"/>
              </w:rPr>
            </w:pPr>
            <w:r>
              <w:rPr>
                <w:rFonts w:cs="Arial"/>
                <w:b/>
                <w:bCs/>
                <w:sz w:val="20"/>
                <w:lang w:val="en-ZA" w:eastAsia="en-ZA"/>
              </w:rPr>
              <w:t xml:space="preserve">Statement of Significance </w:t>
            </w:r>
          </w:p>
        </w:tc>
      </w:tr>
      <w:tr w:rsidR="00900047" w:rsidRPr="00F47137" w:rsidTr="007F088D">
        <w:trPr>
          <w:trHeight w:val="270"/>
        </w:trPr>
        <w:tc>
          <w:tcPr>
            <w:tcW w:w="1149" w:type="dxa"/>
            <w:tcBorders>
              <w:top w:val="nil"/>
              <w:left w:val="single" w:sz="8" w:space="0" w:color="auto"/>
              <w:bottom w:val="single" w:sz="8" w:space="0" w:color="auto"/>
              <w:right w:val="single" w:sz="8" w:space="0" w:color="auto"/>
            </w:tcBorders>
            <w:shd w:val="clear" w:color="000000" w:fill="D6E3BC"/>
            <w:vAlign w:val="bottom"/>
            <w:hideMark/>
          </w:tcPr>
          <w:p w:rsidR="00900047" w:rsidRPr="00F47137" w:rsidRDefault="00900047" w:rsidP="007F088D">
            <w:pPr>
              <w:spacing w:after="0" w:line="240" w:lineRule="auto"/>
              <w:jc w:val="left"/>
              <w:rPr>
                <w:rFonts w:cs="Arial"/>
                <w:b/>
                <w:bCs/>
                <w:color w:val="000000"/>
                <w:sz w:val="20"/>
                <w:lang w:val="en-ZA" w:eastAsia="en-ZA"/>
              </w:rPr>
            </w:pPr>
            <w:r w:rsidRPr="00F47137">
              <w:rPr>
                <w:rFonts w:cs="Arial"/>
                <w:b/>
                <w:bCs/>
                <w:color w:val="000000"/>
                <w:sz w:val="20"/>
                <w:lang w:val="en-ZA" w:eastAsia="en-ZA"/>
              </w:rPr>
              <w:t>Site 002</w:t>
            </w:r>
          </w:p>
        </w:tc>
        <w:tc>
          <w:tcPr>
            <w:tcW w:w="794" w:type="dxa"/>
            <w:tcBorders>
              <w:top w:val="single" w:sz="8" w:space="0" w:color="auto"/>
              <w:left w:val="nil"/>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FFFF0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2</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FFFF0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3</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nil"/>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12</w:t>
            </w:r>
          </w:p>
        </w:tc>
        <w:tc>
          <w:tcPr>
            <w:tcW w:w="794" w:type="dxa"/>
            <w:tcBorders>
              <w:top w:val="single" w:sz="8" w:space="0" w:color="auto"/>
              <w:left w:val="single" w:sz="8" w:space="0" w:color="auto"/>
              <w:bottom w:val="single" w:sz="8" w:space="0" w:color="auto"/>
              <w:right w:val="single" w:sz="8" w:space="0" w:color="auto"/>
            </w:tcBorders>
            <w:shd w:val="clear" w:color="000000" w:fill="92D050"/>
          </w:tcPr>
          <w:p w:rsidR="00900047" w:rsidRPr="00A15AD9" w:rsidRDefault="00900047" w:rsidP="007F088D">
            <w:pPr>
              <w:spacing w:after="0" w:line="240" w:lineRule="auto"/>
              <w:jc w:val="center"/>
              <w:rPr>
                <w:rFonts w:cs="Arial"/>
                <w:color w:val="000000"/>
                <w:sz w:val="20"/>
                <w:lang w:val="en-ZA" w:eastAsia="en-ZA"/>
              </w:rPr>
            </w:pPr>
            <w:r>
              <w:rPr>
                <w:rFonts w:cs="Arial"/>
                <w:color w:val="000000"/>
                <w:sz w:val="20"/>
                <w:lang w:val="en-ZA" w:eastAsia="en-ZA"/>
              </w:rPr>
              <w:t>GP IV C</w:t>
            </w:r>
          </w:p>
        </w:tc>
      </w:tr>
      <w:tr w:rsidR="00900047" w:rsidRPr="00F47137" w:rsidTr="007F088D">
        <w:trPr>
          <w:trHeight w:val="270"/>
        </w:trPr>
        <w:tc>
          <w:tcPr>
            <w:tcW w:w="1149" w:type="dxa"/>
            <w:tcBorders>
              <w:top w:val="nil"/>
              <w:left w:val="single" w:sz="8" w:space="0" w:color="auto"/>
              <w:bottom w:val="single" w:sz="8" w:space="0" w:color="auto"/>
              <w:right w:val="single" w:sz="8" w:space="0" w:color="auto"/>
            </w:tcBorders>
            <w:shd w:val="clear" w:color="000000" w:fill="D6E3BC"/>
            <w:vAlign w:val="bottom"/>
            <w:hideMark/>
          </w:tcPr>
          <w:p w:rsidR="00900047" w:rsidRPr="00F47137" w:rsidRDefault="00900047" w:rsidP="007F088D">
            <w:pPr>
              <w:spacing w:after="0" w:line="240" w:lineRule="auto"/>
              <w:jc w:val="left"/>
              <w:rPr>
                <w:rFonts w:cs="Arial"/>
                <w:b/>
                <w:bCs/>
                <w:color w:val="000000"/>
                <w:sz w:val="20"/>
                <w:lang w:val="en-ZA" w:eastAsia="en-ZA"/>
              </w:rPr>
            </w:pPr>
            <w:r w:rsidRPr="00F47137">
              <w:rPr>
                <w:rFonts w:cs="Arial"/>
                <w:b/>
                <w:bCs/>
                <w:color w:val="000000"/>
                <w:sz w:val="20"/>
                <w:lang w:val="en-ZA" w:eastAsia="en-ZA"/>
              </w:rPr>
              <w:t>Site 003</w:t>
            </w:r>
          </w:p>
        </w:tc>
        <w:tc>
          <w:tcPr>
            <w:tcW w:w="794" w:type="dxa"/>
            <w:tcBorders>
              <w:top w:val="single" w:sz="8" w:space="0" w:color="auto"/>
              <w:left w:val="nil"/>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FFFF0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2</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nil"/>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10</w:t>
            </w:r>
          </w:p>
        </w:tc>
        <w:tc>
          <w:tcPr>
            <w:tcW w:w="794" w:type="dxa"/>
            <w:tcBorders>
              <w:top w:val="single" w:sz="8" w:space="0" w:color="auto"/>
              <w:left w:val="single" w:sz="8" w:space="0" w:color="auto"/>
              <w:bottom w:val="single" w:sz="8" w:space="0" w:color="auto"/>
              <w:right w:val="single" w:sz="8" w:space="0" w:color="auto"/>
            </w:tcBorders>
            <w:shd w:val="clear" w:color="000000" w:fill="92D050"/>
          </w:tcPr>
          <w:p w:rsidR="00900047" w:rsidRPr="00A15AD9" w:rsidRDefault="00900047" w:rsidP="007F088D">
            <w:pPr>
              <w:spacing w:after="0" w:line="240" w:lineRule="auto"/>
              <w:jc w:val="center"/>
              <w:rPr>
                <w:rFonts w:cs="Arial"/>
                <w:color w:val="000000"/>
                <w:sz w:val="20"/>
                <w:lang w:val="en-ZA" w:eastAsia="en-ZA"/>
              </w:rPr>
            </w:pPr>
            <w:r>
              <w:rPr>
                <w:rFonts w:cs="Arial"/>
                <w:color w:val="000000"/>
                <w:sz w:val="20"/>
                <w:lang w:val="en-ZA" w:eastAsia="en-ZA"/>
              </w:rPr>
              <w:t>GP IV C</w:t>
            </w:r>
          </w:p>
        </w:tc>
      </w:tr>
      <w:tr w:rsidR="00900047" w:rsidRPr="00F47137" w:rsidTr="007F088D">
        <w:trPr>
          <w:trHeight w:val="270"/>
        </w:trPr>
        <w:tc>
          <w:tcPr>
            <w:tcW w:w="1149" w:type="dxa"/>
            <w:tcBorders>
              <w:top w:val="nil"/>
              <w:left w:val="single" w:sz="8" w:space="0" w:color="auto"/>
              <w:bottom w:val="single" w:sz="8" w:space="0" w:color="auto"/>
              <w:right w:val="single" w:sz="8" w:space="0" w:color="auto"/>
            </w:tcBorders>
            <w:shd w:val="clear" w:color="000000" w:fill="D6E3BC"/>
            <w:vAlign w:val="bottom"/>
            <w:hideMark/>
          </w:tcPr>
          <w:p w:rsidR="00900047" w:rsidRPr="00F47137" w:rsidRDefault="00900047" w:rsidP="007F088D">
            <w:pPr>
              <w:spacing w:after="0" w:line="240" w:lineRule="auto"/>
              <w:jc w:val="left"/>
              <w:rPr>
                <w:rFonts w:cs="Arial"/>
                <w:b/>
                <w:bCs/>
                <w:color w:val="000000"/>
                <w:sz w:val="20"/>
                <w:lang w:val="en-ZA" w:eastAsia="en-ZA"/>
              </w:rPr>
            </w:pPr>
            <w:r w:rsidRPr="00F47137">
              <w:rPr>
                <w:rFonts w:cs="Arial"/>
                <w:b/>
                <w:bCs/>
                <w:color w:val="000000"/>
                <w:sz w:val="20"/>
                <w:lang w:val="en-ZA" w:eastAsia="en-ZA"/>
              </w:rPr>
              <w:t>Site 004</w:t>
            </w:r>
          </w:p>
        </w:tc>
        <w:tc>
          <w:tcPr>
            <w:tcW w:w="794" w:type="dxa"/>
            <w:tcBorders>
              <w:top w:val="single" w:sz="8" w:space="0" w:color="auto"/>
              <w:left w:val="nil"/>
              <w:bottom w:val="single" w:sz="8" w:space="0" w:color="auto"/>
              <w:right w:val="single" w:sz="8" w:space="0" w:color="auto"/>
            </w:tcBorders>
            <w:shd w:val="clear" w:color="000000" w:fill="FFFF0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3</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FF000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5</w:t>
            </w:r>
          </w:p>
        </w:tc>
        <w:tc>
          <w:tcPr>
            <w:tcW w:w="794" w:type="dxa"/>
            <w:tcBorders>
              <w:top w:val="single" w:sz="8" w:space="0" w:color="auto"/>
              <w:left w:val="single" w:sz="8" w:space="0" w:color="auto"/>
              <w:bottom w:val="single" w:sz="8" w:space="0" w:color="auto"/>
              <w:right w:val="single" w:sz="8" w:space="0" w:color="auto"/>
            </w:tcBorders>
            <w:shd w:val="clear" w:color="000000" w:fill="FFFF0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3</w:t>
            </w:r>
          </w:p>
        </w:tc>
        <w:tc>
          <w:tcPr>
            <w:tcW w:w="794" w:type="dxa"/>
            <w:tcBorders>
              <w:top w:val="single" w:sz="8" w:space="0" w:color="auto"/>
              <w:left w:val="single" w:sz="8" w:space="0" w:color="auto"/>
              <w:bottom w:val="single" w:sz="8" w:space="0" w:color="auto"/>
              <w:right w:val="single" w:sz="8" w:space="0" w:color="auto"/>
            </w:tcBorders>
            <w:shd w:val="clear" w:color="000000" w:fill="FFFF0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3</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FFFF0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3</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nil"/>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21</w:t>
            </w:r>
          </w:p>
        </w:tc>
        <w:tc>
          <w:tcPr>
            <w:tcW w:w="794" w:type="dxa"/>
            <w:tcBorders>
              <w:top w:val="single" w:sz="8" w:space="0" w:color="auto"/>
              <w:left w:val="single" w:sz="8" w:space="0" w:color="auto"/>
              <w:bottom w:val="single" w:sz="8" w:space="0" w:color="auto"/>
              <w:right w:val="single" w:sz="8" w:space="0" w:color="auto"/>
            </w:tcBorders>
            <w:shd w:val="clear" w:color="000000" w:fill="FFFF00"/>
          </w:tcPr>
          <w:p w:rsidR="00900047" w:rsidRPr="00A15AD9" w:rsidRDefault="00900047" w:rsidP="007F088D">
            <w:pPr>
              <w:spacing w:after="0" w:line="240" w:lineRule="auto"/>
              <w:jc w:val="center"/>
              <w:rPr>
                <w:rFonts w:cs="Arial"/>
                <w:color w:val="000000"/>
                <w:sz w:val="20"/>
                <w:lang w:val="en-ZA" w:eastAsia="en-ZA"/>
              </w:rPr>
            </w:pPr>
            <w:r>
              <w:rPr>
                <w:rFonts w:cs="Arial"/>
                <w:color w:val="000000"/>
                <w:sz w:val="20"/>
                <w:lang w:val="en-ZA" w:eastAsia="en-ZA"/>
              </w:rPr>
              <w:t>GP IV B</w:t>
            </w:r>
          </w:p>
        </w:tc>
      </w:tr>
      <w:tr w:rsidR="00900047" w:rsidRPr="00F47137" w:rsidTr="007F088D">
        <w:trPr>
          <w:trHeight w:val="270"/>
        </w:trPr>
        <w:tc>
          <w:tcPr>
            <w:tcW w:w="1149" w:type="dxa"/>
            <w:tcBorders>
              <w:top w:val="nil"/>
              <w:left w:val="single" w:sz="8" w:space="0" w:color="auto"/>
              <w:bottom w:val="single" w:sz="8" w:space="0" w:color="auto"/>
              <w:right w:val="single" w:sz="8" w:space="0" w:color="auto"/>
            </w:tcBorders>
            <w:shd w:val="clear" w:color="000000" w:fill="D6E3BC"/>
            <w:vAlign w:val="bottom"/>
            <w:hideMark/>
          </w:tcPr>
          <w:p w:rsidR="00900047" w:rsidRPr="00F47137" w:rsidRDefault="00900047" w:rsidP="007F088D">
            <w:pPr>
              <w:spacing w:after="0" w:line="240" w:lineRule="auto"/>
              <w:jc w:val="left"/>
              <w:rPr>
                <w:rFonts w:cs="Arial"/>
                <w:b/>
                <w:bCs/>
                <w:color w:val="000000"/>
                <w:sz w:val="20"/>
                <w:lang w:val="en-ZA" w:eastAsia="en-ZA"/>
              </w:rPr>
            </w:pPr>
            <w:r w:rsidRPr="00F47137">
              <w:rPr>
                <w:rFonts w:cs="Arial"/>
                <w:b/>
                <w:bCs/>
                <w:color w:val="000000"/>
                <w:sz w:val="20"/>
                <w:lang w:val="en-ZA" w:eastAsia="en-ZA"/>
              </w:rPr>
              <w:t>Site 009</w:t>
            </w:r>
          </w:p>
        </w:tc>
        <w:tc>
          <w:tcPr>
            <w:tcW w:w="794" w:type="dxa"/>
            <w:tcBorders>
              <w:top w:val="single" w:sz="8" w:space="0" w:color="auto"/>
              <w:left w:val="nil"/>
              <w:bottom w:val="single" w:sz="8" w:space="0" w:color="auto"/>
              <w:right w:val="single" w:sz="8" w:space="0" w:color="auto"/>
            </w:tcBorders>
            <w:shd w:val="clear" w:color="000000" w:fill="FFFF0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2</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FFFF0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3</w:t>
            </w:r>
          </w:p>
        </w:tc>
        <w:tc>
          <w:tcPr>
            <w:tcW w:w="794" w:type="dxa"/>
            <w:tcBorders>
              <w:top w:val="single" w:sz="8" w:space="0" w:color="auto"/>
              <w:left w:val="single" w:sz="8" w:space="0" w:color="auto"/>
              <w:bottom w:val="single" w:sz="8" w:space="0" w:color="auto"/>
              <w:right w:val="single" w:sz="8" w:space="0" w:color="auto"/>
            </w:tcBorders>
            <w:shd w:val="clear" w:color="000000" w:fill="FFFF0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2</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FFFF0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3</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nil"/>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15</w:t>
            </w:r>
          </w:p>
        </w:tc>
        <w:tc>
          <w:tcPr>
            <w:tcW w:w="794" w:type="dxa"/>
            <w:tcBorders>
              <w:top w:val="single" w:sz="8" w:space="0" w:color="auto"/>
              <w:left w:val="single" w:sz="8" w:space="0" w:color="auto"/>
              <w:bottom w:val="single" w:sz="8" w:space="0" w:color="auto"/>
              <w:right w:val="single" w:sz="8" w:space="0" w:color="auto"/>
            </w:tcBorders>
            <w:shd w:val="clear" w:color="000000" w:fill="92D050"/>
          </w:tcPr>
          <w:p w:rsidR="00900047" w:rsidRPr="00A15AD9" w:rsidRDefault="00900047" w:rsidP="007F088D">
            <w:pPr>
              <w:spacing w:after="0" w:line="240" w:lineRule="auto"/>
              <w:jc w:val="center"/>
              <w:rPr>
                <w:rFonts w:cs="Arial"/>
                <w:color w:val="000000"/>
                <w:sz w:val="20"/>
                <w:lang w:val="en-ZA" w:eastAsia="en-ZA"/>
              </w:rPr>
            </w:pPr>
            <w:r>
              <w:rPr>
                <w:rFonts w:cs="Arial"/>
                <w:color w:val="000000"/>
                <w:sz w:val="20"/>
                <w:lang w:val="en-ZA" w:eastAsia="en-ZA"/>
              </w:rPr>
              <w:t>GP IV C</w:t>
            </w:r>
          </w:p>
        </w:tc>
      </w:tr>
      <w:tr w:rsidR="00900047" w:rsidRPr="00F47137" w:rsidTr="007F088D">
        <w:trPr>
          <w:trHeight w:val="270"/>
        </w:trPr>
        <w:tc>
          <w:tcPr>
            <w:tcW w:w="1149" w:type="dxa"/>
            <w:tcBorders>
              <w:top w:val="nil"/>
              <w:left w:val="single" w:sz="8" w:space="0" w:color="auto"/>
              <w:bottom w:val="single" w:sz="8" w:space="0" w:color="auto"/>
              <w:right w:val="single" w:sz="8" w:space="0" w:color="auto"/>
            </w:tcBorders>
            <w:shd w:val="clear" w:color="000000" w:fill="D6E3BC"/>
            <w:vAlign w:val="bottom"/>
            <w:hideMark/>
          </w:tcPr>
          <w:p w:rsidR="00900047" w:rsidRPr="00F47137" w:rsidRDefault="00900047" w:rsidP="007F088D">
            <w:pPr>
              <w:spacing w:after="0" w:line="240" w:lineRule="auto"/>
              <w:jc w:val="left"/>
              <w:rPr>
                <w:rFonts w:cs="Arial"/>
                <w:b/>
                <w:bCs/>
                <w:color w:val="000000"/>
                <w:sz w:val="20"/>
                <w:lang w:val="en-ZA" w:eastAsia="en-ZA"/>
              </w:rPr>
            </w:pPr>
            <w:r w:rsidRPr="00F47137">
              <w:rPr>
                <w:rFonts w:cs="Arial"/>
                <w:b/>
                <w:bCs/>
                <w:color w:val="000000"/>
                <w:sz w:val="20"/>
                <w:lang w:val="en-ZA" w:eastAsia="en-ZA"/>
              </w:rPr>
              <w:t>Site 011</w:t>
            </w:r>
          </w:p>
        </w:tc>
        <w:tc>
          <w:tcPr>
            <w:tcW w:w="794" w:type="dxa"/>
            <w:tcBorders>
              <w:top w:val="single" w:sz="8" w:space="0" w:color="auto"/>
              <w:left w:val="nil"/>
              <w:bottom w:val="single" w:sz="8" w:space="0" w:color="auto"/>
              <w:right w:val="single" w:sz="8" w:space="0" w:color="auto"/>
            </w:tcBorders>
            <w:shd w:val="clear" w:color="000000" w:fill="FFFF0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2</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FF000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5</w:t>
            </w:r>
          </w:p>
        </w:tc>
        <w:tc>
          <w:tcPr>
            <w:tcW w:w="794" w:type="dxa"/>
            <w:tcBorders>
              <w:top w:val="single" w:sz="8" w:space="0" w:color="auto"/>
              <w:left w:val="single" w:sz="8" w:space="0" w:color="auto"/>
              <w:bottom w:val="single" w:sz="8" w:space="0" w:color="auto"/>
              <w:right w:val="single" w:sz="8" w:space="0" w:color="auto"/>
            </w:tcBorders>
            <w:shd w:val="clear" w:color="000000" w:fill="FFFF0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2</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FFFF0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3</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nil"/>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17</w:t>
            </w:r>
          </w:p>
        </w:tc>
        <w:tc>
          <w:tcPr>
            <w:tcW w:w="794" w:type="dxa"/>
            <w:tcBorders>
              <w:top w:val="single" w:sz="8" w:space="0" w:color="auto"/>
              <w:left w:val="single" w:sz="8" w:space="0" w:color="auto"/>
              <w:bottom w:val="single" w:sz="8" w:space="0" w:color="auto"/>
              <w:right w:val="single" w:sz="8" w:space="0" w:color="auto"/>
            </w:tcBorders>
            <w:shd w:val="clear" w:color="000000" w:fill="FFFF00"/>
          </w:tcPr>
          <w:p w:rsidR="00900047" w:rsidRPr="00A15AD9" w:rsidRDefault="00900047" w:rsidP="007F088D">
            <w:pPr>
              <w:spacing w:after="0" w:line="240" w:lineRule="auto"/>
              <w:jc w:val="center"/>
              <w:rPr>
                <w:rFonts w:cs="Arial"/>
                <w:color w:val="000000"/>
                <w:sz w:val="20"/>
                <w:lang w:val="en-ZA" w:eastAsia="en-ZA"/>
              </w:rPr>
            </w:pPr>
            <w:r>
              <w:rPr>
                <w:rFonts w:cs="Arial"/>
                <w:color w:val="000000"/>
                <w:sz w:val="20"/>
                <w:lang w:val="en-ZA" w:eastAsia="en-ZA"/>
              </w:rPr>
              <w:t>GP IV B</w:t>
            </w:r>
          </w:p>
        </w:tc>
      </w:tr>
      <w:tr w:rsidR="00900047" w:rsidRPr="00F47137" w:rsidTr="007F088D">
        <w:trPr>
          <w:trHeight w:val="270"/>
        </w:trPr>
        <w:tc>
          <w:tcPr>
            <w:tcW w:w="1149" w:type="dxa"/>
            <w:tcBorders>
              <w:top w:val="nil"/>
              <w:left w:val="single" w:sz="8" w:space="0" w:color="auto"/>
              <w:bottom w:val="single" w:sz="8" w:space="0" w:color="auto"/>
              <w:right w:val="single" w:sz="8" w:space="0" w:color="auto"/>
            </w:tcBorders>
            <w:shd w:val="clear" w:color="000000" w:fill="D6E3BC"/>
            <w:vAlign w:val="bottom"/>
            <w:hideMark/>
          </w:tcPr>
          <w:p w:rsidR="00900047" w:rsidRPr="00F47137" w:rsidRDefault="00900047" w:rsidP="007F088D">
            <w:pPr>
              <w:spacing w:after="0" w:line="240" w:lineRule="auto"/>
              <w:jc w:val="left"/>
              <w:rPr>
                <w:rFonts w:cs="Arial"/>
                <w:b/>
                <w:bCs/>
                <w:color w:val="000000"/>
                <w:sz w:val="20"/>
                <w:lang w:val="en-ZA" w:eastAsia="en-ZA"/>
              </w:rPr>
            </w:pPr>
            <w:r w:rsidRPr="00F47137">
              <w:rPr>
                <w:rFonts w:cs="Arial"/>
                <w:b/>
                <w:bCs/>
                <w:color w:val="000000"/>
                <w:sz w:val="20"/>
                <w:lang w:val="en-ZA" w:eastAsia="en-ZA"/>
              </w:rPr>
              <w:t>Site 014</w:t>
            </w:r>
          </w:p>
        </w:tc>
        <w:tc>
          <w:tcPr>
            <w:tcW w:w="794" w:type="dxa"/>
            <w:tcBorders>
              <w:top w:val="single" w:sz="8" w:space="0" w:color="auto"/>
              <w:left w:val="nil"/>
              <w:bottom w:val="single" w:sz="8" w:space="0" w:color="auto"/>
              <w:right w:val="single" w:sz="8" w:space="0" w:color="auto"/>
            </w:tcBorders>
            <w:shd w:val="clear" w:color="000000" w:fill="FFFF0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2</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FFFF0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3</w:t>
            </w:r>
          </w:p>
        </w:tc>
        <w:tc>
          <w:tcPr>
            <w:tcW w:w="794" w:type="dxa"/>
            <w:tcBorders>
              <w:top w:val="single" w:sz="8" w:space="0" w:color="auto"/>
              <w:left w:val="single" w:sz="8" w:space="0" w:color="auto"/>
              <w:bottom w:val="single" w:sz="8" w:space="0" w:color="auto"/>
              <w:right w:val="single" w:sz="8" w:space="0" w:color="auto"/>
            </w:tcBorders>
            <w:shd w:val="clear" w:color="000000" w:fill="FFFF0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2</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FFFF0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3</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nil"/>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15</w:t>
            </w:r>
          </w:p>
        </w:tc>
        <w:tc>
          <w:tcPr>
            <w:tcW w:w="794" w:type="dxa"/>
            <w:tcBorders>
              <w:top w:val="single" w:sz="8" w:space="0" w:color="auto"/>
              <w:left w:val="single" w:sz="8" w:space="0" w:color="auto"/>
              <w:bottom w:val="single" w:sz="8" w:space="0" w:color="auto"/>
              <w:right w:val="single" w:sz="8" w:space="0" w:color="auto"/>
            </w:tcBorders>
            <w:shd w:val="clear" w:color="000000" w:fill="92D050"/>
          </w:tcPr>
          <w:p w:rsidR="00900047" w:rsidRPr="00A15AD9" w:rsidRDefault="00900047" w:rsidP="007F088D">
            <w:pPr>
              <w:spacing w:after="0" w:line="240" w:lineRule="auto"/>
              <w:jc w:val="center"/>
              <w:rPr>
                <w:rFonts w:cs="Arial"/>
                <w:color w:val="000000"/>
                <w:sz w:val="20"/>
                <w:lang w:val="en-ZA" w:eastAsia="en-ZA"/>
              </w:rPr>
            </w:pPr>
            <w:r>
              <w:rPr>
                <w:rFonts w:cs="Arial"/>
                <w:color w:val="000000"/>
                <w:sz w:val="20"/>
                <w:lang w:val="en-ZA" w:eastAsia="en-ZA"/>
              </w:rPr>
              <w:t>GP IV C</w:t>
            </w:r>
          </w:p>
        </w:tc>
      </w:tr>
      <w:tr w:rsidR="00900047" w:rsidRPr="00F47137" w:rsidTr="007F088D">
        <w:trPr>
          <w:trHeight w:val="270"/>
        </w:trPr>
        <w:tc>
          <w:tcPr>
            <w:tcW w:w="1149" w:type="dxa"/>
            <w:tcBorders>
              <w:top w:val="nil"/>
              <w:left w:val="single" w:sz="8" w:space="0" w:color="auto"/>
              <w:bottom w:val="single" w:sz="8" w:space="0" w:color="auto"/>
              <w:right w:val="single" w:sz="8" w:space="0" w:color="auto"/>
            </w:tcBorders>
            <w:shd w:val="clear" w:color="000000" w:fill="D6E3BC"/>
            <w:vAlign w:val="bottom"/>
            <w:hideMark/>
          </w:tcPr>
          <w:p w:rsidR="00900047" w:rsidRPr="00F47137" w:rsidRDefault="00900047" w:rsidP="007F088D">
            <w:pPr>
              <w:spacing w:after="0" w:line="240" w:lineRule="auto"/>
              <w:jc w:val="left"/>
              <w:rPr>
                <w:rFonts w:cs="Arial"/>
                <w:b/>
                <w:bCs/>
                <w:color w:val="000000"/>
                <w:sz w:val="20"/>
                <w:lang w:val="en-ZA" w:eastAsia="en-ZA"/>
              </w:rPr>
            </w:pPr>
            <w:r w:rsidRPr="00F47137">
              <w:rPr>
                <w:rFonts w:cs="Arial"/>
                <w:b/>
                <w:bCs/>
                <w:color w:val="000000"/>
                <w:sz w:val="20"/>
                <w:lang w:val="en-ZA" w:eastAsia="en-ZA"/>
              </w:rPr>
              <w:t>Site 017</w:t>
            </w:r>
          </w:p>
        </w:tc>
        <w:tc>
          <w:tcPr>
            <w:tcW w:w="794" w:type="dxa"/>
            <w:tcBorders>
              <w:top w:val="single" w:sz="8" w:space="0" w:color="auto"/>
              <w:left w:val="nil"/>
              <w:bottom w:val="single" w:sz="8" w:space="0" w:color="auto"/>
              <w:right w:val="single" w:sz="8" w:space="0" w:color="auto"/>
            </w:tcBorders>
            <w:shd w:val="clear" w:color="000000" w:fill="FFFF0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2</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FF000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5</w:t>
            </w:r>
          </w:p>
        </w:tc>
        <w:tc>
          <w:tcPr>
            <w:tcW w:w="794" w:type="dxa"/>
            <w:tcBorders>
              <w:top w:val="single" w:sz="8" w:space="0" w:color="auto"/>
              <w:left w:val="single" w:sz="8" w:space="0" w:color="auto"/>
              <w:bottom w:val="single" w:sz="8" w:space="0" w:color="auto"/>
              <w:right w:val="single" w:sz="8" w:space="0" w:color="auto"/>
            </w:tcBorders>
            <w:shd w:val="clear" w:color="000000" w:fill="FFFF0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2</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FFFF0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3</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nil"/>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17</w:t>
            </w:r>
          </w:p>
        </w:tc>
        <w:tc>
          <w:tcPr>
            <w:tcW w:w="794" w:type="dxa"/>
            <w:tcBorders>
              <w:top w:val="single" w:sz="8" w:space="0" w:color="auto"/>
              <w:left w:val="single" w:sz="8" w:space="0" w:color="auto"/>
              <w:bottom w:val="single" w:sz="8" w:space="0" w:color="auto"/>
              <w:right w:val="single" w:sz="8" w:space="0" w:color="auto"/>
            </w:tcBorders>
            <w:shd w:val="clear" w:color="000000" w:fill="FFFF00"/>
          </w:tcPr>
          <w:p w:rsidR="00900047" w:rsidRPr="00A15AD9" w:rsidRDefault="00900047" w:rsidP="007F088D">
            <w:pPr>
              <w:spacing w:after="0" w:line="240" w:lineRule="auto"/>
              <w:jc w:val="center"/>
              <w:rPr>
                <w:rFonts w:cs="Arial"/>
                <w:color w:val="000000"/>
                <w:sz w:val="20"/>
                <w:lang w:val="en-ZA" w:eastAsia="en-ZA"/>
              </w:rPr>
            </w:pPr>
            <w:r>
              <w:rPr>
                <w:rFonts w:cs="Arial"/>
                <w:color w:val="000000"/>
                <w:sz w:val="20"/>
                <w:lang w:val="en-ZA" w:eastAsia="en-ZA"/>
              </w:rPr>
              <w:t>GP IV B</w:t>
            </w:r>
          </w:p>
        </w:tc>
      </w:tr>
      <w:tr w:rsidR="00900047" w:rsidRPr="00F47137" w:rsidTr="007F088D">
        <w:trPr>
          <w:trHeight w:val="270"/>
        </w:trPr>
        <w:tc>
          <w:tcPr>
            <w:tcW w:w="1149" w:type="dxa"/>
            <w:tcBorders>
              <w:top w:val="nil"/>
              <w:left w:val="single" w:sz="8" w:space="0" w:color="auto"/>
              <w:bottom w:val="single" w:sz="8" w:space="0" w:color="auto"/>
              <w:right w:val="single" w:sz="8" w:space="0" w:color="auto"/>
            </w:tcBorders>
            <w:shd w:val="clear" w:color="000000" w:fill="D6E3BC"/>
            <w:vAlign w:val="bottom"/>
            <w:hideMark/>
          </w:tcPr>
          <w:p w:rsidR="00900047" w:rsidRPr="00F47137" w:rsidRDefault="00900047" w:rsidP="007F088D">
            <w:pPr>
              <w:spacing w:after="0" w:line="240" w:lineRule="auto"/>
              <w:jc w:val="left"/>
              <w:rPr>
                <w:rFonts w:cs="Arial"/>
                <w:b/>
                <w:bCs/>
                <w:color w:val="000000"/>
                <w:sz w:val="20"/>
                <w:lang w:val="en-ZA" w:eastAsia="en-ZA"/>
              </w:rPr>
            </w:pPr>
            <w:r w:rsidRPr="00F47137">
              <w:rPr>
                <w:rFonts w:cs="Arial"/>
                <w:b/>
                <w:bCs/>
                <w:color w:val="000000"/>
                <w:sz w:val="20"/>
                <w:lang w:val="en-ZA" w:eastAsia="en-ZA"/>
              </w:rPr>
              <w:t>Site 018</w:t>
            </w:r>
          </w:p>
        </w:tc>
        <w:tc>
          <w:tcPr>
            <w:tcW w:w="794" w:type="dxa"/>
            <w:tcBorders>
              <w:top w:val="single" w:sz="8" w:space="0" w:color="auto"/>
              <w:left w:val="nil"/>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nil"/>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9</w:t>
            </w:r>
          </w:p>
        </w:tc>
        <w:tc>
          <w:tcPr>
            <w:tcW w:w="794" w:type="dxa"/>
            <w:tcBorders>
              <w:top w:val="single" w:sz="8" w:space="0" w:color="auto"/>
              <w:left w:val="single" w:sz="8" w:space="0" w:color="auto"/>
              <w:bottom w:val="single" w:sz="8" w:space="0" w:color="auto"/>
              <w:right w:val="single" w:sz="8" w:space="0" w:color="auto"/>
            </w:tcBorders>
            <w:shd w:val="clear" w:color="000000" w:fill="92D050"/>
          </w:tcPr>
          <w:p w:rsidR="00900047" w:rsidRPr="00A15AD9" w:rsidRDefault="00900047" w:rsidP="007F088D">
            <w:pPr>
              <w:spacing w:after="0" w:line="240" w:lineRule="auto"/>
              <w:jc w:val="center"/>
              <w:rPr>
                <w:rFonts w:cs="Arial"/>
                <w:color w:val="000000"/>
                <w:sz w:val="20"/>
                <w:lang w:val="en-ZA" w:eastAsia="en-ZA"/>
              </w:rPr>
            </w:pPr>
            <w:r>
              <w:rPr>
                <w:rFonts w:cs="Arial"/>
                <w:color w:val="000000"/>
                <w:sz w:val="20"/>
                <w:lang w:val="en-ZA" w:eastAsia="en-ZA"/>
              </w:rPr>
              <w:t>GP IV C</w:t>
            </w:r>
          </w:p>
        </w:tc>
      </w:tr>
      <w:tr w:rsidR="00900047" w:rsidRPr="00F47137" w:rsidTr="007F088D">
        <w:trPr>
          <w:trHeight w:val="270"/>
        </w:trPr>
        <w:tc>
          <w:tcPr>
            <w:tcW w:w="1149" w:type="dxa"/>
            <w:tcBorders>
              <w:top w:val="nil"/>
              <w:left w:val="single" w:sz="8" w:space="0" w:color="auto"/>
              <w:bottom w:val="single" w:sz="8" w:space="0" w:color="auto"/>
              <w:right w:val="single" w:sz="8" w:space="0" w:color="auto"/>
            </w:tcBorders>
            <w:shd w:val="clear" w:color="000000" w:fill="D6E3BC"/>
            <w:vAlign w:val="bottom"/>
            <w:hideMark/>
          </w:tcPr>
          <w:p w:rsidR="00900047" w:rsidRPr="00F47137" w:rsidRDefault="00900047" w:rsidP="007F088D">
            <w:pPr>
              <w:spacing w:after="0" w:line="240" w:lineRule="auto"/>
              <w:jc w:val="left"/>
              <w:rPr>
                <w:rFonts w:cs="Arial"/>
                <w:b/>
                <w:bCs/>
                <w:color w:val="000000"/>
                <w:sz w:val="20"/>
                <w:lang w:val="en-ZA" w:eastAsia="en-ZA"/>
              </w:rPr>
            </w:pPr>
            <w:r w:rsidRPr="00F47137">
              <w:rPr>
                <w:rFonts w:cs="Arial"/>
                <w:b/>
                <w:bCs/>
                <w:color w:val="000000"/>
                <w:sz w:val="20"/>
                <w:lang w:val="en-ZA" w:eastAsia="en-ZA"/>
              </w:rPr>
              <w:lastRenderedPageBreak/>
              <w:t>Site 019</w:t>
            </w:r>
          </w:p>
        </w:tc>
        <w:tc>
          <w:tcPr>
            <w:tcW w:w="794" w:type="dxa"/>
            <w:tcBorders>
              <w:top w:val="single" w:sz="8" w:space="0" w:color="auto"/>
              <w:left w:val="nil"/>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nil"/>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9</w:t>
            </w:r>
          </w:p>
        </w:tc>
        <w:tc>
          <w:tcPr>
            <w:tcW w:w="794" w:type="dxa"/>
            <w:tcBorders>
              <w:top w:val="single" w:sz="8" w:space="0" w:color="auto"/>
              <w:left w:val="single" w:sz="8" w:space="0" w:color="auto"/>
              <w:bottom w:val="single" w:sz="8" w:space="0" w:color="auto"/>
              <w:right w:val="single" w:sz="8" w:space="0" w:color="auto"/>
            </w:tcBorders>
            <w:shd w:val="clear" w:color="000000" w:fill="92D050"/>
          </w:tcPr>
          <w:p w:rsidR="00900047" w:rsidRPr="00A15AD9" w:rsidRDefault="00900047" w:rsidP="007F088D">
            <w:pPr>
              <w:spacing w:after="0" w:line="240" w:lineRule="auto"/>
              <w:jc w:val="center"/>
              <w:rPr>
                <w:rFonts w:cs="Arial"/>
                <w:color w:val="000000"/>
                <w:sz w:val="20"/>
                <w:lang w:val="en-ZA" w:eastAsia="en-ZA"/>
              </w:rPr>
            </w:pPr>
            <w:r>
              <w:rPr>
                <w:rFonts w:cs="Arial"/>
                <w:color w:val="000000"/>
                <w:sz w:val="20"/>
                <w:lang w:val="en-ZA" w:eastAsia="en-ZA"/>
              </w:rPr>
              <w:t>GP IV C</w:t>
            </w:r>
          </w:p>
        </w:tc>
      </w:tr>
      <w:tr w:rsidR="00900047" w:rsidRPr="00F47137" w:rsidTr="007F088D">
        <w:trPr>
          <w:trHeight w:val="270"/>
        </w:trPr>
        <w:tc>
          <w:tcPr>
            <w:tcW w:w="1149" w:type="dxa"/>
            <w:tcBorders>
              <w:top w:val="nil"/>
              <w:left w:val="single" w:sz="8" w:space="0" w:color="auto"/>
              <w:bottom w:val="single" w:sz="8" w:space="0" w:color="auto"/>
              <w:right w:val="single" w:sz="8" w:space="0" w:color="auto"/>
            </w:tcBorders>
            <w:shd w:val="clear" w:color="000000" w:fill="D6E3BC"/>
            <w:vAlign w:val="bottom"/>
            <w:hideMark/>
          </w:tcPr>
          <w:p w:rsidR="00900047" w:rsidRPr="00F47137" w:rsidRDefault="00900047" w:rsidP="007F088D">
            <w:pPr>
              <w:spacing w:after="0" w:line="240" w:lineRule="auto"/>
              <w:jc w:val="left"/>
              <w:rPr>
                <w:rFonts w:cs="Arial"/>
                <w:b/>
                <w:bCs/>
                <w:color w:val="000000"/>
                <w:sz w:val="20"/>
                <w:lang w:val="en-ZA" w:eastAsia="en-ZA"/>
              </w:rPr>
            </w:pPr>
            <w:r w:rsidRPr="00F47137">
              <w:rPr>
                <w:rFonts w:cs="Arial"/>
                <w:b/>
                <w:bCs/>
                <w:color w:val="000000"/>
                <w:sz w:val="20"/>
                <w:lang w:val="en-ZA" w:eastAsia="en-ZA"/>
              </w:rPr>
              <w:t>Site 020</w:t>
            </w:r>
          </w:p>
        </w:tc>
        <w:tc>
          <w:tcPr>
            <w:tcW w:w="794" w:type="dxa"/>
            <w:tcBorders>
              <w:top w:val="single" w:sz="8" w:space="0" w:color="auto"/>
              <w:left w:val="nil"/>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nil"/>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9</w:t>
            </w:r>
          </w:p>
        </w:tc>
        <w:tc>
          <w:tcPr>
            <w:tcW w:w="794" w:type="dxa"/>
            <w:tcBorders>
              <w:top w:val="single" w:sz="8" w:space="0" w:color="auto"/>
              <w:left w:val="single" w:sz="8" w:space="0" w:color="auto"/>
              <w:bottom w:val="single" w:sz="8" w:space="0" w:color="auto"/>
              <w:right w:val="single" w:sz="8" w:space="0" w:color="auto"/>
            </w:tcBorders>
            <w:shd w:val="clear" w:color="000000" w:fill="92D050"/>
          </w:tcPr>
          <w:p w:rsidR="00900047" w:rsidRPr="00A15AD9" w:rsidRDefault="00900047" w:rsidP="007F088D">
            <w:pPr>
              <w:spacing w:after="0" w:line="240" w:lineRule="auto"/>
              <w:jc w:val="center"/>
              <w:rPr>
                <w:rFonts w:cs="Arial"/>
                <w:color w:val="000000"/>
                <w:sz w:val="20"/>
                <w:lang w:val="en-ZA" w:eastAsia="en-ZA"/>
              </w:rPr>
            </w:pPr>
            <w:r>
              <w:rPr>
                <w:rFonts w:cs="Arial"/>
                <w:color w:val="000000"/>
                <w:sz w:val="20"/>
                <w:lang w:val="en-ZA" w:eastAsia="en-ZA"/>
              </w:rPr>
              <w:t>GP IV C</w:t>
            </w:r>
          </w:p>
        </w:tc>
      </w:tr>
      <w:tr w:rsidR="00900047" w:rsidRPr="00F47137" w:rsidTr="007F088D">
        <w:trPr>
          <w:trHeight w:val="270"/>
        </w:trPr>
        <w:tc>
          <w:tcPr>
            <w:tcW w:w="1149" w:type="dxa"/>
            <w:tcBorders>
              <w:top w:val="nil"/>
              <w:left w:val="single" w:sz="8" w:space="0" w:color="auto"/>
              <w:bottom w:val="single" w:sz="8" w:space="0" w:color="auto"/>
              <w:right w:val="single" w:sz="8" w:space="0" w:color="auto"/>
            </w:tcBorders>
            <w:shd w:val="clear" w:color="000000" w:fill="D6E3BC"/>
            <w:vAlign w:val="bottom"/>
            <w:hideMark/>
          </w:tcPr>
          <w:p w:rsidR="00900047" w:rsidRPr="00F47137" w:rsidRDefault="00900047" w:rsidP="007F088D">
            <w:pPr>
              <w:spacing w:after="0" w:line="240" w:lineRule="auto"/>
              <w:jc w:val="left"/>
              <w:rPr>
                <w:rFonts w:cs="Arial"/>
                <w:b/>
                <w:bCs/>
                <w:color w:val="000000"/>
                <w:sz w:val="20"/>
                <w:lang w:val="en-ZA" w:eastAsia="en-ZA"/>
              </w:rPr>
            </w:pPr>
            <w:r w:rsidRPr="00F47137">
              <w:rPr>
                <w:rFonts w:cs="Arial"/>
                <w:b/>
                <w:bCs/>
                <w:color w:val="000000"/>
                <w:sz w:val="20"/>
                <w:lang w:val="en-ZA" w:eastAsia="en-ZA"/>
              </w:rPr>
              <w:t>Site 021</w:t>
            </w:r>
          </w:p>
        </w:tc>
        <w:tc>
          <w:tcPr>
            <w:tcW w:w="794" w:type="dxa"/>
            <w:tcBorders>
              <w:top w:val="single" w:sz="8" w:space="0" w:color="auto"/>
              <w:left w:val="nil"/>
              <w:bottom w:val="single" w:sz="8" w:space="0" w:color="auto"/>
              <w:right w:val="single" w:sz="8" w:space="0" w:color="auto"/>
            </w:tcBorders>
            <w:shd w:val="clear" w:color="000000" w:fill="FFFF0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2</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FF000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7</w:t>
            </w:r>
          </w:p>
        </w:tc>
        <w:tc>
          <w:tcPr>
            <w:tcW w:w="794" w:type="dxa"/>
            <w:tcBorders>
              <w:top w:val="single" w:sz="8" w:space="0" w:color="auto"/>
              <w:left w:val="single" w:sz="8" w:space="0" w:color="auto"/>
              <w:bottom w:val="single" w:sz="8" w:space="0" w:color="auto"/>
              <w:right w:val="single" w:sz="8" w:space="0" w:color="auto"/>
            </w:tcBorders>
            <w:shd w:val="clear" w:color="000000" w:fill="FFFF0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3</w:t>
            </w:r>
          </w:p>
        </w:tc>
        <w:tc>
          <w:tcPr>
            <w:tcW w:w="794" w:type="dxa"/>
            <w:tcBorders>
              <w:top w:val="single" w:sz="8" w:space="0" w:color="auto"/>
              <w:left w:val="single" w:sz="8" w:space="0" w:color="auto"/>
              <w:bottom w:val="single" w:sz="8" w:space="0" w:color="auto"/>
              <w:right w:val="single" w:sz="8" w:space="0" w:color="auto"/>
            </w:tcBorders>
            <w:shd w:val="clear" w:color="000000" w:fill="FFFF0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3</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FFFF0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3</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nil"/>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22</w:t>
            </w:r>
          </w:p>
        </w:tc>
        <w:tc>
          <w:tcPr>
            <w:tcW w:w="794" w:type="dxa"/>
            <w:tcBorders>
              <w:top w:val="single" w:sz="8" w:space="0" w:color="auto"/>
              <w:left w:val="single" w:sz="8" w:space="0" w:color="auto"/>
              <w:bottom w:val="single" w:sz="8" w:space="0" w:color="auto"/>
              <w:right w:val="single" w:sz="8" w:space="0" w:color="auto"/>
            </w:tcBorders>
            <w:shd w:val="clear" w:color="000000" w:fill="FFFF00"/>
          </w:tcPr>
          <w:p w:rsidR="00900047" w:rsidRPr="00A15AD9" w:rsidRDefault="00900047" w:rsidP="007F088D">
            <w:pPr>
              <w:spacing w:after="0" w:line="240" w:lineRule="auto"/>
              <w:jc w:val="center"/>
              <w:rPr>
                <w:rFonts w:cs="Arial"/>
                <w:color w:val="000000"/>
                <w:sz w:val="20"/>
                <w:lang w:val="en-ZA" w:eastAsia="en-ZA"/>
              </w:rPr>
            </w:pPr>
            <w:r>
              <w:rPr>
                <w:rFonts w:cs="Arial"/>
                <w:color w:val="000000"/>
                <w:sz w:val="20"/>
                <w:lang w:val="en-ZA" w:eastAsia="en-ZA"/>
              </w:rPr>
              <w:t>GP IV B</w:t>
            </w:r>
          </w:p>
        </w:tc>
      </w:tr>
      <w:tr w:rsidR="00900047" w:rsidRPr="00F47137" w:rsidTr="007F088D">
        <w:trPr>
          <w:trHeight w:val="270"/>
        </w:trPr>
        <w:tc>
          <w:tcPr>
            <w:tcW w:w="1149" w:type="dxa"/>
            <w:tcBorders>
              <w:top w:val="nil"/>
              <w:left w:val="single" w:sz="8" w:space="0" w:color="auto"/>
              <w:bottom w:val="single" w:sz="8" w:space="0" w:color="auto"/>
              <w:right w:val="single" w:sz="8" w:space="0" w:color="auto"/>
            </w:tcBorders>
            <w:shd w:val="clear" w:color="000000" w:fill="D6E3BC"/>
            <w:vAlign w:val="bottom"/>
            <w:hideMark/>
          </w:tcPr>
          <w:p w:rsidR="00900047" w:rsidRPr="00F47137" w:rsidRDefault="00900047" w:rsidP="007F088D">
            <w:pPr>
              <w:spacing w:after="0" w:line="240" w:lineRule="auto"/>
              <w:jc w:val="left"/>
              <w:rPr>
                <w:rFonts w:cs="Arial"/>
                <w:b/>
                <w:bCs/>
                <w:color w:val="000000"/>
                <w:sz w:val="20"/>
                <w:lang w:val="en-ZA" w:eastAsia="en-ZA"/>
              </w:rPr>
            </w:pPr>
            <w:r w:rsidRPr="00F47137">
              <w:rPr>
                <w:rFonts w:cs="Arial"/>
                <w:b/>
                <w:bCs/>
                <w:color w:val="000000"/>
                <w:sz w:val="20"/>
                <w:lang w:val="en-ZA" w:eastAsia="en-ZA"/>
              </w:rPr>
              <w:t>Site 024</w:t>
            </w:r>
          </w:p>
        </w:tc>
        <w:tc>
          <w:tcPr>
            <w:tcW w:w="794" w:type="dxa"/>
            <w:tcBorders>
              <w:top w:val="single" w:sz="8" w:space="0" w:color="auto"/>
              <w:left w:val="nil"/>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nil"/>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9</w:t>
            </w:r>
          </w:p>
        </w:tc>
        <w:tc>
          <w:tcPr>
            <w:tcW w:w="794" w:type="dxa"/>
            <w:tcBorders>
              <w:top w:val="single" w:sz="8" w:space="0" w:color="auto"/>
              <w:left w:val="single" w:sz="8" w:space="0" w:color="auto"/>
              <w:bottom w:val="single" w:sz="8" w:space="0" w:color="auto"/>
              <w:right w:val="single" w:sz="8" w:space="0" w:color="auto"/>
            </w:tcBorders>
            <w:shd w:val="clear" w:color="000000" w:fill="92D050"/>
          </w:tcPr>
          <w:p w:rsidR="00900047" w:rsidRPr="00A15AD9" w:rsidRDefault="00900047" w:rsidP="007F088D">
            <w:pPr>
              <w:spacing w:after="0" w:line="240" w:lineRule="auto"/>
              <w:jc w:val="center"/>
              <w:rPr>
                <w:rFonts w:cs="Arial"/>
                <w:color w:val="000000"/>
                <w:sz w:val="20"/>
                <w:lang w:val="en-ZA" w:eastAsia="en-ZA"/>
              </w:rPr>
            </w:pPr>
            <w:r>
              <w:rPr>
                <w:rFonts w:cs="Arial"/>
                <w:color w:val="000000"/>
                <w:sz w:val="20"/>
                <w:lang w:val="en-ZA" w:eastAsia="en-ZA"/>
              </w:rPr>
              <w:t>GP IV C</w:t>
            </w:r>
          </w:p>
        </w:tc>
      </w:tr>
      <w:tr w:rsidR="00900047" w:rsidRPr="00F47137" w:rsidTr="007F088D">
        <w:trPr>
          <w:trHeight w:val="270"/>
        </w:trPr>
        <w:tc>
          <w:tcPr>
            <w:tcW w:w="1149" w:type="dxa"/>
            <w:tcBorders>
              <w:top w:val="nil"/>
              <w:left w:val="single" w:sz="8" w:space="0" w:color="auto"/>
              <w:bottom w:val="single" w:sz="8" w:space="0" w:color="auto"/>
              <w:right w:val="single" w:sz="8" w:space="0" w:color="auto"/>
            </w:tcBorders>
            <w:shd w:val="clear" w:color="000000" w:fill="D6E3BC"/>
            <w:vAlign w:val="bottom"/>
            <w:hideMark/>
          </w:tcPr>
          <w:p w:rsidR="00900047" w:rsidRPr="00F47137" w:rsidRDefault="00900047" w:rsidP="007F088D">
            <w:pPr>
              <w:spacing w:after="0" w:line="240" w:lineRule="auto"/>
              <w:jc w:val="left"/>
              <w:rPr>
                <w:rFonts w:cs="Arial"/>
                <w:b/>
                <w:bCs/>
                <w:color w:val="000000"/>
                <w:sz w:val="20"/>
                <w:lang w:val="en-ZA" w:eastAsia="en-ZA"/>
              </w:rPr>
            </w:pPr>
            <w:r w:rsidRPr="00F47137">
              <w:rPr>
                <w:rFonts w:cs="Arial"/>
                <w:b/>
                <w:bCs/>
                <w:color w:val="000000"/>
                <w:sz w:val="20"/>
                <w:lang w:val="en-ZA" w:eastAsia="en-ZA"/>
              </w:rPr>
              <w:t>Site 027</w:t>
            </w:r>
          </w:p>
        </w:tc>
        <w:tc>
          <w:tcPr>
            <w:tcW w:w="794" w:type="dxa"/>
            <w:tcBorders>
              <w:top w:val="single" w:sz="8" w:space="0" w:color="auto"/>
              <w:left w:val="nil"/>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nil"/>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9</w:t>
            </w:r>
          </w:p>
        </w:tc>
        <w:tc>
          <w:tcPr>
            <w:tcW w:w="794" w:type="dxa"/>
            <w:tcBorders>
              <w:top w:val="single" w:sz="8" w:space="0" w:color="auto"/>
              <w:left w:val="single" w:sz="8" w:space="0" w:color="auto"/>
              <w:bottom w:val="single" w:sz="8" w:space="0" w:color="auto"/>
              <w:right w:val="single" w:sz="8" w:space="0" w:color="auto"/>
            </w:tcBorders>
            <w:shd w:val="clear" w:color="000000" w:fill="92D050"/>
          </w:tcPr>
          <w:p w:rsidR="00900047" w:rsidRPr="00A15AD9" w:rsidRDefault="00900047" w:rsidP="007F088D">
            <w:pPr>
              <w:spacing w:after="0" w:line="240" w:lineRule="auto"/>
              <w:jc w:val="center"/>
              <w:rPr>
                <w:rFonts w:cs="Arial"/>
                <w:color w:val="000000"/>
                <w:sz w:val="20"/>
                <w:lang w:val="en-ZA" w:eastAsia="en-ZA"/>
              </w:rPr>
            </w:pPr>
            <w:r>
              <w:rPr>
                <w:rFonts w:cs="Arial"/>
                <w:color w:val="000000"/>
                <w:sz w:val="20"/>
                <w:lang w:val="en-ZA" w:eastAsia="en-ZA"/>
              </w:rPr>
              <w:t>GP IV C</w:t>
            </w:r>
          </w:p>
        </w:tc>
      </w:tr>
      <w:tr w:rsidR="00900047" w:rsidRPr="00F47137" w:rsidTr="007F088D">
        <w:trPr>
          <w:trHeight w:val="270"/>
        </w:trPr>
        <w:tc>
          <w:tcPr>
            <w:tcW w:w="1149" w:type="dxa"/>
            <w:tcBorders>
              <w:top w:val="nil"/>
              <w:left w:val="single" w:sz="8" w:space="0" w:color="auto"/>
              <w:bottom w:val="single" w:sz="8" w:space="0" w:color="auto"/>
              <w:right w:val="single" w:sz="8" w:space="0" w:color="auto"/>
            </w:tcBorders>
            <w:shd w:val="clear" w:color="auto" w:fill="auto"/>
            <w:noWrap/>
            <w:vAlign w:val="bottom"/>
            <w:hideMark/>
          </w:tcPr>
          <w:p w:rsidR="00900047" w:rsidRPr="00F47137" w:rsidRDefault="00900047" w:rsidP="007F088D">
            <w:pPr>
              <w:spacing w:after="0" w:line="240" w:lineRule="auto"/>
              <w:jc w:val="left"/>
              <w:rPr>
                <w:rFonts w:cs="Arial"/>
                <w:b/>
                <w:bCs/>
                <w:color w:val="000000"/>
                <w:sz w:val="20"/>
                <w:lang w:val="en-ZA" w:eastAsia="en-ZA"/>
              </w:rPr>
            </w:pPr>
            <w:r w:rsidRPr="00F47137">
              <w:rPr>
                <w:rFonts w:cs="Arial"/>
                <w:b/>
                <w:bCs/>
                <w:color w:val="000000"/>
                <w:sz w:val="20"/>
                <w:lang w:val="en-ZA" w:eastAsia="en-ZA"/>
              </w:rPr>
              <w:t>Site N028</w:t>
            </w:r>
          </w:p>
        </w:tc>
        <w:tc>
          <w:tcPr>
            <w:tcW w:w="794" w:type="dxa"/>
            <w:tcBorders>
              <w:top w:val="single" w:sz="8" w:space="0" w:color="auto"/>
              <w:left w:val="nil"/>
              <w:bottom w:val="single" w:sz="8" w:space="0" w:color="auto"/>
              <w:right w:val="single" w:sz="8" w:space="0" w:color="auto"/>
            </w:tcBorders>
            <w:shd w:val="clear" w:color="000000" w:fill="E26B0A"/>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4</w:t>
            </w:r>
          </w:p>
        </w:tc>
        <w:tc>
          <w:tcPr>
            <w:tcW w:w="794" w:type="dxa"/>
            <w:tcBorders>
              <w:top w:val="single" w:sz="8" w:space="0" w:color="auto"/>
              <w:left w:val="single" w:sz="8" w:space="0" w:color="auto"/>
              <w:bottom w:val="single" w:sz="8" w:space="0" w:color="auto"/>
              <w:right w:val="single" w:sz="8" w:space="0" w:color="auto"/>
            </w:tcBorders>
            <w:shd w:val="clear" w:color="000000" w:fill="FFFF0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3</w:t>
            </w:r>
          </w:p>
        </w:tc>
        <w:tc>
          <w:tcPr>
            <w:tcW w:w="794" w:type="dxa"/>
            <w:tcBorders>
              <w:top w:val="single" w:sz="8" w:space="0" w:color="auto"/>
              <w:left w:val="single" w:sz="8" w:space="0" w:color="auto"/>
              <w:bottom w:val="single" w:sz="8" w:space="0" w:color="auto"/>
              <w:right w:val="single" w:sz="8" w:space="0" w:color="auto"/>
            </w:tcBorders>
            <w:shd w:val="clear" w:color="000000" w:fill="FF000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7</w:t>
            </w:r>
          </w:p>
        </w:tc>
        <w:tc>
          <w:tcPr>
            <w:tcW w:w="794" w:type="dxa"/>
            <w:tcBorders>
              <w:top w:val="single" w:sz="8" w:space="0" w:color="auto"/>
              <w:left w:val="single" w:sz="8" w:space="0" w:color="auto"/>
              <w:bottom w:val="single" w:sz="8" w:space="0" w:color="auto"/>
              <w:right w:val="single" w:sz="8" w:space="0" w:color="auto"/>
            </w:tcBorders>
            <w:shd w:val="clear" w:color="000000" w:fill="FFFF0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3</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FFFF0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3</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nil"/>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FFFF00"/>
            <w:vAlign w:val="center"/>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24</w:t>
            </w:r>
          </w:p>
        </w:tc>
        <w:tc>
          <w:tcPr>
            <w:tcW w:w="794" w:type="dxa"/>
            <w:tcBorders>
              <w:top w:val="single" w:sz="8" w:space="0" w:color="auto"/>
              <w:left w:val="single" w:sz="8" w:space="0" w:color="auto"/>
              <w:bottom w:val="single" w:sz="8" w:space="0" w:color="auto"/>
              <w:right w:val="single" w:sz="8" w:space="0" w:color="auto"/>
            </w:tcBorders>
            <w:shd w:val="clear" w:color="000000" w:fill="FFFF00"/>
          </w:tcPr>
          <w:p w:rsidR="00900047" w:rsidRPr="00F47137" w:rsidRDefault="00900047" w:rsidP="007F088D">
            <w:pPr>
              <w:spacing w:after="0" w:line="240" w:lineRule="auto"/>
              <w:jc w:val="center"/>
              <w:rPr>
                <w:rFonts w:cs="Arial"/>
                <w:color w:val="000000"/>
                <w:sz w:val="20"/>
                <w:lang w:val="en-ZA" w:eastAsia="en-ZA"/>
              </w:rPr>
            </w:pPr>
            <w:r>
              <w:rPr>
                <w:rFonts w:cs="Arial"/>
                <w:color w:val="000000"/>
                <w:sz w:val="20"/>
                <w:lang w:val="en-ZA" w:eastAsia="en-ZA"/>
              </w:rPr>
              <w:t>GP IV A</w:t>
            </w:r>
          </w:p>
        </w:tc>
      </w:tr>
      <w:tr w:rsidR="00900047" w:rsidRPr="00F47137" w:rsidTr="007F088D">
        <w:trPr>
          <w:trHeight w:val="270"/>
        </w:trPr>
        <w:tc>
          <w:tcPr>
            <w:tcW w:w="1149" w:type="dxa"/>
            <w:tcBorders>
              <w:top w:val="nil"/>
              <w:left w:val="single" w:sz="8" w:space="0" w:color="auto"/>
              <w:bottom w:val="single" w:sz="8" w:space="0" w:color="auto"/>
              <w:right w:val="single" w:sz="8" w:space="0" w:color="auto"/>
            </w:tcBorders>
            <w:shd w:val="clear" w:color="auto" w:fill="auto"/>
            <w:noWrap/>
            <w:vAlign w:val="bottom"/>
            <w:hideMark/>
          </w:tcPr>
          <w:p w:rsidR="00900047" w:rsidRPr="00F47137" w:rsidRDefault="00900047" w:rsidP="007F088D">
            <w:pPr>
              <w:spacing w:after="0" w:line="240" w:lineRule="auto"/>
              <w:jc w:val="left"/>
              <w:rPr>
                <w:rFonts w:cs="Arial"/>
                <w:b/>
                <w:bCs/>
                <w:color w:val="000000"/>
                <w:sz w:val="20"/>
                <w:lang w:val="en-ZA" w:eastAsia="en-ZA"/>
              </w:rPr>
            </w:pPr>
            <w:r w:rsidRPr="00F47137">
              <w:rPr>
                <w:rFonts w:cs="Arial"/>
                <w:b/>
                <w:bCs/>
                <w:color w:val="000000"/>
                <w:sz w:val="20"/>
                <w:lang w:val="en-ZA" w:eastAsia="en-ZA"/>
              </w:rPr>
              <w:t>Site N029</w:t>
            </w:r>
          </w:p>
        </w:tc>
        <w:tc>
          <w:tcPr>
            <w:tcW w:w="794" w:type="dxa"/>
            <w:tcBorders>
              <w:top w:val="single" w:sz="8" w:space="0" w:color="auto"/>
              <w:left w:val="nil"/>
              <w:bottom w:val="single" w:sz="8" w:space="0" w:color="auto"/>
              <w:right w:val="single" w:sz="8" w:space="0" w:color="auto"/>
            </w:tcBorders>
            <w:shd w:val="clear" w:color="000000" w:fill="FFFF0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3</w:t>
            </w:r>
          </w:p>
        </w:tc>
        <w:tc>
          <w:tcPr>
            <w:tcW w:w="794" w:type="dxa"/>
            <w:tcBorders>
              <w:top w:val="single" w:sz="8" w:space="0" w:color="auto"/>
              <w:left w:val="single" w:sz="8" w:space="0" w:color="auto"/>
              <w:bottom w:val="single" w:sz="8" w:space="0" w:color="auto"/>
              <w:right w:val="single" w:sz="8" w:space="0" w:color="auto"/>
            </w:tcBorders>
            <w:shd w:val="clear" w:color="000000" w:fill="FFFF0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2</w:t>
            </w:r>
          </w:p>
        </w:tc>
        <w:tc>
          <w:tcPr>
            <w:tcW w:w="794" w:type="dxa"/>
            <w:tcBorders>
              <w:top w:val="single" w:sz="8" w:space="0" w:color="auto"/>
              <w:left w:val="single" w:sz="8" w:space="0" w:color="auto"/>
              <w:bottom w:val="single" w:sz="8" w:space="0" w:color="auto"/>
              <w:right w:val="single" w:sz="8" w:space="0" w:color="auto"/>
            </w:tcBorders>
            <w:shd w:val="clear" w:color="000000" w:fill="FF000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7</w:t>
            </w:r>
          </w:p>
        </w:tc>
        <w:tc>
          <w:tcPr>
            <w:tcW w:w="794" w:type="dxa"/>
            <w:tcBorders>
              <w:top w:val="single" w:sz="8" w:space="0" w:color="auto"/>
              <w:left w:val="single" w:sz="8" w:space="0" w:color="auto"/>
              <w:bottom w:val="single" w:sz="8" w:space="0" w:color="auto"/>
              <w:right w:val="single" w:sz="8" w:space="0" w:color="auto"/>
            </w:tcBorders>
            <w:shd w:val="clear" w:color="000000" w:fill="FF000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5</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E26B0A"/>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4</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nil"/>
            </w:tcBorders>
            <w:shd w:val="clear" w:color="000000" w:fill="92D050"/>
            <w:vAlign w:val="bottom"/>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1</w:t>
            </w:r>
          </w:p>
        </w:tc>
        <w:tc>
          <w:tcPr>
            <w:tcW w:w="794" w:type="dxa"/>
            <w:tcBorders>
              <w:top w:val="single" w:sz="8" w:space="0" w:color="auto"/>
              <w:left w:val="single" w:sz="8" w:space="0" w:color="auto"/>
              <w:bottom w:val="single" w:sz="8" w:space="0" w:color="auto"/>
              <w:right w:val="single" w:sz="8" w:space="0" w:color="auto"/>
            </w:tcBorders>
            <w:shd w:val="clear" w:color="000000" w:fill="FFFF00"/>
            <w:vAlign w:val="center"/>
            <w:hideMark/>
          </w:tcPr>
          <w:p w:rsidR="00900047" w:rsidRPr="00F47137" w:rsidRDefault="00900047" w:rsidP="007F088D">
            <w:pPr>
              <w:spacing w:after="0" w:line="240" w:lineRule="auto"/>
              <w:jc w:val="center"/>
              <w:rPr>
                <w:rFonts w:cs="Arial"/>
                <w:color w:val="000000"/>
                <w:sz w:val="20"/>
                <w:lang w:val="en-ZA" w:eastAsia="en-ZA"/>
              </w:rPr>
            </w:pPr>
            <w:r w:rsidRPr="00F47137">
              <w:rPr>
                <w:rFonts w:cs="Arial"/>
                <w:color w:val="000000"/>
                <w:sz w:val="20"/>
                <w:lang w:val="en-ZA" w:eastAsia="en-ZA"/>
              </w:rPr>
              <w:t>25</w:t>
            </w:r>
          </w:p>
        </w:tc>
        <w:tc>
          <w:tcPr>
            <w:tcW w:w="794" w:type="dxa"/>
            <w:tcBorders>
              <w:top w:val="single" w:sz="8" w:space="0" w:color="auto"/>
              <w:left w:val="single" w:sz="8" w:space="0" w:color="auto"/>
              <w:bottom w:val="single" w:sz="8" w:space="0" w:color="auto"/>
              <w:right w:val="single" w:sz="8" w:space="0" w:color="auto"/>
            </w:tcBorders>
            <w:shd w:val="clear" w:color="000000" w:fill="FFFF00"/>
          </w:tcPr>
          <w:p w:rsidR="00900047" w:rsidRPr="00F47137" w:rsidRDefault="00900047" w:rsidP="007F088D">
            <w:pPr>
              <w:spacing w:after="0" w:line="240" w:lineRule="auto"/>
              <w:jc w:val="center"/>
              <w:rPr>
                <w:rFonts w:cs="Arial"/>
                <w:color w:val="000000"/>
                <w:sz w:val="20"/>
                <w:lang w:val="en-ZA" w:eastAsia="en-ZA"/>
              </w:rPr>
            </w:pPr>
            <w:r>
              <w:rPr>
                <w:rFonts w:cs="Arial"/>
                <w:color w:val="000000"/>
                <w:sz w:val="20"/>
                <w:lang w:val="en-ZA" w:eastAsia="en-ZA"/>
              </w:rPr>
              <w:t>GP IV A</w:t>
            </w:r>
          </w:p>
        </w:tc>
      </w:tr>
    </w:tbl>
    <w:p w:rsidR="00900047" w:rsidRDefault="00900047" w:rsidP="00333CD0">
      <w:pPr>
        <w:pStyle w:val="Heading1"/>
      </w:pPr>
      <w:bookmarkStart w:id="211" w:name="_Toc317679074"/>
      <w:bookmarkStart w:id="212" w:name="_Toc323022863"/>
      <w:r>
        <w:t>Site Mapping</w:t>
      </w:r>
      <w:bookmarkEnd w:id="211"/>
      <w:bookmarkEnd w:id="212"/>
    </w:p>
    <w:p w:rsidR="00900047" w:rsidRDefault="00900047" w:rsidP="0053173F">
      <w:r>
        <w:t xml:space="preserve">Sites were mapped to include all visible features in order to determine approximate site boundaries. Coordinates were taken where surface material was visible. Based on results from the mitigated sites, a buffer of 50 m was created for management purposes.  </w:t>
      </w:r>
    </w:p>
    <w:p w:rsidR="00900047" w:rsidRDefault="00900047" w:rsidP="0053173F">
      <w:r>
        <w:t xml:space="preserve">Site 004 was not initially recommended for mitigation. However this site was found to be much larger in extent and was subsequently mapped. The site is located outside the current proposed mining operations as illustrated in </w:t>
      </w:r>
      <w:r>
        <w:fldChar w:fldCharType="begin"/>
      </w:r>
      <w:r>
        <w:instrText xml:space="preserve"> REF _Ref317673486 \h </w:instrText>
      </w:r>
      <w:r w:rsidR="0053173F">
        <w:instrText xml:space="preserve"> \* MERGEFORMAT </w:instrText>
      </w:r>
      <w:r>
        <w:fldChar w:fldCharType="separate"/>
      </w:r>
      <w:r w:rsidR="005D4E49">
        <w:t xml:space="preserve">Plan </w:t>
      </w:r>
      <w:r w:rsidR="005D4E49">
        <w:rPr>
          <w:noProof/>
        </w:rPr>
        <w:t>12</w:t>
      </w:r>
      <w:r>
        <w:fldChar w:fldCharType="end"/>
      </w:r>
      <w:r>
        <w:t xml:space="preserve">. </w:t>
      </w:r>
    </w:p>
    <w:p w:rsidR="00900047" w:rsidRDefault="00900047" w:rsidP="00C8769B">
      <w:pPr>
        <w:pStyle w:val="Caption"/>
      </w:pPr>
      <w:r>
        <w:br w:type="page"/>
      </w:r>
      <w:bookmarkStart w:id="213" w:name="_Toc317679124"/>
      <w:bookmarkStart w:id="214" w:name="_Toc323022970"/>
      <w:bookmarkStart w:id="215" w:name="_Ref317677828"/>
      <w:r>
        <w:lastRenderedPageBreak/>
        <w:t xml:space="preserve">Plan </w:t>
      </w:r>
      <w:r w:rsidR="00183587">
        <w:fldChar w:fldCharType="begin"/>
      </w:r>
      <w:r w:rsidR="00183587">
        <w:instrText xml:space="preserve"> SEQ Plan \* ARABIC </w:instrText>
      </w:r>
      <w:r w:rsidR="00183587">
        <w:fldChar w:fldCharType="separate"/>
      </w:r>
      <w:r w:rsidR="005D4E49">
        <w:rPr>
          <w:noProof/>
        </w:rPr>
        <w:t>4</w:t>
      </w:r>
      <w:r w:rsidR="00183587">
        <w:rPr>
          <w:noProof/>
        </w:rPr>
        <w:fldChar w:fldCharType="end"/>
      </w:r>
      <w:r>
        <w:t xml:space="preserve">: Site 004 </w:t>
      </w:r>
      <w:bookmarkStart w:id="216" w:name="OLE_LINK1"/>
      <w:r>
        <w:t>indicating approximate site boundary, grain bin platforms and potential extent of household units, and central space that may have included a cattle enclosure</w:t>
      </w:r>
      <w:bookmarkEnd w:id="213"/>
      <w:bookmarkEnd w:id="214"/>
      <w:bookmarkEnd w:id="216"/>
    </w:p>
    <w:p w:rsidR="00900047" w:rsidRDefault="00900047" w:rsidP="00C8769B">
      <w:pPr>
        <w:pStyle w:val="Caption"/>
      </w:pPr>
      <w:r>
        <w:br w:type="page"/>
      </w:r>
      <w:bookmarkStart w:id="217" w:name="_Ref317678825"/>
      <w:bookmarkStart w:id="218" w:name="_Toc317679125"/>
      <w:bookmarkStart w:id="219" w:name="_Toc323022971"/>
      <w:r>
        <w:lastRenderedPageBreak/>
        <w:t xml:space="preserve">Plan </w:t>
      </w:r>
      <w:r w:rsidR="00183587">
        <w:fldChar w:fldCharType="begin"/>
      </w:r>
      <w:r w:rsidR="00183587">
        <w:instrText xml:space="preserve"> SEQ Plan \* ARABIC </w:instrText>
      </w:r>
      <w:r w:rsidR="00183587">
        <w:fldChar w:fldCharType="separate"/>
      </w:r>
      <w:r w:rsidR="005D4E49">
        <w:rPr>
          <w:noProof/>
        </w:rPr>
        <w:t>5</w:t>
      </w:r>
      <w:r w:rsidR="00183587">
        <w:rPr>
          <w:noProof/>
        </w:rPr>
        <w:fldChar w:fldCharType="end"/>
      </w:r>
      <w:bookmarkEnd w:id="217"/>
      <w:r>
        <w:t>: Site 009 indicating positions of STPs, grain bin platforms and approximate site boundary</w:t>
      </w:r>
      <w:bookmarkEnd w:id="218"/>
      <w:bookmarkEnd w:id="219"/>
    </w:p>
    <w:p w:rsidR="00900047" w:rsidRDefault="00900047" w:rsidP="00C8769B">
      <w:pPr>
        <w:pStyle w:val="Caption"/>
      </w:pPr>
      <w:r>
        <w:br w:type="page"/>
      </w:r>
      <w:bookmarkStart w:id="220" w:name="_Ref317678843"/>
      <w:bookmarkStart w:id="221" w:name="_Toc317679126"/>
      <w:bookmarkStart w:id="222" w:name="_Toc323022972"/>
      <w:r>
        <w:lastRenderedPageBreak/>
        <w:t xml:space="preserve">Plan </w:t>
      </w:r>
      <w:r w:rsidR="00183587">
        <w:fldChar w:fldCharType="begin"/>
      </w:r>
      <w:r w:rsidR="00183587">
        <w:instrText xml:space="preserve"> SEQ Plan \* ARABIC </w:instrText>
      </w:r>
      <w:r w:rsidR="00183587">
        <w:fldChar w:fldCharType="separate"/>
      </w:r>
      <w:r w:rsidR="005D4E49">
        <w:rPr>
          <w:noProof/>
        </w:rPr>
        <w:t>6</w:t>
      </w:r>
      <w:r w:rsidR="00183587">
        <w:rPr>
          <w:noProof/>
        </w:rPr>
        <w:fldChar w:fldCharType="end"/>
      </w:r>
      <w:bookmarkEnd w:id="220"/>
      <w:r>
        <w:t>: Site 011 indicating positions of STPs, test excavations, grain bin platforms and approximate site boundary</w:t>
      </w:r>
      <w:bookmarkEnd w:id="221"/>
      <w:bookmarkEnd w:id="222"/>
    </w:p>
    <w:p w:rsidR="00900047" w:rsidRDefault="00900047" w:rsidP="00C8769B">
      <w:pPr>
        <w:pStyle w:val="Caption"/>
      </w:pPr>
      <w:r>
        <w:br w:type="page"/>
      </w:r>
      <w:bookmarkStart w:id="223" w:name="_Toc317679127"/>
      <w:bookmarkStart w:id="224" w:name="_Toc323022973"/>
      <w:bookmarkEnd w:id="215"/>
      <w:r>
        <w:lastRenderedPageBreak/>
        <w:t xml:space="preserve">Plan </w:t>
      </w:r>
      <w:r w:rsidR="00183587">
        <w:fldChar w:fldCharType="begin"/>
      </w:r>
      <w:r w:rsidR="00183587">
        <w:instrText xml:space="preserve"> SEQ Plan \* ARABIC </w:instrText>
      </w:r>
      <w:r w:rsidR="00183587">
        <w:fldChar w:fldCharType="separate"/>
      </w:r>
      <w:r w:rsidR="005D4E49">
        <w:rPr>
          <w:noProof/>
        </w:rPr>
        <w:t>7</w:t>
      </w:r>
      <w:r w:rsidR="00183587">
        <w:rPr>
          <w:noProof/>
        </w:rPr>
        <w:fldChar w:fldCharType="end"/>
      </w:r>
      <w:r>
        <w:t>: Site 013 (including site 012) showing location of visible grain bin platforms and relative site extent</w:t>
      </w:r>
      <w:bookmarkEnd w:id="223"/>
      <w:bookmarkEnd w:id="224"/>
    </w:p>
    <w:p w:rsidR="00900047" w:rsidRDefault="00900047" w:rsidP="00C8769B">
      <w:pPr>
        <w:pStyle w:val="Caption"/>
      </w:pPr>
      <w:r>
        <w:br w:type="page"/>
      </w:r>
      <w:bookmarkStart w:id="225" w:name="_Toc317679128"/>
      <w:bookmarkStart w:id="226" w:name="_Toc323022974"/>
      <w:r>
        <w:lastRenderedPageBreak/>
        <w:t xml:space="preserve">Plan </w:t>
      </w:r>
      <w:r w:rsidR="00183587">
        <w:fldChar w:fldCharType="begin"/>
      </w:r>
      <w:r w:rsidR="00183587">
        <w:instrText xml:space="preserve"> SEQ Plan \* ARABIC </w:instrText>
      </w:r>
      <w:r w:rsidR="00183587">
        <w:fldChar w:fldCharType="separate"/>
      </w:r>
      <w:r w:rsidR="005D4E49">
        <w:rPr>
          <w:noProof/>
        </w:rPr>
        <w:t>8</w:t>
      </w:r>
      <w:r w:rsidR="00183587">
        <w:rPr>
          <w:noProof/>
        </w:rPr>
        <w:fldChar w:fldCharType="end"/>
      </w:r>
      <w:r>
        <w:t>: Site 014 indicating approximate site boundary, grain bin platforms and potential extent of household units and central space that may have included a cattle enclosure</w:t>
      </w:r>
      <w:bookmarkEnd w:id="225"/>
      <w:bookmarkEnd w:id="226"/>
    </w:p>
    <w:p w:rsidR="00900047" w:rsidRDefault="00900047" w:rsidP="00C8769B">
      <w:pPr>
        <w:pStyle w:val="Caption"/>
      </w:pPr>
      <w:r>
        <w:br w:type="page"/>
      </w:r>
      <w:bookmarkStart w:id="227" w:name="_Toc317679129"/>
      <w:bookmarkStart w:id="228" w:name="_Toc323022975"/>
      <w:r>
        <w:lastRenderedPageBreak/>
        <w:t xml:space="preserve">Plan </w:t>
      </w:r>
      <w:r w:rsidR="00183587">
        <w:fldChar w:fldCharType="begin"/>
      </w:r>
      <w:r w:rsidR="00183587">
        <w:instrText xml:space="preserve"> SEQ Plan \* ARABIC </w:instrText>
      </w:r>
      <w:r w:rsidR="00183587">
        <w:fldChar w:fldCharType="separate"/>
      </w:r>
      <w:r w:rsidR="005D4E49">
        <w:rPr>
          <w:noProof/>
        </w:rPr>
        <w:t>9</w:t>
      </w:r>
      <w:r w:rsidR="00183587">
        <w:rPr>
          <w:noProof/>
        </w:rPr>
        <w:fldChar w:fldCharType="end"/>
      </w:r>
      <w:r>
        <w:t>: Sites 018 and 019 with location of cattle deposit and approximate site boundary</w:t>
      </w:r>
      <w:bookmarkEnd w:id="227"/>
      <w:bookmarkEnd w:id="228"/>
    </w:p>
    <w:p w:rsidR="00900047" w:rsidRDefault="00900047" w:rsidP="00C8769B">
      <w:pPr>
        <w:pStyle w:val="Caption"/>
      </w:pPr>
      <w:r>
        <w:br w:type="page"/>
      </w:r>
      <w:bookmarkStart w:id="229" w:name="_Ref317678997"/>
      <w:bookmarkStart w:id="230" w:name="_Toc317679130"/>
      <w:bookmarkStart w:id="231" w:name="_Toc323022976"/>
      <w:r>
        <w:lastRenderedPageBreak/>
        <w:t xml:space="preserve">Plan </w:t>
      </w:r>
      <w:r w:rsidR="00183587">
        <w:fldChar w:fldCharType="begin"/>
      </w:r>
      <w:r w:rsidR="00183587">
        <w:instrText xml:space="preserve"> SEQ Plan \* ARABIC </w:instrText>
      </w:r>
      <w:r w:rsidR="00183587">
        <w:fldChar w:fldCharType="separate"/>
      </w:r>
      <w:r w:rsidR="005D4E49">
        <w:rPr>
          <w:noProof/>
        </w:rPr>
        <w:t>10</w:t>
      </w:r>
      <w:r w:rsidR="00183587">
        <w:rPr>
          <w:noProof/>
        </w:rPr>
        <w:fldChar w:fldCharType="end"/>
      </w:r>
      <w:bookmarkEnd w:id="229"/>
      <w:r>
        <w:t>: Sites 021 indicating approximate site boundary and test excavations</w:t>
      </w:r>
      <w:bookmarkEnd w:id="230"/>
      <w:bookmarkEnd w:id="231"/>
    </w:p>
    <w:p w:rsidR="00900047" w:rsidRDefault="00900047" w:rsidP="00C8769B">
      <w:pPr>
        <w:pStyle w:val="Caption"/>
      </w:pPr>
      <w:r>
        <w:br w:type="page"/>
      </w:r>
      <w:bookmarkStart w:id="232" w:name="_Toc317679131"/>
      <w:bookmarkStart w:id="233" w:name="_Toc323022977"/>
      <w:r>
        <w:lastRenderedPageBreak/>
        <w:t xml:space="preserve">Plan </w:t>
      </w:r>
      <w:r w:rsidR="00183587">
        <w:fldChar w:fldCharType="begin"/>
      </w:r>
      <w:r w:rsidR="00183587">
        <w:instrText xml:space="preserve"> SEQ Plan \* ARABIC </w:instrText>
      </w:r>
      <w:r w:rsidR="00183587">
        <w:fldChar w:fldCharType="separate"/>
      </w:r>
      <w:r w:rsidR="005D4E49">
        <w:rPr>
          <w:noProof/>
        </w:rPr>
        <w:t>11</w:t>
      </w:r>
      <w:r w:rsidR="00183587">
        <w:rPr>
          <w:noProof/>
        </w:rPr>
        <w:fldChar w:fldCharType="end"/>
      </w:r>
      <w:r>
        <w:t>: Location of sites on 1: 50 000 topographical map sheet indicating sites in relation to each other. Note that mitigated and/or mapped sites are differentiated from site points with buffers</w:t>
      </w:r>
      <w:bookmarkEnd w:id="232"/>
      <w:bookmarkEnd w:id="233"/>
    </w:p>
    <w:p w:rsidR="00900047" w:rsidRDefault="0053173F" w:rsidP="00333CD0">
      <w:pPr>
        <w:pStyle w:val="Heading1"/>
      </w:pPr>
      <w:r>
        <w:br w:type="page"/>
      </w:r>
      <w:bookmarkStart w:id="234" w:name="_Ref317139438"/>
      <w:bookmarkStart w:id="235" w:name="_Toc317679075"/>
      <w:bookmarkStart w:id="236" w:name="_Toc323022864"/>
      <w:r w:rsidR="00900047">
        <w:lastRenderedPageBreak/>
        <w:t>DISCUSSION OF RESULTS</w:t>
      </w:r>
      <w:bookmarkEnd w:id="234"/>
      <w:bookmarkEnd w:id="235"/>
      <w:bookmarkEnd w:id="236"/>
    </w:p>
    <w:p w:rsidR="00900047" w:rsidRDefault="00900047" w:rsidP="0053173F">
      <w:r>
        <w:t>The archaeological record at Boikarabelo has an exceedingly deep time depth. Evidence of ESA occupation was found, and a continuation into the Later Stone Age can be argued for based on the widespread occurrence of MSA to LSA lithic artefacts. Although not unique in terms of southern Africa, the Stone Age sequence in the wider project area remains relatively unknown as seen in the general lack of available research describing the area. Furthermore, the presence of ESA and MSA material in potentially dateable calcrete deposits is an important factor that must be considered in terms of future research potential. These sites however fell outside the ambit of this study and will not be discussed in more detail, but recommendations have been made for at least one dedicated Stone Age mitigation project as part of the management plan.</w:t>
      </w:r>
    </w:p>
    <w:p w:rsidR="00900047" w:rsidRDefault="00900047" w:rsidP="0053173F">
      <w:r>
        <w:t>No evidence for Early Iron Age occupation has been found, although the potential remains that sites from this period similar to ones occurring north of the Limpopo River may be present. In general, the Iron Age record indicated a relatively recent occupation that may be associated with Sotho-Tswana speaking communities. Probable dates may be between the late 1600s to late 1800s, and possibly even extending into the early 20</w:t>
      </w:r>
      <w:r w:rsidRPr="00D30D5D">
        <w:rPr>
          <w:vertAlign w:val="superscript"/>
        </w:rPr>
        <w:t>th</w:t>
      </w:r>
      <w:r>
        <w:t xml:space="preserve"> century CE. Much of the interpretation and discussion of the identified and mitigated sites are inferred from similar sites identified by Biemond in Botswana in similar landscapes, although some significant differences have been recognised. </w:t>
      </w:r>
    </w:p>
    <w:p w:rsidR="00900047" w:rsidRDefault="00900047" w:rsidP="0053173F">
      <w:r>
        <w:t xml:space="preserve">Overall, occupation seemed to be brief at all sites. Noticeable stratification in terms of deposit was limited or absent. Grain bin foundations were generally found on the surface and up to very shallow (&lt;200 mm) subsurface depths. Very few were grain bin foundations were intact and foundation stones were scattered in an average radius of 2 m to 5 m. </w:t>
      </w:r>
    </w:p>
    <w:p w:rsidR="00900047" w:rsidRDefault="00900047" w:rsidP="0053173F">
      <w:r>
        <w:t xml:space="preserve">Except at </w:t>
      </w:r>
      <w:r w:rsidRPr="001978C4">
        <w:t xml:space="preserve">Site </w:t>
      </w:r>
      <w:r>
        <w:t xml:space="preserve">027, no evidence of household structures or features such as floors, daga, hearths or middens were found. Apart from structural features in the form of grain bin remains positioned around a central open space, no deposit indicating the presence of central cattle kraals was evident at any sites other than at the additional identified </w:t>
      </w:r>
      <w:r w:rsidRPr="001978C4">
        <w:t>Site </w:t>
      </w:r>
      <w:r>
        <w:t xml:space="preserve">N028 and the assumed cattle outpost </w:t>
      </w:r>
      <w:r w:rsidRPr="001978C4">
        <w:t>at Site 018/019.</w:t>
      </w:r>
      <w:r>
        <w:t xml:space="preserve"> A relative scarcity of diagnostic pottery found in context of sites (i.e. not surface finds) limited positive assignment in terms of relative age and the occupational history of the sites.   The low levels of artefactual material also reflect the ephemeral nature of the sites.</w:t>
      </w:r>
    </w:p>
    <w:p w:rsidR="00900047" w:rsidRDefault="00900047" w:rsidP="0053173F">
      <w:pPr>
        <w:rPr>
          <w:rFonts w:cs="Arial"/>
        </w:rPr>
      </w:pPr>
      <w:r>
        <w:t xml:space="preserve">Based on current knowledge of Late Iron Age socio-political organisation – excluding Great Zimbabwe and associated traditions – the sites do seem to conform to horizontal stratified societies, typical of prehistoric Sotho-Tswana societies in general. Notwithstanding the ephemeral nature of the sites at Boikarabelo, the general site layout consist of central open areas (probably cattle enclosures) surrounded with family units (households) that are characteristic features of the Sotho-Tswana settlement pattern. The only visible remains of such features were the grain bin platforms and lower grinding stones. With increasing population growth, wards would be added to the central settlement in a similar pattern but on a smaller scale. This type of spatial organisation and social stratification is known as the </w:t>
      </w:r>
      <w:r>
        <w:lastRenderedPageBreak/>
        <w:t xml:space="preserve">Central Cattle Pattern (CCP), developed by Kuper (1980) and refined by Huffman </w:t>
      </w:r>
      <w:r w:rsidRPr="00717811">
        <w:rPr>
          <w:rFonts w:cs="Arial"/>
        </w:rPr>
        <w:t>(</w:t>
      </w:r>
      <w:r w:rsidRPr="00717811">
        <w:rPr>
          <w:rFonts w:cs="Arial"/>
          <w:szCs w:val="22"/>
        </w:rPr>
        <w:t>1982, 1986,</w:t>
      </w:r>
      <w:r>
        <w:rPr>
          <w:rFonts w:cs="Arial"/>
          <w:szCs w:val="22"/>
        </w:rPr>
        <w:t xml:space="preserve"> 2007</w:t>
      </w:r>
      <w:r w:rsidRPr="00717811">
        <w:rPr>
          <w:rFonts w:cs="Arial"/>
        </w:rPr>
        <w:t xml:space="preserve">). </w:t>
      </w:r>
    </w:p>
    <w:p w:rsidR="00900047" w:rsidRDefault="00900047" w:rsidP="0053173F">
      <w:r>
        <w:t>An important point that must be taken into account in terms of the proposed Boikarabelo Coal Mine is the location of graves. Although no human remains or graves were found, the likelihood is high that human remains may be exposed during construction activities. By referencing the CCP and based on data from archaeological sites with a similar spatial organisation and from the same time period, various individuals would be buried in different parts of a site. Young children – infants to around two years old – were buried inside houses under floors or in veranda walls. Women and children older than two were buried in the courtyard next to houses. Men and other high status individuals were buried in cattle kraals. Based on this, an average of at least one burial per household and two or more per cattle kraal can be present at any one site, depending on the extent of a settlement.</w:t>
      </w:r>
    </w:p>
    <w:p w:rsidR="00900047" w:rsidRDefault="00900047" w:rsidP="0053173F">
      <w:r>
        <w:t xml:space="preserve">The low visibility and ephemerality of the sites do not however suggest a lower significance for the sites. Indeed, the relative invisibility of the sites is an important factor that must be considered both during the construction phases at Boikarabelo and academically. In view of the low visibility of this settlement type, particular care will have to be taken during the construction phase to identify possible sub-surface features and archaeological materials. The remains of stone grain bin foundations and lower grindstones are often the only cultural remains that signal the presence of a site. It is only when the spatial distribution of the grain bin structures are mapped that a pattern becomes evident that comprises a central open space that signifies a cattle kraal surrounded by houses and grain bins.  </w:t>
      </w:r>
    </w:p>
    <w:p w:rsidR="00900047" w:rsidRDefault="00900047" w:rsidP="00333CD0">
      <w:pPr>
        <w:pStyle w:val="Heading2"/>
        <w:rPr>
          <w:lang w:eastAsia="en-GB"/>
        </w:rPr>
      </w:pPr>
      <w:bookmarkStart w:id="237" w:name="_Toc317679076"/>
      <w:bookmarkStart w:id="238" w:name="_Toc323022865"/>
      <w:r>
        <w:rPr>
          <w:lang w:eastAsia="en-GB"/>
        </w:rPr>
        <w:t>Relative dating of sites</w:t>
      </w:r>
      <w:bookmarkEnd w:id="237"/>
      <w:bookmarkEnd w:id="238"/>
    </w:p>
    <w:p w:rsidR="00900047" w:rsidRDefault="00900047" w:rsidP="0053173F">
      <w:pPr>
        <w:rPr>
          <w:lang w:eastAsia="en-GB"/>
        </w:rPr>
      </w:pPr>
      <w:r>
        <w:rPr>
          <w:lang w:eastAsia="en-GB"/>
        </w:rPr>
        <w:t xml:space="preserve">Relative dates for the four mitigated grain bin sites were inferred from the ceramic analyses. Biemond (2012) identified vessels described as short-necked jars and constricted jars. One vessel (described as a ‘jar made by an apprentice’) exhibits rim notching – a key feature in Kwena (Tswana) pottery decoration. </w:t>
      </w:r>
      <w:r w:rsidRPr="00E77E35">
        <w:rPr>
          <w:lang w:eastAsia="en-GB"/>
        </w:rPr>
        <w:t xml:space="preserve">The </w:t>
      </w:r>
      <w:r>
        <w:rPr>
          <w:lang w:eastAsia="en-GB"/>
        </w:rPr>
        <w:t>vessel profiles were also considered to be similar to Kwena pottery from large 18</w:t>
      </w:r>
      <w:r w:rsidRPr="00B96D5B">
        <w:rPr>
          <w:vertAlign w:val="superscript"/>
          <w:lang w:eastAsia="en-GB"/>
        </w:rPr>
        <w:t>th</w:t>
      </w:r>
      <w:r>
        <w:rPr>
          <w:lang w:eastAsia="en-GB"/>
        </w:rPr>
        <w:t xml:space="preserve"> and 19</w:t>
      </w:r>
      <w:r w:rsidRPr="00B96D5B">
        <w:rPr>
          <w:vertAlign w:val="superscript"/>
          <w:lang w:eastAsia="en-GB"/>
        </w:rPr>
        <w:t>th</w:t>
      </w:r>
      <w:r>
        <w:rPr>
          <w:lang w:eastAsia="en-GB"/>
        </w:rPr>
        <w:t xml:space="preserve"> century CE Tswana sites such as Molokwane (Pistorius 1992).</w:t>
      </w:r>
    </w:p>
    <w:p w:rsidR="00900047" w:rsidRPr="00766E6A" w:rsidRDefault="00900047" w:rsidP="0053173F">
      <w:pPr>
        <w:rPr>
          <w:rFonts w:ascii="Book Antiqua" w:hAnsi="Book Antiqua"/>
          <w:lang w:eastAsia="en-GB"/>
        </w:rPr>
      </w:pPr>
      <w:r>
        <w:rPr>
          <w:lang w:eastAsia="en-GB"/>
        </w:rPr>
        <w:t>The temporal range for occupation was therefore estimated from the late 17</w:t>
      </w:r>
      <w:r w:rsidRPr="00B96D5B">
        <w:rPr>
          <w:vertAlign w:val="superscript"/>
          <w:lang w:eastAsia="en-GB"/>
        </w:rPr>
        <w:t>th</w:t>
      </w:r>
      <w:r>
        <w:rPr>
          <w:lang w:eastAsia="en-GB"/>
        </w:rPr>
        <w:t xml:space="preserve"> to early 18</w:t>
      </w:r>
      <w:r w:rsidRPr="00B96D5B">
        <w:rPr>
          <w:vertAlign w:val="superscript"/>
          <w:lang w:eastAsia="en-GB"/>
        </w:rPr>
        <w:t>th</w:t>
      </w:r>
      <w:r>
        <w:rPr>
          <w:lang w:eastAsia="en-GB"/>
        </w:rPr>
        <w:t xml:space="preserve"> centuries CE onwards. Sites 009, 011 and 021 represented an </w:t>
      </w:r>
      <w:r w:rsidRPr="00E77E35">
        <w:rPr>
          <w:lang w:eastAsia="en-GB"/>
        </w:rPr>
        <w:t xml:space="preserve">occupation phase </w:t>
      </w:r>
      <w:r>
        <w:rPr>
          <w:lang w:eastAsia="en-GB"/>
        </w:rPr>
        <w:t>between the 18</w:t>
      </w:r>
      <w:r w:rsidRPr="00B96D5B">
        <w:rPr>
          <w:vertAlign w:val="superscript"/>
          <w:lang w:eastAsia="en-GB"/>
        </w:rPr>
        <w:t>th</w:t>
      </w:r>
      <w:r>
        <w:rPr>
          <w:lang w:eastAsia="en-GB"/>
        </w:rPr>
        <w:t xml:space="preserve"> and 19</w:t>
      </w:r>
      <w:r w:rsidRPr="00B96D5B">
        <w:rPr>
          <w:vertAlign w:val="superscript"/>
          <w:lang w:eastAsia="en-GB"/>
        </w:rPr>
        <w:t>th</w:t>
      </w:r>
      <w:r>
        <w:rPr>
          <w:lang w:eastAsia="en-GB"/>
        </w:rPr>
        <w:t xml:space="preserve"> centuries CE. The Moloko and Letsibogo sites may date from the 17</w:t>
      </w:r>
      <w:r w:rsidRPr="00B96D5B">
        <w:rPr>
          <w:vertAlign w:val="superscript"/>
          <w:lang w:eastAsia="en-GB"/>
        </w:rPr>
        <w:t>th</w:t>
      </w:r>
      <w:r>
        <w:rPr>
          <w:lang w:eastAsia="en-GB"/>
        </w:rPr>
        <w:t xml:space="preserve"> century to late 18</w:t>
      </w:r>
      <w:r w:rsidRPr="00B96D5B">
        <w:rPr>
          <w:vertAlign w:val="superscript"/>
          <w:lang w:eastAsia="en-GB"/>
        </w:rPr>
        <w:t>th</w:t>
      </w:r>
      <w:r>
        <w:rPr>
          <w:lang w:eastAsia="en-GB"/>
        </w:rPr>
        <w:t xml:space="preserve"> century</w:t>
      </w:r>
      <w:r w:rsidRPr="00E77E35">
        <w:rPr>
          <w:lang w:eastAsia="en-GB"/>
        </w:rPr>
        <w:t>.</w:t>
      </w:r>
    </w:p>
    <w:p w:rsidR="00900047" w:rsidRDefault="00900047" w:rsidP="00333CD0">
      <w:pPr>
        <w:pStyle w:val="Heading2"/>
      </w:pPr>
      <w:bookmarkStart w:id="239" w:name="_Toc317679077"/>
      <w:bookmarkStart w:id="240" w:name="_Toc323022866"/>
      <w:r>
        <w:t>Site types identified</w:t>
      </w:r>
      <w:bookmarkEnd w:id="239"/>
      <w:bookmarkEnd w:id="240"/>
    </w:p>
    <w:p w:rsidR="00900047" w:rsidRDefault="00900047" w:rsidP="0053173F">
      <w:r>
        <w:t xml:space="preserve">At least three different site types were identified based on settlement pattern and visible features/space within sites. </w:t>
      </w:r>
    </w:p>
    <w:p w:rsidR="00CF06C6" w:rsidRDefault="00CF06C6" w:rsidP="00532F10">
      <w:pPr>
        <w:spacing w:before="0" w:after="0" w:line="240" w:lineRule="auto"/>
        <w:jc w:val="left"/>
      </w:pPr>
      <w:r>
        <w:br w:type="page"/>
      </w:r>
    </w:p>
    <w:p w:rsidR="00900047" w:rsidRDefault="00900047" w:rsidP="00900047">
      <w:pPr>
        <w:pStyle w:val="Heading3"/>
        <w:ind w:left="1620" w:hanging="1620"/>
      </w:pPr>
      <w:bookmarkStart w:id="241" w:name="_Toc317679078"/>
      <w:bookmarkStart w:id="242" w:name="_Toc323022867"/>
      <w:r>
        <w:lastRenderedPageBreak/>
        <w:t>Site type 1</w:t>
      </w:r>
      <w:bookmarkEnd w:id="241"/>
      <w:bookmarkEnd w:id="242"/>
    </w:p>
    <w:p w:rsidR="00900047" w:rsidRPr="0069343A" w:rsidRDefault="00900047" w:rsidP="0053173F">
      <w:r>
        <w:t>Sites 004, 009, 011, 014 and 021</w:t>
      </w:r>
    </w:p>
    <w:p w:rsidR="00900047" w:rsidRDefault="00900047" w:rsidP="0053173F">
      <w:r>
        <w:t>This site type was similar to the so-called ‘grain bin sites’. These sites were found mainly in the lower lying plains, although some were also identified on or near the calcrete ridge and river plateau. The sites are characterised by concentrations of stones, often associated with lower grindstones, surrounding a central open space. The stone features represented the – often disturbed – bases or platforms of grain bins that would have stood within the domestic space of households. In Botswana some such complex sites exceeded 20 ha, with more than four wards attached to the central settlement (Biemond). Ongoing research at Basinghall farm in Botswana and data generated through archaeological impact assessments for the Mmamabula Energy Project confirmed relative cultural affinities between the Boikarabelo sites and those in Botswana (Biemond 2011a and 2011b)</w:t>
      </w:r>
      <w:r w:rsidRPr="00766E6A">
        <w:rPr>
          <w:rFonts w:ascii="Book Antiqua" w:hAnsi="Book Antiqua" w:cs="Arial"/>
          <w:color w:val="000000"/>
          <w:lang w:eastAsia="en-GB"/>
        </w:rPr>
        <w:t xml:space="preserve">. </w:t>
      </w:r>
    </w:p>
    <w:p w:rsidR="00900047" w:rsidRDefault="00900047" w:rsidP="0053173F">
      <w:r>
        <w:t xml:space="preserve">The settlement layout can therefore be compared to some of the early Tswana towns, such as Kaditswene (Boeyens1998) and Molokwane (Pistorius1992), albeit on a smaller scale and without the very visible stonewalling of these sites. An aerial view of the Molokwane megasite is shown in </w:t>
      </w:r>
      <w:r>
        <w:fldChar w:fldCharType="begin"/>
      </w:r>
      <w:r>
        <w:instrText xml:space="preserve"> REF _Ref317060886 \h </w:instrText>
      </w:r>
      <w:r w:rsidR="0053173F">
        <w:instrText xml:space="preserve"> \* MERGEFORMAT </w:instrText>
      </w:r>
      <w:r>
        <w:fldChar w:fldCharType="separate"/>
      </w:r>
      <w:r w:rsidR="005D4E49">
        <w:t xml:space="preserve">Figure </w:t>
      </w:r>
      <w:r w:rsidR="005D4E49">
        <w:rPr>
          <w:noProof/>
        </w:rPr>
        <w:t>10</w:t>
      </w:r>
      <w:r w:rsidR="005D4E49">
        <w:rPr>
          <w:noProof/>
        </w:rPr>
        <w:noBreakHyphen/>
        <w:t>1</w:t>
      </w:r>
      <w:r>
        <w:fldChar w:fldCharType="end"/>
      </w:r>
      <w:r w:rsidR="00D466BD">
        <w:t xml:space="preserve">.  </w:t>
      </w:r>
      <w:r>
        <w:t xml:space="preserve">Sites that conform to this pattern included Sites 009, 011, 014 and 021, as well as the additional recorded Site N028. These sites can be associated with both Letsibogo and Early Moloko ceramics (Biemond pers. comm.), placing them within a Tswana-speaking cultural identity. This aspect will be discussed in more detail under </w:t>
      </w:r>
      <w:r>
        <w:fldChar w:fldCharType="begin"/>
      </w:r>
      <w:r>
        <w:instrText xml:space="preserve"> REF _Ref317139061 \r \h </w:instrText>
      </w:r>
      <w:r w:rsidR="0053173F">
        <w:instrText xml:space="preserve"> \* MERGEFORMAT </w:instrText>
      </w:r>
      <w:r>
        <w:fldChar w:fldCharType="separate"/>
      </w:r>
      <w:r w:rsidR="005D4E49">
        <w:t>10.3</w:t>
      </w:r>
      <w:r>
        <w:fldChar w:fldCharType="end"/>
      </w:r>
      <w:r>
        <w:t xml:space="preserve"> below.</w:t>
      </w:r>
    </w:p>
    <w:p w:rsidR="00900047" w:rsidRDefault="00333CD0" w:rsidP="00900047">
      <w:pPr>
        <w:spacing w:line="360" w:lineRule="auto"/>
      </w:pPr>
      <w:r>
        <w:rPr>
          <w:noProof/>
          <w:lang w:val="en-ZA" w:eastAsia="en-ZA"/>
        </w:rPr>
        <mc:AlternateContent>
          <mc:Choice Requires="wps">
            <w:drawing>
              <wp:anchor distT="0" distB="0" distL="114300" distR="114300" simplePos="0" relativeHeight="251659776" behindDoc="0" locked="0" layoutInCell="1" allowOverlap="1" wp14:anchorId="0D8D6C26" wp14:editId="057AB3B7">
                <wp:simplePos x="0" y="0"/>
                <wp:positionH relativeFrom="column">
                  <wp:posOffset>2315210</wp:posOffset>
                </wp:positionH>
                <wp:positionV relativeFrom="paragraph">
                  <wp:posOffset>667385</wp:posOffset>
                </wp:positionV>
                <wp:extent cx="1196975" cy="473710"/>
                <wp:effectExtent l="0" t="0" r="22225" b="21590"/>
                <wp:wrapNone/>
                <wp:docPr id="1"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6975" cy="47371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 o:spid="_x0000_s1026" style="position:absolute;margin-left:182.3pt;margin-top:52.55pt;width:94.25pt;height:37.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" filled="f" strokecolor="red" strokeweight="1pt">
                <v:path arrowok="t"/>
              </v:oval>
            </w:pict>
          </mc:Fallback>
        </mc:AlternateContent>
      </w:r>
      <w:r>
        <w:rPr>
          <w:noProof/>
          <w:lang w:val="en-ZA" w:eastAsia="en-ZA"/>
        </w:rPr>
        <w:drawing>
          <wp:inline distT="0" distB="0" distL="0" distR="0" wp14:anchorId="4F4D3903" wp14:editId="60911782">
            <wp:extent cx="4686300" cy="3124200"/>
            <wp:effectExtent l="0" t="0" r="0" b="0"/>
            <wp:docPr id="6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86300" cy="3124200"/>
                    </a:xfrm>
                    <a:prstGeom prst="rect">
                      <a:avLst/>
                    </a:prstGeom>
                    <a:noFill/>
                    <a:ln>
                      <a:noFill/>
                    </a:ln>
                  </pic:spPr>
                </pic:pic>
              </a:graphicData>
            </a:graphic>
          </wp:inline>
        </w:drawing>
      </w:r>
    </w:p>
    <w:p w:rsidR="00900047" w:rsidRDefault="00900047" w:rsidP="00C8769B">
      <w:pPr>
        <w:pStyle w:val="Caption"/>
      </w:pPr>
      <w:bookmarkStart w:id="243" w:name="_Ref317060886"/>
      <w:bookmarkStart w:id="244" w:name="_Toc317679118"/>
      <w:bookmarkStart w:id="245" w:name="_Toc323022953"/>
      <w:r>
        <w:t xml:space="preserve">Figure </w:t>
      </w:r>
      <w:r w:rsidR="00183587">
        <w:fldChar w:fldCharType="begin"/>
      </w:r>
      <w:r w:rsidR="00183587">
        <w:instrText xml:space="preserve"> STYLEREF 1 \s </w:instrText>
      </w:r>
      <w:r w:rsidR="00183587">
        <w:fldChar w:fldCharType="separate"/>
      </w:r>
      <w:r w:rsidR="005D4E49">
        <w:rPr>
          <w:noProof/>
        </w:rPr>
        <w:t>10</w:t>
      </w:r>
      <w:r w:rsidR="00183587">
        <w:rPr>
          <w:noProof/>
        </w:rPr>
        <w:fldChar w:fldCharType="end"/>
      </w:r>
      <w:r>
        <w:noBreakHyphen/>
      </w:r>
      <w:r w:rsidR="00183587">
        <w:fldChar w:fldCharType="begin"/>
      </w:r>
      <w:r w:rsidR="00183587">
        <w:instrText xml:space="preserve"> SEQ Figure \* ARABIC \s 1 </w:instrText>
      </w:r>
      <w:r w:rsidR="00183587">
        <w:fldChar w:fldCharType="separate"/>
      </w:r>
      <w:r w:rsidR="005D4E49">
        <w:rPr>
          <w:noProof/>
        </w:rPr>
        <w:t>1</w:t>
      </w:r>
      <w:r w:rsidR="00183587">
        <w:rPr>
          <w:noProof/>
        </w:rPr>
        <w:fldChar w:fldCharType="end"/>
      </w:r>
      <w:bookmarkEnd w:id="243"/>
      <w:r>
        <w:t>: Aerial view of the Molokwane Iron Age site. Note the large open space in the centre (red line) indicating central cattle kraal. The different wards are represented by the scalloped stonewalls radiating from centre (photo courtesy Neels Kruger © 2012)</w:t>
      </w:r>
      <w:bookmarkEnd w:id="244"/>
      <w:bookmarkEnd w:id="245"/>
    </w:p>
    <w:p w:rsidR="00900047" w:rsidRDefault="0053173F" w:rsidP="0053173F">
      <w:pPr>
        <w:pStyle w:val="Heading3"/>
      </w:pPr>
      <w:r>
        <w:br w:type="page"/>
      </w:r>
      <w:bookmarkStart w:id="246" w:name="_Toc317679079"/>
      <w:bookmarkStart w:id="247" w:name="_Toc323022868"/>
      <w:r w:rsidR="00900047">
        <w:lastRenderedPageBreak/>
        <w:t>Site type 2</w:t>
      </w:r>
      <w:bookmarkEnd w:id="246"/>
      <w:bookmarkEnd w:id="247"/>
    </w:p>
    <w:p w:rsidR="00900047" w:rsidRPr="0069343A" w:rsidRDefault="00900047" w:rsidP="0053173F">
      <w:r>
        <w:t>Site 018/019</w:t>
      </w:r>
    </w:p>
    <w:p w:rsidR="00900047" w:rsidRDefault="00900047" w:rsidP="0053173F">
      <w:r>
        <w:t xml:space="preserve">Type 2 is represented by a single site </w:t>
      </w:r>
      <w:r w:rsidRPr="001978C4">
        <w:t xml:space="preserve">(Site </w:t>
      </w:r>
      <w:r>
        <w:t>018/019</w:t>
      </w:r>
      <w:r w:rsidRPr="001978C4">
        <w:t>).</w:t>
      </w:r>
      <w:r>
        <w:t xml:space="preserve"> The only visible feature was a shallow dung deposit with small scatters of pottery on the periphery. This site was interpreted as a cattle outpost, and as such may only have been occupied during certain seasons. </w:t>
      </w:r>
    </w:p>
    <w:p w:rsidR="00900047" w:rsidRDefault="00900047" w:rsidP="00900047">
      <w:pPr>
        <w:pStyle w:val="Heading3"/>
        <w:ind w:left="1620" w:hanging="1620"/>
      </w:pPr>
      <w:bookmarkStart w:id="248" w:name="_Toc317679080"/>
      <w:bookmarkStart w:id="249" w:name="_Toc323022869"/>
      <w:r>
        <w:t>Site type 3</w:t>
      </w:r>
      <w:bookmarkEnd w:id="248"/>
      <w:bookmarkEnd w:id="249"/>
    </w:p>
    <w:p w:rsidR="00900047" w:rsidRPr="0069343A" w:rsidRDefault="00900047" w:rsidP="0053173F">
      <w:r>
        <w:t>Sites 002, 003, 012/013, 016, 017, 020, 024, 027</w:t>
      </w:r>
    </w:p>
    <w:p w:rsidR="00900047" w:rsidRDefault="00900047" w:rsidP="0053173F">
      <w:r>
        <w:t xml:space="preserve">The only evidence for these sites (also the majority of sites) was pottery exposed at animal burrows. In the Phase 1 AIA some of these sites were identified to also contain ash and/or dung deposits. However, such deposits could not be located during subsequent site visits, including during the mitigation process. The identified ‘deposits’ may have been small ash lenses that were subsequently destroyed by burrowing activities. It is therefore assumed that these sites represent scattered households or shelters at agricultural fields – this assumption may be supported by the fact that most of these sites are located in relative good agricultural soils. Only one site (Site 027) presented evidence of house remains (daga) on the surface, but no </w:t>
      </w:r>
      <w:r w:rsidRPr="001D5B9E">
        <w:t>in situ</w:t>
      </w:r>
      <w:r>
        <w:t xml:space="preserve"> remains could be found. </w:t>
      </w:r>
    </w:p>
    <w:p w:rsidR="00900047" w:rsidRPr="00E77E35" w:rsidRDefault="00900047" w:rsidP="00333CD0">
      <w:pPr>
        <w:pStyle w:val="Heading2"/>
        <w:rPr>
          <w:lang w:eastAsia="en-GB"/>
        </w:rPr>
      </w:pPr>
      <w:bookmarkStart w:id="250" w:name="_Ref317139061"/>
      <w:bookmarkStart w:id="251" w:name="_Toc317679081"/>
      <w:bookmarkStart w:id="252" w:name="_Toc323022870"/>
      <w:r w:rsidRPr="00E77E35">
        <w:rPr>
          <w:lang w:eastAsia="en-GB"/>
        </w:rPr>
        <w:t>Relative cultural identity of arch</w:t>
      </w:r>
      <w:r>
        <w:rPr>
          <w:lang w:eastAsia="en-GB"/>
        </w:rPr>
        <w:t>a</w:t>
      </w:r>
      <w:r w:rsidRPr="00E77E35">
        <w:rPr>
          <w:lang w:eastAsia="en-GB"/>
        </w:rPr>
        <w:t>eological societies</w:t>
      </w:r>
      <w:bookmarkEnd w:id="250"/>
      <w:bookmarkEnd w:id="251"/>
      <w:bookmarkEnd w:id="252"/>
    </w:p>
    <w:p w:rsidR="00900047" w:rsidRDefault="00900047" w:rsidP="0053173F">
      <w:pPr>
        <w:rPr>
          <w:lang w:eastAsia="en-GB"/>
        </w:rPr>
      </w:pPr>
      <w:r>
        <w:rPr>
          <w:lang w:eastAsia="en-GB"/>
        </w:rPr>
        <w:t xml:space="preserve">The Iron Age sites under review have been tentatively identified as being occupied by Tswana speakers with pottery traditions belonging to two </w:t>
      </w:r>
      <w:r w:rsidRPr="00E77E35">
        <w:rPr>
          <w:lang w:eastAsia="en-GB"/>
        </w:rPr>
        <w:t>Moloko</w:t>
      </w:r>
      <w:r>
        <w:rPr>
          <w:lang w:eastAsia="en-GB"/>
        </w:rPr>
        <w:t xml:space="preserve"> facies. Ethnographic evidence (Schapera 1953) and archaeological data (Boeyens 1998) concur that these groups entered the region from the </w:t>
      </w:r>
      <w:r w:rsidRPr="00E77E35">
        <w:rPr>
          <w:lang w:eastAsia="en-GB"/>
        </w:rPr>
        <w:t>13</w:t>
      </w:r>
      <w:r w:rsidRPr="00E77E35">
        <w:rPr>
          <w:vertAlign w:val="superscript"/>
          <w:lang w:eastAsia="en-GB"/>
        </w:rPr>
        <w:t>th</w:t>
      </w:r>
      <w:r w:rsidRPr="00E77E35">
        <w:rPr>
          <w:lang w:eastAsia="en-GB"/>
        </w:rPr>
        <w:t xml:space="preserve"> to 15</w:t>
      </w:r>
      <w:r w:rsidRPr="00E77E35">
        <w:rPr>
          <w:vertAlign w:val="superscript"/>
          <w:lang w:eastAsia="en-GB"/>
        </w:rPr>
        <w:t>th</w:t>
      </w:r>
      <w:r>
        <w:rPr>
          <w:lang w:eastAsia="en-GB"/>
        </w:rPr>
        <w:t xml:space="preserve"> centuries CE</w:t>
      </w:r>
      <w:r w:rsidRPr="00E77E35">
        <w:rPr>
          <w:lang w:eastAsia="en-GB"/>
        </w:rPr>
        <w:t xml:space="preserve">. </w:t>
      </w:r>
      <w:r>
        <w:rPr>
          <w:lang w:eastAsia="en-GB"/>
        </w:rPr>
        <w:t xml:space="preserve">The typical settlement pattern associated with Moloko pottery (and by inference Tswana-speaking groups) is a form of the CCP discussed in </w:t>
      </w:r>
      <w:r>
        <w:rPr>
          <w:lang w:eastAsia="en-GB"/>
        </w:rPr>
        <w:fldChar w:fldCharType="begin"/>
      </w:r>
      <w:r>
        <w:rPr>
          <w:lang w:eastAsia="en-GB"/>
        </w:rPr>
        <w:instrText xml:space="preserve"> REF _Ref317139438 \r \h </w:instrText>
      </w:r>
      <w:r w:rsidR="0053173F">
        <w:rPr>
          <w:lang w:eastAsia="en-GB"/>
        </w:rPr>
        <w:instrText xml:space="preserve"> \* MERGEFORMAT </w:instrText>
      </w:r>
      <w:r>
        <w:rPr>
          <w:lang w:eastAsia="en-GB"/>
        </w:rPr>
      </w:r>
      <w:r>
        <w:rPr>
          <w:lang w:eastAsia="en-GB"/>
        </w:rPr>
        <w:fldChar w:fldCharType="separate"/>
      </w:r>
      <w:r w:rsidR="005D4E49">
        <w:rPr>
          <w:lang w:eastAsia="en-GB"/>
        </w:rPr>
        <w:t>10</w:t>
      </w:r>
      <w:r>
        <w:rPr>
          <w:lang w:eastAsia="en-GB"/>
        </w:rPr>
        <w:fldChar w:fldCharType="end"/>
      </w:r>
      <w:r>
        <w:rPr>
          <w:lang w:eastAsia="en-GB"/>
        </w:rPr>
        <w:t xml:space="preserve"> above</w:t>
      </w:r>
      <w:r w:rsidR="00D466BD">
        <w:rPr>
          <w:lang w:eastAsia="en-GB"/>
        </w:rPr>
        <w:t xml:space="preserve">.  </w:t>
      </w:r>
      <w:r>
        <w:rPr>
          <w:lang w:eastAsia="en-GB"/>
        </w:rPr>
        <w:t xml:space="preserve">Evidence from other Moloko sites indicated that refuse was discarded (ash middens) around the central kraal and behind household areas. Mortuary rituals and practices were very specific (cf. Biemond 2012). </w:t>
      </w:r>
    </w:p>
    <w:p w:rsidR="00900047" w:rsidRDefault="00900047" w:rsidP="0053173F">
      <w:pPr>
        <w:rPr>
          <w:lang w:eastAsia="en-GB"/>
        </w:rPr>
      </w:pPr>
      <w:r>
        <w:rPr>
          <w:lang w:eastAsia="en-GB"/>
        </w:rPr>
        <w:t xml:space="preserve">Of importance is the possible presence of </w:t>
      </w:r>
      <w:r w:rsidRPr="00E77E35">
        <w:rPr>
          <w:lang w:eastAsia="en-GB"/>
        </w:rPr>
        <w:t>Letsibogo</w:t>
      </w:r>
      <w:r>
        <w:rPr>
          <w:lang w:eastAsia="en-GB"/>
        </w:rPr>
        <w:t xml:space="preserve"> </w:t>
      </w:r>
      <w:r w:rsidRPr="00E77E35">
        <w:rPr>
          <w:lang w:eastAsia="en-GB"/>
        </w:rPr>
        <w:t>facies</w:t>
      </w:r>
      <w:r>
        <w:rPr>
          <w:lang w:eastAsia="en-GB"/>
        </w:rPr>
        <w:t xml:space="preserve"> pottery at Boikarabelo. Letsibogo is a </w:t>
      </w:r>
      <w:r w:rsidRPr="00E77E35">
        <w:rPr>
          <w:lang w:eastAsia="en-GB"/>
        </w:rPr>
        <w:t>sub</w:t>
      </w:r>
      <w:r>
        <w:rPr>
          <w:lang w:eastAsia="en-GB"/>
        </w:rPr>
        <w:t xml:space="preserve">-branch </w:t>
      </w:r>
      <w:r w:rsidRPr="00E77E35">
        <w:rPr>
          <w:lang w:eastAsia="en-GB"/>
        </w:rPr>
        <w:t>of Moloko</w:t>
      </w:r>
      <w:r>
        <w:rPr>
          <w:lang w:eastAsia="en-GB"/>
        </w:rPr>
        <w:t xml:space="preserve"> that </w:t>
      </w:r>
      <w:r w:rsidRPr="00E77E35">
        <w:rPr>
          <w:lang w:eastAsia="en-GB"/>
        </w:rPr>
        <w:t xml:space="preserve">developed </w:t>
      </w:r>
      <w:r>
        <w:rPr>
          <w:lang w:eastAsia="en-GB"/>
        </w:rPr>
        <w:t xml:space="preserve">in central and eastern Bostwana </w:t>
      </w:r>
      <w:r w:rsidRPr="00E77E35">
        <w:rPr>
          <w:lang w:eastAsia="en-GB"/>
        </w:rPr>
        <w:t xml:space="preserve">during the 16th </w:t>
      </w:r>
      <w:r>
        <w:rPr>
          <w:lang w:eastAsia="en-GB"/>
        </w:rPr>
        <w:t>century CE</w:t>
      </w:r>
      <w:r w:rsidRPr="00E77E35">
        <w:rPr>
          <w:lang w:eastAsia="en-GB"/>
        </w:rPr>
        <w:t xml:space="preserve"> (Huffman &amp;</w:t>
      </w:r>
      <w:r>
        <w:rPr>
          <w:lang w:eastAsia="en-GB"/>
        </w:rPr>
        <w:t xml:space="preserve"> </w:t>
      </w:r>
      <w:r w:rsidRPr="00E77E35">
        <w:rPr>
          <w:lang w:eastAsia="en-GB"/>
        </w:rPr>
        <w:t>Kinahan 2002</w:t>
      </w:r>
      <w:r>
        <w:rPr>
          <w:lang w:eastAsia="en-GB"/>
        </w:rPr>
        <w:t xml:space="preserve">, </w:t>
      </w:r>
      <w:r w:rsidRPr="00E77E35">
        <w:rPr>
          <w:lang w:eastAsia="en-GB"/>
        </w:rPr>
        <w:t>2003</w:t>
      </w:r>
      <w:r>
        <w:rPr>
          <w:lang w:eastAsia="en-GB"/>
        </w:rPr>
        <w:t xml:space="preserve">; </w:t>
      </w:r>
      <w:r w:rsidRPr="00E77E35">
        <w:rPr>
          <w:lang w:eastAsia="en-GB"/>
        </w:rPr>
        <w:t>Huffman 2007; Biemond 2011b</w:t>
      </w:r>
      <w:r>
        <w:rPr>
          <w:lang w:eastAsia="en-GB"/>
        </w:rPr>
        <w:t>, 2012</w:t>
      </w:r>
      <w:r w:rsidRPr="00E77E35">
        <w:rPr>
          <w:lang w:eastAsia="en-GB"/>
        </w:rPr>
        <w:t xml:space="preserve">). </w:t>
      </w:r>
      <w:r>
        <w:rPr>
          <w:lang w:eastAsia="en-GB"/>
        </w:rPr>
        <w:t xml:space="preserve">Ethnographic and historical research identified Letsibogo pottery as an expression of an early Tswana-speaking group. The BaKaa occupied the landscape </w:t>
      </w:r>
      <w:r w:rsidRPr="00E77E35">
        <w:rPr>
          <w:lang w:eastAsia="en-GB"/>
        </w:rPr>
        <w:t>at Shoshong</w:t>
      </w:r>
      <w:r>
        <w:rPr>
          <w:lang w:eastAsia="en-GB"/>
        </w:rPr>
        <w:t xml:space="preserve"> from the </w:t>
      </w:r>
      <w:r w:rsidRPr="00E77E35">
        <w:rPr>
          <w:lang w:eastAsia="en-GB"/>
        </w:rPr>
        <w:t>16</w:t>
      </w:r>
      <w:r w:rsidRPr="00E77E35">
        <w:rPr>
          <w:vertAlign w:val="superscript"/>
          <w:lang w:eastAsia="en-GB"/>
        </w:rPr>
        <w:t>th</w:t>
      </w:r>
      <w:r w:rsidRPr="00E77E35">
        <w:rPr>
          <w:lang w:eastAsia="en-GB"/>
        </w:rPr>
        <w:t xml:space="preserve"> century </w:t>
      </w:r>
      <w:r>
        <w:rPr>
          <w:lang w:eastAsia="en-GB"/>
        </w:rPr>
        <w:t xml:space="preserve">to </w:t>
      </w:r>
      <w:r w:rsidRPr="00E77E35">
        <w:rPr>
          <w:lang w:eastAsia="en-GB"/>
        </w:rPr>
        <w:t xml:space="preserve">1849 </w:t>
      </w:r>
      <w:r>
        <w:rPr>
          <w:lang w:eastAsia="en-GB"/>
        </w:rPr>
        <w:t xml:space="preserve">CE (Kirby 1940; Biemond 2012). According to both ethnographic and archaeological evidence, the BaKaa seem to have been replaced (conquered or displaced) by the incoming </w:t>
      </w:r>
      <w:r w:rsidRPr="00E77E35">
        <w:rPr>
          <w:lang w:eastAsia="en-GB"/>
        </w:rPr>
        <w:t xml:space="preserve">Ngwato. </w:t>
      </w:r>
      <w:r>
        <w:rPr>
          <w:lang w:eastAsia="en-GB"/>
        </w:rPr>
        <w:t xml:space="preserve">Thus far, well-documented Letsibogo sites have only been identified in </w:t>
      </w:r>
      <w:r w:rsidRPr="00E77E35">
        <w:rPr>
          <w:lang w:eastAsia="en-GB"/>
        </w:rPr>
        <w:t>Botswana (Huffman 2007; Biemond 2011b).</w:t>
      </w:r>
    </w:p>
    <w:p w:rsidR="00900047" w:rsidRDefault="00900047" w:rsidP="0053173F">
      <w:pPr>
        <w:rPr>
          <w:lang w:eastAsia="en-GB"/>
        </w:rPr>
      </w:pPr>
      <w:r>
        <w:rPr>
          <w:lang w:eastAsia="en-GB"/>
        </w:rPr>
        <w:t xml:space="preserve">Ethnographic evidence for the grain bin platforms identified at Boikarabelo (and Botswana) has been collated by Biemond (2011a, 2011b, 2012). In 1801 the Somerville and Truter expedition from the Cape encountered the Tlhaping at Dithakong. The Tlhaping at that time was the southernmost Tswana-speaking group known or encountered </w:t>
      </w:r>
      <w:r>
        <w:t>(Somerville 1979</w:t>
      </w:r>
      <w:r>
        <w:rPr>
          <w:lang w:eastAsia="en-GB"/>
        </w:rPr>
        <w:t xml:space="preserve">). </w:t>
      </w:r>
      <w:r>
        <w:rPr>
          <w:lang w:eastAsia="en-GB"/>
        </w:rPr>
        <w:lastRenderedPageBreak/>
        <w:t xml:space="preserve">Among the expedition was an artist, Samuel Daniell, who recorded the Thlaping settlement and sketched a household depicted in </w:t>
      </w:r>
      <w:r>
        <w:rPr>
          <w:lang w:eastAsia="en-GB"/>
        </w:rPr>
        <w:fldChar w:fldCharType="begin"/>
      </w:r>
      <w:r>
        <w:rPr>
          <w:lang w:eastAsia="en-GB"/>
        </w:rPr>
        <w:instrText xml:space="preserve"> REF _Ref317142025 \h </w:instrText>
      </w:r>
      <w:r w:rsidR="0053173F">
        <w:rPr>
          <w:lang w:eastAsia="en-GB"/>
        </w:rPr>
        <w:instrText xml:space="preserve"> \* MERGEFORMAT </w:instrText>
      </w:r>
      <w:r>
        <w:rPr>
          <w:lang w:eastAsia="en-GB"/>
        </w:rPr>
      </w:r>
      <w:r>
        <w:rPr>
          <w:lang w:eastAsia="en-GB"/>
        </w:rPr>
        <w:fldChar w:fldCharType="separate"/>
      </w:r>
      <w:r w:rsidR="005D4E49">
        <w:t xml:space="preserve">Figure </w:t>
      </w:r>
      <w:r w:rsidR="005D4E49">
        <w:rPr>
          <w:noProof/>
        </w:rPr>
        <w:t>10</w:t>
      </w:r>
      <w:r w:rsidR="005D4E49">
        <w:rPr>
          <w:noProof/>
        </w:rPr>
        <w:noBreakHyphen/>
        <w:t>2</w:t>
      </w:r>
      <w:r>
        <w:rPr>
          <w:lang w:eastAsia="en-GB"/>
        </w:rPr>
        <w:fldChar w:fldCharType="end"/>
      </w:r>
      <w:r>
        <w:rPr>
          <w:lang w:eastAsia="en-GB"/>
        </w:rPr>
        <w:t xml:space="preserve">, replete with a granary and reed walls. </w:t>
      </w:r>
    </w:p>
    <w:p w:rsidR="00900047" w:rsidRDefault="00333CD0" w:rsidP="0053173F">
      <w:pPr>
        <w:rPr>
          <w:lang w:eastAsia="en-GB"/>
        </w:rPr>
      </w:pPr>
      <w:r>
        <w:rPr>
          <w:noProof/>
          <w:lang w:val="en-ZA" w:eastAsia="en-ZA"/>
        </w:rPr>
        <w:drawing>
          <wp:inline distT="0" distB="0" distL="0" distR="0" wp14:anchorId="081108ED" wp14:editId="109012FD">
            <wp:extent cx="4591050" cy="2581275"/>
            <wp:effectExtent l="19050" t="19050" r="19050" b="28575"/>
            <wp:docPr id="62" name="Picture 2" descr="Grain Bin Re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in Bin Representat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91050" cy="2581275"/>
                    </a:xfrm>
                    <a:prstGeom prst="rect">
                      <a:avLst/>
                    </a:prstGeom>
                    <a:noFill/>
                    <a:ln w="9525" cmpd="sng">
                      <a:solidFill>
                        <a:srgbClr val="000000"/>
                      </a:solidFill>
                      <a:miter lim="800000"/>
                      <a:headEnd/>
                      <a:tailEnd/>
                    </a:ln>
                    <a:effectLst/>
                  </pic:spPr>
                </pic:pic>
              </a:graphicData>
            </a:graphic>
          </wp:inline>
        </w:drawing>
      </w:r>
    </w:p>
    <w:p w:rsidR="00900047" w:rsidRDefault="00900047" w:rsidP="00C8769B">
      <w:pPr>
        <w:pStyle w:val="Caption"/>
        <w:rPr>
          <w:color w:val="000000"/>
          <w:szCs w:val="22"/>
          <w:lang w:eastAsia="en-GB"/>
        </w:rPr>
      </w:pPr>
      <w:bookmarkStart w:id="253" w:name="_Ref317142025"/>
      <w:bookmarkStart w:id="254" w:name="_Toc317679119"/>
      <w:bookmarkStart w:id="255" w:name="_Toc323022954"/>
      <w:r>
        <w:t xml:space="preserve">Figure </w:t>
      </w:r>
      <w:r w:rsidR="00183587">
        <w:fldChar w:fldCharType="begin"/>
      </w:r>
      <w:r w:rsidR="00183587">
        <w:instrText xml:space="preserve"> STYLEREF 1 \s </w:instrText>
      </w:r>
      <w:r w:rsidR="00183587">
        <w:fldChar w:fldCharType="separate"/>
      </w:r>
      <w:r w:rsidR="005D4E49">
        <w:rPr>
          <w:noProof/>
        </w:rPr>
        <w:t>10</w:t>
      </w:r>
      <w:r w:rsidR="00183587">
        <w:rPr>
          <w:noProof/>
        </w:rPr>
        <w:fldChar w:fldCharType="end"/>
      </w:r>
      <w:r>
        <w:noBreakHyphen/>
      </w:r>
      <w:r w:rsidR="00183587">
        <w:fldChar w:fldCharType="begin"/>
      </w:r>
      <w:r w:rsidR="00183587">
        <w:instrText xml:space="preserve"> SEQ Figure \* ARABIC \s 1 </w:instrText>
      </w:r>
      <w:r w:rsidR="00183587">
        <w:fldChar w:fldCharType="separate"/>
      </w:r>
      <w:r w:rsidR="005D4E49">
        <w:rPr>
          <w:noProof/>
        </w:rPr>
        <w:t>2</w:t>
      </w:r>
      <w:r w:rsidR="00183587">
        <w:rPr>
          <w:noProof/>
        </w:rPr>
        <w:fldChar w:fldCharType="end"/>
      </w:r>
      <w:bookmarkEnd w:id="253"/>
      <w:r>
        <w:t>: Daniell’s 1801 depiction of a Tlhaping settlement at Dithakong. Note the granary to the left on a raised stone platform. Also note the reed walls. These would leave little to no trace post-site abandonment</w:t>
      </w:r>
      <w:bookmarkEnd w:id="254"/>
      <w:bookmarkEnd w:id="255"/>
    </w:p>
    <w:p w:rsidR="00900047" w:rsidRPr="00E77E35" w:rsidRDefault="00900047" w:rsidP="0053173F">
      <w:pPr>
        <w:rPr>
          <w:lang w:eastAsia="en-GB"/>
        </w:rPr>
      </w:pPr>
      <w:r>
        <w:rPr>
          <w:lang w:eastAsia="en-GB"/>
        </w:rPr>
        <w:t>Biemond’s (2006) r</w:t>
      </w:r>
      <w:r w:rsidRPr="00E77E35">
        <w:rPr>
          <w:lang w:eastAsia="en-GB"/>
        </w:rPr>
        <w:t>esearch at Basinghall</w:t>
      </w:r>
      <w:r>
        <w:rPr>
          <w:lang w:eastAsia="en-GB"/>
        </w:rPr>
        <w:t xml:space="preserve"> in Botswana identified sites ranging from &lt;1 ha to more than 10 ha in extent. The grain bin platforms illustrated in </w:t>
      </w:r>
      <w:r>
        <w:rPr>
          <w:lang w:eastAsia="en-GB"/>
        </w:rPr>
        <w:fldChar w:fldCharType="begin"/>
      </w:r>
      <w:r>
        <w:rPr>
          <w:lang w:eastAsia="en-GB"/>
        </w:rPr>
        <w:instrText xml:space="preserve"> REF _Ref317142283 \h </w:instrText>
      </w:r>
      <w:r w:rsidR="0053173F">
        <w:rPr>
          <w:lang w:eastAsia="en-GB"/>
        </w:rPr>
        <w:instrText xml:space="preserve"> \* MERGEFORMAT </w:instrText>
      </w:r>
      <w:r>
        <w:rPr>
          <w:lang w:eastAsia="en-GB"/>
        </w:rPr>
      </w:r>
      <w:r>
        <w:rPr>
          <w:lang w:eastAsia="en-GB"/>
        </w:rPr>
        <w:fldChar w:fldCharType="separate"/>
      </w:r>
      <w:r w:rsidR="005D4E49">
        <w:t xml:space="preserve">Figure </w:t>
      </w:r>
      <w:r w:rsidR="005D4E49">
        <w:rPr>
          <w:noProof/>
        </w:rPr>
        <w:t>10</w:t>
      </w:r>
      <w:r w:rsidR="005D4E49">
        <w:rPr>
          <w:noProof/>
        </w:rPr>
        <w:noBreakHyphen/>
        <w:t>3</w:t>
      </w:r>
      <w:r>
        <w:rPr>
          <w:lang w:eastAsia="en-GB"/>
        </w:rPr>
        <w:fldChar w:fldCharType="end"/>
      </w:r>
      <w:r>
        <w:rPr>
          <w:lang w:eastAsia="en-GB"/>
        </w:rPr>
        <w:t xml:space="preserve"> located at Basinghall are arguably very similar to those depicted in Daniell’s recording and the same as those at Boikarabelo. </w:t>
      </w:r>
    </w:p>
    <w:p w:rsidR="00900047" w:rsidRPr="00E77E35" w:rsidRDefault="00333CD0" w:rsidP="0053173F">
      <w:pPr>
        <w:rPr>
          <w:lang w:eastAsia="en-GB"/>
        </w:rPr>
      </w:pPr>
      <w:r>
        <w:rPr>
          <w:noProof/>
          <w:lang w:val="en-ZA" w:eastAsia="en-ZA"/>
        </w:rPr>
        <w:drawing>
          <wp:inline distT="0" distB="0" distL="0" distR="0" wp14:anchorId="4D04FBB9" wp14:editId="5339B41C">
            <wp:extent cx="3638550" cy="2209800"/>
            <wp:effectExtent l="19050" t="19050" r="19050" b="19050"/>
            <wp:docPr id="63" name="Picture 3" descr="Grain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inbin"/>
                    <pic:cNvPicPr>
                      <a:picLocks noChangeAspect="1" noChangeArrowheads="1"/>
                    </pic:cNvPicPr>
                  </pic:nvPicPr>
                  <pic:blipFill>
                    <a:blip r:embed="rId46">
                      <a:lum contrast="-30000"/>
                      <a:extLst>
                        <a:ext uri="{28A0092B-C50C-407E-A947-70E740481C1C}">
                          <a14:useLocalDpi xmlns:a14="http://schemas.microsoft.com/office/drawing/2010/main" val="0"/>
                        </a:ext>
                      </a:extLst>
                    </a:blip>
                    <a:srcRect/>
                    <a:stretch>
                      <a:fillRect/>
                    </a:stretch>
                  </pic:blipFill>
                  <pic:spPr bwMode="auto">
                    <a:xfrm>
                      <a:off x="0" y="0"/>
                      <a:ext cx="3638550" cy="2209800"/>
                    </a:xfrm>
                    <a:prstGeom prst="rect">
                      <a:avLst/>
                    </a:prstGeom>
                    <a:noFill/>
                    <a:ln w="9525" cmpd="sng">
                      <a:solidFill>
                        <a:srgbClr val="000000"/>
                      </a:solidFill>
                      <a:miter lim="800000"/>
                      <a:headEnd/>
                      <a:tailEnd/>
                    </a:ln>
                    <a:effectLst/>
                  </pic:spPr>
                </pic:pic>
              </a:graphicData>
            </a:graphic>
          </wp:inline>
        </w:drawing>
      </w:r>
    </w:p>
    <w:p w:rsidR="00900047" w:rsidRDefault="00900047" w:rsidP="00C8769B">
      <w:pPr>
        <w:pStyle w:val="Caption"/>
      </w:pPr>
      <w:bookmarkStart w:id="256" w:name="_Ref317142283"/>
      <w:bookmarkStart w:id="257" w:name="_Toc317679120"/>
      <w:bookmarkStart w:id="258" w:name="_Toc323022955"/>
      <w:r>
        <w:t xml:space="preserve">Figure </w:t>
      </w:r>
      <w:r w:rsidR="00183587">
        <w:fldChar w:fldCharType="begin"/>
      </w:r>
      <w:r w:rsidR="00183587">
        <w:instrText xml:space="preserve"> STYLEREF 1 \s </w:instrText>
      </w:r>
      <w:r w:rsidR="00183587">
        <w:fldChar w:fldCharType="separate"/>
      </w:r>
      <w:r w:rsidR="005D4E49">
        <w:rPr>
          <w:noProof/>
        </w:rPr>
        <w:t>10</w:t>
      </w:r>
      <w:r w:rsidR="00183587">
        <w:rPr>
          <w:noProof/>
        </w:rPr>
        <w:fldChar w:fldCharType="end"/>
      </w:r>
      <w:r>
        <w:noBreakHyphen/>
      </w:r>
      <w:r w:rsidR="00183587">
        <w:fldChar w:fldCharType="begin"/>
      </w:r>
      <w:r w:rsidR="00183587">
        <w:instrText xml:space="preserve"> SEQ Figure \* ARAB</w:instrText>
      </w:r>
      <w:r w:rsidR="00183587">
        <w:instrText xml:space="preserve">IC \s 1 </w:instrText>
      </w:r>
      <w:r w:rsidR="00183587">
        <w:fldChar w:fldCharType="separate"/>
      </w:r>
      <w:r w:rsidR="005D4E49">
        <w:rPr>
          <w:noProof/>
        </w:rPr>
        <w:t>3</w:t>
      </w:r>
      <w:r w:rsidR="00183587">
        <w:rPr>
          <w:noProof/>
        </w:rPr>
        <w:fldChar w:fldCharType="end"/>
      </w:r>
      <w:bookmarkEnd w:id="256"/>
      <w:r>
        <w:t>: Example of a grain bin platform identified at Basinghall, Botswana, with lower grindstones (Biemond 2006)</w:t>
      </w:r>
      <w:bookmarkEnd w:id="257"/>
      <w:bookmarkEnd w:id="258"/>
    </w:p>
    <w:p w:rsidR="00900047" w:rsidRPr="00CB1F61" w:rsidRDefault="0053173F" w:rsidP="00333CD0">
      <w:pPr>
        <w:pStyle w:val="Heading1"/>
      </w:pPr>
      <w:r>
        <w:br w:type="page"/>
      </w:r>
      <w:bookmarkStart w:id="259" w:name="_Toc317679082"/>
      <w:bookmarkStart w:id="260" w:name="_Toc323022871"/>
      <w:r w:rsidR="00900047">
        <w:lastRenderedPageBreak/>
        <w:t>LIMITATIONS and KNOWLEDGE GAPS</w:t>
      </w:r>
      <w:bookmarkEnd w:id="259"/>
      <w:bookmarkEnd w:id="260"/>
    </w:p>
    <w:p w:rsidR="00900047" w:rsidRDefault="00900047" w:rsidP="0053173F">
      <w:r>
        <w:t xml:space="preserve">The Phase 2 project was based on the information provided in the Phase 1 AIA report and the subsequent SAHRA comments. </w:t>
      </w:r>
      <w:r w:rsidRPr="004E4B02">
        <w:t>A lack of comparative published information for the archaeological record in the region led to misidentification of sites in the Phase 1 AIA.</w:t>
      </w:r>
      <w:r>
        <w:t xml:space="preserve"> Sites were in general identified as low density sites with low-medium significance ratings. However, some sites were shown to be much larger than originally anticipated. </w:t>
      </w:r>
    </w:p>
    <w:p w:rsidR="00900047" w:rsidRDefault="00900047" w:rsidP="0053173F">
      <w:r>
        <w:t xml:space="preserve">The resulting limitations on fieldwork, as well as the authorization in terms of the SAHRA permit for mitigation of the specified sites only did not allow for the mitigation of additional sites identified during the Phase 2 mitigation process. These sites were only recorded and will be included as an Addendum to this report. </w:t>
      </w:r>
    </w:p>
    <w:p w:rsidR="00900047" w:rsidRDefault="00900047" w:rsidP="0053173F">
      <w:r>
        <w:t xml:space="preserve">The lack of published information is perhaps the single largest knowledge gap in terms of interpretation of sites and artefacts. In addition, the relative paucity of material culture and deposit found during excavations, STPs and site mapping are limiting factors in reconstructing the cultural affinities and chronology of the Boikarabelo settlements. The ceramic analyses are, based on mainly undecorated vessel fragments, cannot </w:t>
      </w:r>
      <w:r w:rsidRPr="006D4608">
        <w:t xml:space="preserve">provide </w:t>
      </w:r>
      <w:r>
        <w:t>firm</w:t>
      </w:r>
      <w:r w:rsidRPr="006D4608">
        <w:t xml:space="preserve"> dates </w:t>
      </w:r>
      <w:r>
        <w:t xml:space="preserve">for </w:t>
      </w:r>
      <w:r w:rsidRPr="006D4608">
        <w:t xml:space="preserve">the sites at Boikarabelo Coal </w:t>
      </w:r>
      <w:r w:rsidR="00CF06C6">
        <w:t>M</w:t>
      </w:r>
      <w:r w:rsidRPr="006D4608">
        <w:t>ine</w:t>
      </w:r>
      <w:r>
        <w:t xml:space="preserve">, other than indicating a very broad and relative period of possible occupation. The lacuna </w:t>
      </w:r>
      <w:r w:rsidRPr="006D4608">
        <w:t>of research in the area</w:t>
      </w:r>
      <w:r>
        <w:t xml:space="preserve"> did not allow positive contextual identity of the sites to be determined, other than placing the sites within a broad and generic Sotho-Tswana context dated to between the mid-17</w:t>
      </w:r>
      <w:r w:rsidRPr="00553D74">
        <w:rPr>
          <w:vertAlign w:val="superscript"/>
        </w:rPr>
        <w:t>th</w:t>
      </w:r>
      <w:r>
        <w:t xml:space="preserve"> century CE and early 18</w:t>
      </w:r>
      <w:r w:rsidRPr="00553D74">
        <w:rPr>
          <w:vertAlign w:val="superscript"/>
        </w:rPr>
        <w:t>th</w:t>
      </w:r>
      <w:r>
        <w:t xml:space="preserve"> century CE. </w:t>
      </w:r>
    </w:p>
    <w:p w:rsidR="00900047" w:rsidRDefault="00900047" w:rsidP="00333CD0">
      <w:pPr>
        <w:pStyle w:val="Heading1"/>
      </w:pPr>
      <w:bookmarkStart w:id="261" w:name="_Toc317679083"/>
      <w:bookmarkStart w:id="262" w:name="_Toc323022872"/>
      <w:r>
        <w:t>potential risks</w:t>
      </w:r>
      <w:bookmarkEnd w:id="261"/>
      <w:bookmarkEnd w:id="262"/>
      <w:r>
        <w:t xml:space="preserve"> </w:t>
      </w:r>
    </w:p>
    <w:p w:rsidR="00900047" w:rsidRPr="00657801" w:rsidRDefault="00900047" w:rsidP="0053173F">
      <w:pPr>
        <w:rPr>
          <w:rFonts w:cs="Arial"/>
          <w:szCs w:val="22"/>
        </w:rPr>
      </w:pPr>
      <w:r>
        <w:t>Potential risks that were identified during the Phase 2 mitigation are as follows.</w:t>
      </w:r>
    </w:p>
    <w:p w:rsidR="00900047" w:rsidRPr="003055E4" w:rsidRDefault="00900047" w:rsidP="0053173F">
      <w:pPr>
        <w:pStyle w:val="Bullet1"/>
      </w:pPr>
      <w:r w:rsidRPr="003055E4">
        <w:t xml:space="preserve">The single largest risk is the accidental discovery of human remains during site clearing and construction. Given the type and estimated age of the sites found at Boikarabelo Coal Mine, a high likelihood exists that human remains can be present in the open pit areas where all the archaeological sites will be destroyed. </w:t>
      </w:r>
      <w:r>
        <w:t>At s</w:t>
      </w:r>
      <w:r w:rsidRPr="003055E4">
        <w:t>imilar sites mitigated north of the Limpopo River archaeological burials were consistently found in the central cattle kraals and living spaces</w:t>
      </w:r>
      <w:r>
        <w:t>.</w:t>
      </w:r>
      <w:r w:rsidRPr="003055E4">
        <w:t xml:space="preserve"> Such remains are protected by legislation including the Human Tissues Act (Act No</w:t>
      </w:r>
      <w:r>
        <w:t>.</w:t>
      </w:r>
      <w:r w:rsidRPr="003055E4">
        <w:t xml:space="preserve"> 65 of 1983</w:t>
      </w:r>
      <w:r>
        <w:t xml:space="preserve">) </w:t>
      </w:r>
      <w:r w:rsidRPr="003055E4">
        <w:t>and the National Heritage Resources Act (Act No</w:t>
      </w:r>
      <w:r>
        <w:t>.</w:t>
      </w:r>
      <w:r w:rsidRPr="003055E4">
        <w:t xml:space="preserve"> 25 of 1999). </w:t>
      </w:r>
      <w:r>
        <w:t>If any</w:t>
      </w:r>
      <w:r w:rsidRPr="003055E4">
        <w:t xml:space="preserve"> human </w:t>
      </w:r>
      <w:r>
        <w:t>remains are uncovered during construction and mining activities</w:t>
      </w:r>
      <w:r w:rsidRPr="003055E4">
        <w:t xml:space="preserve">, </w:t>
      </w:r>
      <w:r>
        <w:t xml:space="preserve">the archaeologist or </w:t>
      </w:r>
      <w:r w:rsidRPr="003055E4">
        <w:t>SAHRA must be informed immediately</w:t>
      </w:r>
      <w:r>
        <w:t>. The appointed archaeologist will apply for the removal of the human re</w:t>
      </w:r>
      <w:r w:rsidRPr="003055E4">
        <w:t xml:space="preserve">mains under an emergency permit. </w:t>
      </w:r>
      <w:r>
        <w:t>Note that t</w:t>
      </w:r>
      <w:r w:rsidRPr="003055E4">
        <w:t>his process will incur some expense as removal of human remains is at the cost of the developer. Time delays may result while application is made to the authorities and an archaeologist is appointed to do the work.</w:t>
      </w:r>
    </w:p>
    <w:p w:rsidR="00900047" w:rsidRPr="00B14CC9" w:rsidRDefault="00900047" w:rsidP="0053173F">
      <w:pPr>
        <w:pStyle w:val="Bullet1"/>
      </w:pPr>
      <w:r w:rsidRPr="00657801">
        <w:t xml:space="preserve">In terms of continuing development yet unidentified sites could be discovered during the course of development. According to the SAHRA minimum standards this must be reported to the archaeologist or to the heritage resources authority and the developer </w:t>
      </w:r>
      <w:r w:rsidRPr="00657801">
        <w:lastRenderedPageBreak/>
        <w:t xml:space="preserve">may need to give the archaeologist sufficient time to assess and document the finds and, if necessary, rescue a sample (SAHRA 2007:4). </w:t>
      </w:r>
    </w:p>
    <w:p w:rsidR="00900047" w:rsidRPr="0053173F" w:rsidRDefault="00900047" w:rsidP="00333CD0">
      <w:pPr>
        <w:pStyle w:val="Heading1"/>
      </w:pPr>
      <w:bookmarkStart w:id="263" w:name="_Toc317679084"/>
      <w:bookmarkStart w:id="264" w:name="_Toc323022873"/>
      <w:bookmarkStart w:id="265" w:name="_Toc295470053"/>
      <w:bookmarkStart w:id="266" w:name="_Toc297023436"/>
      <w:bookmarkStart w:id="267" w:name="_Toc303940506"/>
      <w:r w:rsidRPr="0053173F">
        <w:t>recommendations</w:t>
      </w:r>
      <w:bookmarkEnd w:id="263"/>
      <w:bookmarkEnd w:id="264"/>
    </w:p>
    <w:p w:rsidR="00AC04E2" w:rsidRDefault="00AC04E2" w:rsidP="00AC04E2">
      <w:r>
        <w:t xml:space="preserve">Although </w:t>
      </w:r>
      <w:r w:rsidR="00900047">
        <w:t xml:space="preserve">Digby Wells </w:t>
      </w:r>
      <w:r>
        <w:t xml:space="preserve">was </w:t>
      </w:r>
      <w:r w:rsidR="00900047" w:rsidRPr="004D071E">
        <w:t>satisfied that the archaeological sites under review have been a</w:t>
      </w:r>
      <w:r>
        <w:t xml:space="preserve">dequately recorded and sampled, Resgen requested that Digby Wells undertake more extensive mitigation of sites after reviewing this report. </w:t>
      </w:r>
      <w:r w:rsidR="00A67257">
        <w:t xml:space="preserve">The original recommendations made based on the mitigation results are attached as Appendix </w:t>
      </w:r>
      <w:r w:rsidR="00C8769B">
        <w:t>F</w:t>
      </w:r>
      <w:r w:rsidR="00A67257">
        <w:t xml:space="preserve">. </w:t>
      </w:r>
      <w:r>
        <w:t>Resgen’s request may have influenced was in part informed in light of the recent adverse situation involving mining activities at the Mapungubwe National Park and World Heritage Site</w:t>
      </w:r>
      <w:r w:rsidR="00D466BD">
        <w:t xml:space="preserve">.  </w:t>
      </w:r>
      <w:r>
        <w:t xml:space="preserve">Resgen furthermore insisted that the proper and responsible management of archaeological and other heritage resources should be of high priority. </w:t>
      </w:r>
    </w:p>
    <w:p w:rsidR="00AC04E2" w:rsidRDefault="00AC04E2" w:rsidP="00AC04E2">
      <w:r>
        <w:t xml:space="preserve">Resgen requested, in consultation with Digby Wells, that three sites that will be destroyed by mining infrastructure be completely mitigated to determine exact site, extent and possible locations of graves. The occurrence of graves can thus be predicted with greater accuracy at the remaining sites. </w:t>
      </w:r>
    </w:p>
    <w:p w:rsidR="00AC04E2" w:rsidRDefault="00AC04E2" w:rsidP="00AC04E2">
      <w:r>
        <w:t>The three recommended sites for further extensive mitigation include:</w:t>
      </w:r>
    </w:p>
    <w:p w:rsidR="00AC04E2" w:rsidRDefault="00AC04E2" w:rsidP="00AC04E2">
      <w:pPr>
        <w:pStyle w:val="Bullet1"/>
      </w:pPr>
      <w:r>
        <w:t>Site 011;</w:t>
      </w:r>
    </w:p>
    <w:p w:rsidR="00AC04E2" w:rsidRDefault="00AC04E2" w:rsidP="00AC04E2">
      <w:pPr>
        <w:pStyle w:val="Bullet1"/>
      </w:pPr>
      <w:r>
        <w:t>Site 014; and</w:t>
      </w:r>
    </w:p>
    <w:p w:rsidR="00AC04E2" w:rsidRDefault="00AC04E2" w:rsidP="00AC04E2">
      <w:pPr>
        <w:pStyle w:val="Bullet1"/>
      </w:pPr>
      <w:r>
        <w:t>Site 021.</w:t>
      </w:r>
    </w:p>
    <w:p w:rsidR="00AC04E2" w:rsidRDefault="00AC04E2" w:rsidP="00AC04E2">
      <w:r>
        <w:t>These sites were chosen based on their integrity, position in the landscape and information potential.</w:t>
      </w:r>
    </w:p>
    <w:p w:rsidR="00AC04E2" w:rsidRDefault="00AC04E2" w:rsidP="00AC04E2">
      <w:r>
        <w:t>Remaining sites will be tested more extensively, mainly to determine the presence of human remains as far as possible. The Forensic Anthropology Research Centre based at the University of Pretoria will facilitate</w:t>
      </w:r>
      <w:r w:rsidR="00A67257">
        <w:t xml:space="preserve"> Digby Wells where human remains are concerned.</w:t>
      </w:r>
    </w:p>
    <w:p w:rsidR="00AC04E2" w:rsidRDefault="00A67257" w:rsidP="00AC04E2">
      <w:pPr>
        <w:rPr>
          <w:i/>
        </w:rPr>
      </w:pPr>
      <w:r>
        <w:t xml:space="preserve">A second </w:t>
      </w:r>
      <w:r w:rsidR="00AC04E2">
        <w:t xml:space="preserve">request by Resgen was to provide a site management plan for sites that will not be directly affected by mining activities. This was specifically requested for the additional site identified during the mitigation project – Site N0028. Resgen will conserve and preserve this site </w:t>
      </w:r>
      <w:r w:rsidR="00AC04E2">
        <w:rPr>
          <w:i/>
        </w:rPr>
        <w:t xml:space="preserve">in situ. </w:t>
      </w:r>
    </w:p>
    <w:p w:rsidR="00AC04E2" w:rsidRDefault="00A67257" w:rsidP="0053173F">
      <w:r>
        <w:t xml:space="preserve">As a result this report is submitted as an interim report detailing progress to date and in support of destruction permit application for sites listed in Appendix </w:t>
      </w:r>
      <w:r w:rsidR="00C8769B">
        <w:t>G</w:t>
      </w:r>
      <w:r>
        <w:t>.</w:t>
      </w:r>
    </w:p>
    <w:p w:rsidR="00900047" w:rsidRDefault="00900047" w:rsidP="00C8769B">
      <w:pPr>
        <w:pStyle w:val="Caption"/>
      </w:pPr>
      <w:r>
        <w:br w:type="page"/>
      </w:r>
      <w:bookmarkStart w:id="268" w:name="_Ref317673486"/>
      <w:bookmarkStart w:id="269" w:name="_Toc317679132"/>
      <w:bookmarkStart w:id="270" w:name="_Toc323022978"/>
      <w:r>
        <w:lastRenderedPageBreak/>
        <w:t xml:space="preserve">Plan </w:t>
      </w:r>
      <w:r w:rsidR="00183587">
        <w:fldChar w:fldCharType="begin"/>
      </w:r>
      <w:r w:rsidR="00183587">
        <w:instrText xml:space="preserve"> SEQ Plan \* ARABIC </w:instrText>
      </w:r>
      <w:r w:rsidR="00183587">
        <w:fldChar w:fldCharType="separate"/>
      </w:r>
      <w:r w:rsidR="005D4E49">
        <w:rPr>
          <w:noProof/>
        </w:rPr>
        <w:t>12</w:t>
      </w:r>
      <w:r w:rsidR="00183587">
        <w:rPr>
          <w:noProof/>
        </w:rPr>
        <w:fldChar w:fldCharType="end"/>
      </w:r>
      <w:bookmarkEnd w:id="268"/>
      <w:r>
        <w:t>: Location of mitigated sites in relation to proposed mine infrastructure and footprints</w:t>
      </w:r>
      <w:bookmarkEnd w:id="269"/>
      <w:bookmarkEnd w:id="270"/>
    </w:p>
    <w:p w:rsidR="00900047" w:rsidRDefault="00900047" w:rsidP="00A67257">
      <w:pPr>
        <w:pStyle w:val="Heading2"/>
      </w:pPr>
      <w:r>
        <w:br w:type="page"/>
      </w:r>
    </w:p>
    <w:p w:rsidR="00900047" w:rsidRPr="00CB1F61" w:rsidRDefault="00900047" w:rsidP="00333CD0">
      <w:pPr>
        <w:pStyle w:val="Heading1"/>
      </w:pPr>
      <w:bookmarkStart w:id="271" w:name="_Toc295470059"/>
      <w:bookmarkStart w:id="272" w:name="_Toc297023442"/>
      <w:bookmarkStart w:id="273" w:name="_Toc303940512"/>
      <w:bookmarkStart w:id="274" w:name="_Toc317679094"/>
      <w:bookmarkStart w:id="275" w:name="_Toc323022874"/>
      <w:bookmarkEnd w:id="265"/>
      <w:bookmarkEnd w:id="266"/>
      <w:bookmarkEnd w:id="267"/>
      <w:r>
        <w:lastRenderedPageBreak/>
        <w:t>CONClu</w:t>
      </w:r>
      <w:r w:rsidRPr="00CB1F61">
        <w:t>SION</w:t>
      </w:r>
      <w:bookmarkEnd w:id="271"/>
      <w:bookmarkEnd w:id="272"/>
      <w:bookmarkEnd w:id="273"/>
      <w:bookmarkEnd w:id="274"/>
      <w:bookmarkEnd w:id="275"/>
    </w:p>
    <w:p w:rsidR="00900047" w:rsidRDefault="00900047" w:rsidP="00333CD0">
      <w:r>
        <w:t xml:space="preserve">Based on the excavations and materials that were sampled during this mitigation project, the Boikarabelo archaeological sequence is assigned to Sotho-Tswana settlements, each of which comprised several wards. The settlement layout pattern with a central cattle kraal surrounded by houses and grain bins, </w:t>
      </w:r>
      <w:r w:rsidRPr="00142A94">
        <w:rPr>
          <w:i/>
        </w:rPr>
        <w:t xml:space="preserve">in situ </w:t>
      </w:r>
      <w:r>
        <w:t>structural features such as numerous grain bin foundations that occur in association with lower grind stones that were used to process grains such as millet, sorghum and maize, and the African farmer ceramic sequence are characteristic of settlements with an economy based on cattle, small stock and subsistence farming. In view of the low percentage of decorated ceramics it is merely possibly to assign a relative age to most of the sites. A provisional reconstruction of the cultural chronology based on the small decorated ceramic sample suggests that the occupation can be attributed to the Letsibogo facies of the early Moloko tradition dating to around the 15</w:t>
      </w:r>
      <w:r w:rsidRPr="00761733">
        <w:t>th</w:t>
      </w:r>
      <w:r>
        <w:t xml:space="preserve"> to 16th centuries. It is also feasible that some of the settlements date to the later Moloko up to the historic period. As very little academic research has been done on this phase of the Iron Age in the immediate area to the Mine, no further in-depth interpretations of the sites can be made, as there is limited data to inform the archaeological sequence. </w:t>
      </w:r>
    </w:p>
    <w:p w:rsidR="00900047" w:rsidRDefault="00900047" w:rsidP="00333CD0">
      <w:r>
        <w:t xml:space="preserve">Although current impacts on the sites have been mitigated, there is a high probability that archaeological material – including burials – will be found during stripping and soil movement excavations in the development of infrastructure. Archaeological sites are often buried and </w:t>
      </w:r>
      <w:r w:rsidRPr="00245DF9">
        <w:t xml:space="preserve">there is always the possibility that sub-surface archaeological </w:t>
      </w:r>
      <w:r>
        <w:t>occurrences</w:t>
      </w:r>
      <w:r w:rsidRPr="00245DF9">
        <w:t xml:space="preserve"> may be revealed through the proposed mining activities. </w:t>
      </w:r>
      <w:r>
        <w:t xml:space="preserve">As a result, </w:t>
      </w:r>
      <w:r w:rsidR="00336EF0">
        <w:t>Resgen requested that more intensive examination of selected sites take place to determine possible spatial layout of sites and predict potential locations of graves</w:t>
      </w:r>
      <w:r>
        <w:t>.</w:t>
      </w:r>
    </w:p>
    <w:p w:rsidR="00900047" w:rsidRDefault="00900047" w:rsidP="00333CD0">
      <w:r>
        <w:t>The site significance ratings were reviewed. Post-mitigation ratings were ranked as General Protected sites, Grades IV B and C</w:t>
      </w:r>
    </w:p>
    <w:p w:rsidR="00CF06C6" w:rsidRDefault="00CF06C6">
      <w:pPr>
        <w:spacing w:before="0" w:after="0" w:line="240" w:lineRule="auto"/>
        <w:jc w:val="left"/>
        <w:rPr>
          <w:rFonts w:cs="Arial"/>
          <w:b/>
          <w:bCs/>
          <w:caps/>
          <w:kern w:val="32"/>
          <w:sz w:val="28"/>
          <w:szCs w:val="24"/>
        </w:rPr>
      </w:pPr>
      <w:bookmarkStart w:id="276" w:name="_Toc295470060"/>
      <w:bookmarkStart w:id="277" w:name="_Toc297023443"/>
      <w:bookmarkStart w:id="278" w:name="_Toc303940513"/>
      <w:bookmarkStart w:id="279" w:name="_Toc317679095"/>
      <w:r>
        <w:br w:type="page"/>
      </w:r>
    </w:p>
    <w:p w:rsidR="00900047" w:rsidRPr="00CB1F61" w:rsidRDefault="00900047" w:rsidP="00333CD0">
      <w:pPr>
        <w:pStyle w:val="Heading1"/>
      </w:pPr>
      <w:bookmarkStart w:id="280" w:name="_Toc323022875"/>
      <w:r w:rsidRPr="00CB1F61">
        <w:lastRenderedPageBreak/>
        <w:t>REFERENCES</w:t>
      </w:r>
      <w:bookmarkEnd w:id="276"/>
      <w:bookmarkEnd w:id="277"/>
      <w:bookmarkEnd w:id="278"/>
      <w:bookmarkEnd w:id="279"/>
      <w:bookmarkEnd w:id="280"/>
    </w:p>
    <w:p w:rsidR="00900047" w:rsidRPr="00666CD4" w:rsidRDefault="00900047" w:rsidP="00333CD0">
      <w:r w:rsidRPr="00666CD4">
        <w:t xml:space="preserve">Baard, E. 1967. Dagga stone pipes in the collection of the National Museum. Researchers of the National Museum 2(7): 216-233. </w:t>
      </w:r>
    </w:p>
    <w:p w:rsidR="00900047" w:rsidRDefault="00900047" w:rsidP="00333CD0">
      <w:pPr>
        <w:rPr>
          <w:lang w:val="en-US"/>
        </w:rPr>
      </w:pPr>
      <w:r w:rsidRPr="00666CD4">
        <w:t xml:space="preserve">Biemond, WM. 2006. </w:t>
      </w:r>
      <w:r w:rsidRPr="00666CD4">
        <w:rPr>
          <w:i/>
          <w:lang w:val="en-US"/>
        </w:rPr>
        <w:t>The Iron Age sequence around a Limpopo river floodplain on Basinghall Farm, Tuli Block, Botswana during the second millennium A.D.</w:t>
      </w:r>
      <w:r w:rsidRPr="00666CD4">
        <w:rPr>
          <w:lang w:val="en-US"/>
        </w:rPr>
        <w:t xml:space="preserve"> </w:t>
      </w:r>
      <w:r>
        <w:rPr>
          <w:lang w:val="en-US"/>
        </w:rPr>
        <w:t>P</w:t>
      </w:r>
      <w:r w:rsidRPr="00666CD4">
        <w:rPr>
          <w:lang w:val="en-US"/>
        </w:rPr>
        <w:t>aper presented at the Society of Africanist Archaeologists (SAFA) Biennial Conference, Calgary,</w:t>
      </w:r>
      <w:r>
        <w:rPr>
          <w:lang w:val="en-US"/>
        </w:rPr>
        <w:t xml:space="preserve"> </w:t>
      </w:r>
      <w:r w:rsidRPr="00666CD4">
        <w:rPr>
          <w:lang w:val="en-US"/>
        </w:rPr>
        <w:t>Canada.</w:t>
      </w:r>
    </w:p>
    <w:p w:rsidR="00900047" w:rsidRDefault="00900047" w:rsidP="00333CD0">
      <w:pPr>
        <w:rPr>
          <w:lang w:val="en-ZA"/>
        </w:rPr>
      </w:pPr>
      <w:r w:rsidRPr="00666CD4">
        <w:t xml:space="preserve">Biemond, WM. 2010. </w:t>
      </w:r>
      <w:r w:rsidRPr="00666CD4">
        <w:rPr>
          <w:i/>
        </w:rPr>
        <w:t>Stylistic ceramic analysis</w:t>
      </w:r>
      <w:r w:rsidRPr="00666CD4">
        <w:t>.Unpublished report.</w:t>
      </w:r>
    </w:p>
    <w:p w:rsidR="00900047" w:rsidRPr="00666CD4" w:rsidRDefault="00900047" w:rsidP="00333CD0">
      <w:r w:rsidRPr="00666CD4">
        <w:t>Biemond, WM. 2010a. The Iron Age sequence around a Limpopo River floodplain on Basinghall Farm, Tuli Block, Botswana, during the second millennium  AD. MA in progress: Chapter 2 and 6.</w:t>
      </w:r>
    </w:p>
    <w:p w:rsidR="00900047" w:rsidRPr="00666CD4" w:rsidRDefault="00900047" w:rsidP="00333CD0">
      <w:r w:rsidRPr="00666CD4">
        <w:t xml:space="preserve">Biemond, WM. 2010b. </w:t>
      </w:r>
      <w:r w:rsidRPr="00666CD4">
        <w:rPr>
          <w:i/>
        </w:rPr>
        <w:t>Stylistic ceramic analysis</w:t>
      </w:r>
      <w:r w:rsidRPr="00666CD4">
        <w:t>.Unpublished report.</w:t>
      </w:r>
    </w:p>
    <w:p w:rsidR="00900047" w:rsidRPr="00666CD4" w:rsidRDefault="00900047" w:rsidP="00333CD0">
      <w:r w:rsidRPr="00666CD4">
        <w:t>Biemond, WM. 2011a</w:t>
      </w:r>
      <w:r w:rsidRPr="00666CD4">
        <w:rPr>
          <w:i/>
        </w:rPr>
        <w:t>. Final Report of the Phase 2 Archaeological Mitigation for the mining and power station development Mmamabula Energy Project (MEP) Central District Botswana.</w:t>
      </w:r>
      <w:r w:rsidRPr="00666CD4">
        <w:t xml:space="preserve"> B</w:t>
      </w:r>
      <w:r>
        <w:rPr>
          <w:lang w:val="en-ZA"/>
        </w:rPr>
        <w:t xml:space="preserve">otswana National Museum and Monuments </w:t>
      </w:r>
      <w:r w:rsidRPr="00666CD4">
        <w:t>Excavation Permit No: NMMAG 12/9 X</w:t>
      </w:r>
      <w:r>
        <w:rPr>
          <w:lang w:val="en-ZA"/>
        </w:rPr>
        <w:t>XIII</w:t>
      </w:r>
      <w:r w:rsidRPr="00666CD4">
        <w:t>(67). Prepared by Lentswe Archaeological Consultants.</w:t>
      </w:r>
    </w:p>
    <w:p w:rsidR="00900047" w:rsidRDefault="00900047" w:rsidP="00333CD0">
      <w:pPr>
        <w:rPr>
          <w:lang w:val="en-ZA"/>
        </w:rPr>
      </w:pPr>
      <w:r w:rsidRPr="00666CD4">
        <w:t xml:space="preserve">Biemond, WM. 2011b. </w:t>
      </w:r>
      <w:r w:rsidRPr="00666CD4">
        <w:rPr>
          <w:i/>
        </w:rPr>
        <w:t>The Iron Age sequence around a Limpopo River floodplain on Basinghall Farm, Tuli Block, Botswana, during the second millennium AD.</w:t>
      </w:r>
      <w:r>
        <w:rPr>
          <w:i/>
          <w:lang w:val="en-ZA"/>
        </w:rPr>
        <w:t xml:space="preserve"> </w:t>
      </w:r>
      <w:r w:rsidRPr="00666CD4">
        <w:t>MA in progress.University of South Africa.</w:t>
      </w:r>
    </w:p>
    <w:p w:rsidR="00900047" w:rsidRPr="007B4E42" w:rsidRDefault="00900047" w:rsidP="00333CD0">
      <w:r w:rsidRPr="00666CD4">
        <w:t xml:space="preserve">Boeyens, JCA. 1998. </w:t>
      </w:r>
      <w:r w:rsidRPr="00666CD4">
        <w:rPr>
          <w:i/>
        </w:rPr>
        <w:t>Die LatereYstertydperk in suidoos- en sentraal-</w:t>
      </w:r>
      <w:r w:rsidRPr="00666CD4">
        <w:t>Marico. D.Phil. thesis, University of Pretoria.</w:t>
      </w:r>
    </w:p>
    <w:p w:rsidR="00900047" w:rsidRPr="008E3E12" w:rsidRDefault="00900047" w:rsidP="00333CD0">
      <w:pPr>
        <w:rPr>
          <w:lang w:val="en-ZA"/>
        </w:rPr>
      </w:pPr>
      <w:r w:rsidRPr="007B4E42">
        <w:t xml:space="preserve">Burra Charter. 2003. </w:t>
      </w:r>
      <w:r w:rsidRPr="008A1477">
        <w:rPr>
          <w:i/>
        </w:rPr>
        <w:t>The Australia ICOMOS charter for the conservation of places of cultural significance</w:t>
      </w:r>
      <w:r>
        <w:rPr>
          <w:lang w:val="en-ZA"/>
        </w:rPr>
        <w:t>. International Council on Monuments and Sites.</w:t>
      </w:r>
    </w:p>
    <w:p w:rsidR="00900047" w:rsidRDefault="00900047" w:rsidP="00333CD0">
      <w:r w:rsidRPr="00666CD4">
        <w:t xml:space="preserve">Burret, RS. 2007. The Garonga ceramic assemblage. </w:t>
      </w:r>
      <w:r w:rsidRPr="00666CD4">
        <w:rPr>
          <w:i/>
        </w:rPr>
        <w:t>Southern African Humanities</w:t>
      </w:r>
      <w:r>
        <w:rPr>
          <w:i/>
        </w:rPr>
        <w:t xml:space="preserve"> </w:t>
      </w:r>
      <w:r w:rsidRPr="00666CD4">
        <w:t>19:153-166</w:t>
      </w:r>
      <w:r>
        <w:t>.</w:t>
      </w:r>
    </w:p>
    <w:p w:rsidR="00900047" w:rsidRPr="00666CD4" w:rsidRDefault="00900047" w:rsidP="00333CD0">
      <w:r w:rsidRPr="00771F62">
        <w:t>Calabrese, J. A. 2000a. Interregional Interaction in Southern Africa: Zhizo and Leopard’s Kopje Relations in Northern South Africa, Southwestern Zimbabwe, and Eastern Botswana, AD 1000 to 1200. African Archaeological Review, 17(4): 183-210</w:t>
      </w:r>
    </w:p>
    <w:p w:rsidR="00900047" w:rsidRPr="00666CD4" w:rsidRDefault="00900047" w:rsidP="00333CD0">
      <w:r w:rsidRPr="00666CD4">
        <w:t>Campbell, AC, Kinahan, J, &amp; van</w:t>
      </w:r>
      <w:r>
        <w:t xml:space="preserve"> </w:t>
      </w:r>
      <w:r w:rsidRPr="00666CD4">
        <w:t>Waarden</w:t>
      </w:r>
      <w:r>
        <w:t>, C. 1996. Archaeological s</w:t>
      </w:r>
      <w:r w:rsidRPr="00666CD4">
        <w:t>ites at Letsibogo Dam.</w:t>
      </w:r>
      <w:r>
        <w:t xml:space="preserve"> </w:t>
      </w:r>
      <w:r w:rsidRPr="00666CD4">
        <w:rPr>
          <w:i/>
        </w:rPr>
        <w:t>Botswana Notes and Records</w:t>
      </w:r>
      <w:r w:rsidRPr="00666CD4">
        <w:t xml:space="preserve"> 28: 47-53</w:t>
      </w:r>
    </w:p>
    <w:p w:rsidR="00900047" w:rsidRDefault="00900047" w:rsidP="00333CD0">
      <w:pPr>
        <w:rPr>
          <w:lang w:val="en-ZA"/>
        </w:rPr>
      </w:pPr>
      <w:r w:rsidRPr="00771F62">
        <w:rPr>
          <w:lang w:val="en-ZA"/>
        </w:rPr>
        <w:t>Deacon, H. J &amp; Deacon, J. 1999.Human Beginnings in South Africa. David Phillip: Cape Town.</w:t>
      </w:r>
    </w:p>
    <w:p w:rsidR="00900047" w:rsidRDefault="00900047" w:rsidP="00333CD0">
      <w:pPr>
        <w:rPr>
          <w:lang w:val="en-ZA"/>
        </w:rPr>
      </w:pPr>
      <w:r w:rsidRPr="00771F62">
        <w:rPr>
          <w:lang w:val="en-ZA"/>
        </w:rPr>
        <w:t>Fouch´e, L. 1937. Mapungubwe: Ancient Bantu Civilization on the Limpopo, Cambridge University Press, Cambridge.</w:t>
      </w:r>
    </w:p>
    <w:p w:rsidR="00900047" w:rsidRDefault="00900047" w:rsidP="00333CD0">
      <w:pPr>
        <w:rPr>
          <w:lang w:val="en-ZA"/>
        </w:rPr>
      </w:pPr>
      <w:r>
        <w:rPr>
          <w:lang w:val="en-ZA"/>
        </w:rPr>
        <w:t xml:space="preserve">Fourie, W. 2010. </w:t>
      </w:r>
      <w:r w:rsidRPr="008A1477">
        <w:rPr>
          <w:i/>
          <w:lang w:val="en-ZA"/>
        </w:rPr>
        <w:t xml:space="preserve">Archaeological Impact Assessment: Res Gen SA Boikarabelo Coal Mine Project on portions of the farms Orsono 700 LQ, Zeekoevley 421 LQ, Vischpan 274 LQ, Kruishout 271 LQ, Kalkpan 243 LQ, Witkopje 237 LQ and Diepspruit 386 LQ, District </w:t>
      </w:r>
      <w:r w:rsidRPr="008A1477">
        <w:rPr>
          <w:i/>
          <w:lang w:val="en-ZA"/>
        </w:rPr>
        <w:lastRenderedPageBreak/>
        <w:t>Lephalale, Limpopo</w:t>
      </w:r>
      <w:r>
        <w:rPr>
          <w:lang w:val="en-ZA"/>
        </w:rPr>
        <w:t>. Unpublished report for Digby Wells Environmental. Matakomo Heritage Consultants:</w:t>
      </w:r>
      <w:r w:rsidRPr="008A1477">
        <w:rPr>
          <w:lang w:val="en-ZA"/>
        </w:rPr>
        <w:t xml:space="preserve"> </w:t>
      </w:r>
      <w:r>
        <w:rPr>
          <w:lang w:val="en-ZA"/>
        </w:rPr>
        <w:t>Pretoria</w:t>
      </w:r>
    </w:p>
    <w:p w:rsidR="00900047" w:rsidRDefault="00900047" w:rsidP="00333CD0">
      <w:pPr>
        <w:rPr>
          <w:lang w:val="en-ZA"/>
        </w:rPr>
      </w:pPr>
      <w:r w:rsidRPr="00771F62">
        <w:rPr>
          <w:lang w:val="en-ZA"/>
        </w:rPr>
        <w:t xml:space="preserve">Gardner, G. </w:t>
      </w:r>
      <w:r>
        <w:rPr>
          <w:lang w:val="en-ZA"/>
        </w:rPr>
        <w:t>1963</w:t>
      </w:r>
      <w:r w:rsidRPr="00771F62">
        <w:rPr>
          <w:lang w:val="en-ZA"/>
        </w:rPr>
        <w:t xml:space="preserve">. </w:t>
      </w:r>
      <w:r w:rsidRPr="008A1477">
        <w:rPr>
          <w:i/>
          <w:lang w:val="en-ZA"/>
        </w:rPr>
        <w:t>Mapungubwe</w:t>
      </w:r>
      <w:r>
        <w:rPr>
          <w:lang w:val="en-ZA"/>
        </w:rPr>
        <w:t>.</w:t>
      </w:r>
      <w:r w:rsidRPr="00771F62">
        <w:rPr>
          <w:lang w:val="en-ZA"/>
        </w:rPr>
        <w:t xml:space="preserve"> Vol</w:t>
      </w:r>
      <w:r>
        <w:rPr>
          <w:lang w:val="en-ZA"/>
        </w:rPr>
        <w:t>ume</w:t>
      </w:r>
      <w:r w:rsidRPr="00771F62">
        <w:rPr>
          <w:lang w:val="en-ZA"/>
        </w:rPr>
        <w:t xml:space="preserve"> II, J. L. van Schaik, Ltd., Pretoria</w:t>
      </w:r>
    </w:p>
    <w:p w:rsidR="00900047" w:rsidRDefault="00900047" w:rsidP="00333CD0">
      <w:pPr>
        <w:rPr>
          <w:lang w:val="en-ZA"/>
        </w:rPr>
      </w:pPr>
      <w:r w:rsidRPr="00771F62">
        <w:rPr>
          <w:lang w:val="en-ZA"/>
        </w:rPr>
        <w:t>Hanisch, E. (1980). An Archaeological Interpretation of Certain Iron Age Sites in the Limpopo/Shashi Valley, M. A. Thesis, University of Pretoria, Pretoria.</w:t>
      </w:r>
    </w:p>
    <w:p w:rsidR="00900047" w:rsidRDefault="00900047" w:rsidP="00333CD0">
      <w:pPr>
        <w:rPr>
          <w:lang w:val="en-ZA"/>
        </w:rPr>
      </w:pPr>
      <w:r w:rsidRPr="00771F62">
        <w:rPr>
          <w:lang w:val="en-ZA"/>
        </w:rPr>
        <w:t>Hanisch, E. (1981). Schroda: A Zhizo site in the Northern Transvaal. In Voigt, E. (ed.), Guide to Archaeological Sites in the Northern and Eastern Transvaal, Southern African Association of Archaecologists, Pretoria, pp. 37–53.</w:t>
      </w:r>
    </w:p>
    <w:p w:rsidR="00900047" w:rsidRDefault="00900047" w:rsidP="00333CD0">
      <w:pPr>
        <w:rPr>
          <w:lang w:val="en-ZA"/>
        </w:rPr>
      </w:pPr>
      <w:r w:rsidRPr="00771F62">
        <w:rPr>
          <w:lang w:val="en-ZA"/>
        </w:rPr>
        <w:t>Henshilwood, C. S; d‟Errico, F; Marean, C. W; Milo, R.G &amp; Yates, R. 2001. An early bone tool industry from the Middle Stone Age at Blombos Cave, South Africa: implications for the origins of modern human behaviour, symbolism and language. Journal of Human Evolution 41: 631- 678.</w:t>
      </w:r>
    </w:p>
    <w:p w:rsidR="00900047" w:rsidRDefault="00900047" w:rsidP="00333CD0">
      <w:pPr>
        <w:rPr>
          <w:lang w:val="en-ZA"/>
        </w:rPr>
      </w:pPr>
      <w:r w:rsidRPr="00666CD4">
        <w:t>Huffman, TN. 1986. Archaeological evidence and conventional explanations of southern Bantu settlement patterns.</w:t>
      </w:r>
      <w:r w:rsidRPr="00666CD4">
        <w:rPr>
          <w:i/>
        </w:rPr>
        <w:t>Africa</w:t>
      </w:r>
      <w:r w:rsidRPr="00666CD4">
        <w:t xml:space="preserve"> 56: 280-290.</w:t>
      </w:r>
    </w:p>
    <w:p w:rsidR="00900047" w:rsidRPr="00666CD4" w:rsidRDefault="00900047" w:rsidP="00333CD0">
      <w:r w:rsidRPr="00666CD4">
        <w:t xml:space="preserve">Huffman, TN.  1989. Ceramics, settlements and Late Iron Age migrations. </w:t>
      </w:r>
      <w:r w:rsidRPr="00666CD4">
        <w:rPr>
          <w:i/>
        </w:rPr>
        <w:t>The African Archaeological Review</w:t>
      </w:r>
      <w:r w:rsidRPr="00666CD4">
        <w:t xml:space="preserve">  7:155-182. </w:t>
      </w:r>
    </w:p>
    <w:p w:rsidR="00900047" w:rsidRPr="00666CD4" w:rsidRDefault="00900047" w:rsidP="00333CD0">
      <w:r w:rsidRPr="00666CD4">
        <w:t xml:space="preserve">Huffman, TN. 1990. Obituary: The Waterberg Research of Jan Aukema. </w:t>
      </w:r>
      <w:r w:rsidRPr="00666CD4">
        <w:rPr>
          <w:i/>
        </w:rPr>
        <w:t>The South African Archaeological Bulletin</w:t>
      </w:r>
      <w:r w:rsidRPr="00666CD4">
        <w:t xml:space="preserve"> 45(152): 17-19</w:t>
      </w:r>
    </w:p>
    <w:p w:rsidR="00900047" w:rsidRDefault="00900047" w:rsidP="00333CD0">
      <w:pPr>
        <w:rPr>
          <w:lang w:val="en-ZA"/>
        </w:rPr>
      </w:pPr>
      <w:r w:rsidRPr="00666CD4">
        <w:t xml:space="preserve">Huffman, T.  2004. The archaeology of the Nguni past. </w:t>
      </w:r>
      <w:r w:rsidRPr="00666CD4">
        <w:rPr>
          <w:i/>
        </w:rPr>
        <w:t>Southern African Humanities</w:t>
      </w:r>
      <w:r w:rsidRPr="00666CD4">
        <w:t xml:space="preserve"> 16:79</w:t>
      </w:r>
      <w:r w:rsidRPr="00666CD4">
        <w:noBreakHyphen/>
        <w:t>111.</w:t>
      </w:r>
    </w:p>
    <w:p w:rsidR="00900047" w:rsidRPr="00666CD4" w:rsidRDefault="00900047" w:rsidP="00333CD0">
      <w:r w:rsidRPr="00666CD4">
        <w:t xml:space="preserve">Huffman, TN. 2007. </w:t>
      </w:r>
      <w:r w:rsidRPr="00666CD4">
        <w:rPr>
          <w:i/>
        </w:rPr>
        <w:t>Handbook to the Iron Age: the archaeology of pre-colonial farming societies in southern Africa</w:t>
      </w:r>
      <w:r w:rsidRPr="00666CD4">
        <w:t>. Scottsville: University of KwaZulu-Natal Press.</w:t>
      </w:r>
    </w:p>
    <w:p w:rsidR="00900047" w:rsidRPr="00666CD4" w:rsidRDefault="00900047" w:rsidP="00333CD0">
      <w:r w:rsidRPr="00666CD4">
        <w:t xml:space="preserve">Huffman, TN </w:t>
      </w:r>
      <w:r>
        <w:t xml:space="preserve">&amp; </w:t>
      </w:r>
      <w:r w:rsidRPr="00666CD4">
        <w:t xml:space="preserve">Kinahan, J. 2002/2003. Archaeological mitigation of the Letsibogo </w:t>
      </w:r>
      <w:r>
        <w:t>D</w:t>
      </w:r>
      <w:r w:rsidRPr="00666CD4">
        <w:t xml:space="preserve">am: agropastoralism in southeastern Botswana. </w:t>
      </w:r>
      <w:r w:rsidRPr="00666CD4">
        <w:rPr>
          <w:i/>
        </w:rPr>
        <w:t>Southern African Field Archaeology</w:t>
      </w:r>
      <w:r w:rsidRPr="00666CD4">
        <w:t xml:space="preserve"> 11 &amp; 12: 4-63.</w:t>
      </w:r>
    </w:p>
    <w:p w:rsidR="00900047" w:rsidRDefault="00900047" w:rsidP="00333CD0">
      <w:r w:rsidRPr="00666CD4">
        <w:t>Human Tissues Act (Act No.</w:t>
      </w:r>
      <w:r>
        <w:t xml:space="preserve"> 65 of 1983).</w:t>
      </w:r>
    </w:p>
    <w:p w:rsidR="00900047" w:rsidRPr="00666CD4" w:rsidRDefault="00900047" w:rsidP="00333CD0">
      <w:r w:rsidRPr="00771F62">
        <w:t>Klein, R. G. 2000. The Earlier Stone Age of Southern Africa. The South African Archaeological Bulletin 55 (172): 107-122.</w:t>
      </w:r>
    </w:p>
    <w:p w:rsidR="00900047" w:rsidRDefault="00900047" w:rsidP="00333CD0">
      <w:r w:rsidRPr="00666CD4">
        <w:t xml:space="preserve">Kirby, PC. 1940. </w:t>
      </w:r>
      <w:r w:rsidRPr="00666CD4">
        <w:rPr>
          <w:i/>
        </w:rPr>
        <w:t>The diary of Dr Andrew Smith, 1834-1836</w:t>
      </w:r>
      <w:r w:rsidRPr="00666CD4">
        <w:t>, Vol. 2. Cape Town: Van Riebeeck Society.</w:t>
      </w:r>
    </w:p>
    <w:p w:rsidR="00900047" w:rsidRPr="00666CD4" w:rsidRDefault="00900047" w:rsidP="00333CD0">
      <w:r w:rsidRPr="00771F62">
        <w:t>Kuman, K., 1998. The earliest South African industries. In: Petraglia, M., Korisettar, R. (Eds.), Early Human Behavior in Global Context: The Rise and Diversity of the Lower Palaeolithic Record. Routledge, London, pp. 151–186.</w:t>
      </w:r>
    </w:p>
    <w:p w:rsidR="00900047" w:rsidRDefault="00900047" w:rsidP="00333CD0">
      <w:pPr>
        <w:rPr>
          <w:lang w:val="en-US"/>
        </w:rPr>
      </w:pPr>
      <w:r w:rsidRPr="00666CD4">
        <w:rPr>
          <w:lang w:val="en-US"/>
        </w:rPr>
        <w:t>Kuper, A. 1980.</w:t>
      </w:r>
      <w:r>
        <w:rPr>
          <w:lang w:val="en-US"/>
        </w:rPr>
        <w:t xml:space="preserve"> </w:t>
      </w:r>
      <w:r w:rsidRPr="00666CD4">
        <w:rPr>
          <w:lang w:val="en-US"/>
        </w:rPr>
        <w:t>Symbolic divisions of the southern Bantu Homestead.</w:t>
      </w:r>
      <w:r>
        <w:rPr>
          <w:lang w:val="en-US"/>
        </w:rPr>
        <w:t xml:space="preserve"> </w:t>
      </w:r>
      <w:r w:rsidRPr="00666CD4">
        <w:rPr>
          <w:i/>
          <w:lang w:val="en-US"/>
        </w:rPr>
        <w:t>Africa</w:t>
      </w:r>
      <w:r w:rsidRPr="00666CD4">
        <w:rPr>
          <w:lang w:val="en-US"/>
        </w:rPr>
        <w:t xml:space="preserve"> 50(1): 8-23.</w:t>
      </w:r>
    </w:p>
    <w:p w:rsidR="00900047" w:rsidRPr="00666CD4" w:rsidRDefault="00900047" w:rsidP="00333CD0">
      <w:pPr>
        <w:rPr>
          <w:lang w:val="en-US"/>
        </w:rPr>
      </w:pPr>
      <w:r w:rsidRPr="00771F62">
        <w:rPr>
          <w:lang w:val="en-US"/>
        </w:rPr>
        <w:t>Tyson, P.D., &amp; Lindsey, J.A. (1992). The climate of the last 2000 years in southern Africa. The Holocene, 2, 271–278.</w:t>
      </w:r>
    </w:p>
    <w:p w:rsidR="00900047" w:rsidRPr="00666CD4" w:rsidRDefault="00900047" w:rsidP="00333CD0">
      <w:r w:rsidRPr="00666CD4">
        <w:lastRenderedPageBreak/>
        <w:t>Miller, D,</w:t>
      </w:r>
      <w:r>
        <w:t xml:space="preserve"> </w:t>
      </w:r>
      <w:r w:rsidRPr="00666CD4">
        <w:t>Killick, D &amp;</w:t>
      </w:r>
      <w:r>
        <w:t xml:space="preserve"> </w:t>
      </w:r>
      <w:r w:rsidRPr="00666CD4">
        <w:t>van der Merwe, N</w:t>
      </w:r>
      <w:r>
        <w:t>J. 2001. Metal working in the n</w:t>
      </w:r>
      <w:r w:rsidRPr="00666CD4">
        <w:t xml:space="preserve">orthern Lowveld, South Africa, A.D. 1000-1890. </w:t>
      </w:r>
      <w:r w:rsidRPr="00666CD4">
        <w:rPr>
          <w:i/>
        </w:rPr>
        <w:t>Journal of Field Archaeology</w:t>
      </w:r>
      <w:r w:rsidRPr="00666CD4">
        <w:t xml:space="preserve"> 28: 401-417. </w:t>
      </w:r>
    </w:p>
    <w:p w:rsidR="00900047" w:rsidRPr="00666CD4" w:rsidRDefault="00900047" w:rsidP="00333CD0">
      <w:r w:rsidRPr="00666CD4">
        <w:t xml:space="preserve">Mönnig, HO. 1967. </w:t>
      </w:r>
      <w:r w:rsidRPr="00666CD4">
        <w:rPr>
          <w:i/>
        </w:rPr>
        <w:t>The Pedi.</w:t>
      </w:r>
      <w:r w:rsidRPr="00666CD4">
        <w:t xml:space="preserve"> Pretoria: Van Schaik.</w:t>
      </w:r>
    </w:p>
    <w:p w:rsidR="00900047" w:rsidRPr="00666CD4" w:rsidRDefault="00900047" w:rsidP="00333CD0">
      <w:r w:rsidRPr="00666CD4">
        <w:t>Mucina, L &amp; Rutherford, MC. 2006.</w:t>
      </w:r>
      <w:r>
        <w:t xml:space="preserve"> </w:t>
      </w:r>
      <w:r>
        <w:rPr>
          <w:i/>
        </w:rPr>
        <w:t>The v</w:t>
      </w:r>
      <w:r w:rsidRPr="00666CD4">
        <w:rPr>
          <w:i/>
        </w:rPr>
        <w:t>egetation of South Africa, Lesotho and Swaziland</w:t>
      </w:r>
      <w:r w:rsidRPr="00666CD4">
        <w:t>.</w:t>
      </w:r>
      <w:r>
        <w:t xml:space="preserve"> </w:t>
      </w:r>
      <w:r w:rsidRPr="00666CD4">
        <w:t>Strelitzia 19. South African National Biodiversity Institute: Pretoria.</w:t>
      </w:r>
    </w:p>
    <w:p w:rsidR="00900047" w:rsidRPr="00666CD4" w:rsidRDefault="00900047" w:rsidP="00333CD0">
      <w:r>
        <w:t>Parsons, Q</w:t>
      </w:r>
      <w:r w:rsidRPr="00666CD4">
        <w:t xml:space="preserve">N. 1973. </w:t>
      </w:r>
      <w:r w:rsidRPr="00A66027">
        <w:t>On the origins of the bamaNgwato</w:t>
      </w:r>
      <w:r w:rsidRPr="00666CD4">
        <w:rPr>
          <w:i/>
        </w:rPr>
        <w:t>.</w:t>
      </w:r>
      <w:r w:rsidRPr="00666CD4">
        <w:t xml:space="preserve"> </w:t>
      </w:r>
      <w:r w:rsidRPr="00A66027">
        <w:rPr>
          <w:i/>
        </w:rPr>
        <w:t>Botswana notes and records</w:t>
      </w:r>
      <w:r w:rsidRPr="00666CD4">
        <w:t xml:space="preserve"> 5: 82-103.</w:t>
      </w:r>
    </w:p>
    <w:p w:rsidR="00900047" w:rsidRPr="00666CD4" w:rsidRDefault="00900047" w:rsidP="00333CD0">
      <w:r w:rsidRPr="00666CD4">
        <w:t>Phillips</w:t>
      </w:r>
      <w:r>
        <w:t>, JE. 1983. African smoking and p</w:t>
      </w:r>
      <w:r w:rsidRPr="00666CD4">
        <w:t xml:space="preserve">ipes. </w:t>
      </w:r>
      <w:r w:rsidRPr="00666CD4">
        <w:rPr>
          <w:i/>
        </w:rPr>
        <w:t>The Journal of African History</w:t>
      </w:r>
      <w:r w:rsidRPr="00666CD4">
        <w:t xml:space="preserve"> 24(3): 303</w:t>
      </w:r>
      <w:r w:rsidRPr="00666CD4">
        <w:noBreakHyphen/>
        <w:t xml:space="preserve">319). </w:t>
      </w:r>
    </w:p>
    <w:p w:rsidR="00900047" w:rsidRPr="00666CD4" w:rsidRDefault="00900047" w:rsidP="00333CD0">
      <w:r w:rsidRPr="00666CD4">
        <w:rPr>
          <w:color w:val="202020"/>
          <w:shd w:val="clear" w:color="auto" w:fill="FFFFE4"/>
        </w:rPr>
        <w:t xml:space="preserve">Pistorius, JCC. 1992. </w:t>
      </w:r>
      <w:hyperlink r:id="rId47" w:history="1">
        <w:r w:rsidRPr="00666CD4">
          <w:rPr>
            <w:rStyle w:val="Hyperlink"/>
            <w:rFonts w:cs="Arial"/>
            <w:bCs/>
            <w:i/>
            <w:color w:val="202020"/>
            <w:szCs w:val="22"/>
            <w:u w:val="none"/>
            <w:shd w:val="clear" w:color="auto" w:fill="FFFFE4"/>
          </w:rPr>
          <w:t xml:space="preserve">Molokwane, an </w:t>
        </w:r>
        <w:r>
          <w:rPr>
            <w:rStyle w:val="Hyperlink"/>
            <w:rFonts w:cs="Arial"/>
            <w:bCs/>
            <w:i/>
            <w:color w:val="202020"/>
            <w:szCs w:val="22"/>
            <w:u w:val="none"/>
            <w:shd w:val="clear" w:color="auto" w:fill="FFFFE4"/>
          </w:rPr>
          <w:t>I</w:t>
        </w:r>
        <w:r w:rsidRPr="00666CD4">
          <w:rPr>
            <w:rStyle w:val="Hyperlink"/>
            <w:rFonts w:cs="Arial"/>
            <w:bCs/>
            <w:i/>
            <w:color w:val="202020"/>
            <w:szCs w:val="22"/>
            <w:u w:val="none"/>
            <w:shd w:val="clear" w:color="auto" w:fill="FFFFE4"/>
          </w:rPr>
          <w:t xml:space="preserve">ron </w:t>
        </w:r>
        <w:r>
          <w:rPr>
            <w:rStyle w:val="Hyperlink"/>
            <w:rFonts w:cs="Arial"/>
            <w:bCs/>
            <w:i/>
            <w:color w:val="202020"/>
            <w:szCs w:val="22"/>
            <w:u w:val="none"/>
            <w:shd w:val="clear" w:color="auto" w:fill="FFFFE4"/>
          </w:rPr>
          <w:t>A</w:t>
        </w:r>
        <w:r w:rsidRPr="00666CD4">
          <w:rPr>
            <w:rStyle w:val="Hyperlink"/>
            <w:rFonts w:cs="Arial"/>
            <w:bCs/>
            <w:i/>
            <w:color w:val="202020"/>
            <w:szCs w:val="22"/>
            <w:u w:val="none"/>
            <w:shd w:val="clear" w:color="auto" w:fill="FFFFE4"/>
          </w:rPr>
          <w:t>ge Bakwena village: early Tswana settlement in the Western Transvaal</w:t>
        </w:r>
      </w:hyperlink>
      <w:r w:rsidRPr="00666CD4">
        <w:rPr>
          <w:rStyle w:val="briefcittitle"/>
          <w:rFonts w:cs="Arial"/>
          <w:bCs/>
          <w:i/>
          <w:color w:val="202020"/>
          <w:szCs w:val="22"/>
          <w:shd w:val="clear" w:color="auto" w:fill="FFFFE4"/>
        </w:rPr>
        <w:t xml:space="preserve">. </w:t>
      </w:r>
      <w:r w:rsidRPr="00666CD4">
        <w:rPr>
          <w:color w:val="202020"/>
          <w:shd w:val="clear" w:color="auto" w:fill="FFFFE4"/>
        </w:rPr>
        <w:t>Johannesburg: Perskor.</w:t>
      </w:r>
    </w:p>
    <w:p w:rsidR="00900047" w:rsidRPr="00666CD4" w:rsidRDefault="00900047" w:rsidP="00333CD0">
      <w:r w:rsidRPr="00666CD4">
        <w:t xml:space="preserve">SAHRA. 1999. </w:t>
      </w:r>
      <w:r w:rsidRPr="00666CD4">
        <w:rPr>
          <w:i/>
        </w:rPr>
        <w:t>Government Gazette 1999</w:t>
      </w:r>
      <w:r w:rsidRPr="00666CD4">
        <w:t>. National Heritage Resources Act No. 25 of 1999.</w:t>
      </w:r>
    </w:p>
    <w:p w:rsidR="00900047" w:rsidRPr="00666CD4" w:rsidRDefault="00900047" w:rsidP="00333CD0">
      <w:r w:rsidRPr="00666CD4">
        <w:t>SAHRA. 2007</w:t>
      </w:r>
      <w:r w:rsidRPr="00666CD4">
        <w:rPr>
          <w:i/>
        </w:rPr>
        <w:t>. APM Guidelines: Minimum standards: Archaeological and Palaeontological components of Impact Assessment Reports.</w:t>
      </w:r>
    </w:p>
    <w:p w:rsidR="00900047" w:rsidRPr="00666CD4" w:rsidRDefault="00900047" w:rsidP="00333CD0">
      <w:r w:rsidRPr="00666CD4">
        <w:t xml:space="preserve">Sampson, GC. 1974. </w:t>
      </w:r>
      <w:r>
        <w:rPr>
          <w:i/>
        </w:rPr>
        <w:t>The Stone Age a</w:t>
      </w:r>
      <w:r w:rsidRPr="00666CD4">
        <w:rPr>
          <w:i/>
        </w:rPr>
        <w:t>rchaeology of southern Africa</w:t>
      </w:r>
      <w:r w:rsidRPr="00666CD4">
        <w:t xml:space="preserve">. New York: Academic Press. </w:t>
      </w:r>
    </w:p>
    <w:p w:rsidR="00900047" w:rsidRPr="00666CD4" w:rsidRDefault="00900047" w:rsidP="00333CD0">
      <w:r w:rsidRPr="00666CD4">
        <w:t xml:space="preserve">Schapera, I. 1953. </w:t>
      </w:r>
      <w:r w:rsidRPr="00666CD4">
        <w:rPr>
          <w:i/>
        </w:rPr>
        <w:t>The Tswana</w:t>
      </w:r>
      <w:r w:rsidRPr="00666CD4">
        <w:t>. London: International African Institute Press.</w:t>
      </w:r>
    </w:p>
    <w:p w:rsidR="00900047" w:rsidRPr="00666CD4" w:rsidRDefault="00900047" w:rsidP="00333CD0">
      <w:r w:rsidRPr="00666CD4">
        <w:t xml:space="preserve">Schapera, I &amp; Goodwin, AJH. 1962. Chapter 7: Work and Wealth. In: Schapera, I (Ed). </w:t>
      </w:r>
      <w:r w:rsidRPr="00666CD4">
        <w:rPr>
          <w:i/>
        </w:rPr>
        <w:t>The Bantu-Speaking Tribes of South Africa</w:t>
      </w:r>
      <w:r w:rsidRPr="00666CD4">
        <w:t xml:space="preserve">.Maskew Miller Limited: Cape Town. </w:t>
      </w:r>
    </w:p>
    <w:p w:rsidR="00900047" w:rsidRDefault="00900047" w:rsidP="00333CD0">
      <w:r w:rsidRPr="00666CD4">
        <w:t>Shaw, M. 1974.</w:t>
      </w:r>
      <w:r>
        <w:t xml:space="preserve"> </w:t>
      </w:r>
      <w:r w:rsidRPr="00666CD4">
        <w:t xml:space="preserve">Material Culture. In: Hammond-Tooke, W. D. </w:t>
      </w:r>
      <w:r w:rsidRPr="00666CD4">
        <w:rPr>
          <w:i/>
        </w:rPr>
        <w:t xml:space="preserve">The Bantu-speaking </w:t>
      </w:r>
      <w:r>
        <w:rPr>
          <w:i/>
        </w:rPr>
        <w:t>p</w:t>
      </w:r>
      <w:r w:rsidRPr="00666CD4">
        <w:rPr>
          <w:i/>
        </w:rPr>
        <w:t xml:space="preserve">eople of </w:t>
      </w:r>
      <w:r>
        <w:rPr>
          <w:i/>
        </w:rPr>
        <w:t>s</w:t>
      </w:r>
      <w:r w:rsidRPr="00666CD4">
        <w:rPr>
          <w:i/>
        </w:rPr>
        <w:t>outhern Africa</w:t>
      </w:r>
      <w:r w:rsidRPr="00666CD4">
        <w:t>. Routledge</w:t>
      </w:r>
      <w:r>
        <w:t xml:space="preserve"> </w:t>
      </w:r>
      <w:r w:rsidRPr="00666CD4">
        <w:t>&amp;</w:t>
      </w:r>
      <w:r>
        <w:t xml:space="preserve"> </w:t>
      </w:r>
      <w:r w:rsidRPr="00666CD4">
        <w:t xml:space="preserve">Kegan Paul Ltd: London. </w:t>
      </w:r>
    </w:p>
    <w:p w:rsidR="00900047" w:rsidRDefault="00900047" w:rsidP="00333CD0">
      <w:r>
        <w:t xml:space="preserve">Smith, H. 2011. </w:t>
      </w:r>
      <w:r w:rsidRPr="00292ED6">
        <w:rPr>
          <w:i/>
        </w:rPr>
        <w:t>Soil Assessment for the Resource Generation Power Station, Ash Dump and Camp</w:t>
      </w:r>
      <w:r>
        <w:t>. Unpublished Specialist Report for the Boikarabelo EIA. Randburg: Digby Wells Environmental.</w:t>
      </w:r>
    </w:p>
    <w:p w:rsidR="00900047" w:rsidRPr="00315ED6" w:rsidRDefault="00900047" w:rsidP="00333CD0">
      <w:r>
        <w:t>Somerville, W. 1979. William Somerville’s Narrative of his journeys to the eastern cape Frontier and to Lattakoe 1799-1802. With a bibliographical introduction and map and a historical introduction and notes by Edna and Frank Bradlow. Cape Town: Van Riebeeck Society.</w:t>
      </w:r>
    </w:p>
    <w:p w:rsidR="00900047" w:rsidRPr="00666CD4" w:rsidRDefault="00900047" w:rsidP="00333CD0">
      <w:r w:rsidRPr="00666CD4">
        <w:t xml:space="preserve">Stayt, HA. 1968. </w:t>
      </w:r>
      <w:r w:rsidRPr="00666CD4">
        <w:rPr>
          <w:i/>
        </w:rPr>
        <w:t>The BaVenda</w:t>
      </w:r>
      <w:r w:rsidRPr="00666CD4">
        <w:t>. Frank Cass and Company Limited: London.</w:t>
      </w:r>
    </w:p>
    <w:p w:rsidR="00900047" w:rsidRPr="00666CD4" w:rsidRDefault="00900047" w:rsidP="00333CD0">
      <w:r w:rsidRPr="00666CD4">
        <w:t>Thondhlana, TP &amp;</w:t>
      </w:r>
      <w:r>
        <w:t xml:space="preserve"> </w:t>
      </w:r>
      <w:r w:rsidRPr="00666CD4">
        <w:t xml:space="preserve">Martinón-Torres, M. 2009. Small </w:t>
      </w:r>
      <w:r>
        <w:t>s</w:t>
      </w:r>
      <w:r w:rsidRPr="00666CD4">
        <w:t xml:space="preserve">ize, </w:t>
      </w:r>
      <w:r>
        <w:t>h</w:t>
      </w:r>
      <w:r w:rsidRPr="00666CD4">
        <w:t xml:space="preserve">igh </w:t>
      </w:r>
      <w:r>
        <w:t>v</w:t>
      </w:r>
      <w:r w:rsidRPr="00666CD4">
        <w:t xml:space="preserve">alue: Composition and </w:t>
      </w:r>
      <w:r>
        <w:t>m</w:t>
      </w:r>
      <w:r w:rsidRPr="00666CD4">
        <w:t xml:space="preserve">anufacture of Second Millennium AD </w:t>
      </w:r>
      <w:r>
        <w:t>c</w:t>
      </w:r>
      <w:r w:rsidRPr="00666CD4">
        <w:t>opper-</w:t>
      </w:r>
      <w:r>
        <w:t>b</w:t>
      </w:r>
      <w:r w:rsidRPr="00666CD4">
        <w:t xml:space="preserve">ased </w:t>
      </w:r>
      <w:r>
        <w:t>b</w:t>
      </w:r>
      <w:r w:rsidRPr="00666CD4">
        <w:t xml:space="preserve">eads from </w:t>
      </w:r>
      <w:r>
        <w:t>n</w:t>
      </w:r>
      <w:r w:rsidRPr="00666CD4">
        <w:t xml:space="preserve">orthern Zimbabwe. </w:t>
      </w:r>
      <w:r w:rsidRPr="00666CD4">
        <w:rPr>
          <w:i/>
        </w:rPr>
        <w:t>Journal of African Archaeology</w:t>
      </w:r>
      <w:r w:rsidRPr="00666CD4">
        <w:t xml:space="preserve"> 7 (1):79-97. </w:t>
      </w:r>
    </w:p>
    <w:p w:rsidR="00900047" w:rsidRDefault="00900047" w:rsidP="00333CD0">
      <w:r w:rsidRPr="00666CD4">
        <w:t>Van der Ryst, MM. 2006.</w:t>
      </w:r>
      <w:r w:rsidRPr="00666CD4">
        <w:rPr>
          <w:i/>
        </w:rPr>
        <w:t>Seeking shelter: Later Stone Age hunters, gatherers and fishers of Olieboomspoort in the western Waterberg, south of the Limpopo</w:t>
      </w:r>
      <w:r w:rsidRPr="00666CD4">
        <w:t>. PhD</w:t>
      </w:r>
      <w:r>
        <w:t xml:space="preserve"> </w:t>
      </w:r>
      <w:r w:rsidRPr="00666CD4">
        <w:t>University of the Witwatersrand: Johannesburg.</w:t>
      </w:r>
    </w:p>
    <w:p w:rsidR="00900047" w:rsidRDefault="00900047" w:rsidP="00333CD0">
      <w:r w:rsidRPr="00771F62">
        <w:lastRenderedPageBreak/>
        <w:t>Voigt, E. (1983). Mapungubwe: An Archaeozoological Interpretation of an Iron Age Community, Museum Monograph No. 1, Transvaal Museum, Pretoria.</w:t>
      </w:r>
    </w:p>
    <w:p w:rsidR="00900047" w:rsidRPr="00771F62" w:rsidRDefault="00900047" w:rsidP="00333CD0">
      <w:r w:rsidRPr="00771F62">
        <w:t xml:space="preserve">Wood, M. 2000. Making Connections: Relationships between International Trade and Glass Beads from the Shashe-Limpopo. Goodwin Series 8 African Naissance: The Limpopo Valley 1000 Years Ago : 78-90. </w:t>
      </w:r>
    </w:p>
    <w:p w:rsidR="00900047" w:rsidRPr="00666CD4" w:rsidRDefault="00900047" w:rsidP="00333CD0">
      <w:r w:rsidRPr="00771F62">
        <w:t>Wood, M. 2005. Glass beads and pre-European trade in the Shashe-Limpopo region. Unpublished M.A. Thesis. University of the Witwatersrand, South Africa.</w:t>
      </w:r>
    </w:p>
    <w:p w:rsidR="00BD2C4D" w:rsidRDefault="00BD2C4D" w:rsidP="00D00EC8"/>
    <w:p w:rsidR="00BD2C4D" w:rsidRDefault="00BD2C4D" w:rsidP="00D00EC8"/>
    <w:p w:rsidR="00677B13" w:rsidRDefault="00677B13" w:rsidP="00D00EC8"/>
    <w:p w:rsidR="00490AD8" w:rsidRDefault="00490AD8" w:rsidP="00D00EC8">
      <w:pPr>
        <w:sectPr w:rsidR="00490AD8" w:rsidSect="003E277F">
          <w:headerReference w:type="default" r:id="rId48"/>
          <w:pgSz w:w="11909" w:h="16834" w:code="9"/>
          <w:pgMar w:top="1440" w:right="1440" w:bottom="1440" w:left="1440" w:header="720" w:footer="720" w:gutter="0"/>
          <w:pgNumType w:start="1"/>
          <w:cols w:space="720"/>
          <w:docGrid w:linePitch="233"/>
        </w:sectPr>
      </w:pPr>
    </w:p>
    <w:p w:rsidR="00FE29F5" w:rsidRDefault="00D00EC8" w:rsidP="00C8769B">
      <w:pPr>
        <w:pStyle w:val="DWAppendix"/>
      </w:pPr>
      <w:bookmarkStart w:id="281" w:name="_Toc295207269"/>
      <w:bookmarkStart w:id="282" w:name="_Toc295460366"/>
      <w:bookmarkStart w:id="283" w:name="_Toc295460469"/>
      <w:bookmarkStart w:id="284" w:name="_Toc295460471"/>
      <w:bookmarkStart w:id="285" w:name="_Toc295460500"/>
      <w:bookmarkStart w:id="286" w:name="_Toc295460615"/>
      <w:bookmarkStart w:id="287" w:name="_Toc295460617"/>
      <w:bookmarkStart w:id="288" w:name="_Toc295460625"/>
      <w:bookmarkStart w:id="289" w:name="_Toc295460677"/>
      <w:bookmarkStart w:id="290" w:name="_Toc295460717"/>
      <w:bookmarkStart w:id="291" w:name="_Toc295460753"/>
      <w:bookmarkStart w:id="292" w:name="_Toc295460755"/>
      <w:bookmarkStart w:id="293" w:name="_Toc295460796"/>
      <w:bookmarkStart w:id="294" w:name="_Toc295460836"/>
      <w:bookmarkStart w:id="295" w:name="_Toc295460857"/>
      <w:bookmarkStart w:id="296" w:name="_Toc297023444"/>
      <w:bookmarkStart w:id="297" w:name="_Toc312130882"/>
      <w:bookmarkStart w:id="298" w:name="_Toc312130884"/>
      <w:bookmarkStart w:id="299" w:name="_Toc312131384"/>
      <w:bookmarkStart w:id="300" w:name="_Toc314576567"/>
      <w:bookmarkStart w:id="301" w:name="_Toc315269453"/>
      <w:bookmarkStart w:id="302" w:name="_Toc315269462"/>
      <w:bookmarkStart w:id="303" w:name="_Toc315269581"/>
      <w:bookmarkStart w:id="304" w:name="_Toc317681818"/>
      <w:bookmarkStart w:id="305" w:name="_Toc317681937"/>
      <w:bookmarkStart w:id="306" w:name="_Toc317682150"/>
      <w:bookmarkStart w:id="307" w:name="_Toc317682167"/>
      <w:bookmarkStart w:id="308" w:name="_Toc322588275"/>
      <w:bookmarkStart w:id="309" w:name="_Toc322589662"/>
      <w:bookmarkStart w:id="310" w:name="_Toc323022924"/>
      <w:r w:rsidRPr="00AD7360">
        <w:lastRenderedPageBreak/>
        <w:t xml:space="preserve">Appendix </w:t>
      </w:r>
      <w:r w:rsidR="00183587">
        <w:fldChar w:fldCharType="begin"/>
      </w:r>
      <w:r w:rsidR="00183587">
        <w:instrText xml:space="preserve"> SEQ Appendix \* ALPHABETIC </w:instrText>
      </w:r>
      <w:r w:rsidR="00183587">
        <w:fldChar w:fldCharType="separate"/>
      </w:r>
      <w:r w:rsidR="005D4E49">
        <w:rPr>
          <w:noProof/>
        </w:rPr>
        <w:t>A</w:t>
      </w:r>
      <w:r w:rsidR="00183587">
        <w:rPr>
          <w:noProof/>
        </w:rPr>
        <w:fldChar w:fldCharType="end"/>
      </w:r>
      <w:r w:rsidRPr="00AD7360">
        <w:t xml:space="preserve">: </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rsidR="00333CD0" w:rsidRPr="00333CD0">
        <w:t>Statement of Significance and Impact Assessment Methodology</w:t>
      </w:r>
      <w:bookmarkEnd w:id="304"/>
      <w:bookmarkEnd w:id="305"/>
      <w:bookmarkEnd w:id="306"/>
      <w:bookmarkEnd w:id="307"/>
      <w:bookmarkEnd w:id="308"/>
      <w:bookmarkEnd w:id="309"/>
      <w:bookmarkEnd w:id="310"/>
    </w:p>
    <w:p w:rsidR="00BD2C4D" w:rsidRDefault="00BD2C4D" w:rsidP="00C8769B">
      <w:pPr>
        <w:pStyle w:val="DWAppendix"/>
      </w:pPr>
      <w:r>
        <w:br w:type="page"/>
      </w:r>
      <w:bookmarkStart w:id="311" w:name="_Toc295207270"/>
      <w:bookmarkStart w:id="312" w:name="_Toc295460367"/>
      <w:bookmarkStart w:id="313" w:name="_Toc295460470"/>
      <w:bookmarkStart w:id="314" w:name="_Toc295460472"/>
      <w:bookmarkStart w:id="315" w:name="_Toc295460501"/>
      <w:bookmarkStart w:id="316" w:name="_Toc295460616"/>
      <w:bookmarkStart w:id="317" w:name="_Toc295460618"/>
      <w:bookmarkStart w:id="318" w:name="_Toc295460626"/>
      <w:bookmarkStart w:id="319" w:name="_Toc295460678"/>
      <w:bookmarkStart w:id="320" w:name="_Toc295460718"/>
      <w:bookmarkStart w:id="321" w:name="_Toc295460754"/>
      <w:bookmarkStart w:id="322" w:name="_Toc295460756"/>
      <w:bookmarkStart w:id="323" w:name="_Toc295460797"/>
      <w:bookmarkStart w:id="324" w:name="_Toc295460837"/>
      <w:bookmarkStart w:id="325" w:name="_Toc295460858"/>
      <w:bookmarkStart w:id="326" w:name="_Toc297023445"/>
      <w:bookmarkStart w:id="327" w:name="_Toc312130883"/>
      <w:bookmarkStart w:id="328" w:name="_Toc312130885"/>
      <w:bookmarkStart w:id="329" w:name="_Toc312131385"/>
      <w:bookmarkStart w:id="330" w:name="_Toc315269582"/>
      <w:bookmarkStart w:id="331" w:name="_Toc317681819"/>
      <w:bookmarkStart w:id="332" w:name="_Toc317681938"/>
      <w:bookmarkStart w:id="333" w:name="_Toc317682151"/>
      <w:bookmarkStart w:id="334" w:name="_Toc317682168"/>
      <w:bookmarkStart w:id="335" w:name="_Toc322588276"/>
      <w:bookmarkStart w:id="336" w:name="_Toc322589663"/>
      <w:bookmarkStart w:id="337" w:name="_Toc323022925"/>
      <w:r w:rsidRPr="00AD7360">
        <w:lastRenderedPageBreak/>
        <w:t xml:space="preserve">Appendix </w:t>
      </w:r>
      <w:r w:rsidR="00183587">
        <w:fldChar w:fldCharType="begin"/>
      </w:r>
      <w:r w:rsidR="00183587">
        <w:instrText xml:space="preserve"> SEQ Appendix \* ALPHABETIC </w:instrText>
      </w:r>
      <w:r w:rsidR="00183587">
        <w:fldChar w:fldCharType="separate"/>
      </w:r>
      <w:r w:rsidR="005D4E49">
        <w:rPr>
          <w:noProof/>
        </w:rPr>
        <w:t>B</w:t>
      </w:r>
      <w:r w:rsidR="00183587">
        <w:rPr>
          <w:noProof/>
        </w:rPr>
        <w:fldChar w:fldCharType="end"/>
      </w:r>
      <w:r w:rsidRPr="00AD7360">
        <w:t xml:space="preserve">: </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sidR="00333CD0" w:rsidRPr="00333CD0">
        <w:t>Specialist Pottery Analysis Report</w:t>
      </w:r>
      <w:bookmarkEnd w:id="331"/>
      <w:bookmarkEnd w:id="332"/>
      <w:bookmarkEnd w:id="333"/>
      <w:bookmarkEnd w:id="334"/>
      <w:bookmarkEnd w:id="335"/>
      <w:bookmarkEnd w:id="336"/>
      <w:bookmarkEnd w:id="337"/>
    </w:p>
    <w:p w:rsidR="00333CD0" w:rsidRDefault="00333CD0" w:rsidP="00C8769B">
      <w:pPr>
        <w:pStyle w:val="DWAppendix"/>
      </w:pPr>
      <w:r>
        <w:br w:type="page"/>
      </w:r>
      <w:bookmarkStart w:id="338" w:name="_Toc317681820"/>
      <w:bookmarkStart w:id="339" w:name="_Toc317681939"/>
      <w:bookmarkStart w:id="340" w:name="_Toc317682152"/>
      <w:bookmarkStart w:id="341" w:name="_Toc317682169"/>
      <w:bookmarkStart w:id="342" w:name="_Toc322588277"/>
      <w:bookmarkStart w:id="343" w:name="_Toc322589664"/>
      <w:bookmarkStart w:id="344" w:name="_Toc323022926"/>
      <w:r w:rsidRPr="00AD7360">
        <w:lastRenderedPageBreak/>
        <w:t xml:space="preserve">Appendix </w:t>
      </w:r>
      <w:r w:rsidR="00183587">
        <w:fldChar w:fldCharType="begin"/>
      </w:r>
      <w:r w:rsidR="00183587">
        <w:instrText xml:space="preserve"> SEQ Appendix \* ALPHABETIC </w:instrText>
      </w:r>
      <w:r w:rsidR="00183587">
        <w:fldChar w:fldCharType="separate"/>
      </w:r>
      <w:r w:rsidR="005D4E49">
        <w:rPr>
          <w:noProof/>
        </w:rPr>
        <w:t>C</w:t>
      </w:r>
      <w:r w:rsidR="00183587">
        <w:rPr>
          <w:noProof/>
        </w:rPr>
        <w:fldChar w:fldCharType="end"/>
      </w:r>
      <w:r w:rsidRPr="00AD7360">
        <w:t xml:space="preserve">: </w:t>
      </w:r>
      <w:r>
        <w:t>Specialist Faunal Analysis Report</w:t>
      </w:r>
      <w:bookmarkEnd w:id="338"/>
      <w:bookmarkEnd w:id="339"/>
      <w:bookmarkEnd w:id="340"/>
      <w:bookmarkEnd w:id="341"/>
      <w:bookmarkEnd w:id="342"/>
      <w:bookmarkEnd w:id="343"/>
      <w:bookmarkEnd w:id="344"/>
    </w:p>
    <w:p w:rsidR="007A4749" w:rsidRDefault="00333CD0" w:rsidP="007A4749">
      <w:pPr>
        <w:pStyle w:val="DWAppendix"/>
      </w:pPr>
      <w:r>
        <w:br w:type="page"/>
      </w:r>
      <w:bookmarkStart w:id="345" w:name="_Toc317681821"/>
      <w:bookmarkStart w:id="346" w:name="_Toc317681940"/>
      <w:bookmarkStart w:id="347" w:name="_Toc317682153"/>
      <w:bookmarkStart w:id="348" w:name="_Toc317682170"/>
      <w:bookmarkStart w:id="349" w:name="_Toc322588278"/>
      <w:bookmarkStart w:id="350" w:name="_Toc322589665"/>
      <w:bookmarkStart w:id="351" w:name="_Toc323022927"/>
      <w:r w:rsidRPr="00AD7360">
        <w:lastRenderedPageBreak/>
        <w:t xml:space="preserve">Appendix </w:t>
      </w:r>
      <w:r w:rsidR="00183587">
        <w:fldChar w:fldCharType="begin"/>
      </w:r>
      <w:r w:rsidR="00183587">
        <w:instrText xml:space="preserve"> SEQ Appendix \* ALPHABETIC </w:instrText>
      </w:r>
      <w:r w:rsidR="00183587">
        <w:fldChar w:fldCharType="separate"/>
      </w:r>
      <w:r w:rsidR="005D4E49">
        <w:rPr>
          <w:noProof/>
        </w:rPr>
        <w:t>D</w:t>
      </w:r>
      <w:r w:rsidR="00183587">
        <w:rPr>
          <w:noProof/>
        </w:rPr>
        <w:fldChar w:fldCharType="end"/>
      </w:r>
      <w:r w:rsidRPr="00AD7360">
        <w:t xml:space="preserve">: </w:t>
      </w:r>
      <w:bookmarkEnd w:id="345"/>
      <w:bookmarkEnd w:id="346"/>
      <w:bookmarkEnd w:id="347"/>
      <w:bookmarkEnd w:id="348"/>
      <w:bookmarkEnd w:id="349"/>
      <w:bookmarkEnd w:id="350"/>
      <w:bookmarkEnd w:id="351"/>
      <w:r w:rsidR="007A4749">
        <w:t>Principal Investigator’s Report</w:t>
      </w:r>
    </w:p>
    <w:p w:rsidR="007A4749" w:rsidRDefault="00333CD0" w:rsidP="007A4749">
      <w:pPr>
        <w:pStyle w:val="DWAppendix"/>
      </w:pPr>
      <w:r>
        <w:br w:type="page"/>
      </w:r>
      <w:bookmarkStart w:id="352" w:name="_Toc317681822"/>
      <w:bookmarkStart w:id="353" w:name="_Toc317681941"/>
      <w:bookmarkStart w:id="354" w:name="_Toc317682154"/>
      <w:bookmarkStart w:id="355" w:name="_Toc317682171"/>
      <w:bookmarkStart w:id="356" w:name="_Toc322588279"/>
      <w:bookmarkStart w:id="357" w:name="_Toc322589666"/>
      <w:bookmarkStart w:id="358" w:name="_Toc323022928"/>
      <w:r w:rsidRPr="00AD7360">
        <w:lastRenderedPageBreak/>
        <w:t xml:space="preserve">Appendix </w:t>
      </w:r>
      <w:r w:rsidR="00183587">
        <w:fldChar w:fldCharType="begin"/>
      </w:r>
      <w:r w:rsidR="00183587">
        <w:instrText xml:space="preserve"> SEQ Appendix \* ALPHABETIC </w:instrText>
      </w:r>
      <w:r w:rsidR="00183587">
        <w:fldChar w:fldCharType="separate"/>
      </w:r>
      <w:r w:rsidR="005D4E49">
        <w:rPr>
          <w:noProof/>
        </w:rPr>
        <w:t>E</w:t>
      </w:r>
      <w:r w:rsidR="00183587">
        <w:rPr>
          <w:noProof/>
        </w:rPr>
        <w:fldChar w:fldCharType="end"/>
      </w:r>
      <w:r w:rsidRPr="00AD7360">
        <w:t xml:space="preserve">: </w:t>
      </w:r>
      <w:bookmarkEnd w:id="352"/>
      <w:bookmarkEnd w:id="353"/>
      <w:bookmarkEnd w:id="354"/>
      <w:bookmarkEnd w:id="355"/>
      <w:bookmarkEnd w:id="356"/>
      <w:bookmarkEnd w:id="357"/>
      <w:bookmarkEnd w:id="358"/>
      <w:r w:rsidR="007A4749">
        <w:t>Accession Register and Catalogue of Material Culture</w:t>
      </w:r>
    </w:p>
    <w:p w:rsidR="00336EF0" w:rsidRDefault="00336EF0">
      <w:pPr>
        <w:spacing w:before="0" w:after="0" w:line="240" w:lineRule="auto"/>
        <w:jc w:val="left"/>
      </w:pPr>
      <w:r>
        <w:br w:type="page"/>
      </w:r>
    </w:p>
    <w:p w:rsidR="00336EF0" w:rsidRDefault="00336EF0" w:rsidP="00C8769B">
      <w:pPr>
        <w:pStyle w:val="DWAppendix"/>
      </w:pPr>
      <w:bookmarkStart w:id="359" w:name="_Toc322588280"/>
      <w:bookmarkStart w:id="360" w:name="_Toc322589667"/>
      <w:bookmarkStart w:id="361" w:name="_Toc323022929"/>
      <w:r w:rsidRPr="00AD7360">
        <w:lastRenderedPageBreak/>
        <w:t xml:space="preserve">Appendix </w:t>
      </w:r>
      <w:r w:rsidR="00183587">
        <w:fldChar w:fldCharType="begin"/>
      </w:r>
      <w:r w:rsidR="00183587">
        <w:instrText xml:space="preserve"> SEQ Appendix \* ALPHABETIC </w:instrText>
      </w:r>
      <w:r w:rsidR="00183587">
        <w:fldChar w:fldCharType="separate"/>
      </w:r>
      <w:r w:rsidR="005D4E49">
        <w:rPr>
          <w:noProof/>
        </w:rPr>
        <w:t>F</w:t>
      </w:r>
      <w:r w:rsidR="00183587">
        <w:rPr>
          <w:noProof/>
        </w:rPr>
        <w:fldChar w:fldCharType="end"/>
      </w:r>
      <w:r w:rsidRPr="00AD7360">
        <w:t xml:space="preserve">: </w:t>
      </w:r>
      <w:r>
        <w:t>Initial Recommendations</w:t>
      </w:r>
      <w:bookmarkEnd w:id="359"/>
      <w:bookmarkEnd w:id="360"/>
      <w:bookmarkEnd w:id="361"/>
    </w:p>
    <w:p w:rsidR="00C8769B" w:rsidRDefault="00C8769B">
      <w:pPr>
        <w:spacing w:before="0" w:after="0" w:line="240" w:lineRule="auto"/>
        <w:jc w:val="left"/>
      </w:pPr>
      <w:r>
        <w:br w:type="page"/>
      </w:r>
    </w:p>
    <w:p w:rsidR="00C8769B" w:rsidRDefault="00C8769B" w:rsidP="00C8769B">
      <w:pPr>
        <w:pStyle w:val="DWAppendix"/>
      </w:pPr>
      <w:bookmarkStart w:id="362" w:name="_Toc322589668"/>
      <w:bookmarkStart w:id="363" w:name="_Toc323022930"/>
      <w:r w:rsidRPr="00AD7360">
        <w:lastRenderedPageBreak/>
        <w:t xml:space="preserve">Appendix </w:t>
      </w:r>
      <w:r w:rsidR="00183587">
        <w:fldChar w:fldCharType="begin"/>
      </w:r>
      <w:r w:rsidR="00183587">
        <w:instrText xml:space="preserve"> SEQ Appendix \* ALPHABETIC </w:instrText>
      </w:r>
      <w:r w:rsidR="00183587">
        <w:fldChar w:fldCharType="separate"/>
      </w:r>
      <w:r w:rsidR="005D4E49">
        <w:rPr>
          <w:noProof/>
        </w:rPr>
        <w:t>G</w:t>
      </w:r>
      <w:r w:rsidR="00183587">
        <w:rPr>
          <w:noProof/>
        </w:rPr>
        <w:fldChar w:fldCharType="end"/>
      </w:r>
      <w:r w:rsidRPr="00AD7360">
        <w:t xml:space="preserve">: </w:t>
      </w:r>
      <w:r>
        <w:t xml:space="preserve">Sites </w:t>
      </w:r>
      <w:r w:rsidR="00513FD3">
        <w:t xml:space="preserve">Considered for Destruction and </w:t>
      </w:r>
      <w:r w:rsidR="00513FD3">
        <w:rPr>
          <w:i/>
        </w:rPr>
        <w:t xml:space="preserve">in situ </w:t>
      </w:r>
      <w:r w:rsidR="00513FD3">
        <w:t>Preservation</w:t>
      </w:r>
      <w:bookmarkEnd w:id="362"/>
      <w:bookmarkEnd w:id="363"/>
    </w:p>
    <w:p w:rsidR="00C8769B" w:rsidRDefault="00C8769B" w:rsidP="00333CD0"/>
    <w:sectPr w:rsidR="00C8769B" w:rsidSect="0015588D">
      <w:footerReference w:type="default" r:id="rId49"/>
      <w:headerReference w:type="first" r:id="rId50"/>
      <w:footerReference w:type="first" r:id="rId51"/>
      <w:type w:val="continuous"/>
      <w:pgSz w:w="11906" w:h="16838" w:code="9"/>
      <w:pgMar w:top="7750" w:right="851" w:bottom="1440" w:left="1418" w:header="851" w:footer="231" w:gutter="0"/>
      <w:cols w:space="397"/>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1E93" w:rsidRDefault="00FA1E93">
      <w:r>
        <w:separator/>
      </w:r>
    </w:p>
  </w:endnote>
  <w:endnote w:type="continuationSeparator" w:id="0">
    <w:p w:rsidR="00FA1E93" w:rsidRDefault="00FA1E93">
      <w:r>
        <w:continuationSeparator/>
      </w:r>
    </w:p>
  </w:endnote>
  <w:endnote w:type="continuationNotice" w:id="1">
    <w:p w:rsidR="00FA1E93" w:rsidRDefault="00FA1E9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20000287" w:usb1="00000000" w:usb2="00000000" w:usb3="00000000" w:csb0="0000019F" w:csb1="00000000"/>
  </w:font>
  <w:font w:name="Microsoft Sans Serif">
    <w:panose1 w:val="020B0604020202020204"/>
    <w:charset w:val="00"/>
    <w:family w:val="swiss"/>
    <w:pitch w:val="variable"/>
    <w:sig w:usb0="61002BDF"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69B" w:rsidRDefault="00C8769B" w:rsidP="003E277F">
    <w:pPr>
      <w:pStyle w:val="Footer"/>
      <w:jc w:val="right"/>
    </w:pPr>
    <w:r>
      <w:fldChar w:fldCharType="begin"/>
    </w:r>
    <w:r>
      <w:instrText xml:space="preserve"> PAGE   \* MERGEFORMAT </w:instrText>
    </w:r>
    <w:r>
      <w:fldChar w:fldCharType="separate"/>
    </w:r>
    <w:r w:rsidR="00183587">
      <w:rPr>
        <w:noProof/>
      </w:rPr>
      <w:t>6</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69B" w:rsidRDefault="00C8769B" w:rsidP="005B06C5">
    <w:pPr>
      <w:pStyle w:val="BasicParagraph"/>
      <w:spacing w:before="0" w:after="0" w:line="240" w:lineRule="auto"/>
      <w:jc w:val="center"/>
      <w:rPr>
        <w:rFonts w:ascii="Arial" w:hAnsi="Arial" w:cs="Arial"/>
        <w:color w:val="ED1C24"/>
        <w:spacing w:val="3"/>
        <w:sz w:val="16"/>
        <w:szCs w:val="16"/>
      </w:rPr>
    </w:pPr>
    <w:r>
      <w:rPr>
        <w:rFonts w:ascii="Arial" w:hAnsi="Arial" w:cs="Arial"/>
        <w:color w:val="ED1C24"/>
        <w:spacing w:val="3"/>
        <w:sz w:val="16"/>
        <w:szCs w:val="16"/>
      </w:rPr>
      <w:t>_________________________________________________</w:t>
    </w:r>
  </w:p>
  <w:p w:rsidR="00C8769B" w:rsidRDefault="00C8769B" w:rsidP="005B06C5">
    <w:pPr>
      <w:pStyle w:val="BasicParagraph"/>
      <w:spacing w:before="0" w:after="0" w:line="240" w:lineRule="auto"/>
      <w:jc w:val="center"/>
      <w:rPr>
        <w:rFonts w:ascii="Arial" w:hAnsi="Arial" w:cs="Arial"/>
        <w:color w:val="auto"/>
        <w:spacing w:val="3"/>
        <w:sz w:val="16"/>
        <w:szCs w:val="16"/>
      </w:rPr>
    </w:pPr>
    <w:r>
      <w:rPr>
        <w:rFonts w:ascii="Arial" w:hAnsi="Arial" w:cs="Arial"/>
        <w:color w:val="auto"/>
        <w:spacing w:val="3"/>
        <w:sz w:val="16"/>
        <w:szCs w:val="16"/>
      </w:rPr>
      <w:t>Digby Wells &amp; Associates (Pty) Ltd. Co. Reg. No. 1999/05985/07. Fern Isle, Section 10, 359 Pretoria Ave Randburg Private Bag X10046, Randburg, 2125, South Africa</w:t>
    </w:r>
  </w:p>
  <w:p w:rsidR="00C8769B" w:rsidRDefault="00C8769B" w:rsidP="005B06C5">
    <w:pPr>
      <w:pStyle w:val="BasicParagraph"/>
      <w:spacing w:before="0" w:after="0" w:line="240" w:lineRule="auto"/>
      <w:jc w:val="center"/>
      <w:rPr>
        <w:rFonts w:ascii="Arial" w:hAnsi="Arial" w:cs="Arial"/>
        <w:color w:val="auto"/>
        <w:spacing w:val="3"/>
        <w:sz w:val="16"/>
        <w:szCs w:val="16"/>
      </w:rPr>
    </w:pPr>
    <w:r>
      <w:rPr>
        <w:rFonts w:ascii="Arial" w:hAnsi="Arial" w:cs="Arial"/>
        <w:color w:val="auto"/>
        <w:spacing w:val="3"/>
        <w:sz w:val="16"/>
        <w:szCs w:val="16"/>
      </w:rPr>
      <w:t xml:space="preserve">Tel: +27 11 789 9495, Fax: +27 11 789 9498, </w:t>
    </w:r>
    <w:hyperlink r:id="rId1" w:history="1">
      <w:r>
        <w:rPr>
          <w:rStyle w:val="Hyperlink"/>
          <w:rFonts w:ascii="Arial" w:hAnsi="Arial" w:cs="Arial"/>
          <w:color w:val="auto"/>
          <w:spacing w:val="3"/>
          <w:sz w:val="16"/>
          <w:szCs w:val="16"/>
        </w:rPr>
        <w:t>info@digbywells.com</w:t>
      </w:r>
    </w:hyperlink>
    <w:r>
      <w:rPr>
        <w:rFonts w:ascii="Arial" w:hAnsi="Arial" w:cs="Arial"/>
        <w:color w:val="auto"/>
        <w:spacing w:val="3"/>
        <w:sz w:val="16"/>
        <w:szCs w:val="16"/>
      </w:rPr>
      <w:t xml:space="preserve">, </w:t>
    </w:r>
    <w:hyperlink r:id="rId2" w:history="1">
      <w:r>
        <w:rPr>
          <w:rStyle w:val="Hyperlink"/>
          <w:rFonts w:ascii="Arial" w:hAnsi="Arial" w:cs="Arial"/>
          <w:color w:val="auto"/>
          <w:spacing w:val="3"/>
          <w:sz w:val="16"/>
          <w:szCs w:val="16"/>
        </w:rPr>
        <w:t>www.digbywells.com</w:t>
      </w:r>
    </w:hyperlink>
  </w:p>
  <w:p w:rsidR="00C8769B" w:rsidRDefault="00C8769B" w:rsidP="005B06C5">
    <w:pPr>
      <w:pStyle w:val="BasicParagraph"/>
      <w:spacing w:before="0" w:after="0" w:line="240" w:lineRule="auto"/>
      <w:jc w:val="center"/>
      <w:rPr>
        <w:rFonts w:ascii="Arial" w:hAnsi="Arial" w:cs="Arial"/>
        <w:color w:val="auto"/>
        <w:spacing w:val="3"/>
        <w:sz w:val="16"/>
        <w:szCs w:val="16"/>
      </w:rPr>
    </w:pPr>
    <w:r>
      <w:rPr>
        <w:rFonts w:ascii="Arial" w:hAnsi="Arial" w:cs="Arial"/>
        <w:color w:val="7B933B"/>
        <w:spacing w:val="3"/>
        <w:sz w:val="16"/>
        <w:szCs w:val="16"/>
      </w:rPr>
      <w:t>_________________________________________________</w:t>
    </w:r>
    <w:r>
      <w:rPr>
        <w:rFonts w:ascii="Arial" w:hAnsi="Arial" w:cs="Arial"/>
        <w:color w:val="B0D364"/>
        <w:spacing w:val="3"/>
        <w:sz w:val="16"/>
        <w:szCs w:val="16"/>
      </w:rPr>
      <w:br/>
    </w:r>
    <w:r>
      <w:rPr>
        <w:rFonts w:ascii="Arial" w:hAnsi="Arial" w:cs="Arial"/>
        <w:color w:val="auto"/>
        <w:spacing w:val="3"/>
        <w:sz w:val="16"/>
        <w:szCs w:val="16"/>
      </w:rPr>
      <w:t>Directors: AR Wilke, LF Koeslag, PD Tanner (British)*, AJ Reynolds (Chairman) (British)*, J Leaver*, GE Trusler (C.E.O)</w:t>
    </w:r>
  </w:p>
  <w:p w:rsidR="00C8769B" w:rsidRDefault="00C8769B" w:rsidP="005B06C5">
    <w:pPr>
      <w:pStyle w:val="BasicParagraph"/>
      <w:spacing w:before="0" w:after="0" w:line="240" w:lineRule="auto"/>
      <w:jc w:val="center"/>
      <w:rPr>
        <w:rFonts w:ascii="Arial" w:hAnsi="Arial" w:cs="Arial"/>
        <w:color w:val="90A7D6"/>
        <w:spacing w:val="3"/>
        <w:sz w:val="16"/>
        <w:szCs w:val="16"/>
      </w:rPr>
    </w:pPr>
    <w:r>
      <w:rPr>
        <w:rFonts w:ascii="Arial" w:hAnsi="Arial" w:cs="Arial"/>
        <w:color w:val="auto"/>
        <w:spacing w:val="3"/>
        <w:sz w:val="16"/>
        <w:szCs w:val="16"/>
      </w:rPr>
      <w:t>*Non-Executive</w:t>
    </w:r>
    <w:r>
      <w:rPr>
        <w:rFonts w:ascii="Arial" w:hAnsi="Arial" w:cs="Arial"/>
        <w:color w:val="auto"/>
        <w:spacing w:val="3"/>
        <w:sz w:val="16"/>
        <w:szCs w:val="16"/>
      </w:rPr>
      <w:br/>
    </w:r>
    <w:r>
      <w:rPr>
        <w:rFonts w:ascii="Arial" w:hAnsi="Arial" w:cs="Arial"/>
        <w:color w:val="90A7D6"/>
        <w:spacing w:val="3"/>
        <w:sz w:val="16"/>
        <w:szCs w:val="16"/>
      </w:rPr>
      <w:t>_________________________________________________</w:t>
    </w:r>
  </w:p>
  <w:p w:rsidR="00C8769B" w:rsidRPr="00F911DE" w:rsidRDefault="00C8769B" w:rsidP="005B06C5">
    <w:pPr>
      <w:pStyle w:val="BasicParagraph"/>
      <w:spacing w:before="0" w:after="0" w:line="240" w:lineRule="auto"/>
      <w:jc w:val="right"/>
      <w:rPr>
        <w:color w:val="A6A6A6"/>
        <w:sz w:val="12"/>
        <w:szCs w:val="12"/>
      </w:rPr>
    </w:pPr>
  </w:p>
  <w:p w:rsidR="00C8769B" w:rsidRPr="005B06C5" w:rsidRDefault="00C8769B" w:rsidP="005B06C5">
    <w:pPr>
      <w:spacing w:before="0" w:after="0" w:line="240" w:lineRule="auto"/>
      <w:jc w:val="right"/>
    </w:pPr>
    <w:r w:rsidRPr="00F911DE">
      <w:rPr>
        <w:color w:val="A6A6A6"/>
        <w:sz w:val="12"/>
        <w:szCs w:val="12"/>
      </w:rPr>
      <w:fldChar w:fldCharType="begin"/>
    </w:r>
    <w:r w:rsidRPr="00F911DE">
      <w:rPr>
        <w:color w:val="A6A6A6"/>
        <w:sz w:val="12"/>
        <w:szCs w:val="12"/>
      </w:rPr>
      <w:instrText xml:space="preserve"> FILENAME  \* Lower \p  \* MERGEFORMAT </w:instrText>
    </w:r>
    <w:r w:rsidRPr="00F911DE">
      <w:rPr>
        <w:color w:val="A6A6A6"/>
        <w:sz w:val="12"/>
        <w:szCs w:val="12"/>
      </w:rPr>
      <w:fldChar w:fldCharType="separate"/>
    </w:r>
    <w:r w:rsidR="005D4E49">
      <w:rPr>
        <w:noProof/>
        <w:color w:val="A6A6A6"/>
        <w:sz w:val="12"/>
        <w:szCs w:val="12"/>
      </w:rPr>
      <w:t>p:\projects l to z\resource generation\led1651_hia_boikarabelop3\4_submission\res973_interimreportphase2_vers5412.docx</w:t>
    </w:r>
    <w:r w:rsidRPr="00F911DE">
      <w:rPr>
        <w:noProof/>
        <w:color w:val="A6A6A6"/>
        <w:sz w:val="12"/>
        <w:szCs w:val="1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69B" w:rsidRDefault="00C8769B" w:rsidP="00E80EB2">
    <w:pPr>
      <w:pStyle w:val="Footer"/>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69B" w:rsidRPr="00360A5B" w:rsidRDefault="00C8769B" w:rsidP="00360A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1E93" w:rsidRDefault="00FA1E93">
      <w:r>
        <w:separator/>
      </w:r>
    </w:p>
  </w:footnote>
  <w:footnote w:type="continuationSeparator" w:id="0">
    <w:p w:rsidR="00FA1E93" w:rsidRDefault="00FA1E93">
      <w:r>
        <w:continuationSeparator/>
      </w:r>
    </w:p>
  </w:footnote>
  <w:footnote w:type="continuationNotice" w:id="1">
    <w:p w:rsidR="00FA1E93" w:rsidRDefault="00FA1E93">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69B" w:rsidRPr="00900047" w:rsidRDefault="00C8769B" w:rsidP="00900047">
    <w:pPr>
      <w:pStyle w:val="Header"/>
      <w:tabs>
        <w:tab w:val="clear" w:pos="8306"/>
        <w:tab w:val="right" w:pos="7371"/>
      </w:tabs>
      <w:ind w:right="1658"/>
      <w:jc w:val="left"/>
      <w:rPr>
        <w:caps/>
      </w:rPr>
    </w:pPr>
    <w:r>
      <w:rPr>
        <w:noProof/>
        <w:lang w:val="en-ZA" w:eastAsia="en-ZA"/>
      </w:rPr>
      <w:drawing>
        <wp:anchor distT="0" distB="0" distL="114300" distR="114300" simplePos="0" relativeHeight="251656704" behindDoc="0" locked="0" layoutInCell="1" allowOverlap="1" wp14:anchorId="3C5FE753" wp14:editId="463A3478">
          <wp:simplePos x="0" y="0"/>
          <wp:positionH relativeFrom="column">
            <wp:posOffset>4709795</wp:posOffset>
          </wp:positionH>
          <wp:positionV relativeFrom="paragraph">
            <wp:posOffset>0</wp:posOffset>
          </wp:positionV>
          <wp:extent cx="1275715" cy="673735"/>
          <wp:effectExtent l="0" t="0" r="635" b="0"/>
          <wp:wrapNone/>
          <wp:docPr id="6" name="Picture 12" descr="Description: Description: C:\Users\kforster\Pictures\Digby Wells Logo\Digby-Well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C:\Users\kforster\Pictures\Digby Wells Logo\Digby-Well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5715" cy="673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047">
      <w:rPr>
        <w:caps/>
      </w:rPr>
      <w:fldChar w:fldCharType="begin"/>
    </w:r>
    <w:r w:rsidRPr="00900047">
      <w:rPr>
        <w:caps/>
      </w:rPr>
      <w:instrText xml:space="preserve"> REF  Title  \* MERGEFORMAT </w:instrText>
    </w:r>
    <w:r w:rsidRPr="00900047">
      <w:rPr>
        <w:caps/>
      </w:rPr>
      <w:fldChar w:fldCharType="separate"/>
    </w:r>
    <w:r w:rsidR="005D4E49" w:rsidRPr="005D4E49">
      <w:t>Phase 2 Archaeological Impact Assessment Mitigation for Boikarabelo Coal Mine (SAHRA Permit No. 80/11/07/015/51)</w:t>
    </w:r>
    <w:r w:rsidRPr="00900047">
      <w:rPr>
        <w:caps/>
      </w:rPr>
      <w:fldChar w:fldCharType="end"/>
    </w:r>
  </w:p>
  <w:p w:rsidR="00C8769B" w:rsidRPr="00900047" w:rsidRDefault="00183587" w:rsidP="00900047">
    <w:pPr>
      <w:pStyle w:val="Header"/>
      <w:tabs>
        <w:tab w:val="clear" w:pos="8306"/>
        <w:tab w:val="right" w:pos="7371"/>
        <w:tab w:val="right" w:pos="7513"/>
      </w:tabs>
      <w:ind w:right="1658"/>
      <w:jc w:val="left"/>
    </w:pPr>
    <w:r>
      <w:fldChar w:fldCharType="begin"/>
    </w:r>
    <w:r>
      <w:instrText xml:space="preserve"> REF  Project_Number  \* MERGEFORMAT </w:instrText>
    </w:r>
    <w:r>
      <w:fldChar w:fldCharType="separate"/>
    </w:r>
    <w:r w:rsidR="005D4E49" w:rsidRPr="005D4E49">
      <w:t>RES973</w:t>
    </w:r>
    <w:r>
      <w:fldChar w:fldCharType="end"/>
    </w:r>
  </w:p>
  <w:p w:rsidR="00C8769B" w:rsidRPr="00900047" w:rsidRDefault="00C8769B" w:rsidP="00900047">
    <w:pPr>
      <w:pStyle w:val="Header"/>
      <w:tabs>
        <w:tab w:val="clear" w:pos="8306"/>
        <w:tab w:val="right" w:pos="7371"/>
      </w:tabs>
      <w:jc w:val="left"/>
      <w:rPr>
        <w:sz w:val="16"/>
        <w:szCs w:val="16"/>
      </w:rPr>
    </w:pPr>
    <w:r>
      <w:rPr>
        <w:rFonts w:cs="Arial"/>
        <w:noProof/>
        <w:sz w:val="16"/>
        <w:szCs w:val="16"/>
        <w:lang w:val="en-ZA" w:eastAsia="en-ZA"/>
      </w:rPr>
      <w:drawing>
        <wp:inline distT="0" distB="0" distL="0" distR="0" wp14:anchorId="2CFA8325" wp14:editId="2185E08F">
          <wp:extent cx="6115050" cy="47625"/>
          <wp:effectExtent l="0" t="0" r="0" b="952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15050" cy="476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9637"/>
    </w:tblGrid>
    <w:tr w:rsidR="00C8769B" w:rsidTr="008E029D">
      <w:trPr>
        <w:trHeight w:val="1349"/>
      </w:trPr>
      <w:tc>
        <w:tcPr>
          <w:tcW w:w="9637" w:type="dxa"/>
          <w:shd w:val="clear" w:color="auto" w:fill="auto"/>
          <w:tcMar>
            <w:top w:w="0" w:type="dxa"/>
            <w:left w:w="0" w:type="dxa"/>
            <w:bottom w:w="0" w:type="dxa"/>
            <w:right w:w="0" w:type="dxa"/>
          </w:tcMar>
          <w:vAlign w:val="center"/>
          <w:hideMark/>
        </w:tcPr>
        <w:p w:rsidR="00C8769B" w:rsidRPr="008E029D" w:rsidRDefault="00C8769B" w:rsidP="008E029D">
          <w:pPr>
            <w:pStyle w:val="Header"/>
            <w:jc w:val="center"/>
            <w:rPr>
              <w:caps/>
              <w:sz w:val="32"/>
              <w:szCs w:val="32"/>
            </w:rPr>
          </w:pPr>
          <w:r>
            <w:rPr>
              <w:noProof/>
              <w:lang w:val="en-ZA" w:eastAsia="en-ZA"/>
            </w:rPr>
            <w:drawing>
              <wp:inline distT="0" distB="0" distL="0" distR="0" wp14:anchorId="387410C2" wp14:editId="57B3AFBA">
                <wp:extent cx="2190750" cy="1447800"/>
                <wp:effectExtent l="0" t="0" r="0" b="0"/>
                <wp:docPr id="4" name="Picture 14" descr="Description: Description: Description: DW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Description: DW Header.jpg"/>
                        <pic:cNvPicPr>
                          <a:picLocks noChangeAspect="1" noChangeArrowheads="1"/>
                        </pic:cNvPicPr>
                      </pic:nvPicPr>
                      <pic:blipFill>
                        <a:blip r:embed="rId1">
                          <a:extLst>
                            <a:ext uri="{28A0092B-C50C-407E-A947-70E740481C1C}">
                              <a14:useLocalDpi xmlns:a14="http://schemas.microsoft.com/office/drawing/2010/main" val="0"/>
                            </a:ext>
                          </a:extLst>
                        </a:blip>
                        <a:srcRect l="30141" t="6834" r="30000" b="8633"/>
                        <a:stretch>
                          <a:fillRect/>
                        </a:stretch>
                      </pic:blipFill>
                      <pic:spPr bwMode="auto">
                        <a:xfrm>
                          <a:off x="0" y="0"/>
                          <a:ext cx="2190750" cy="1447800"/>
                        </a:xfrm>
                        <a:prstGeom prst="rect">
                          <a:avLst/>
                        </a:prstGeom>
                        <a:noFill/>
                        <a:ln>
                          <a:noFill/>
                        </a:ln>
                      </pic:spPr>
                    </pic:pic>
                  </a:graphicData>
                </a:graphic>
              </wp:inline>
            </w:drawing>
          </w:r>
        </w:p>
      </w:tc>
    </w:tr>
  </w:tbl>
  <w:p w:rsidR="00C8769B" w:rsidRDefault="00C8769B" w:rsidP="00D00EC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69B" w:rsidRPr="00900047" w:rsidRDefault="00C8769B" w:rsidP="00900047">
    <w:pPr>
      <w:pStyle w:val="Header"/>
      <w:tabs>
        <w:tab w:val="clear" w:pos="8306"/>
        <w:tab w:val="right" w:pos="7371"/>
      </w:tabs>
      <w:ind w:right="1658"/>
      <w:jc w:val="left"/>
      <w:rPr>
        <w:caps/>
      </w:rPr>
    </w:pPr>
    <w:r>
      <w:rPr>
        <w:noProof/>
        <w:lang w:val="en-ZA" w:eastAsia="en-ZA"/>
      </w:rPr>
      <w:drawing>
        <wp:anchor distT="0" distB="0" distL="114300" distR="114300" simplePos="0" relativeHeight="251660800" behindDoc="0" locked="0" layoutInCell="1" allowOverlap="1" wp14:anchorId="62E24E3B" wp14:editId="1EE00879">
          <wp:simplePos x="0" y="0"/>
          <wp:positionH relativeFrom="column">
            <wp:posOffset>4709795</wp:posOffset>
          </wp:positionH>
          <wp:positionV relativeFrom="paragraph">
            <wp:posOffset>0</wp:posOffset>
          </wp:positionV>
          <wp:extent cx="1275715" cy="673735"/>
          <wp:effectExtent l="0" t="0" r="635" b="0"/>
          <wp:wrapNone/>
          <wp:docPr id="26" name="Picture 12" descr="Description: Description: C:\Users\kforster\Pictures\Digby Wells Logo\Digby-Well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C:\Users\kforster\Pictures\Digby Wells Logo\Digby-Well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5715" cy="673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047">
      <w:rPr>
        <w:caps/>
      </w:rPr>
      <w:fldChar w:fldCharType="begin"/>
    </w:r>
    <w:r w:rsidRPr="00900047">
      <w:rPr>
        <w:caps/>
      </w:rPr>
      <w:instrText xml:space="preserve"> REF  Title  \* MERGEFORMAT </w:instrText>
    </w:r>
    <w:r w:rsidRPr="00900047">
      <w:rPr>
        <w:caps/>
      </w:rPr>
      <w:fldChar w:fldCharType="separate"/>
    </w:r>
    <w:r w:rsidR="005D4E49" w:rsidRPr="005D4E49">
      <w:t>Phase 2 Archaeological Impact Assessment Mitigation for Boikarabelo Coal Mine (SAHRA Permit No. 80/11/07/015/51)</w:t>
    </w:r>
    <w:r w:rsidRPr="00900047">
      <w:rPr>
        <w:caps/>
      </w:rPr>
      <w:fldChar w:fldCharType="end"/>
    </w:r>
  </w:p>
  <w:p w:rsidR="00C8769B" w:rsidRPr="00900047" w:rsidRDefault="00183587" w:rsidP="00900047">
    <w:pPr>
      <w:pStyle w:val="Header"/>
      <w:tabs>
        <w:tab w:val="clear" w:pos="8306"/>
        <w:tab w:val="right" w:pos="7371"/>
        <w:tab w:val="right" w:pos="7513"/>
      </w:tabs>
      <w:ind w:right="1658"/>
      <w:jc w:val="left"/>
    </w:pPr>
    <w:r>
      <w:fldChar w:fldCharType="begin"/>
    </w:r>
    <w:r>
      <w:instrText xml:space="preserve"> REF  Project_Number  \* MERGEFORMAT </w:instrText>
    </w:r>
    <w:r>
      <w:fldChar w:fldCharType="separate"/>
    </w:r>
    <w:r w:rsidR="005D4E49" w:rsidRPr="005D4E49">
      <w:t>RES973</w:t>
    </w:r>
    <w:r>
      <w:fldChar w:fldCharType="end"/>
    </w:r>
  </w:p>
  <w:p w:rsidR="00C8769B" w:rsidRPr="00900047" w:rsidRDefault="00C8769B" w:rsidP="00900047">
    <w:pPr>
      <w:pStyle w:val="Header"/>
      <w:tabs>
        <w:tab w:val="clear" w:pos="8306"/>
        <w:tab w:val="right" w:pos="7371"/>
      </w:tabs>
      <w:jc w:val="left"/>
      <w:rPr>
        <w:sz w:val="16"/>
        <w:szCs w:val="16"/>
      </w:rPr>
    </w:pPr>
    <w:r>
      <w:rPr>
        <w:rFonts w:cs="Arial"/>
        <w:noProof/>
        <w:sz w:val="16"/>
        <w:szCs w:val="16"/>
        <w:lang w:val="en-ZA" w:eastAsia="en-ZA"/>
      </w:rPr>
      <w:drawing>
        <wp:inline distT="0" distB="0" distL="0" distR="0" wp14:anchorId="13B1D809" wp14:editId="28B98F16">
          <wp:extent cx="6115050" cy="47625"/>
          <wp:effectExtent l="0" t="0" r="0" b="952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15050" cy="4762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69B" w:rsidRPr="00900047" w:rsidRDefault="00C8769B" w:rsidP="00900047">
    <w:pPr>
      <w:pStyle w:val="Header"/>
      <w:tabs>
        <w:tab w:val="clear" w:pos="8306"/>
        <w:tab w:val="right" w:pos="7371"/>
      </w:tabs>
      <w:ind w:right="1658"/>
      <w:jc w:val="left"/>
      <w:rPr>
        <w:caps/>
      </w:rPr>
    </w:pPr>
    <w:r>
      <w:rPr>
        <w:noProof/>
        <w:lang w:val="en-ZA" w:eastAsia="en-ZA"/>
      </w:rPr>
      <w:drawing>
        <wp:anchor distT="0" distB="0" distL="114300" distR="114300" simplePos="0" relativeHeight="251662848" behindDoc="0" locked="0" layoutInCell="1" allowOverlap="1">
          <wp:simplePos x="0" y="0"/>
          <wp:positionH relativeFrom="column">
            <wp:posOffset>4709795</wp:posOffset>
          </wp:positionH>
          <wp:positionV relativeFrom="paragraph">
            <wp:posOffset>0</wp:posOffset>
          </wp:positionV>
          <wp:extent cx="1275715" cy="673735"/>
          <wp:effectExtent l="0" t="0" r="635" b="0"/>
          <wp:wrapNone/>
          <wp:docPr id="27" name="Picture 12" descr="Description: Description: C:\Users\kforster\Pictures\Digby Wells Logo\Digby-Well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C:\Users\kforster\Pictures\Digby Wells Logo\Digby-Well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5715" cy="673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047">
      <w:rPr>
        <w:caps/>
      </w:rPr>
      <w:fldChar w:fldCharType="begin"/>
    </w:r>
    <w:r w:rsidRPr="00900047">
      <w:rPr>
        <w:caps/>
      </w:rPr>
      <w:instrText xml:space="preserve"> REF  Title  \* MERGEFORMAT </w:instrText>
    </w:r>
    <w:r w:rsidRPr="00900047">
      <w:rPr>
        <w:caps/>
      </w:rPr>
      <w:fldChar w:fldCharType="separate"/>
    </w:r>
    <w:r w:rsidR="005D4E49" w:rsidRPr="005D4E49">
      <w:t>Phase 2 Archaeological Impact Assessment Mitigation for Boikarabelo Coal Mine (SAHRA Permit No. 80/11/07/015/51)</w:t>
    </w:r>
    <w:r w:rsidRPr="00900047">
      <w:rPr>
        <w:caps/>
      </w:rPr>
      <w:fldChar w:fldCharType="end"/>
    </w:r>
  </w:p>
  <w:p w:rsidR="00C8769B" w:rsidRPr="00900047" w:rsidRDefault="00183587" w:rsidP="00900047">
    <w:pPr>
      <w:pStyle w:val="Header"/>
      <w:tabs>
        <w:tab w:val="clear" w:pos="8306"/>
        <w:tab w:val="right" w:pos="7371"/>
        <w:tab w:val="right" w:pos="7513"/>
      </w:tabs>
      <w:ind w:right="1658"/>
      <w:jc w:val="left"/>
    </w:pPr>
    <w:r>
      <w:fldChar w:fldCharType="begin"/>
    </w:r>
    <w:r>
      <w:instrText xml:space="preserve"> REF  Project_Number  \* MERGEFORMAT </w:instrText>
    </w:r>
    <w:r>
      <w:fldChar w:fldCharType="separate"/>
    </w:r>
    <w:r w:rsidR="005D4E49" w:rsidRPr="005D4E49">
      <w:t>RES973</w:t>
    </w:r>
    <w:r>
      <w:fldChar w:fldCharType="end"/>
    </w:r>
  </w:p>
  <w:p w:rsidR="00C8769B" w:rsidRPr="00900047" w:rsidRDefault="00C8769B" w:rsidP="00900047">
    <w:pPr>
      <w:pStyle w:val="Header"/>
      <w:tabs>
        <w:tab w:val="clear" w:pos="8306"/>
        <w:tab w:val="right" w:pos="7371"/>
      </w:tabs>
      <w:jc w:val="left"/>
      <w:rPr>
        <w:sz w:val="16"/>
        <w:szCs w:val="16"/>
      </w:rPr>
    </w:pPr>
    <w:r>
      <w:rPr>
        <w:rFonts w:cs="Arial"/>
        <w:noProof/>
        <w:sz w:val="16"/>
        <w:szCs w:val="16"/>
        <w:lang w:val="en-ZA" w:eastAsia="en-ZA"/>
      </w:rPr>
      <w:drawing>
        <wp:inline distT="0" distB="0" distL="0" distR="0">
          <wp:extent cx="6115050" cy="47625"/>
          <wp:effectExtent l="0" t="0" r="0" b="9525"/>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15050" cy="476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89D2D6B4"/>
    <w:lvl w:ilvl="0">
      <w:start w:val="1"/>
      <w:numFmt w:val="bullet"/>
      <w:lvlText w:val=""/>
      <w:lvlJc w:val="left"/>
      <w:pPr>
        <w:tabs>
          <w:tab w:val="num" w:pos="1209"/>
        </w:tabs>
        <w:ind w:left="1209" w:hanging="360"/>
      </w:pPr>
      <w:rPr>
        <w:rFonts w:ascii="Symbol" w:hAnsi="Symbol" w:hint="default"/>
      </w:rPr>
    </w:lvl>
  </w:abstractNum>
  <w:abstractNum w:abstractNumId="1">
    <w:nsid w:val="FFFFFF83"/>
    <w:multiLevelType w:val="singleLevel"/>
    <w:tmpl w:val="33301B3C"/>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FFFFFF89"/>
    <w:multiLevelType w:val="singleLevel"/>
    <w:tmpl w:val="7BBC5D44"/>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30E772"/>
    <w:multiLevelType w:val="singleLevel"/>
    <w:tmpl w:val="7F1E2F19"/>
    <w:lvl w:ilvl="0">
      <w:start w:val="1"/>
      <w:numFmt w:val="lowerLetter"/>
      <w:lvlText w:val="(%1)"/>
      <w:lvlJc w:val="left"/>
      <w:pPr>
        <w:tabs>
          <w:tab w:val="num" w:pos="360"/>
        </w:tabs>
        <w:ind w:left="936" w:hanging="360"/>
      </w:pPr>
      <w:rPr>
        <w:snapToGrid/>
        <w:spacing w:val="-1"/>
        <w:w w:val="105"/>
        <w:sz w:val="20"/>
        <w:szCs w:val="20"/>
      </w:rPr>
    </w:lvl>
  </w:abstractNum>
  <w:abstractNum w:abstractNumId="4">
    <w:nsid w:val="04097C3F"/>
    <w:multiLevelType w:val="singleLevel"/>
    <w:tmpl w:val="1BBCFD9B"/>
    <w:lvl w:ilvl="0">
      <w:start w:val="1"/>
      <w:numFmt w:val="lowerLetter"/>
      <w:lvlText w:val="(%1)"/>
      <w:lvlJc w:val="left"/>
      <w:pPr>
        <w:tabs>
          <w:tab w:val="num" w:pos="360"/>
        </w:tabs>
        <w:ind w:left="936" w:hanging="360"/>
      </w:pPr>
      <w:rPr>
        <w:snapToGrid/>
        <w:spacing w:val="-5"/>
        <w:w w:val="105"/>
        <w:sz w:val="20"/>
        <w:szCs w:val="20"/>
      </w:rPr>
    </w:lvl>
  </w:abstractNum>
  <w:abstractNum w:abstractNumId="5">
    <w:nsid w:val="05955278"/>
    <w:multiLevelType w:val="hybridMultilevel"/>
    <w:tmpl w:val="7A4EA324"/>
    <w:lvl w:ilvl="0" w:tplc="DC5C6D56">
      <w:start w:val="1"/>
      <w:numFmt w:val="bullet"/>
      <w:lvlRestart w:val="0"/>
      <w:pStyle w:val="BulletedList"/>
      <w:lvlText w:val="·"/>
      <w:lvlJc w:val="left"/>
      <w:pPr>
        <w:tabs>
          <w:tab w:val="num" w:pos="425"/>
        </w:tabs>
        <w:ind w:left="425" w:hanging="425"/>
      </w:pPr>
      <w:rPr>
        <w:rFonts w:ascii="Symbol" w:hAnsi="Symbol" w:cs="Times New Roman" w:hint="default"/>
        <w:color w:val="0C479D"/>
      </w:rPr>
    </w:lvl>
    <w:lvl w:ilvl="1" w:tplc="08090001">
      <w:start w:val="1"/>
      <w:numFmt w:val="bullet"/>
      <w:lvlText w:val=""/>
      <w:lvlJc w:val="left"/>
      <w:pPr>
        <w:tabs>
          <w:tab w:val="num" w:pos="1440"/>
        </w:tabs>
        <w:ind w:left="1440" w:hanging="360"/>
      </w:pPr>
      <w:rPr>
        <w:rFonts w:ascii="Symbol" w:hAnsi="Symbol" w:hint="default"/>
        <w:color w:val="0C479D"/>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70D24D5"/>
    <w:multiLevelType w:val="multilevel"/>
    <w:tmpl w:val="17AC6A7A"/>
    <w:lvl w:ilvl="0">
      <w:start w:val="1"/>
      <w:numFmt w:val="decimal"/>
      <w:lvlText w:val="%1.0"/>
      <w:lvlJc w:val="left"/>
      <w:pPr>
        <w:tabs>
          <w:tab w:val="num" w:pos="794"/>
        </w:tabs>
        <w:ind w:left="794" w:hanging="794"/>
      </w:pPr>
      <w:rPr>
        <w:rFonts w:ascii="Arial" w:hAnsi="Arial" w:hint="default"/>
        <w:b/>
        <w:i w:val="0"/>
        <w:sz w:val="32"/>
        <w:szCs w:val="32"/>
      </w:rPr>
    </w:lvl>
    <w:lvl w:ilvl="1">
      <w:start w:val="1"/>
      <w:numFmt w:val="decimal"/>
      <w:lvlText w:val="%1.%2"/>
      <w:lvlJc w:val="left"/>
      <w:pPr>
        <w:tabs>
          <w:tab w:val="num" w:pos="907"/>
        </w:tabs>
        <w:ind w:left="907" w:hanging="907"/>
      </w:pPr>
      <w:rPr>
        <w:rFonts w:ascii="Arial" w:hAnsi="Arial" w:hint="default"/>
        <w:b/>
        <w:i w:val="0"/>
        <w:caps w:val="0"/>
        <w:strike w:val="0"/>
        <w:dstrike w:val="0"/>
        <w:vanish w:val="0"/>
        <w:color w:val="000000"/>
        <w:sz w:val="32"/>
        <w:szCs w:val="32"/>
        <w:vertAlign w:val="baseline"/>
      </w:rPr>
    </w:lvl>
    <w:lvl w:ilvl="2">
      <w:start w:val="1"/>
      <w:numFmt w:val="decimal"/>
      <w:lvlText w:val="%1.%2.%3"/>
      <w:lvlJc w:val="left"/>
      <w:pPr>
        <w:tabs>
          <w:tab w:val="num" w:pos="1021"/>
        </w:tabs>
        <w:ind w:left="1021" w:hanging="1021"/>
      </w:pPr>
      <w:rPr>
        <w:rFonts w:ascii="Arial" w:hAnsi="Arial" w:hint="default"/>
        <w:b/>
        <w:i w:val="0"/>
        <w:caps w:val="0"/>
        <w:strike w:val="0"/>
        <w:dstrike w:val="0"/>
        <w:vanish w:val="0"/>
        <w:color w:val="000000"/>
        <w:sz w:val="28"/>
        <w:szCs w:val="28"/>
        <w:vertAlign w:val="baseline"/>
      </w:rPr>
    </w:lvl>
    <w:lvl w:ilvl="3">
      <w:start w:val="1"/>
      <w:numFmt w:val="decimal"/>
      <w:lvlText w:val="%1.%2.%3.%4"/>
      <w:lvlJc w:val="left"/>
      <w:pPr>
        <w:tabs>
          <w:tab w:val="num" w:pos="1247"/>
        </w:tabs>
        <w:ind w:left="1247" w:hanging="1247"/>
      </w:pPr>
      <w:rPr>
        <w:rFonts w:ascii="Arial" w:hAnsi="Arial" w:hint="default"/>
        <w:b/>
        <w:i/>
        <w:caps w:val="0"/>
        <w:strike w:val="0"/>
        <w:dstrike w:val="0"/>
        <w:vanish w:val="0"/>
        <w:color w:val="000000"/>
        <w:sz w:val="28"/>
        <w:szCs w:val="28"/>
        <w:vertAlign w:val="baseline"/>
      </w:rPr>
    </w:lvl>
    <w:lvl w:ilvl="4">
      <w:start w:val="1"/>
      <w:numFmt w:val="decimal"/>
      <w:lvlText w:val="%1.%2.%3.%4.%5"/>
      <w:lvlJc w:val="left"/>
      <w:pPr>
        <w:tabs>
          <w:tab w:val="num" w:pos="1418"/>
        </w:tabs>
        <w:ind w:left="1418" w:hanging="1418"/>
      </w:pPr>
      <w:rPr>
        <w:rFonts w:ascii="Arial" w:hAnsi="Arial" w:hint="default"/>
        <w:b/>
        <w:i w:val="0"/>
        <w:caps w:val="0"/>
        <w:strike w:val="0"/>
        <w:dstrike w:val="0"/>
        <w:vanish w:val="0"/>
        <w:color w:val="000000"/>
        <w:sz w:val="24"/>
        <w:szCs w:val="24"/>
        <w:vertAlign w:val="baseline"/>
      </w:rPr>
    </w:lvl>
    <w:lvl w:ilvl="5">
      <w:start w:val="1"/>
      <w:numFmt w:val="decimal"/>
      <w:lvlText w:val="%1.%2.%3.%4.%5.%6"/>
      <w:lvlJc w:val="left"/>
      <w:pPr>
        <w:tabs>
          <w:tab w:val="num" w:pos="1588"/>
        </w:tabs>
        <w:ind w:left="1588" w:hanging="1588"/>
      </w:pPr>
      <w:rPr>
        <w:rFonts w:ascii="Arial" w:hAnsi="Arial" w:hint="default"/>
        <w:b/>
        <w:i/>
        <w:caps w:val="0"/>
        <w:strike w:val="0"/>
        <w:dstrike w:val="0"/>
        <w:vanish w:val="0"/>
        <w:color w:val="000000"/>
        <w:sz w:val="24"/>
        <w:szCs w:val="24"/>
        <w:vertAlign w:val="baseline"/>
      </w:rPr>
    </w:lvl>
    <w:lvl w:ilvl="6">
      <w:start w:val="1"/>
      <w:numFmt w:val="none"/>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7">
    <w:nsid w:val="0B6011EB"/>
    <w:multiLevelType w:val="hybridMultilevel"/>
    <w:tmpl w:val="30CA3AEA"/>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1180008B"/>
    <w:multiLevelType w:val="hybridMultilevel"/>
    <w:tmpl w:val="271E144C"/>
    <w:lvl w:ilvl="0" w:tplc="45B6E71C">
      <w:start w:val="1"/>
      <w:numFmt w:val="decimal"/>
      <w:pStyle w:val="NumberedList"/>
      <w:lvlText w:val="%1)"/>
      <w:lvlJc w:val="left"/>
      <w:pPr>
        <w:tabs>
          <w:tab w:val="num" w:pos="454"/>
        </w:tabs>
        <w:ind w:left="454" w:hanging="45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11CA152A"/>
    <w:multiLevelType w:val="hybridMultilevel"/>
    <w:tmpl w:val="361428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F1B7C1D"/>
    <w:multiLevelType w:val="multilevel"/>
    <w:tmpl w:val="FCCEFF36"/>
    <w:lvl w:ilvl="0">
      <w:start w:val="1"/>
      <w:numFmt w:val="bullet"/>
      <w:pStyle w:val="Bullets"/>
      <w:lvlText w:val=""/>
      <w:lvlJc w:val="left"/>
      <w:pPr>
        <w:ind w:left="360" w:hanging="360"/>
      </w:pPr>
      <w:rPr>
        <w:rFonts w:ascii="Symbol" w:hAnsi="Symbol" w:hint="default"/>
        <w:color w:val="auto"/>
        <w:position w:val="-6"/>
        <w:sz w:val="22"/>
        <w:szCs w:val="32"/>
      </w:rPr>
    </w:lvl>
    <w:lvl w:ilvl="1">
      <w:start w:val="1"/>
      <w:numFmt w:val="bullet"/>
      <w:lvlText w:val=""/>
      <w:lvlJc w:val="left"/>
      <w:pPr>
        <w:tabs>
          <w:tab w:val="num" w:pos="794"/>
        </w:tabs>
        <w:ind w:left="794" w:hanging="340"/>
      </w:pPr>
      <w:rPr>
        <w:rFonts w:ascii="Wingdings" w:hAnsi="Wingdings" w:hint="default"/>
        <w:color w:val="00755C"/>
        <w:sz w:val="24"/>
        <w:szCs w:val="24"/>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
    <w:nsid w:val="1FBE7446"/>
    <w:multiLevelType w:val="singleLevel"/>
    <w:tmpl w:val="2B4ECD2A"/>
    <w:lvl w:ilvl="0">
      <w:start w:val="1"/>
      <w:numFmt w:val="decimal"/>
      <w:pStyle w:val="NoIndNumbPara"/>
      <w:lvlText w:val="%1."/>
      <w:lvlJc w:val="left"/>
      <w:pPr>
        <w:tabs>
          <w:tab w:val="num" w:pos="1170"/>
        </w:tabs>
        <w:ind w:left="1094" w:hanging="284"/>
      </w:pPr>
    </w:lvl>
  </w:abstractNum>
  <w:abstractNum w:abstractNumId="12">
    <w:nsid w:val="2C9B012D"/>
    <w:multiLevelType w:val="hybridMultilevel"/>
    <w:tmpl w:val="86BC7956"/>
    <w:lvl w:ilvl="0" w:tplc="EDE62724">
      <w:start w:val="1"/>
      <w:numFmt w:val="bullet"/>
      <w:lvlText w:val=""/>
      <w:lvlJc w:val="left"/>
      <w:pPr>
        <w:ind w:left="720" w:hanging="360"/>
      </w:pPr>
      <w:rPr>
        <w:rFonts w:ascii="Symbol" w:hAnsi="Symbol" w:hint="default"/>
      </w:rPr>
    </w:lvl>
    <w:lvl w:ilvl="1" w:tplc="69D8052A">
      <w:start w:val="1"/>
      <w:numFmt w:val="bullet"/>
      <w:pStyle w:val="Bullet2"/>
      <w:lvlText w:val=""/>
      <w:lvlJc w:val="left"/>
      <w:pPr>
        <w:ind w:left="1440" w:hanging="360"/>
      </w:pPr>
      <w:rPr>
        <w:rFonts w:ascii="Wingdings" w:hAnsi="Wingdings" w:hint="default"/>
        <w:color w:val="auto"/>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2D9C076B"/>
    <w:multiLevelType w:val="hybridMultilevel"/>
    <w:tmpl w:val="8D06BB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331A25B7"/>
    <w:multiLevelType w:val="hybridMultilevel"/>
    <w:tmpl w:val="FE5A7AE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340A1F85"/>
    <w:multiLevelType w:val="hybridMultilevel"/>
    <w:tmpl w:val="B81468B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348C21CD"/>
    <w:multiLevelType w:val="hybridMultilevel"/>
    <w:tmpl w:val="E92AA31E"/>
    <w:lvl w:ilvl="0" w:tplc="1C090003">
      <w:start w:val="1"/>
      <w:numFmt w:val="bullet"/>
      <w:lvlText w:val="o"/>
      <w:lvlJc w:val="left"/>
      <w:pPr>
        <w:ind w:left="1080" w:hanging="360"/>
      </w:pPr>
      <w:rPr>
        <w:rFonts w:ascii="Courier New" w:hAnsi="Courier New" w:cs="Courier New"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7">
    <w:nsid w:val="358727CB"/>
    <w:multiLevelType w:val="multilevel"/>
    <w:tmpl w:val="B184979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9A079F6"/>
    <w:multiLevelType w:val="hybridMultilevel"/>
    <w:tmpl w:val="5BE82E7C"/>
    <w:lvl w:ilvl="0" w:tplc="FFFFFFFF">
      <w:start w:val="1"/>
      <w:numFmt w:val="bullet"/>
      <w:pStyle w:val="List"/>
      <w:lvlText w:val=""/>
      <w:lvlJc w:val="left"/>
      <w:pPr>
        <w:tabs>
          <w:tab w:val="num" w:pos="567"/>
        </w:tabs>
        <w:ind w:left="567" w:hanging="51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3C890D70"/>
    <w:multiLevelType w:val="multilevel"/>
    <w:tmpl w:val="F43C48BA"/>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1148"/>
        </w:tabs>
        <w:ind w:left="1148"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nsid w:val="436008FF"/>
    <w:multiLevelType w:val="hybridMultilevel"/>
    <w:tmpl w:val="949A7570"/>
    <w:lvl w:ilvl="0" w:tplc="1C090003">
      <w:start w:val="1"/>
      <w:numFmt w:val="bullet"/>
      <w:lvlText w:val="o"/>
      <w:lvlJc w:val="left"/>
      <w:pPr>
        <w:ind w:left="1080" w:hanging="360"/>
      </w:pPr>
      <w:rPr>
        <w:rFonts w:ascii="Courier New" w:hAnsi="Courier New" w:cs="Courier New"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1">
    <w:nsid w:val="4726486A"/>
    <w:multiLevelType w:val="hybridMultilevel"/>
    <w:tmpl w:val="EC8C7B46"/>
    <w:lvl w:ilvl="0" w:tplc="7FA448F6">
      <w:start w:val="1"/>
      <w:numFmt w:val="lowerRoman"/>
      <w:pStyle w:val="RomanNumbered"/>
      <w:lvlText w:val="%1)"/>
      <w:lvlJc w:val="left"/>
      <w:pPr>
        <w:tabs>
          <w:tab w:val="num" w:pos="454"/>
        </w:tabs>
        <w:ind w:left="454" w:hanging="45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4B636481"/>
    <w:multiLevelType w:val="hybridMultilevel"/>
    <w:tmpl w:val="6D525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BFD721E"/>
    <w:multiLevelType w:val="hybridMultilevel"/>
    <w:tmpl w:val="679AEBB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D9B7AEE"/>
    <w:multiLevelType w:val="hybridMultilevel"/>
    <w:tmpl w:val="88CA4B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4E3A5F82"/>
    <w:multiLevelType w:val="hybridMultilevel"/>
    <w:tmpl w:val="9F560E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55490FB9"/>
    <w:multiLevelType w:val="multilevel"/>
    <w:tmpl w:val="008C4AC4"/>
    <w:lvl w:ilvl="0">
      <w:start w:val="1"/>
      <w:numFmt w:val="decimal"/>
      <w:pStyle w:val="ListNumber"/>
      <w:lvlText w:val="%1"/>
      <w:lvlJc w:val="left"/>
      <w:pPr>
        <w:tabs>
          <w:tab w:val="num" w:pos="432"/>
        </w:tabs>
        <w:ind w:left="432" w:hanging="432"/>
      </w:pPr>
    </w:lvl>
    <w:lvl w:ilvl="1">
      <w:start w:val="1"/>
      <w:numFmt w:val="decimal"/>
      <w:pStyle w:val="ListNumber2"/>
      <w:lvlText w:val="%1.%2"/>
      <w:lvlJc w:val="left"/>
      <w:pPr>
        <w:tabs>
          <w:tab w:val="num" w:pos="576"/>
        </w:tabs>
        <w:ind w:left="576" w:hanging="576"/>
      </w:pPr>
    </w:lvl>
    <w:lvl w:ilvl="2">
      <w:start w:val="1"/>
      <w:numFmt w:val="decimal"/>
      <w:pStyle w:val="ListNumber3"/>
      <w:lvlText w:val="%1.%2.%3"/>
      <w:lvlJc w:val="left"/>
      <w:pPr>
        <w:tabs>
          <w:tab w:val="num" w:pos="720"/>
        </w:tabs>
        <w:ind w:left="720" w:hanging="720"/>
      </w:pPr>
    </w:lvl>
    <w:lvl w:ilvl="3">
      <w:start w:val="1"/>
      <w:numFmt w:val="decimal"/>
      <w:pStyle w:val="ListNumber4"/>
      <w:lvlText w:val="%1.%2.%3.%4"/>
      <w:lvlJc w:val="left"/>
      <w:pPr>
        <w:tabs>
          <w:tab w:val="num" w:pos="864"/>
        </w:tabs>
        <w:ind w:left="864" w:hanging="864"/>
      </w:pPr>
    </w:lvl>
    <w:lvl w:ilvl="4">
      <w:start w:val="1"/>
      <w:numFmt w:val="decimal"/>
      <w:pStyle w:val="ListNumber5"/>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nsid w:val="5763328C"/>
    <w:multiLevelType w:val="multilevel"/>
    <w:tmpl w:val="8040A7B8"/>
    <w:styleLink w:val="AppendixList"/>
    <w:lvl w:ilvl="0">
      <w:start w:val="1"/>
      <w:numFmt w:val="decimal"/>
      <w:lvlText w:val="%1)"/>
      <w:lvlJc w:val="left"/>
      <w:pPr>
        <w:ind w:left="360" w:hanging="360"/>
      </w:pPr>
      <w:rPr>
        <w:rFonts w:ascii="Arial" w:hAnsi="Arial" w:hint="default"/>
        <w:b/>
        <w:sz w:val="3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Restart w:val="0"/>
      <w:suff w:val="nothing"/>
      <w:lvlText w:val="APPENDIX %7:"/>
      <w:lvlJc w:val="center"/>
      <w:pPr>
        <w:ind w:left="0" w:firstLine="0"/>
      </w:pPr>
      <w:rPr>
        <w:rFonts w:ascii="Arial" w:hAnsi="Arial" w:hint="default"/>
        <w:b/>
        <w:sz w:val="3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5B743730"/>
    <w:multiLevelType w:val="multilevel"/>
    <w:tmpl w:val="29D418B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E5656B6"/>
    <w:multiLevelType w:val="hybridMultilevel"/>
    <w:tmpl w:val="B54483A6"/>
    <w:lvl w:ilvl="0" w:tplc="C41AA14E">
      <w:start w:val="1"/>
      <w:numFmt w:val="lowerLetter"/>
      <w:pStyle w:val="Smallletters"/>
      <w:lvlText w:val="%1)"/>
      <w:lvlJc w:val="left"/>
      <w:pPr>
        <w:tabs>
          <w:tab w:val="num" w:pos="454"/>
        </w:tabs>
        <w:ind w:left="454" w:hanging="45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nsid w:val="61DB5715"/>
    <w:multiLevelType w:val="hybridMultilevel"/>
    <w:tmpl w:val="37CA8C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639630E0"/>
    <w:multiLevelType w:val="multilevel"/>
    <w:tmpl w:val="E1F05760"/>
    <w:styleLink w:val="DWMultiList"/>
    <w:lvl w:ilvl="0">
      <w:start w:val="1"/>
      <w:numFmt w:val="decimal"/>
      <w:lvlText w:val="%1."/>
      <w:lvlJc w:val="left"/>
      <w:pPr>
        <w:tabs>
          <w:tab w:val="num" w:pos="567"/>
        </w:tabs>
        <w:ind w:left="567" w:hanging="567"/>
      </w:pPr>
      <w:rPr>
        <w:rFonts w:ascii="Arial" w:hAnsi="Arial" w:hint="default"/>
        <w:b/>
        <w:sz w:val="28"/>
      </w:rPr>
    </w:lvl>
    <w:lvl w:ilvl="1">
      <w:start w:val="1"/>
      <w:numFmt w:val="decimal"/>
      <w:lvlText w:val="%1.%2."/>
      <w:lvlJc w:val="left"/>
      <w:pPr>
        <w:tabs>
          <w:tab w:val="num" w:pos="851"/>
        </w:tabs>
        <w:ind w:left="851" w:hanging="851"/>
      </w:pPr>
      <w:rPr>
        <w:rFonts w:ascii="Arial" w:hAnsi="Arial" w:hint="default"/>
        <w:b/>
        <w:sz w:val="24"/>
      </w:rPr>
    </w:lvl>
    <w:lvl w:ilvl="2">
      <w:start w:val="1"/>
      <w:numFmt w:val="decimal"/>
      <w:lvlText w:val="%1.%2.%3."/>
      <w:lvlJc w:val="left"/>
      <w:pPr>
        <w:tabs>
          <w:tab w:val="num" w:pos="1418"/>
        </w:tabs>
        <w:ind w:left="1418" w:hanging="1418"/>
      </w:pPr>
      <w:rPr>
        <w:rFonts w:ascii="Arial" w:hAnsi="Arial" w:hint="default"/>
        <w:b/>
        <w:i/>
        <w:sz w:val="24"/>
      </w:rPr>
    </w:lvl>
    <w:lvl w:ilvl="3">
      <w:start w:val="1"/>
      <w:numFmt w:val="decimal"/>
      <w:lvlText w:val="%1.%2.%3.%4"/>
      <w:lvlJc w:val="left"/>
      <w:pPr>
        <w:tabs>
          <w:tab w:val="num" w:pos="1701"/>
        </w:tabs>
        <w:ind w:left="1701" w:hanging="1701"/>
      </w:pPr>
      <w:rPr>
        <w:rFonts w:ascii="Arial" w:hAnsi="Arial" w:hint="default"/>
        <w:b w:val="0"/>
        <w:i/>
        <w:sz w:val="24"/>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2">
    <w:nsid w:val="63AE646A"/>
    <w:multiLevelType w:val="hybridMultilevel"/>
    <w:tmpl w:val="F85EC134"/>
    <w:lvl w:ilvl="0" w:tplc="5DC82A70">
      <w:start w:val="1"/>
      <w:numFmt w:val="bullet"/>
      <w:lvlText w:val=""/>
      <w:lvlJc w:val="left"/>
      <w:pPr>
        <w:ind w:left="1361" w:hanging="360"/>
      </w:pPr>
      <w:rPr>
        <w:rFonts w:ascii="Symbol" w:hAnsi="Symbol" w:hint="default"/>
      </w:rPr>
    </w:lvl>
    <w:lvl w:ilvl="1" w:tplc="1C090003" w:tentative="1">
      <w:start w:val="1"/>
      <w:numFmt w:val="bullet"/>
      <w:lvlText w:val="o"/>
      <w:lvlJc w:val="left"/>
      <w:pPr>
        <w:ind w:left="2081" w:hanging="360"/>
      </w:pPr>
      <w:rPr>
        <w:rFonts w:ascii="Courier New" w:hAnsi="Courier New" w:cs="Courier New" w:hint="default"/>
      </w:rPr>
    </w:lvl>
    <w:lvl w:ilvl="2" w:tplc="1C090005" w:tentative="1">
      <w:start w:val="1"/>
      <w:numFmt w:val="bullet"/>
      <w:lvlText w:val=""/>
      <w:lvlJc w:val="left"/>
      <w:pPr>
        <w:ind w:left="2801" w:hanging="360"/>
      </w:pPr>
      <w:rPr>
        <w:rFonts w:ascii="Wingdings" w:hAnsi="Wingdings" w:hint="default"/>
      </w:rPr>
    </w:lvl>
    <w:lvl w:ilvl="3" w:tplc="1C090001" w:tentative="1">
      <w:start w:val="1"/>
      <w:numFmt w:val="bullet"/>
      <w:lvlText w:val=""/>
      <w:lvlJc w:val="left"/>
      <w:pPr>
        <w:ind w:left="3521" w:hanging="360"/>
      </w:pPr>
      <w:rPr>
        <w:rFonts w:ascii="Symbol" w:hAnsi="Symbol" w:hint="default"/>
      </w:rPr>
    </w:lvl>
    <w:lvl w:ilvl="4" w:tplc="1C090003" w:tentative="1">
      <w:start w:val="1"/>
      <w:numFmt w:val="bullet"/>
      <w:lvlText w:val="o"/>
      <w:lvlJc w:val="left"/>
      <w:pPr>
        <w:ind w:left="4241" w:hanging="360"/>
      </w:pPr>
      <w:rPr>
        <w:rFonts w:ascii="Courier New" w:hAnsi="Courier New" w:cs="Courier New" w:hint="default"/>
      </w:rPr>
    </w:lvl>
    <w:lvl w:ilvl="5" w:tplc="1C090005" w:tentative="1">
      <w:start w:val="1"/>
      <w:numFmt w:val="bullet"/>
      <w:lvlText w:val=""/>
      <w:lvlJc w:val="left"/>
      <w:pPr>
        <w:ind w:left="4961" w:hanging="360"/>
      </w:pPr>
      <w:rPr>
        <w:rFonts w:ascii="Wingdings" w:hAnsi="Wingdings" w:hint="default"/>
      </w:rPr>
    </w:lvl>
    <w:lvl w:ilvl="6" w:tplc="1C090001" w:tentative="1">
      <w:start w:val="1"/>
      <w:numFmt w:val="bullet"/>
      <w:lvlText w:val=""/>
      <w:lvlJc w:val="left"/>
      <w:pPr>
        <w:ind w:left="5681" w:hanging="360"/>
      </w:pPr>
      <w:rPr>
        <w:rFonts w:ascii="Symbol" w:hAnsi="Symbol" w:hint="default"/>
      </w:rPr>
    </w:lvl>
    <w:lvl w:ilvl="7" w:tplc="1C090003" w:tentative="1">
      <w:start w:val="1"/>
      <w:numFmt w:val="bullet"/>
      <w:lvlText w:val="o"/>
      <w:lvlJc w:val="left"/>
      <w:pPr>
        <w:ind w:left="6401" w:hanging="360"/>
      </w:pPr>
      <w:rPr>
        <w:rFonts w:ascii="Courier New" w:hAnsi="Courier New" w:cs="Courier New" w:hint="default"/>
      </w:rPr>
    </w:lvl>
    <w:lvl w:ilvl="8" w:tplc="1C090005" w:tentative="1">
      <w:start w:val="1"/>
      <w:numFmt w:val="bullet"/>
      <w:lvlText w:val=""/>
      <w:lvlJc w:val="left"/>
      <w:pPr>
        <w:ind w:left="7121" w:hanging="360"/>
      </w:pPr>
      <w:rPr>
        <w:rFonts w:ascii="Wingdings" w:hAnsi="Wingdings" w:hint="default"/>
      </w:rPr>
    </w:lvl>
  </w:abstractNum>
  <w:abstractNum w:abstractNumId="33">
    <w:nsid w:val="657757A2"/>
    <w:multiLevelType w:val="hybridMultilevel"/>
    <w:tmpl w:val="7B641C4E"/>
    <w:lvl w:ilvl="0" w:tplc="6172C0E2">
      <w:start w:val="1"/>
      <w:numFmt w:val="decimal"/>
      <w:lvlText w:val="%1."/>
      <w:lvlJc w:val="left"/>
      <w:pPr>
        <w:ind w:left="927" w:hanging="360"/>
      </w:pPr>
      <w:rPr>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nsid w:val="65C7515A"/>
    <w:multiLevelType w:val="hybridMultilevel"/>
    <w:tmpl w:val="62608E6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5">
    <w:nsid w:val="67783B29"/>
    <w:multiLevelType w:val="hybridMultilevel"/>
    <w:tmpl w:val="F93635FE"/>
    <w:lvl w:ilvl="0" w:tplc="D288215A">
      <w:start w:val="1"/>
      <w:numFmt w:val="decimal"/>
      <w:lvlText w:val="%1."/>
      <w:lvlJc w:val="left"/>
      <w:pPr>
        <w:ind w:left="1320" w:hanging="360"/>
      </w:pPr>
      <w:rPr>
        <w:rFonts w:hint="default"/>
      </w:rPr>
    </w:lvl>
    <w:lvl w:ilvl="1" w:tplc="1C090019" w:tentative="1">
      <w:start w:val="1"/>
      <w:numFmt w:val="lowerLetter"/>
      <w:lvlText w:val="%2."/>
      <w:lvlJc w:val="left"/>
      <w:pPr>
        <w:ind w:left="2040" w:hanging="360"/>
      </w:pPr>
    </w:lvl>
    <w:lvl w:ilvl="2" w:tplc="1C09001B" w:tentative="1">
      <w:start w:val="1"/>
      <w:numFmt w:val="lowerRoman"/>
      <w:lvlText w:val="%3."/>
      <w:lvlJc w:val="right"/>
      <w:pPr>
        <w:ind w:left="2760" w:hanging="180"/>
      </w:pPr>
    </w:lvl>
    <w:lvl w:ilvl="3" w:tplc="1C09000F" w:tentative="1">
      <w:start w:val="1"/>
      <w:numFmt w:val="decimal"/>
      <w:lvlText w:val="%4."/>
      <w:lvlJc w:val="left"/>
      <w:pPr>
        <w:ind w:left="3480" w:hanging="360"/>
      </w:pPr>
    </w:lvl>
    <w:lvl w:ilvl="4" w:tplc="1C090019" w:tentative="1">
      <w:start w:val="1"/>
      <w:numFmt w:val="lowerLetter"/>
      <w:lvlText w:val="%5."/>
      <w:lvlJc w:val="left"/>
      <w:pPr>
        <w:ind w:left="4200" w:hanging="360"/>
      </w:pPr>
    </w:lvl>
    <w:lvl w:ilvl="5" w:tplc="1C09001B" w:tentative="1">
      <w:start w:val="1"/>
      <w:numFmt w:val="lowerRoman"/>
      <w:lvlText w:val="%6."/>
      <w:lvlJc w:val="right"/>
      <w:pPr>
        <w:ind w:left="4920" w:hanging="180"/>
      </w:pPr>
    </w:lvl>
    <w:lvl w:ilvl="6" w:tplc="1C09000F" w:tentative="1">
      <w:start w:val="1"/>
      <w:numFmt w:val="decimal"/>
      <w:lvlText w:val="%7."/>
      <w:lvlJc w:val="left"/>
      <w:pPr>
        <w:ind w:left="5640" w:hanging="360"/>
      </w:pPr>
    </w:lvl>
    <w:lvl w:ilvl="7" w:tplc="1C090019" w:tentative="1">
      <w:start w:val="1"/>
      <w:numFmt w:val="lowerLetter"/>
      <w:lvlText w:val="%8."/>
      <w:lvlJc w:val="left"/>
      <w:pPr>
        <w:ind w:left="6360" w:hanging="360"/>
      </w:pPr>
    </w:lvl>
    <w:lvl w:ilvl="8" w:tplc="1C09001B" w:tentative="1">
      <w:start w:val="1"/>
      <w:numFmt w:val="lowerRoman"/>
      <w:lvlText w:val="%9."/>
      <w:lvlJc w:val="right"/>
      <w:pPr>
        <w:ind w:left="7080" w:hanging="180"/>
      </w:pPr>
    </w:lvl>
  </w:abstractNum>
  <w:abstractNum w:abstractNumId="36">
    <w:nsid w:val="6CED1D1F"/>
    <w:multiLevelType w:val="hybridMultilevel"/>
    <w:tmpl w:val="37E80F7C"/>
    <w:lvl w:ilvl="0" w:tplc="6110015A">
      <w:start w:val="1"/>
      <w:numFmt w:val="bullet"/>
      <w:pStyle w:val="DWNormal"/>
      <w:lvlText w:val="■"/>
      <w:lvlJc w:val="left"/>
      <w:pPr>
        <w:ind w:left="720" w:hanging="360"/>
      </w:pPr>
      <w:rPr>
        <w:rFonts w:ascii="Arial" w:hAnsi="Arial" w:hint="default"/>
        <w:sz w:val="22"/>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nsid w:val="77597482"/>
    <w:multiLevelType w:val="hybridMultilevel"/>
    <w:tmpl w:val="C56EB76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8">
    <w:nsid w:val="7C1B602F"/>
    <w:multiLevelType w:val="hybridMultilevel"/>
    <w:tmpl w:val="520E7E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8"/>
  </w:num>
  <w:num w:numId="4">
    <w:abstractNumId w:val="29"/>
  </w:num>
  <w:num w:numId="5">
    <w:abstractNumId w:val="21"/>
  </w:num>
  <w:num w:numId="6">
    <w:abstractNumId w:val="31"/>
  </w:num>
  <w:num w:numId="7">
    <w:abstractNumId w:val="27"/>
  </w:num>
  <w:num w:numId="8">
    <w:abstractNumId w:val="36"/>
  </w:num>
  <w:num w:numId="9">
    <w:abstractNumId w:val="12"/>
  </w:num>
  <w:num w:numId="10">
    <w:abstractNumId w:val="2"/>
  </w:num>
  <w:num w:numId="11">
    <w:abstractNumId w:val="1"/>
  </w:num>
  <w:num w:numId="12">
    <w:abstractNumId w:val="26"/>
  </w:num>
  <w:num w:numId="13">
    <w:abstractNumId w:val="19"/>
  </w:num>
  <w:num w:numId="14">
    <w:abstractNumId w:val="18"/>
  </w:num>
  <w:num w:numId="15">
    <w:abstractNumId w:val="5"/>
  </w:num>
  <w:num w:numId="16">
    <w:abstractNumId w:val="28"/>
  </w:num>
  <w:num w:numId="17">
    <w:abstractNumId w:val="17"/>
  </w:num>
  <w:num w:numId="18">
    <w:abstractNumId w:val="19"/>
  </w:num>
  <w:num w:numId="19">
    <w:abstractNumId w:val="28"/>
  </w:num>
  <w:num w:numId="20">
    <w:abstractNumId w:val="19"/>
  </w:num>
  <w:num w:numId="21">
    <w:abstractNumId w:val="23"/>
  </w:num>
  <w:num w:numId="22">
    <w:abstractNumId w:val="34"/>
  </w:num>
  <w:num w:numId="23">
    <w:abstractNumId w:val="32"/>
  </w:num>
  <w:num w:numId="24">
    <w:abstractNumId w:val="35"/>
  </w:num>
  <w:num w:numId="25">
    <w:abstractNumId w:val="20"/>
  </w:num>
  <w:num w:numId="26">
    <w:abstractNumId w:val="7"/>
  </w:num>
  <w:num w:numId="27">
    <w:abstractNumId w:val="0"/>
  </w:num>
  <w:num w:numId="28">
    <w:abstractNumId w:val="37"/>
  </w:num>
  <w:num w:numId="29">
    <w:abstractNumId w:val="30"/>
  </w:num>
  <w:num w:numId="30">
    <w:abstractNumId w:val="38"/>
  </w:num>
  <w:num w:numId="31">
    <w:abstractNumId w:val="13"/>
  </w:num>
  <w:num w:numId="32">
    <w:abstractNumId w:val="15"/>
  </w:num>
  <w:num w:numId="33">
    <w:abstractNumId w:val="25"/>
  </w:num>
  <w:num w:numId="34">
    <w:abstractNumId w:val="22"/>
  </w:num>
  <w:num w:numId="35">
    <w:abstractNumId w:val="14"/>
  </w:num>
  <w:num w:numId="36">
    <w:abstractNumId w:val="24"/>
  </w:num>
  <w:num w:numId="37">
    <w:abstractNumId w:val="9"/>
  </w:num>
  <w:num w:numId="38">
    <w:abstractNumId w:val="11"/>
  </w:num>
  <w:num w:numId="39">
    <w:abstractNumId w:val="33"/>
  </w:num>
  <w:num w:numId="40">
    <w:abstractNumId w:val="16"/>
  </w:num>
  <w:num w:numId="41">
    <w:abstractNumId w:val="4"/>
  </w:num>
  <w:num w:numId="42">
    <w:abstractNumId w:val="3"/>
  </w:num>
  <w:num w:numId="43">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64"/>
  <w:noPunctuationKerning/>
  <w:characterSpacingControl w:val="doNotCompress"/>
  <w:hdrShapeDefaults>
    <o:shapedefaults v:ext="edit" spidmax="6145">
      <o:colormru v:ext="edit" colors="#00775b"/>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047"/>
    <w:rsid w:val="00005C53"/>
    <w:rsid w:val="000179B1"/>
    <w:rsid w:val="00021071"/>
    <w:rsid w:val="000226A1"/>
    <w:rsid w:val="0003003E"/>
    <w:rsid w:val="000340F1"/>
    <w:rsid w:val="00036D61"/>
    <w:rsid w:val="00040842"/>
    <w:rsid w:val="00045664"/>
    <w:rsid w:val="00054CF6"/>
    <w:rsid w:val="00057032"/>
    <w:rsid w:val="00066544"/>
    <w:rsid w:val="00067828"/>
    <w:rsid w:val="00077B2B"/>
    <w:rsid w:val="000A0DFD"/>
    <w:rsid w:val="000A722D"/>
    <w:rsid w:val="000B1C4F"/>
    <w:rsid w:val="000B2DC1"/>
    <w:rsid w:val="000B5DBA"/>
    <w:rsid w:val="000B6B9C"/>
    <w:rsid w:val="000C15E9"/>
    <w:rsid w:val="000C1B19"/>
    <w:rsid w:val="000C26B2"/>
    <w:rsid w:val="000C6647"/>
    <w:rsid w:val="000C6C6E"/>
    <w:rsid w:val="000C76F7"/>
    <w:rsid w:val="000D5BF8"/>
    <w:rsid w:val="000E1B80"/>
    <w:rsid w:val="000E6748"/>
    <w:rsid w:val="000F0285"/>
    <w:rsid w:val="000F0BA1"/>
    <w:rsid w:val="000F10A8"/>
    <w:rsid w:val="000F17AF"/>
    <w:rsid w:val="000F50DB"/>
    <w:rsid w:val="00103767"/>
    <w:rsid w:val="001078EF"/>
    <w:rsid w:val="00115225"/>
    <w:rsid w:val="00117E77"/>
    <w:rsid w:val="00120776"/>
    <w:rsid w:val="00123AC1"/>
    <w:rsid w:val="001258A6"/>
    <w:rsid w:val="0013045E"/>
    <w:rsid w:val="00140B72"/>
    <w:rsid w:val="001430CF"/>
    <w:rsid w:val="00147F5F"/>
    <w:rsid w:val="00147FE9"/>
    <w:rsid w:val="00154A49"/>
    <w:rsid w:val="0015588D"/>
    <w:rsid w:val="001735E3"/>
    <w:rsid w:val="00183587"/>
    <w:rsid w:val="00185A31"/>
    <w:rsid w:val="00191D71"/>
    <w:rsid w:val="00192077"/>
    <w:rsid w:val="001A099E"/>
    <w:rsid w:val="001A1731"/>
    <w:rsid w:val="001A6645"/>
    <w:rsid w:val="001C009D"/>
    <w:rsid w:val="001C026E"/>
    <w:rsid w:val="001C505B"/>
    <w:rsid w:val="001E53D8"/>
    <w:rsid w:val="001E632C"/>
    <w:rsid w:val="001F1AC3"/>
    <w:rsid w:val="001F5F89"/>
    <w:rsid w:val="00200F05"/>
    <w:rsid w:val="0020192D"/>
    <w:rsid w:val="00223DA3"/>
    <w:rsid w:val="00236F6D"/>
    <w:rsid w:val="0024070C"/>
    <w:rsid w:val="00247538"/>
    <w:rsid w:val="002567CE"/>
    <w:rsid w:val="00266B89"/>
    <w:rsid w:val="00272438"/>
    <w:rsid w:val="002773B1"/>
    <w:rsid w:val="00285B1B"/>
    <w:rsid w:val="002938B6"/>
    <w:rsid w:val="00293D76"/>
    <w:rsid w:val="002A0ADB"/>
    <w:rsid w:val="002A2CC3"/>
    <w:rsid w:val="002C2881"/>
    <w:rsid w:val="002D4628"/>
    <w:rsid w:val="002E1927"/>
    <w:rsid w:val="002E29BB"/>
    <w:rsid w:val="002E7432"/>
    <w:rsid w:val="002E7ADB"/>
    <w:rsid w:val="002F418B"/>
    <w:rsid w:val="002F50EA"/>
    <w:rsid w:val="002F7286"/>
    <w:rsid w:val="0030097B"/>
    <w:rsid w:val="00300B86"/>
    <w:rsid w:val="00301E82"/>
    <w:rsid w:val="00304672"/>
    <w:rsid w:val="003108FD"/>
    <w:rsid w:val="003220DC"/>
    <w:rsid w:val="0032293E"/>
    <w:rsid w:val="00323A25"/>
    <w:rsid w:val="00333CD0"/>
    <w:rsid w:val="00336EF0"/>
    <w:rsid w:val="00341307"/>
    <w:rsid w:val="00341691"/>
    <w:rsid w:val="0035592A"/>
    <w:rsid w:val="00360A5B"/>
    <w:rsid w:val="00365D65"/>
    <w:rsid w:val="00373773"/>
    <w:rsid w:val="00384E58"/>
    <w:rsid w:val="00387235"/>
    <w:rsid w:val="00390BCE"/>
    <w:rsid w:val="003A3B6D"/>
    <w:rsid w:val="003A7CD2"/>
    <w:rsid w:val="003B2AE3"/>
    <w:rsid w:val="003B2CFB"/>
    <w:rsid w:val="003B36C2"/>
    <w:rsid w:val="003B692D"/>
    <w:rsid w:val="003C4543"/>
    <w:rsid w:val="003E277F"/>
    <w:rsid w:val="003E2927"/>
    <w:rsid w:val="003E7C9E"/>
    <w:rsid w:val="003F02A0"/>
    <w:rsid w:val="003F1001"/>
    <w:rsid w:val="00415511"/>
    <w:rsid w:val="00415A9F"/>
    <w:rsid w:val="00415AC7"/>
    <w:rsid w:val="0041618F"/>
    <w:rsid w:val="004167AD"/>
    <w:rsid w:val="00421F51"/>
    <w:rsid w:val="0043213D"/>
    <w:rsid w:val="00445D92"/>
    <w:rsid w:val="00447045"/>
    <w:rsid w:val="00465F69"/>
    <w:rsid w:val="004700B2"/>
    <w:rsid w:val="00475A8E"/>
    <w:rsid w:val="00484360"/>
    <w:rsid w:val="00484F73"/>
    <w:rsid w:val="00490AD8"/>
    <w:rsid w:val="00491A3D"/>
    <w:rsid w:val="004A6D99"/>
    <w:rsid w:val="004B02BC"/>
    <w:rsid w:val="004C1509"/>
    <w:rsid w:val="004C4635"/>
    <w:rsid w:val="004C6B8B"/>
    <w:rsid w:val="004D174D"/>
    <w:rsid w:val="004D3129"/>
    <w:rsid w:val="004D4113"/>
    <w:rsid w:val="004E5EF7"/>
    <w:rsid w:val="004F08F1"/>
    <w:rsid w:val="004F129C"/>
    <w:rsid w:val="005028C6"/>
    <w:rsid w:val="00507F77"/>
    <w:rsid w:val="00513132"/>
    <w:rsid w:val="00513FD3"/>
    <w:rsid w:val="00515A7F"/>
    <w:rsid w:val="00515EDE"/>
    <w:rsid w:val="00516C65"/>
    <w:rsid w:val="005179FA"/>
    <w:rsid w:val="005201DF"/>
    <w:rsid w:val="00520B8C"/>
    <w:rsid w:val="005270A8"/>
    <w:rsid w:val="00531080"/>
    <w:rsid w:val="0053173F"/>
    <w:rsid w:val="00532F10"/>
    <w:rsid w:val="005348FC"/>
    <w:rsid w:val="00535409"/>
    <w:rsid w:val="005440FB"/>
    <w:rsid w:val="005443BF"/>
    <w:rsid w:val="00553717"/>
    <w:rsid w:val="00553AD0"/>
    <w:rsid w:val="00556448"/>
    <w:rsid w:val="005565F4"/>
    <w:rsid w:val="00561CE7"/>
    <w:rsid w:val="00565B25"/>
    <w:rsid w:val="005733A8"/>
    <w:rsid w:val="00573C30"/>
    <w:rsid w:val="00591F54"/>
    <w:rsid w:val="005946AA"/>
    <w:rsid w:val="005A6F12"/>
    <w:rsid w:val="005B06C5"/>
    <w:rsid w:val="005B1798"/>
    <w:rsid w:val="005B52E4"/>
    <w:rsid w:val="005C00ED"/>
    <w:rsid w:val="005C1556"/>
    <w:rsid w:val="005C670E"/>
    <w:rsid w:val="005C7A07"/>
    <w:rsid w:val="005D1DA2"/>
    <w:rsid w:val="005D229C"/>
    <w:rsid w:val="005D4E49"/>
    <w:rsid w:val="005D569D"/>
    <w:rsid w:val="005D58CF"/>
    <w:rsid w:val="005E0BB4"/>
    <w:rsid w:val="005E13CA"/>
    <w:rsid w:val="005F30CE"/>
    <w:rsid w:val="00603372"/>
    <w:rsid w:val="006042F8"/>
    <w:rsid w:val="00626443"/>
    <w:rsid w:val="00626B00"/>
    <w:rsid w:val="00631E38"/>
    <w:rsid w:val="00634169"/>
    <w:rsid w:val="00634DE3"/>
    <w:rsid w:val="00637121"/>
    <w:rsid w:val="00653893"/>
    <w:rsid w:val="00664557"/>
    <w:rsid w:val="0066670B"/>
    <w:rsid w:val="0067683F"/>
    <w:rsid w:val="00677B13"/>
    <w:rsid w:val="0068591F"/>
    <w:rsid w:val="00687B67"/>
    <w:rsid w:val="0069288A"/>
    <w:rsid w:val="00694886"/>
    <w:rsid w:val="006A1B4C"/>
    <w:rsid w:val="006A2880"/>
    <w:rsid w:val="006A4779"/>
    <w:rsid w:val="006A55E4"/>
    <w:rsid w:val="006A7B3C"/>
    <w:rsid w:val="006B06AE"/>
    <w:rsid w:val="006C3DDA"/>
    <w:rsid w:val="006C7B5A"/>
    <w:rsid w:val="006D49C2"/>
    <w:rsid w:val="006D7439"/>
    <w:rsid w:val="006F50CA"/>
    <w:rsid w:val="006F76A5"/>
    <w:rsid w:val="0070113B"/>
    <w:rsid w:val="00704B52"/>
    <w:rsid w:val="00706B61"/>
    <w:rsid w:val="00711984"/>
    <w:rsid w:val="007142BA"/>
    <w:rsid w:val="007237A7"/>
    <w:rsid w:val="00727ADA"/>
    <w:rsid w:val="00731C7B"/>
    <w:rsid w:val="00734E96"/>
    <w:rsid w:val="00740656"/>
    <w:rsid w:val="007418FD"/>
    <w:rsid w:val="0075114A"/>
    <w:rsid w:val="00752099"/>
    <w:rsid w:val="0075687B"/>
    <w:rsid w:val="0076133E"/>
    <w:rsid w:val="00763EB6"/>
    <w:rsid w:val="00765B81"/>
    <w:rsid w:val="00765FE1"/>
    <w:rsid w:val="0076632F"/>
    <w:rsid w:val="00766BF9"/>
    <w:rsid w:val="00770D8A"/>
    <w:rsid w:val="00772069"/>
    <w:rsid w:val="00774360"/>
    <w:rsid w:val="00774AB4"/>
    <w:rsid w:val="007845FD"/>
    <w:rsid w:val="00784B95"/>
    <w:rsid w:val="00785200"/>
    <w:rsid w:val="007866BD"/>
    <w:rsid w:val="007A1CC3"/>
    <w:rsid w:val="007A38AE"/>
    <w:rsid w:val="007A4749"/>
    <w:rsid w:val="007A5D05"/>
    <w:rsid w:val="007C57B0"/>
    <w:rsid w:val="007D290A"/>
    <w:rsid w:val="007D517B"/>
    <w:rsid w:val="007D7C45"/>
    <w:rsid w:val="007E2C77"/>
    <w:rsid w:val="007F088D"/>
    <w:rsid w:val="007F12BF"/>
    <w:rsid w:val="007F1F08"/>
    <w:rsid w:val="00800BB0"/>
    <w:rsid w:val="00800E49"/>
    <w:rsid w:val="00801231"/>
    <w:rsid w:val="00804AB2"/>
    <w:rsid w:val="008054AD"/>
    <w:rsid w:val="008111F2"/>
    <w:rsid w:val="00817DBC"/>
    <w:rsid w:val="0082557E"/>
    <w:rsid w:val="00825950"/>
    <w:rsid w:val="00827B8A"/>
    <w:rsid w:val="00827D82"/>
    <w:rsid w:val="008352CC"/>
    <w:rsid w:val="00840B89"/>
    <w:rsid w:val="00841C3C"/>
    <w:rsid w:val="00862086"/>
    <w:rsid w:val="00863597"/>
    <w:rsid w:val="00864CA9"/>
    <w:rsid w:val="00872315"/>
    <w:rsid w:val="00873049"/>
    <w:rsid w:val="0087388E"/>
    <w:rsid w:val="00883DBC"/>
    <w:rsid w:val="00885E94"/>
    <w:rsid w:val="00891048"/>
    <w:rsid w:val="00893D66"/>
    <w:rsid w:val="00895B14"/>
    <w:rsid w:val="00895B83"/>
    <w:rsid w:val="00896E5C"/>
    <w:rsid w:val="008A14A2"/>
    <w:rsid w:val="008A2115"/>
    <w:rsid w:val="008A3F2A"/>
    <w:rsid w:val="008A575E"/>
    <w:rsid w:val="008B0CCD"/>
    <w:rsid w:val="008B4687"/>
    <w:rsid w:val="008B7F54"/>
    <w:rsid w:val="008C0ADF"/>
    <w:rsid w:val="008C1496"/>
    <w:rsid w:val="008C14F2"/>
    <w:rsid w:val="008D01E1"/>
    <w:rsid w:val="008D086B"/>
    <w:rsid w:val="008D5746"/>
    <w:rsid w:val="008E029D"/>
    <w:rsid w:val="008E1309"/>
    <w:rsid w:val="008E7EDF"/>
    <w:rsid w:val="008F054B"/>
    <w:rsid w:val="008F259B"/>
    <w:rsid w:val="008F3EAE"/>
    <w:rsid w:val="00900047"/>
    <w:rsid w:val="00905869"/>
    <w:rsid w:val="009073A9"/>
    <w:rsid w:val="009105A7"/>
    <w:rsid w:val="00914EC7"/>
    <w:rsid w:val="00923CA5"/>
    <w:rsid w:val="00923EFE"/>
    <w:rsid w:val="009256D5"/>
    <w:rsid w:val="009274C1"/>
    <w:rsid w:val="00941C80"/>
    <w:rsid w:val="0094377E"/>
    <w:rsid w:val="009446F6"/>
    <w:rsid w:val="00945003"/>
    <w:rsid w:val="00963F0E"/>
    <w:rsid w:val="009670DA"/>
    <w:rsid w:val="00973A3A"/>
    <w:rsid w:val="00973B5B"/>
    <w:rsid w:val="009846A2"/>
    <w:rsid w:val="009A0E84"/>
    <w:rsid w:val="009B3604"/>
    <w:rsid w:val="009B66AE"/>
    <w:rsid w:val="009C18BA"/>
    <w:rsid w:val="009C476F"/>
    <w:rsid w:val="009C539A"/>
    <w:rsid w:val="009C7522"/>
    <w:rsid w:val="009C76A5"/>
    <w:rsid w:val="009C79DB"/>
    <w:rsid w:val="009D1D0E"/>
    <w:rsid w:val="009D24EA"/>
    <w:rsid w:val="009D68A1"/>
    <w:rsid w:val="009E2456"/>
    <w:rsid w:val="009E3341"/>
    <w:rsid w:val="009E714C"/>
    <w:rsid w:val="009F1A17"/>
    <w:rsid w:val="009F1A2A"/>
    <w:rsid w:val="00A0447A"/>
    <w:rsid w:val="00A1156C"/>
    <w:rsid w:val="00A17E2A"/>
    <w:rsid w:val="00A2104E"/>
    <w:rsid w:val="00A26CE6"/>
    <w:rsid w:val="00A27411"/>
    <w:rsid w:val="00A35D7C"/>
    <w:rsid w:val="00A43AF5"/>
    <w:rsid w:val="00A5480A"/>
    <w:rsid w:val="00A548CE"/>
    <w:rsid w:val="00A571B7"/>
    <w:rsid w:val="00A60DC0"/>
    <w:rsid w:val="00A60FB7"/>
    <w:rsid w:val="00A612DA"/>
    <w:rsid w:val="00A64ED7"/>
    <w:rsid w:val="00A67257"/>
    <w:rsid w:val="00A71670"/>
    <w:rsid w:val="00A80A0E"/>
    <w:rsid w:val="00A812AF"/>
    <w:rsid w:val="00A832A0"/>
    <w:rsid w:val="00A847D4"/>
    <w:rsid w:val="00A85619"/>
    <w:rsid w:val="00A867A1"/>
    <w:rsid w:val="00A91CA2"/>
    <w:rsid w:val="00AA02E0"/>
    <w:rsid w:val="00AA119A"/>
    <w:rsid w:val="00AA40D3"/>
    <w:rsid w:val="00AA6B5A"/>
    <w:rsid w:val="00AB4424"/>
    <w:rsid w:val="00AB462F"/>
    <w:rsid w:val="00AB52E9"/>
    <w:rsid w:val="00AB59A1"/>
    <w:rsid w:val="00AC04E2"/>
    <w:rsid w:val="00AC1D05"/>
    <w:rsid w:val="00AD1797"/>
    <w:rsid w:val="00AD3288"/>
    <w:rsid w:val="00AD7360"/>
    <w:rsid w:val="00AE0108"/>
    <w:rsid w:val="00AE1231"/>
    <w:rsid w:val="00AE35EF"/>
    <w:rsid w:val="00AE792E"/>
    <w:rsid w:val="00AF0EDB"/>
    <w:rsid w:val="00AF37E8"/>
    <w:rsid w:val="00AF44AD"/>
    <w:rsid w:val="00B01872"/>
    <w:rsid w:val="00B037E6"/>
    <w:rsid w:val="00B0476A"/>
    <w:rsid w:val="00B06B90"/>
    <w:rsid w:val="00B153CE"/>
    <w:rsid w:val="00B22EFA"/>
    <w:rsid w:val="00B30D6B"/>
    <w:rsid w:val="00B37264"/>
    <w:rsid w:val="00B42723"/>
    <w:rsid w:val="00B42C9C"/>
    <w:rsid w:val="00B60062"/>
    <w:rsid w:val="00B602D2"/>
    <w:rsid w:val="00B6611B"/>
    <w:rsid w:val="00B6681C"/>
    <w:rsid w:val="00B73AB5"/>
    <w:rsid w:val="00B77F57"/>
    <w:rsid w:val="00B820BA"/>
    <w:rsid w:val="00B85969"/>
    <w:rsid w:val="00BA22E0"/>
    <w:rsid w:val="00BA235D"/>
    <w:rsid w:val="00BB10E2"/>
    <w:rsid w:val="00BB1168"/>
    <w:rsid w:val="00BB2793"/>
    <w:rsid w:val="00BB5636"/>
    <w:rsid w:val="00BB64D2"/>
    <w:rsid w:val="00BC61ED"/>
    <w:rsid w:val="00BD2C4D"/>
    <w:rsid w:val="00BD4775"/>
    <w:rsid w:val="00BE0CF3"/>
    <w:rsid w:val="00BE2400"/>
    <w:rsid w:val="00BE2E49"/>
    <w:rsid w:val="00BF3AB9"/>
    <w:rsid w:val="00C0503F"/>
    <w:rsid w:val="00C0715E"/>
    <w:rsid w:val="00C104F8"/>
    <w:rsid w:val="00C16E99"/>
    <w:rsid w:val="00C17662"/>
    <w:rsid w:val="00C25947"/>
    <w:rsid w:val="00C27188"/>
    <w:rsid w:val="00C369EA"/>
    <w:rsid w:val="00C54BEF"/>
    <w:rsid w:val="00C6355A"/>
    <w:rsid w:val="00C714DF"/>
    <w:rsid w:val="00C75483"/>
    <w:rsid w:val="00C76CEC"/>
    <w:rsid w:val="00C77075"/>
    <w:rsid w:val="00C86AA9"/>
    <w:rsid w:val="00C8769B"/>
    <w:rsid w:val="00C90B9F"/>
    <w:rsid w:val="00CA4A67"/>
    <w:rsid w:val="00CA563A"/>
    <w:rsid w:val="00CA7D9C"/>
    <w:rsid w:val="00CB2C29"/>
    <w:rsid w:val="00CB5739"/>
    <w:rsid w:val="00CC5C90"/>
    <w:rsid w:val="00CC77A7"/>
    <w:rsid w:val="00CD18D0"/>
    <w:rsid w:val="00CE05AD"/>
    <w:rsid w:val="00CE0F2C"/>
    <w:rsid w:val="00CE4BC9"/>
    <w:rsid w:val="00CF06C6"/>
    <w:rsid w:val="00D00EC8"/>
    <w:rsid w:val="00D015A5"/>
    <w:rsid w:val="00D075FD"/>
    <w:rsid w:val="00D07819"/>
    <w:rsid w:val="00D12B27"/>
    <w:rsid w:val="00D13397"/>
    <w:rsid w:val="00D1434A"/>
    <w:rsid w:val="00D16F6F"/>
    <w:rsid w:val="00D17599"/>
    <w:rsid w:val="00D216B1"/>
    <w:rsid w:val="00D221D2"/>
    <w:rsid w:val="00D2231B"/>
    <w:rsid w:val="00D272CD"/>
    <w:rsid w:val="00D300E0"/>
    <w:rsid w:val="00D30E1D"/>
    <w:rsid w:val="00D42D33"/>
    <w:rsid w:val="00D42F49"/>
    <w:rsid w:val="00D4332A"/>
    <w:rsid w:val="00D4427D"/>
    <w:rsid w:val="00D466BD"/>
    <w:rsid w:val="00D468BA"/>
    <w:rsid w:val="00D52CF9"/>
    <w:rsid w:val="00D53AE3"/>
    <w:rsid w:val="00D55464"/>
    <w:rsid w:val="00D60FC0"/>
    <w:rsid w:val="00D71711"/>
    <w:rsid w:val="00D7238F"/>
    <w:rsid w:val="00D74ED6"/>
    <w:rsid w:val="00D81D8C"/>
    <w:rsid w:val="00D81E1E"/>
    <w:rsid w:val="00D8202B"/>
    <w:rsid w:val="00D918B6"/>
    <w:rsid w:val="00D941EC"/>
    <w:rsid w:val="00D953EB"/>
    <w:rsid w:val="00D9617E"/>
    <w:rsid w:val="00D96B31"/>
    <w:rsid w:val="00D9717E"/>
    <w:rsid w:val="00DA3A71"/>
    <w:rsid w:val="00DA5254"/>
    <w:rsid w:val="00DB6BEA"/>
    <w:rsid w:val="00DC2E8C"/>
    <w:rsid w:val="00DD7EA8"/>
    <w:rsid w:val="00DE6074"/>
    <w:rsid w:val="00DF151B"/>
    <w:rsid w:val="00DF3730"/>
    <w:rsid w:val="00DF6B65"/>
    <w:rsid w:val="00E003B0"/>
    <w:rsid w:val="00E068E0"/>
    <w:rsid w:val="00E12DB0"/>
    <w:rsid w:val="00E14D4C"/>
    <w:rsid w:val="00E16762"/>
    <w:rsid w:val="00E2087B"/>
    <w:rsid w:val="00E24967"/>
    <w:rsid w:val="00E34128"/>
    <w:rsid w:val="00E35A7F"/>
    <w:rsid w:val="00E370D5"/>
    <w:rsid w:val="00E4195F"/>
    <w:rsid w:val="00E431D8"/>
    <w:rsid w:val="00E44560"/>
    <w:rsid w:val="00E50A75"/>
    <w:rsid w:val="00E62624"/>
    <w:rsid w:val="00E63517"/>
    <w:rsid w:val="00E6383A"/>
    <w:rsid w:val="00E74A76"/>
    <w:rsid w:val="00E7575B"/>
    <w:rsid w:val="00E80EB2"/>
    <w:rsid w:val="00E82A72"/>
    <w:rsid w:val="00E84AFA"/>
    <w:rsid w:val="00E84FBA"/>
    <w:rsid w:val="00E9120B"/>
    <w:rsid w:val="00E95DF0"/>
    <w:rsid w:val="00EA034A"/>
    <w:rsid w:val="00EA5BC1"/>
    <w:rsid w:val="00EA6226"/>
    <w:rsid w:val="00EB01EC"/>
    <w:rsid w:val="00EB0418"/>
    <w:rsid w:val="00EB202C"/>
    <w:rsid w:val="00EB4960"/>
    <w:rsid w:val="00EB4EEA"/>
    <w:rsid w:val="00EC1F73"/>
    <w:rsid w:val="00EC2B1B"/>
    <w:rsid w:val="00ED485E"/>
    <w:rsid w:val="00ED77BB"/>
    <w:rsid w:val="00EE2E10"/>
    <w:rsid w:val="00EE72F8"/>
    <w:rsid w:val="00EF0770"/>
    <w:rsid w:val="00EF3B7B"/>
    <w:rsid w:val="00EF3CDF"/>
    <w:rsid w:val="00EF3DF2"/>
    <w:rsid w:val="00EF56FA"/>
    <w:rsid w:val="00F00D29"/>
    <w:rsid w:val="00F04668"/>
    <w:rsid w:val="00F10BDB"/>
    <w:rsid w:val="00F12E5A"/>
    <w:rsid w:val="00F226E6"/>
    <w:rsid w:val="00F24D02"/>
    <w:rsid w:val="00F3335E"/>
    <w:rsid w:val="00F344E8"/>
    <w:rsid w:val="00F3663C"/>
    <w:rsid w:val="00F40B3B"/>
    <w:rsid w:val="00F47113"/>
    <w:rsid w:val="00F539B8"/>
    <w:rsid w:val="00F561A6"/>
    <w:rsid w:val="00F67201"/>
    <w:rsid w:val="00F7127C"/>
    <w:rsid w:val="00F72A9E"/>
    <w:rsid w:val="00F814C1"/>
    <w:rsid w:val="00F90613"/>
    <w:rsid w:val="00F908F4"/>
    <w:rsid w:val="00F952D7"/>
    <w:rsid w:val="00F97004"/>
    <w:rsid w:val="00FA030F"/>
    <w:rsid w:val="00FA1E93"/>
    <w:rsid w:val="00FB2986"/>
    <w:rsid w:val="00FB2A1D"/>
    <w:rsid w:val="00FD0FB9"/>
    <w:rsid w:val="00FD3AF7"/>
    <w:rsid w:val="00FE122C"/>
    <w:rsid w:val="00FE1946"/>
    <w:rsid w:val="00FE29F5"/>
    <w:rsid w:val="00FF11FA"/>
    <w:rsid w:val="00FF77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00775b"/>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lsdException w:name="heading 7" w:semiHidden="0" w:uiPriority="0" w:unhideWhenUsed="0" w:qFormat="1"/>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qFormat="1"/>
    <w:lsdException w:name="header" w:uiPriority="0"/>
    <w:lsdException w:name="caption" w:semiHidden="0" w:uiPriority="0" w:unhideWhenUsed="0" w:qFormat="1"/>
    <w:lsdException w:name="footnote reference" w:uiPriority="0"/>
    <w:lsdException w:name="page number" w:uiPriority="0"/>
    <w:lsdException w:name="List" w:uiPriority="0"/>
    <w:lsdException w:name="List Bullet" w:uiPriority="0"/>
    <w:lsdException w:name="List Number" w:uiPriority="0"/>
    <w:lsdException w:name="List Bullet 2" w:uiPriority="0"/>
    <w:lsdException w:name="List Number 2" w:uiPriority="0"/>
    <w:lsdException w:name="List Number 3" w:uiPriority="0"/>
    <w:lsdException w:name="List Number 4" w:uiPriority="0"/>
    <w:lsdException w:name="List Number 5" w:uiPriority="0"/>
    <w:lsdException w:name="Title" w:semiHidden="0" w:uiPriority="0" w:unhideWhenUsed="0"/>
    <w:lsdException w:name="Default Paragraph Font" w:uiPriority="1"/>
    <w:lsdException w:name="Body Text" w:uiPriority="0"/>
    <w:lsdException w:name="Body Text Indent" w:uiPriority="0"/>
    <w:lsdException w:name="Subtitle" w:semiHidden="0" w:uiPriority="0" w:unhideWhenUsed="0"/>
    <w:lsdException w:name="Date" w:uiPriority="0"/>
    <w:lsdException w:name="Body Text 2" w:uiPriority="0"/>
    <w:lsdException w:name="Body Text 3" w:uiPriority="0"/>
    <w:lsdException w:name="Strong" w:semiHidden="0" w:uiPriority="22" w:unhideWhenUsed="0"/>
    <w:lsdException w:name="Emphasis" w:semiHidden="0" w:uiPriority="20" w:unhideWhenUsed="0"/>
    <w:lsdException w:name="Plain Text" w:uiPriority="0"/>
    <w:lsdException w:name="annotation subject" w:uiPriority="0"/>
    <w:lsdException w:name="Table Simple 1" w:uiPriority="0"/>
    <w:lsdException w:name="Table Contemporary"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105A7"/>
    <w:pPr>
      <w:spacing w:before="120" w:after="120" w:line="288" w:lineRule="auto"/>
      <w:jc w:val="both"/>
    </w:pPr>
    <w:rPr>
      <w:sz w:val="22"/>
      <w:lang w:eastAsia="en-US"/>
    </w:rPr>
  </w:style>
  <w:style w:type="paragraph" w:styleId="Heading1">
    <w:name w:val="heading 1"/>
    <w:aliases w:val="DW Heading 1"/>
    <w:basedOn w:val="Normal"/>
    <w:next w:val="Normal"/>
    <w:link w:val="Heading1Char"/>
    <w:autoRedefine/>
    <w:qFormat/>
    <w:rsid w:val="00333CD0"/>
    <w:pPr>
      <w:keepNext/>
      <w:numPr>
        <w:numId w:val="13"/>
      </w:numPr>
      <w:tabs>
        <w:tab w:val="clear" w:pos="432"/>
      </w:tabs>
      <w:spacing w:before="240" w:after="60"/>
      <w:ind w:left="567" w:hanging="567"/>
      <w:jc w:val="left"/>
      <w:outlineLvl w:val="0"/>
    </w:pPr>
    <w:rPr>
      <w:rFonts w:cs="Arial"/>
      <w:b/>
      <w:bCs/>
      <w:caps/>
      <w:kern w:val="32"/>
      <w:sz w:val="28"/>
      <w:szCs w:val="24"/>
    </w:rPr>
  </w:style>
  <w:style w:type="paragraph" w:styleId="Heading2">
    <w:name w:val="heading 2"/>
    <w:aliases w:val="DW Heading 2"/>
    <w:basedOn w:val="Heading3"/>
    <w:next w:val="Normal"/>
    <w:link w:val="Heading2Char"/>
    <w:autoRedefine/>
    <w:qFormat/>
    <w:rsid w:val="00333CD0"/>
    <w:pPr>
      <w:numPr>
        <w:ilvl w:val="1"/>
      </w:numPr>
      <w:ind w:left="578" w:hanging="578"/>
      <w:outlineLvl w:val="1"/>
    </w:pPr>
    <w:rPr>
      <w:sz w:val="26"/>
      <w:szCs w:val="26"/>
    </w:rPr>
  </w:style>
  <w:style w:type="paragraph" w:styleId="Heading3">
    <w:name w:val="heading 3"/>
    <w:aliases w:val="DW Heading 3"/>
    <w:basedOn w:val="Normal"/>
    <w:next w:val="Normal"/>
    <w:link w:val="Heading3Char"/>
    <w:autoRedefine/>
    <w:qFormat/>
    <w:rsid w:val="00333CD0"/>
    <w:pPr>
      <w:keepNext/>
      <w:numPr>
        <w:ilvl w:val="2"/>
        <w:numId w:val="13"/>
      </w:numPr>
      <w:tabs>
        <w:tab w:val="clear" w:pos="720"/>
        <w:tab w:val="num" w:pos="0"/>
      </w:tabs>
      <w:spacing w:before="160" w:after="60"/>
      <w:ind w:left="1622" w:hanging="1622"/>
      <w:outlineLvl w:val="2"/>
    </w:pPr>
    <w:rPr>
      <w:rFonts w:cs="Arial"/>
      <w:b/>
      <w:bCs/>
      <w:sz w:val="24"/>
      <w:szCs w:val="24"/>
    </w:rPr>
  </w:style>
  <w:style w:type="paragraph" w:styleId="Heading4">
    <w:name w:val="heading 4"/>
    <w:aliases w:val="DW Heading 4"/>
    <w:basedOn w:val="Heading3"/>
    <w:next w:val="Normal"/>
    <w:link w:val="Heading4Char"/>
    <w:autoRedefine/>
    <w:qFormat/>
    <w:rsid w:val="00C714DF"/>
    <w:pPr>
      <w:numPr>
        <w:ilvl w:val="3"/>
      </w:numPr>
      <w:tabs>
        <w:tab w:val="clear" w:pos="1148"/>
        <w:tab w:val="num" w:pos="993"/>
      </w:tabs>
      <w:ind w:left="993" w:hanging="993"/>
      <w:outlineLvl w:val="3"/>
    </w:pPr>
    <w:rPr>
      <w:sz w:val="22"/>
      <w:szCs w:val="22"/>
    </w:rPr>
  </w:style>
  <w:style w:type="paragraph" w:styleId="Heading5">
    <w:name w:val="heading 5"/>
    <w:aliases w:val="DW Heading 5"/>
    <w:basedOn w:val="Heading4"/>
    <w:next w:val="Normal"/>
    <w:link w:val="Heading5Char"/>
    <w:autoRedefine/>
    <w:qFormat/>
    <w:rsid w:val="00C714DF"/>
    <w:pPr>
      <w:numPr>
        <w:ilvl w:val="4"/>
      </w:numPr>
      <w:outlineLvl w:val="4"/>
    </w:pPr>
    <w:rPr>
      <w:u w:val="single"/>
    </w:rPr>
  </w:style>
  <w:style w:type="paragraph" w:styleId="Heading6">
    <w:name w:val="heading 6"/>
    <w:basedOn w:val="Normal"/>
    <w:next w:val="Normal"/>
    <w:link w:val="Heading6Char"/>
    <w:autoRedefine/>
    <w:rsid w:val="00634169"/>
    <w:pPr>
      <w:keepNext/>
      <w:spacing w:after="80"/>
      <w:outlineLvl w:val="5"/>
    </w:pPr>
    <w:rPr>
      <w:b/>
      <w:bCs/>
      <w:i/>
      <w:sz w:val="20"/>
      <w:szCs w:val="24"/>
    </w:rPr>
  </w:style>
  <w:style w:type="paragraph" w:styleId="Heading7">
    <w:name w:val="heading 7"/>
    <w:aliases w:val="Appendix"/>
    <w:basedOn w:val="Caption"/>
    <w:next w:val="Normal"/>
    <w:link w:val="Heading7Char"/>
    <w:autoRedefine/>
    <w:qFormat/>
    <w:rsid w:val="005E0BB4"/>
    <w:pPr>
      <w:outlineLvl w:val="6"/>
    </w:pPr>
    <w:rPr>
      <w:sz w:val="40"/>
      <w:szCs w:val="40"/>
    </w:rPr>
  </w:style>
  <w:style w:type="paragraph" w:styleId="Heading8">
    <w:name w:val="heading 8"/>
    <w:basedOn w:val="Normal"/>
    <w:next w:val="Normal"/>
    <w:link w:val="Heading8Char"/>
    <w:rsid w:val="00EF56FA"/>
    <w:pPr>
      <w:numPr>
        <w:ilvl w:val="7"/>
        <w:numId w:val="2"/>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rsid w:val="00EF56FA"/>
    <w:pPr>
      <w:numPr>
        <w:ilvl w:val="8"/>
        <w:numId w:val="2"/>
      </w:numPr>
      <w:spacing w:before="240" w:after="60"/>
      <w:outlineLvl w:val="8"/>
    </w:pPr>
    <w:rPr>
      <w:rFonts w:cs="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C5C90"/>
    <w:pPr>
      <w:tabs>
        <w:tab w:val="center" w:pos="4153"/>
        <w:tab w:val="right" w:pos="8306"/>
      </w:tabs>
    </w:pPr>
    <w:rPr>
      <w:sz w:val="20"/>
    </w:rPr>
  </w:style>
  <w:style w:type="paragraph" w:styleId="Footer">
    <w:name w:val="footer"/>
    <w:basedOn w:val="Normal"/>
    <w:link w:val="FooterChar"/>
    <w:uiPriority w:val="99"/>
    <w:rsid w:val="00553717"/>
    <w:pPr>
      <w:tabs>
        <w:tab w:val="center" w:pos="4153"/>
        <w:tab w:val="right" w:pos="8306"/>
      </w:tabs>
      <w:spacing w:line="140" w:lineRule="atLeast"/>
      <w:jc w:val="center"/>
    </w:pPr>
    <w:rPr>
      <w:sz w:val="16"/>
      <w:szCs w:val="12"/>
    </w:rPr>
  </w:style>
  <w:style w:type="table" w:styleId="TableGrid">
    <w:name w:val="Table Grid"/>
    <w:basedOn w:val="TableNormal"/>
    <w:uiPriority w:val="59"/>
    <w:rsid w:val="00CC5C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ofileTitle">
    <w:name w:val="Profile Title"/>
    <w:basedOn w:val="Normal"/>
    <w:next w:val="Normal"/>
    <w:rsid w:val="00AA119A"/>
    <w:rPr>
      <w:rFonts w:cs="Arial"/>
      <w:b/>
      <w:caps/>
      <w:color w:val="00755C"/>
      <w:sz w:val="24"/>
    </w:rPr>
  </w:style>
  <w:style w:type="paragraph" w:customStyle="1" w:styleId="Bullets">
    <w:name w:val="Bullets"/>
    <w:basedOn w:val="Normal"/>
    <w:link w:val="BulletsChar"/>
    <w:autoRedefine/>
    <w:rsid w:val="00C75483"/>
    <w:pPr>
      <w:numPr>
        <w:numId w:val="1"/>
      </w:numPr>
    </w:pPr>
  </w:style>
  <w:style w:type="table" w:customStyle="1" w:styleId="GATableStyle">
    <w:name w:val="GA Table Style"/>
    <w:basedOn w:val="TableContemporary"/>
    <w:rsid w:val="00827D82"/>
    <w:pPr>
      <w:spacing w:after="100" w:afterAutospacing="1"/>
      <w:contextualSpacing/>
    </w:pPr>
    <w:tblPr>
      <w:tblStyleRow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ntemporary">
    <w:name w:val="Table Contemporary"/>
    <w:basedOn w:val="TableNormal"/>
    <w:rsid w:val="001078EF"/>
    <w:pPr>
      <w:spacing w:line="28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PPHeading1Italic">
    <w:name w:val="PP Heading 1 (Italic)"/>
    <w:basedOn w:val="PPHeading1Normal"/>
    <w:next w:val="Normal"/>
    <w:rsid w:val="006C7B5A"/>
    <w:rPr>
      <w:i/>
    </w:rPr>
  </w:style>
  <w:style w:type="paragraph" w:customStyle="1" w:styleId="PPHeading1Normal">
    <w:name w:val="PP Heading 1 Normal"/>
    <w:basedOn w:val="Normal"/>
    <w:next w:val="Normal"/>
    <w:rsid w:val="006C7B5A"/>
    <w:pPr>
      <w:keepNext/>
      <w:spacing w:after="80"/>
    </w:pPr>
    <w:rPr>
      <w:b/>
      <w:sz w:val="24"/>
    </w:rPr>
  </w:style>
  <w:style w:type="paragraph" w:customStyle="1" w:styleId="PPHeading2Italic">
    <w:name w:val="PP Heading 2 (Italic)"/>
    <w:basedOn w:val="PPHeading2Normal"/>
    <w:next w:val="Normal"/>
    <w:rsid w:val="006C7B5A"/>
    <w:rPr>
      <w:i/>
    </w:rPr>
  </w:style>
  <w:style w:type="paragraph" w:customStyle="1" w:styleId="PPHeading2Normal">
    <w:name w:val="PP Heading 2 Normal"/>
    <w:basedOn w:val="Normal"/>
    <w:next w:val="Normal"/>
    <w:rsid w:val="006C7B5A"/>
    <w:pPr>
      <w:keepNext/>
      <w:spacing w:after="80"/>
    </w:pPr>
    <w:rPr>
      <w:b/>
    </w:rPr>
  </w:style>
  <w:style w:type="paragraph" w:customStyle="1" w:styleId="IndentedText">
    <w:name w:val="Indented Text"/>
    <w:basedOn w:val="Normal"/>
    <w:rsid w:val="0032293E"/>
    <w:pPr>
      <w:ind w:left="454"/>
    </w:pPr>
  </w:style>
  <w:style w:type="paragraph" w:customStyle="1" w:styleId="NumberedList">
    <w:name w:val="Numbered List"/>
    <w:basedOn w:val="Normal"/>
    <w:rsid w:val="00891048"/>
    <w:pPr>
      <w:numPr>
        <w:numId w:val="3"/>
      </w:numPr>
    </w:pPr>
    <w:rPr>
      <w:szCs w:val="24"/>
    </w:rPr>
  </w:style>
  <w:style w:type="paragraph" w:customStyle="1" w:styleId="RomanNumbered">
    <w:name w:val="Roman Numbered"/>
    <w:basedOn w:val="Smallletters"/>
    <w:rsid w:val="00891048"/>
    <w:pPr>
      <w:numPr>
        <w:numId w:val="5"/>
      </w:numPr>
    </w:pPr>
  </w:style>
  <w:style w:type="paragraph" w:customStyle="1" w:styleId="Smallletters">
    <w:name w:val="Small letters"/>
    <w:basedOn w:val="Normal"/>
    <w:rsid w:val="00891048"/>
    <w:pPr>
      <w:numPr>
        <w:numId w:val="4"/>
      </w:numPr>
    </w:pPr>
    <w:rPr>
      <w:szCs w:val="24"/>
    </w:rPr>
  </w:style>
  <w:style w:type="paragraph" w:styleId="Caption">
    <w:name w:val="caption"/>
    <w:basedOn w:val="Normal"/>
    <w:next w:val="Normal"/>
    <w:link w:val="CaptionChar"/>
    <w:autoRedefine/>
    <w:qFormat/>
    <w:rsid w:val="00C8769B"/>
    <w:rPr>
      <w:b/>
      <w:bCs/>
      <w:sz w:val="18"/>
      <w:szCs w:val="18"/>
    </w:rPr>
  </w:style>
  <w:style w:type="paragraph" w:customStyle="1" w:styleId="Filename">
    <w:name w:val="Filename"/>
    <w:basedOn w:val="Normal"/>
    <w:next w:val="Normal"/>
    <w:rsid w:val="00301E82"/>
    <w:rPr>
      <w:noProof/>
      <w:sz w:val="12"/>
      <w:szCs w:val="12"/>
    </w:rPr>
  </w:style>
  <w:style w:type="paragraph" w:customStyle="1" w:styleId="NNH1">
    <w:name w:val="NN H1"/>
    <w:basedOn w:val="Normal"/>
    <w:next w:val="Normal"/>
    <w:rsid w:val="00DA3A71"/>
    <w:pPr>
      <w:keepNext/>
      <w:spacing w:after="80"/>
    </w:pPr>
    <w:rPr>
      <w:b/>
      <w:caps/>
      <w:color w:val="008091"/>
      <w:sz w:val="28"/>
      <w:szCs w:val="32"/>
    </w:rPr>
  </w:style>
  <w:style w:type="paragraph" w:customStyle="1" w:styleId="NNH2">
    <w:name w:val="NN H2"/>
    <w:basedOn w:val="Normal"/>
    <w:next w:val="Normal"/>
    <w:rsid w:val="00DA3A71"/>
    <w:pPr>
      <w:keepNext/>
      <w:spacing w:after="80"/>
    </w:pPr>
    <w:rPr>
      <w:b/>
      <w:color w:val="008091"/>
      <w:sz w:val="28"/>
      <w:szCs w:val="32"/>
    </w:rPr>
  </w:style>
  <w:style w:type="paragraph" w:customStyle="1" w:styleId="NNH3">
    <w:name w:val="NN H3"/>
    <w:basedOn w:val="Normal"/>
    <w:next w:val="Normal"/>
    <w:rsid w:val="00DA3A71"/>
    <w:pPr>
      <w:keepNext/>
      <w:spacing w:after="80"/>
    </w:pPr>
    <w:rPr>
      <w:b/>
      <w:color w:val="008091"/>
      <w:sz w:val="24"/>
      <w:szCs w:val="24"/>
    </w:rPr>
  </w:style>
  <w:style w:type="paragraph" w:customStyle="1" w:styleId="NNH4">
    <w:name w:val="NN H4"/>
    <w:basedOn w:val="Normal"/>
    <w:next w:val="Normal"/>
    <w:rsid w:val="00DA3A71"/>
    <w:pPr>
      <w:keepNext/>
      <w:spacing w:after="80"/>
    </w:pPr>
    <w:rPr>
      <w:b/>
      <w:i/>
      <w:color w:val="008091"/>
      <w:sz w:val="24"/>
      <w:szCs w:val="24"/>
    </w:rPr>
  </w:style>
  <w:style w:type="paragraph" w:customStyle="1" w:styleId="NNH5">
    <w:name w:val="NN H5"/>
    <w:basedOn w:val="Normal"/>
    <w:next w:val="Normal"/>
    <w:rsid w:val="00DA3A71"/>
    <w:pPr>
      <w:keepNext/>
      <w:spacing w:after="80"/>
    </w:pPr>
    <w:rPr>
      <w:b/>
      <w:color w:val="008091"/>
      <w:szCs w:val="24"/>
    </w:rPr>
  </w:style>
  <w:style w:type="paragraph" w:customStyle="1" w:styleId="NNH6">
    <w:name w:val="NN H6"/>
    <w:basedOn w:val="Normal"/>
    <w:next w:val="Normal"/>
    <w:rsid w:val="00DA3A71"/>
    <w:pPr>
      <w:keepNext/>
      <w:spacing w:after="80"/>
    </w:pPr>
    <w:rPr>
      <w:b/>
      <w:i/>
      <w:color w:val="008091"/>
      <w:szCs w:val="24"/>
    </w:rPr>
  </w:style>
  <w:style w:type="paragraph" w:customStyle="1" w:styleId="Company">
    <w:name w:val="Company"/>
    <w:basedOn w:val="Normal"/>
    <w:next w:val="Normal"/>
    <w:rsid w:val="00A80A0E"/>
    <w:rPr>
      <w:b/>
      <w:caps/>
    </w:rPr>
  </w:style>
  <w:style w:type="paragraph" w:customStyle="1" w:styleId="Initials">
    <w:name w:val="Initials"/>
    <w:basedOn w:val="Normal"/>
    <w:next w:val="Normal"/>
    <w:link w:val="InitialsChar"/>
    <w:rsid w:val="00B37264"/>
    <w:rPr>
      <w:sz w:val="18"/>
      <w:szCs w:val="18"/>
    </w:rPr>
  </w:style>
  <w:style w:type="character" w:customStyle="1" w:styleId="InitialsChar">
    <w:name w:val="Initials Char"/>
    <w:link w:val="Initials"/>
    <w:rsid w:val="00B37264"/>
    <w:rPr>
      <w:rFonts w:ascii="Arial" w:hAnsi="Arial"/>
      <w:sz w:val="18"/>
      <w:szCs w:val="18"/>
      <w:lang w:val="en-GB" w:eastAsia="en-US" w:bidi="ar-SA"/>
    </w:rPr>
  </w:style>
  <w:style w:type="paragraph" w:styleId="FootnoteText">
    <w:name w:val="footnote text"/>
    <w:basedOn w:val="Normal"/>
    <w:link w:val="FootnoteTextChar"/>
    <w:autoRedefine/>
    <w:qFormat/>
    <w:rsid w:val="00C75483"/>
    <w:pPr>
      <w:spacing w:after="80" w:line="240" w:lineRule="auto"/>
    </w:pPr>
    <w:rPr>
      <w:sz w:val="18"/>
    </w:rPr>
  </w:style>
  <w:style w:type="paragraph" w:styleId="BalloonText">
    <w:name w:val="Balloon Text"/>
    <w:basedOn w:val="Normal"/>
    <w:link w:val="BalloonTextChar"/>
    <w:semiHidden/>
    <w:unhideWhenUsed/>
    <w:rsid w:val="00C104F8"/>
    <w:pPr>
      <w:spacing w:line="240" w:lineRule="auto"/>
    </w:pPr>
    <w:rPr>
      <w:rFonts w:ascii="Tahoma" w:hAnsi="Tahoma" w:cs="Tahoma"/>
      <w:sz w:val="16"/>
      <w:szCs w:val="16"/>
    </w:rPr>
  </w:style>
  <w:style w:type="character" w:customStyle="1" w:styleId="BalloonTextChar">
    <w:name w:val="Balloon Text Char"/>
    <w:link w:val="BalloonText"/>
    <w:semiHidden/>
    <w:rsid w:val="00C104F8"/>
    <w:rPr>
      <w:rFonts w:ascii="Tahoma" w:hAnsi="Tahoma" w:cs="Tahoma"/>
      <w:sz w:val="16"/>
      <w:szCs w:val="16"/>
      <w:lang w:eastAsia="en-US"/>
    </w:rPr>
  </w:style>
  <w:style w:type="paragraph" w:customStyle="1" w:styleId="DWNormal">
    <w:name w:val="DW Normal"/>
    <w:basedOn w:val="Normal"/>
    <w:link w:val="DWNormalChar"/>
    <w:autoRedefine/>
    <w:rsid w:val="00C75483"/>
    <w:pPr>
      <w:numPr>
        <w:numId w:val="8"/>
      </w:numPr>
      <w:ind w:left="1208" w:hanging="357"/>
    </w:pPr>
    <w:rPr>
      <w:rFonts w:eastAsia="Calibri"/>
      <w:sz w:val="20"/>
    </w:rPr>
  </w:style>
  <w:style w:type="character" w:styleId="Hyperlink">
    <w:name w:val="Hyperlink"/>
    <w:uiPriority w:val="99"/>
    <w:rsid w:val="00634169"/>
    <w:rPr>
      <w:color w:val="0000FF"/>
      <w:u w:val="single"/>
    </w:rPr>
  </w:style>
  <w:style w:type="paragraph" w:customStyle="1" w:styleId="BasicParagraph">
    <w:name w:val="[Basic Paragraph]"/>
    <w:basedOn w:val="Normal"/>
    <w:uiPriority w:val="99"/>
    <w:rsid w:val="00634169"/>
    <w:pPr>
      <w:widowControl w:val="0"/>
      <w:autoSpaceDE w:val="0"/>
      <w:autoSpaceDN w:val="0"/>
      <w:adjustRightInd w:val="0"/>
      <w:textAlignment w:val="center"/>
    </w:pPr>
    <w:rPr>
      <w:rFonts w:ascii="MinionPro-Regular" w:eastAsia="Calibri" w:hAnsi="MinionPro-Regular" w:cs="MinionPro-Regular"/>
      <w:color w:val="000000"/>
      <w:sz w:val="20"/>
    </w:rPr>
  </w:style>
  <w:style w:type="paragraph" w:customStyle="1" w:styleId="TransmittalDetailsTable">
    <w:name w:val="Transmittal Details Table"/>
    <w:basedOn w:val="Normal"/>
    <w:next w:val="Normal"/>
    <w:rsid w:val="00914EC7"/>
    <w:pPr>
      <w:spacing w:line="200" w:lineRule="atLeast"/>
    </w:pPr>
    <w:rPr>
      <w:b/>
      <w:szCs w:val="18"/>
    </w:rPr>
  </w:style>
  <w:style w:type="paragraph" w:customStyle="1" w:styleId="Advisetext">
    <w:name w:val="Advise text"/>
    <w:basedOn w:val="Normal"/>
    <w:next w:val="Normal"/>
    <w:rsid w:val="00914EC7"/>
    <w:rPr>
      <w:b/>
      <w:szCs w:val="24"/>
    </w:rPr>
  </w:style>
  <w:style w:type="paragraph" w:customStyle="1" w:styleId="Selectone">
    <w:name w:val="Select one"/>
    <w:basedOn w:val="Normal"/>
    <w:rsid w:val="00914EC7"/>
    <w:pPr>
      <w:spacing w:line="260" w:lineRule="atLeast"/>
    </w:pPr>
    <w:rPr>
      <w:sz w:val="14"/>
      <w:szCs w:val="14"/>
    </w:rPr>
  </w:style>
  <w:style w:type="paragraph" w:customStyle="1" w:styleId="Acknowledgement">
    <w:name w:val="Acknowledgement"/>
    <w:basedOn w:val="Normal"/>
    <w:rsid w:val="00914EC7"/>
    <w:rPr>
      <w:caps/>
      <w:szCs w:val="24"/>
    </w:rPr>
  </w:style>
  <w:style w:type="paragraph" w:customStyle="1" w:styleId="ExecSummTitle">
    <w:name w:val="ExecSumm Title"/>
    <w:next w:val="DWNormal"/>
    <w:semiHidden/>
    <w:rsid w:val="008D086B"/>
    <w:pPr>
      <w:spacing w:before="240" w:after="240" w:line="360" w:lineRule="auto"/>
      <w:jc w:val="center"/>
    </w:pPr>
    <w:rPr>
      <w:b/>
      <w:sz w:val="24"/>
      <w:szCs w:val="22"/>
      <w:lang w:eastAsia="en-US"/>
    </w:rPr>
  </w:style>
  <w:style w:type="paragraph" w:styleId="TOC1">
    <w:name w:val="toc 1"/>
    <w:next w:val="Normal"/>
    <w:uiPriority w:val="39"/>
    <w:rsid w:val="00490AD8"/>
    <w:pPr>
      <w:spacing w:before="60" w:after="120" w:line="360" w:lineRule="auto"/>
      <w:ind w:left="567" w:right="567" w:hanging="567"/>
    </w:pPr>
    <w:rPr>
      <w:caps/>
      <w:spacing w:val="-2"/>
      <w:sz w:val="22"/>
      <w:szCs w:val="22"/>
      <w:lang w:eastAsia="en-US"/>
    </w:rPr>
  </w:style>
  <w:style w:type="paragraph" w:styleId="TOC4">
    <w:name w:val="toc 4"/>
    <w:basedOn w:val="Normal"/>
    <w:next w:val="Normal"/>
    <w:autoRedefine/>
    <w:uiPriority w:val="39"/>
    <w:rsid w:val="00490AD8"/>
    <w:pPr>
      <w:suppressAutoHyphens/>
      <w:spacing w:before="240" w:line="288" w:lineRule="exact"/>
      <w:ind w:left="879"/>
    </w:pPr>
  </w:style>
  <w:style w:type="character" w:customStyle="1" w:styleId="FooterChar">
    <w:name w:val="Footer Char"/>
    <w:link w:val="Footer"/>
    <w:uiPriority w:val="99"/>
    <w:rsid w:val="008D086B"/>
    <w:rPr>
      <w:rFonts w:ascii="Arial" w:hAnsi="Arial"/>
      <w:sz w:val="16"/>
      <w:szCs w:val="12"/>
      <w:lang w:eastAsia="en-US"/>
    </w:rPr>
  </w:style>
  <w:style w:type="numbering" w:customStyle="1" w:styleId="AppendixList">
    <w:name w:val="Appendix List"/>
    <w:uiPriority w:val="99"/>
    <w:rsid w:val="008D086B"/>
    <w:pPr>
      <w:numPr>
        <w:numId w:val="7"/>
      </w:numPr>
    </w:pPr>
  </w:style>
  <w:style w:type="numbering" w:customStyle="1" w:styleId="DWMultiList">
    <w:name w:val="DW Multi List"/>
    <w:uiPriority w:val="99"/>
    <w:rsid w:val="008D086B"/>
    <w:pPr>
      <w:numPr>
        <w:numId w:val="6"/>
      </w:numPr>
    </w:pPr>
  </w:style>
  <w:style w:type="paragraph" w:customStyle="1" w:styleId="TableText">
    <w:name w:val="Table Text"/>
    <w:basedOn w:val="Normal"/>
    <w:autoRedefine/>
    <w:rsid w:val="00C75483"/>
    <w:pPr>
      <w:spacing w:line="240" w:lineRule="auto"/>
    </w:pPr>
  </w:style>
  <w:style w:type="character" w:styleId="PlaceholderText">
    <w:name w:val="Placeholder Text"/>
    <w:uiPriority w:val="99"/>
    <w:semiHidden/>
    <w:rsid w:val="00D941EC"/>
    <w:rPr>
      <w:color w:val="808080"/>
    </w:rPr>
  </w:style>
  <w:style w:type="paragraph" w:styleId="TableofFigures">
    <w:name w:val="table of figures"/>
    <w:basedOn w:val="Normal"/>
    <w:next w:val="Normal"/>
    <w:link w:val="TableofFiguresChar"/>
    <w:autoRedefine/>
    <w:uiPriority w:val="99"/>
    <w:unhideWhenUsed/>
    <w:rsid w:val="00D221D2"/>
    <w:rPr>
      <w:sz w:val="20"/>
    </w:rPr>
  </w:style>
  <w:style w:type="character" w:styleId="FootnoteReference">
    <w:name w:val="footnote reference"/>
    <w:semiHidden/>
    <w:unhideWhenUsed/>
    <w:rsid w:val="002938B6"/>
    <w:rPr>
      <w:vertAlign w:val="superscript"/>
    </w:rPr>
  </w:style>
  <w:style w:type="paragraph" w:styleId="ListParagraph">
    <w:name w:val="List Paragraph"/>
    <w:basedOn w:val="Normal"/>
    <w:uiPriority w:val="34"/>
    <w:qFormat/>
    <w:rsid w:val="00C75483"/>
    <w:pPr>
      <w:ind w:left="720"/>
      <w:contextualSpacing/>
    </w:pPr>
    <w:rPr>
      <w:sz w:val="20"/>
    </w:rPr>
  </w:style>
  <w:style w:type="character" w:customStyle="1" w:styleId="BulletsChar">
    <w:name w:val="Bullets Char"/>
    <w:link w:val="Bullets"/>
    <w:rsid w:val="00C75483"/>
    <w:rPr>
      <w:sz w:val="20"/>
    </w:rPr>
  </w:style>
  <w:style w:type="paragraph" w:customStyle="1" w:styleId="Bullet1">
    <w:name w:val="Bullet 1"/>
    <w:basedOn w:val="DWNormal"/>
    <w:link w:val="Bullet1Char"/>
    <w:autoRedefine/>
    <w:qFormat/>
    <w:rsid w:val="0053173F"/>
    <w:pPr>
      <w:ind w:left="641"/>
    </w:pPr>
    <w:rPr>
      <w:rFonts w:cs="Arial"/>
      <w:sz w:val="22"/>
    </w:rPr>
  </w:style>
  <w:style w:type="paragraph" w:customStyle="1" w:styleId="Bullet2">
    <w:name w:val="Bullet 2"/>
    <w:basedOn w:val="DWNormal"/>
    <w:link w:val="Bullet2Char"/>
    <w:autoRedefine/>
    <w:qFormat/>
    <w:rsid w:val="00FE29F5"/>
    <w:pPr>
      <w:numPr>
        <w:ilvl w:val="1"/>
        <w:numId w:val="9"/>
      </w:numPr>
      <w:ind w:left="1037" w:hanging="357"/>
    </w:pPr>
    <w:rPr>
      <w:sz w:val="22"/>
    </w:rPr>
  </w:style>
  <w:style w:type="character" w:customStyle="1" w:styleId="DWNormalChar">
    <w:name w:val="DW Normal Char"/>
    <w:link w:val="DWNormal"/>
    <w:rsid w:val="00C75483"/>
    <w:rPr>
      <w:rFonts w:eastAsia="Calibri" w:cs="Times New Roman"/>
    </w:rPr>
  </w:style>
  <w:style w:type="character" w:customStyle="1" w:styleId="Bullet1Char">
    <w:name w:val="Bullet 1 Char"/>
    <w:link w:val="Bullet1"/>
    <w:rsid w:val="0053173F"/>
    <w:rPr>
      <w:rFonts w:eastAsia="Calibri" w:cs="Arial"/>
      <w:sz w:val="22"/>
      <w:lang w:eastAsia="en-US"/>
    </w:rPr>
  </w:style>
  <w:style w:type="paragraph" w:styleId="EndnoteText">
    <w:name w:val="endnote text"/>
    <w:basedOn w:val="Normal"/>
    <w:link w:val="EndnoteTextChar"/>
    <w:uiPriority w:val="99"/>
    <w:semiHidden/>
    <w:unhideWhenUsed/>
    <w:rsid w:val="009B3604"/>
    <w:pPr>
      <w:spacing w:line="240" w:lineRule="auto"/>
    </w:pPr>
    <w:rPr>
      <w:sz w:val="20"/>
    </w:rPr>
  </w:style>
  <w:style w:type="character" w:customStyle="1" w:styleId="Bullet2Char">
    <w:name w:val="Bullet 2 Char"/>
    <w:link w:val="Bullet2"/>
    <w:rsid w:val="00FE29F5"/>
    <w:rPr>
      <w:rFonts w:eastAsia="Calibri"/>
      <w:sz w:val="22"/>
      <w:lang w:val="en-GB" w:eastAsia="en-US"/>
    </w:rPr>
  </w:style>
  <w:style w:type="character" w:customStyle="1" w:styleId="EndnoteTextChar">
    <w:name w:val="Endnote Text Char"/>
    <w:link w:val="EndnoteText"/>
    <w:uiPriority w:val="99"/>
    <w:semiHidden/>
    <w:rsid w:val="009B3604"/>
    <w:rPr>
      <w:sz w:val="20"/>
      <w:szCs w:val="20"/>
    </w:rPr>
  </w:style>
  <w:style w:type="character" w:styleId="EndnoteReference">
    <w:name w:val="endnote reference"/>
    <w:uiPriority w:val="99"/>
    <w:semiHidden/>
    <w:unhideWhenUsed/>
    <w:rsid w:val="009B3604"/>
    <w:rPr>
      <w:vertAlign w:val="superscript"/>
    </w:rPr>
  </w:style>
  <w:style w:type="paragraph" w:customStyle="1" w:styleId="Appendices">
    <w:name w:val="Appendices"/>
    <w:basedOn w:val="Caption"/>
    <w:next w:val="Normal"/>
    <w:link w:val="AppendicesChar"/>
    <w:autoRedefine/>
    <w:rsid w:val="00D221D2"/>
    <w:rPr>
      <w:sz w:val="40"/>
      <w:szCs w:val="40"/>
    </w:rPr>
  </w:style>
  <w:style w:type="character" w:customStyle="1" w:styleId="TableofFiguresChar">
    <w:name w:val="Table of Figures Char"/>
    <w:basedOn w:val="DefaultParagraphFont"/>
    <w:link w:val="TableofFigures"/>
    <w:uiPriority w:val="99"/>
    <w:rsid w:val="00D221D2"/>
  </w:style>
  <w:style w:type="character" w:customStyle="1" w:styleId="CaptionChar">
    <w:name w:val="Caption Char"/>
    <w:link w:val="Caption"/>
    <w:rsid w:val="00C8769B"/>
    <w:rPr>
      <w:b/>
      <w:bCs/>
      <w:sz w:val="18"/>
      <w:szCs w:val="18"/>
      <w:lang w:eastAsia="en-US"/>
    </w:rPr>
  </w:style>
  <w:style w:type="character" w:customStyle="1" w:styleId="AppendicesChar">
    <w:name w:val="Appendices Char"/>
    <w:link w:val="Appendices"/>
    <w:rsid w:val="00D221D2"/>
    <w:rPr>
      <w:b/>
      <w:bCs/>
      <w:sz w:val="40"/>
      <w:szCs w:val="40"/>
      <w:lang w:eastAsia="en-US"/>
    </w:rPr>
  </w:style>
  <w:style w:type="paragraph" w:styleId="Title">
    <w:name w:val="Title"/>
    <w:basedOn w:val="Normal"/>
    <w:link w:val="TitleChar"/>
    <w:autoRedefine/>
    <w:rsid w:val="00D9617E"/>
    <w:pPr>
      <w:spacing w:before="240" w:after="60"/>
      <w:jc w:val="center"/>
      <w:outlineLvl w:val="0"/>
    </w:pPr>
    <w:rPr>
      <w:rFonts w:ascii="Garamond" w:hAnsi="Garamond"/>
      <w:b/>
      <w:smallCaps/>
      <w:kern w:val="28"/>
      <w:sz w:val="36"/>
    </w:rPr>
  </w:style>
  <w:style w:type="character" w:customStyle="1" w:styleId="TitleChar">
    <w:name w:val="Title Char"/>
    <w:link w:val="Title"/>
    <w:rsid w:val="00D9617E"/>
    <w:rPr>
      <w:rFonts w:ascii="Garamond" w:hAnsi="Garamond"/>
      <w:b/>
      <w:smallCaps/>
      <w:kern w:val="28"/>
      <w:sz w:val="36"/>
      <w:szCs w:val="20"/>
      <w:lang w:eastAsia="en-US"/>
    </w:rPr>
  </w:style>
  <w:style w:type="paragraph" w:customStyle="1" w:styleId="TabletextCharCharCharCharCharChar">
    <w:name w:val="Table text Char Char Char Char Char Char"/>
    <w:basedOn w:val="Normal"/>
    <w:link w:val="TabletextCharCharCharCharCharCharChar"/>
    <w:rsid w:val="00F12E5A"/>
    <w:pPr>
      <w:spacing w:after="60"/>
    </w:pPr>
    <w:rPr>
      <w:szCs w:val="24"/>
    </w:rPr>
  </w:style>
  <w:style w:type="character" w:customStyle="1" w:styleId="TabletextCharCharCharCharCharCharChar">
    <w:name w:val="Table text Char Char Char Char Char Char Char"/>
    <w:link w:val="TabletextCharCharCharCharCharChar"/>
    <w:rsid w:val="00F12E5A"/>
    <w:rPr>
      <w:szCs w:val="24"/>
      <w:lang w:eastAsia="en-US"/>
    </w:rPr>
  </w:style>
  <w:style w:type="paragraph" w:styleId="Subtitle">
    <w:name w:val="Subtitle"/>
    <w:basedOn w:val="Normal"/>
    <w:link w:val="SubtitleChar"/>
    <w:rsid w:val="00F12E5A"/>
    <w:pPr>
      <w:spacing w:after="60"/>
      <w:jc w:val="center"/>
      <w:outlineLvl w:val="1"/>
    </w:pPr>
    <w:rPr>
      <w:rFonts w:ascii="Garamond" w:hAnsi="Garamond"/>
      <w:b/>
      <w:i/>
      <w:sz w:val="32"/>
      <w:lang w:val="en-ZA"/>
    </w:rPr>
  </w:style>
  <w:style w:type="character" w:customStyle="1" w:styleId="SubtitleChar">
    <w:name w:val="Subtitle Char"/>
    <w:link w:val="Subtitle"/>
    <w:rsid w:val="00F12E5A"/>
    <w:rPr>
      <w:rFonts w:ascii="Garamond" w:hAnsi="Garamond"/>
      <w:b/>
      <w:i/>
      <w:sz w:val="32"/>
      <w:szCs w:val="20"/>
      <w:lang w:val="en-ZA" w:eastAsia="en-US"/>
    </w:rPr>
  </w:style>
  <w:style w:type="paragraph" w:customStyle="1" w:styleId="Tabletext0">
    <w:name w:val="Table text"/>
    <w:basedOn w:val="Normal"/>
    <w:rsid w:val="00F12E5A"/>
    <w:pPr>
      <w:spacing w:after="60"/>
    </w:pPr>
    <w:rPr>
      <w:rFonts w:ascii="Calibri" w:hAnsi="Calibri"/>
      <w:sz w:val="24"/>
      <w:lang w:val="en-ZA"/>
    </w:rPr>
  </w:style>
  <w:style w:type="paragraph" w:styleId="ListBullet">
    <w:name w:val="List Bullet"/>
    <w:aliases w:val="List Bullet Char,Bullet list EMP + 10 pt,Left,Before:  6 pt + 10 ..."/>
    <w:basedOn w:val="Normal"/>
    <w:autoRedefine/>
    <w:rsid w:val="00F12E5A"/>
    <w:pPr>
      <w:numPr>
        <w:numId w:val="10"/>
      </w:numPr>
    </w:pPr>
    <w:rPr>
      <w:rFonts w:ascii="Calibri" w:hAnsi="Calibri"/>
      <w:sz w:val="24"/>
      <w:lang w:val="en-ZA"/>
    </w:rPr>
  </w:style>
  <w:style w:type="paragraph" w:styleId="ListBullet2">
    <w:name w:val="List Bullet 2"/>
    <w:basedOn w:val="Normal"/>
    <w:autoRedefine/>
    <w:rsid w:val="00F12E5A"/>
    <w:pPr>
      <w:numPr>
        <w:numId w:val="11"/>
      </w:numPr>
    </w:pPr>
    <w:rPr>
      <w:rFonts w:ascii="Calibri" w:hAnsi="Calibri"/>
      <w:sz w:val="24"/>
      <w:lang w:val="en-ZA"/>
    </w:rPr>
  </w:style>
  <w:style w:type="paragraph" w:styleId="ListNumber">
    <w:name w:val="List Number"/>
    <w:basedOn w:val="Normal"/>
    <w:rsid w:val="00F12E5A"/>
    <w:pPr>
      <w:numPr>
        <w:numId w:val="12"/>
      </w:numPr>
      <w:tabs>
        <w:tab w:val="clear" w:pos="432"/>
        <w:tab w:val="num" w:pos="360"/>
      </w:tabs>
      <w:ind w:left="0" w:firstLine="0"/>
    </w:pPr>
    <w:rPr>
      <w:rFonts w:ascii="Calibri" w:hAnsi="Calibri"/>
      <w:sz w:val="24"/>
      <w:lang w:val="en-ZA"/>
    </w:rPr>
  </w:style>
  <w:style w:type="paragraph" w:styleId="ListNumber2">
    <w:name w:val="List Number 2"/>
    <w:basedOn w:val="Normal"/>
    <w:rsid w:val="00F12E5A"/>
    <w:pPr>
      <w:numPr>
        <w:ilvl w:val="1"/>
        <w:numId w:val="12"/>
      </w:numPr>
    </w:pPr>
    <w:rPr>
      <w:rFonts w:ascii="Calibri" w:hAnsi="Calibri"/>
      <w:sz w:val="24"/>
      <w:lang w:val="en-ZA"/>
    </w:rPr>
  </w:style>
  <w:style w:type="paragraph" w:styleId="ListNumber3">
    <w:name w:val="List Number 3"/>
    <w:basedOn w:val="Normal"/>
    <w:rsid w:val="00F12E5A"/>
    <w:pPr>
      <w:numPr>
        <w:ilvl w:val="2"/>
        <w:numId w:val="12"/>
      </w:numPr>
    </w:pPr>
    <w:rPr>
      <w:rFonts w:ascii="Calibri" w:hAnsi="Calibri"/>
      <w:sz w:val="24"/>
      <w:lang w:val="en-ZA"/>
    </w:rPr>
  </w:style>
  <w:style w:type="paragraph" w:styleId="ListNumber4">
    <w:name w:val="List Number 4"/>
    <w:basedOn w:val="Normal"/>
    <w:rsid w:val="00F12E5A"/>
    <w:pPr>
      <w:numPr>
        <w:ilvl w:val="3"/>
        <w:numId w:val="12"/>
      </w:numPr>
    </w:pPr>
    <w:rPr>
      <w:rFonts w:ascii="Calibri" w:hAnsi="Calibri"/>
      <w:sz w:val="24"/>
      <w:lang w:val="en-ZA"/>
    </w:rPr>
  </w:style>
  <w:style w:type="paragraph" w:styleId="ListNumber5">
    <w:name w:val="List Number 5"/>
    <w:basedOn w:val="Normal"/>
    <w:rsid w:val="00F12E5A"/>
    <w:pPr>
      <w:numPr>
        <w:ilvl w:val="4"/>
        <w:numId w:val="12"/>
      </w:numPr>
    </w:pPr>
    <w:rPr>
      <w:rFonts w:ascii="Calibri" w:hAnsi="Calibri"/>
      <w:sz w:val="24"/>
      <w:lang w:val="en-ZA"/>
    </w:rPr>
  </w:style>
  <w:style w:type="paragraph" w:styleId="TOC2">
    <w:name w:val="toc 2"/>
    <w:basedOn w:val="Tabletext0"/>
    <w:next w:val="Normal"/>
    <w:autoRedefine/>
    <w:uiPriority w:val="39"/>
    <w:rsid w:val="00490AD8"/>
    <w:pPr>
      <w:spacing w:after="0"/>
      <w:ind w:left="220"/>
      <w:jc w:val="left"/>
    </w:pPr>
    <w:rPr>
      <w:rFonts w:ascii="Arial" w:hAnsi="Arial"/>
      <w:smallCaps/>
      <w:sz w:val="22"/>
    </w:rPr>
  </w:style>
  <w:style w:type="paragraph" w:styleId="TOC3">
    <w:name w:val="toc 3"/>
    <w:basedOn w:val="Tabletext0"/>
    <w:next w:val="Normal"/>
    <w:autoRedefine/>
    <w:uiPriority w:val="39"/>
    <w:rsid w:val="00BA22E0"/>
    <w:pPr>
      <w:spacing w:after="0"/>
      <w:ind w:left="440"/>
      <w:jc w:val="left"/>
    </w:pPr>
    <w:rPr>
      <w:rFonts w:ascii="Arial" w:hAnsi="Arial"/>
      <w:i/>
      <w:sz w:val="22"/>
    </w:rPr>
  </w:style>
  <w:style w:type="paragraph" w:styleId="TOC5">
    <w:name w:val="toc 5"/>
    <w:basedOn w:val="Tabletext0"/>
    <w:next w:val="Normal"/>
    <w:autoRedefine/>
    <w:semiHidden/>
    <w:rsid w:val="00490AD8"/>
    <w:pPr>
      <w:spacing w:after="0"/>
      <w:ind w:left="879"/>
      <w:jc w:val="left"/>
    </w:pPr>
    <w:rPr>
      <w:rFonts w:ascii="Arial" w:hAnsi="Arial"/>
      <w:sz w:val="22"/>
    </w:rPr>
  </w:style>
  <w:style w:type="paragraph" w:styleId="TOC6">
    <w:name w:val="toc 6"/>
    <w:basedOn w:val="Tabletext0"/>
    <w:next w:val="Normal"/>
    <w:autoRedefine/>
    <w:semiHidden/>
    <w:rsid w:val="00F12E5A"/>
    <w:pPr>
      <w:spacing w:after="0"/>
      <w:ind w:left="1100"/>
      <w:jc w:val="left"/>
    </w:pPr>
    <w:rPr>
      <w:sz w:val="18"/>
    </w:rPr>
  </w:style>
  <w:style w:type="paragraph" w:styleId="TOC7">
    <w:name w:val="toc 7"/>
    <w:basedOn w:val="Tabletext0"/>
    <w:next w:val="Normal"/>
    <w:autoRedefine/>
    <w:semiHidden/>
    <w:rsid w:val="00F12E5A"/>
    <w:pPr>
      <w:spacing w:after="0"/>
      <w:ind w:left="1320"/>
      <w:jc w:val="left"/>
    </w:pPr>
    <w:rPr>
      <w:sz w:val="18"/>
    </w:rPr>
  </w:style>
  <w:style w:type="paragraph" w:styleId="TOC8">
    <w:name w:val="toc 8"/>
    <w:basedOn w:val="Normal"/>
    <w:next w:val="Normal"/>
    <w:autoRedefine/>
    <w:semiHidden/>
    <w:rsid w:val="00F12E5A"/>
    <w:pPr>
      <w:ind w:left="1540"/>
    </w:pPr>
    <w:rPr>
      <w:rFonts w:ascii="Calibri" w:hAnsi="Calibri"/>
      <w:sz w:val="18"/>
      <w:lang w:val="en-ZA"/>
    </w:rPr>
  </w:style>
  <w:style w:type="paragraph" w:styleId="TOC9">
    <w:name w:val="toc 9"/>
    <w:basedOn w:val="Normal"/>
    <w:next w:val="Normal"/>
    <w:autoRedefine/>
    <w:semiHidden/>
    <w:rsid w:val="00F12E5A"/>
    <w:pPr>
      <w:ind w:left="1760"/>
    </w:pPr>
    <w:rPr>
      <w:rFonts w:ascii="Calibri" w:hAnsi="Calibri"/>
      <w:sz w:val="18"/>
      <w:lang w:val="en-ZA"/>
    </w:rPr>
  </w:style>
  <w:style w:type="character" w:styleId="PageNumber">
    <w:name w:val="page number"/>
    <w:basedOn w:val="DefaultParagraphFont"/>
    <w:rsid w:val="00F12E5A"/>
  </w:style>
  <w:style w:type="character" w:customStyle="1" w:styleId="a">
    <w:name w:val="_"/>
    <w:basedOn w:val="DefaultParagraphFont"/>
    <w:rsid w:val="00F12E5A"/>
  </w:style>
  <w:style w:type="character" w:styleId="CommentReference">
    <w:name w:val="annotation reference"/>
    <w:uiPriority w:val="99"/>
    <w:rsid w:val="00F12E5A"/>
    <w:rPr>
      <w:sz w:val="16"/>
    </w:rPr>
  </w:style>
  <w:style w:type="paragraph" w:styleId="CommentText">
    <w:name w:val="annotation text"/>
    <w:basedOn w:val="Normal"/>
    <w:link w:val="CommentTextChar"/>
    <w:uiPriority w:val="99"/>
    <w:semiHidden/>
    <w:rsid w:val="00F12E5A"/>
    <w:rPr>
      <w:rFonts w:ascii="Calibri" w:hAnsi="Calibri"/>
      <w:sz w:val="20"/>
      <w:lang w:val="en-ZA"/>
    </w:rPr>
  </w:style>
  <w:style w:type="character" w:customStyle="1" w:styleId="CommentTextChar">
    <w:name w:val="Comment Text Char"/>
    <w:link w:val="CommentText"/>
    <w:uiPriority w:val="99"/>
    <w:semiHidden/>
    <w:rsid w:val="00F12E5A"/>
    <w:rPr>
      <w:rFonts w:ascii="Calibri" w:hAnsi="Calibri"/>
      <w:sz w:val="20"/>
      <w:szCs w:val="20"/>
      <w:lang w:val="en-ZA" w:eastAsia="en-US"/>
    </w:rPr>
  </w:style>
  <w:style w:type="paragraph" w:styleId="Date">
    <w:name w:val="Date"/>
    <w:basedOn w:val="Normal"/>
    <w:next w:val="Normal"/>
    <w:link w:val="DateChar"/>
    <w:rsid w:val="00F12E5A"/>
    <w:rPr>
      <w:rFonts w:ascii="Calibri" w:hAnsi="Calibri"/>
      <w:sz w:val="24"/>
    </w:rPr>
  </w:style>
  <w:style w:type="character" w:customStyle="1" w:styleId="DateChar">
    <w:name w:val="Date Char"/>
    <w:link w:val="Date"/>
    <w:rsid w:val="00F12E5A"/>
    <w:rPr>
      <w:rFonts w:ascii="Calibri" w:hAnsi="Calibri"/>
      <w:sz w:val="24"/>
      <w:szCs w:val="20"/>
      <w:lang w:eastAsia="en-US"/>
    </w:rPr>
  </w:style>
  <w:style w:type="paragraph" w:styleId="BodyTextIndent">
    <w:name w:val="Body Text Indent"/>
    <w:basedOn w:val="Normal"/>
    <w:link w:val="BodyTextIndentChar"/>
    <w:rsid w:val="00F12E5A"/>
    <w:pPr>
      <w:spacing w:line="240" w:lineRule="auto"/>
      <w:ind w:left="283"/>
    </w:pPr>
    <w:rPr>
      <w:rFonts w:ascii="Calibri" w:hAnsi="Calibri"/>
      <w:sz w:val="24"/>
    </w:rPr>
  </w:style>
  <w:style w:type="character" w:customStyle="1" w:styleId="BodyTextIndentChar">
    <w:name w:val="Body Text Indent Char"/>
    <w:link w:val="BodyTextIndent"/>
    <w:rsid w:val="00F12E5A"/>
    <w:rPr>
      <w:rFonts w:ascii="Calibri" w:hAnsi="Calibri"/>
      <w:sz w:val="24"/>
      <w:szCs w:val="20"/>
      <w:lang w:eastAsia="en-US"/>
    </w:rPr>
  </w:style>
  <w:style w:type="character" w:customStyle="1" w:styleId="Heading1Char">
    <w:name w:val="Heading 1 Char"/>
    <w:aliases w:val="DW Heading 1 Char"/>
    <w:link w:val="Heading1"/>
    <w:rsid w:val="00333CD0"/>
    <w:rPr>
      <w:rFonts w:cs="Arial"/>
      <w:b/>
      <w:bCs/>
      <w:caps/>
      <w:kern w:val="32"/>
      <w:sz w:val="28"/>
      <w:szCs w:val="24"/>
      <w:lang w:eastAsia="en-US"/>
    </w:rPr>
  </w:style>
  <w:style w:type="character" w:customStyle="1" w:styleId="Heading2Char">
    <w:name w:val="Heading 2 Char"/>
    <w:aliases w:val="DW Heading 2 Char"/>
    <w:link w:val="Heading2"/>
    <w:rsid w:val="00333CD0"/>
    <w:rPr>
      <w:rFonts w:cs="Arial"/>
      <w:b/>
      <w:bCs/>
      <w:sz w:val="26"/>
      <w:szCs w:val="26"/>
      <w:lang w:eastAsia="en-US"/>
    </w:rPr>
  </w:style>
  <w:style w:type="character" w:customStyle="1" w:styleId="Heading3Char">
    <w:name w:val="Heading 3 Char"/>
    <w:aliases w:val="DW Heading 3 Char"/>
    <w:link w:val="Heading3"/>
    <w:rsid w:val="00333CD0"/>
    <w:rPr>
      <w:rFonts w:cs="Arial"/>
      <w:b/>
      <w:bCs/>
      <w:sz w:val="24"/>
      <w:szCs w:val="24"/>
      <w:lang w:eastAsia="en-US"/>
    </w:rPr>
  </w:style>
  <w:style w:type="character" w:customStyle="1" w:styleId="Heading4Char">
    <w:name w:val="Heading 4 Char"/>
    <w:aliases w:val="DW Heading 4 Char"/>
    <w:link w:val="Heading4"/>
    <w:rsid w:val="00C714DF"/>
    <w:rPr>
      <w:rFonts w:cs="Arial"/>
      <w:b/>
      <w:bCs/>
      <w:sz w:val="22"/>
      <w:szCs w:val="22"/>
      <w:lang w:val="en-GB" w:eastAsia="en-US"/>
    </w:rPr>
  </w:style>
  <w:style w:type="character" w:customStyle="1" w:styleId="Heading5Char">
    <w:name w:val="Heading 5 Char"/>
    <w:aliases w:val="DW Heading 5 Char"/>
    <w:link w:val="Heading5"/>
    <w:rsid w:val="00C714DF"/>
    <w:rPr>
      <w:rFonts w:cs="Arial"/>
      <w:b/>
      <w:bCs/>
      <w:sz w:val="22"/>
      <w:szCs w:val="22"/>
      <w:u w:val="single"/>
      <w:lang w:val="en-GB" w:eastAsia="en-US"/>
    </w:rPr>
  </w:style>
  <w:style w:type="character" w:customStyle="1" w:styleId="Heading6Char">
    <w:name w:val="Heading 6 Char"/>
    <w:link w:val="Heading6"/>
    <w:rsid w:val="00F12E5A"/>
    <w:rPr>
      <w:b/>
      <w:bCs/>
      <w:i/>
      <w:szCs w:val="24"/>
    </w:rPr>
  </w:style>
  <w:style w:type="character" w:customStyle="1" w:styleId="Heading7Char">
    <w:name w:val="Heading 7 Char"/>
    <w:aliases w:val="Appendix Char"/>
    <w:link w:val="Heading7"/>
    <w:rsid w:val="005E0BB4"/>
    <w:rPr>
      <w:b/>
      <w:bCs/>
      <w:sz w:val="40"/>
      <w:szCs w:val="40"/>
    </w:rPr>
  </w:style>
  <w:style w:type="character" w:customStyle="1" w:styleId="Heading8Char">
    <w:name w:val="Heading 8 Char"/>
    <w:link w:val="Heading8"/>
    <w:rsid w:val="00F12E5A"/>
    <w:rPr>
      <w:rFonts w:ascii="Times New Roman" w:hAnsi="Times New Roman"/>
      <w:i/>
      <w:iCs/>
      <w:sz w:val="24"/>
      <w:szCs w:val="24"/>
    </w:rPr>
  </w:style>
  <w:style w:type="character" w:customStyle="1" w:styleId="Heading9Char">
    <w:name w:val="Heading 9 Char"/>
    <w:link w:val="Heading9"/>
    <w:rsid w:val="00F12E5A"/>
    <w:rPr>
      <w:rFonts w:cs="Arial"/>
      <w:sz w:val="20"/>
    </w:rPr>
  </w:style>
  <w:style w:type="paragraph" w:customStyle="1" w:styleId="Char1CharChar">
    <w:name w:val="Char1 Char Char"/>
    <w:basedOn w:val="Normal"/>
    <w:next w:val="Normal"/>
    <w:semiHidden/>
    <w:rsid w:val="00F12E5A"/>
    <w:rPr>
      <w:rFonts w:ascii="Times New Roman" w:hAnsi="Times New Roman"/>
      <w:sz w:val="24"/>
      <w:lang w:val="en-US"/>
    </w:rPr>
  </w:style>
  <w:style w:type="paragraph" w:styleId="TOCHeading">
    <w:name w:val="TOC Heading"/>
    <w:basedOn w:val="Heading1"/>
    <w:next w:val="Normal"/>
    <w:uiPriority w:val="39"/>
    <w:semiHidden/>
    <w:unhideWhenUsed/>
    <w:qFormat/>
    <w:rsid w:val="00F12E5A"/>
    <w:pPr>
      <w:keepLines/>
      <w:numPr>
        <w:numId w:val="0"/>
      </w:numPr>
      <w:spacing w:before="480" w:after="0" w:line="276" w:lineRule="auto"/>
      <w:outlineLvl w:val="9"/>
    </w:pPr>
    <w:rPr>
      <w:rFonts w:ascii="Cambria" w:hAnsi="Cambria" w:cs="Times New Roman"/>
      <w:caps w:val="0"/>
      <w:color w:val="365F91"/>
      <w:kern w:val="0"/>
      <w:szCs w:val="28"/>
      <w:lang w:val="en-US"/>
    </w:rPr>
  </w:style>
  <w:style w:type="paragraph" w:styleId="CommentSubject">
    <w:name w:val="annotation subject"/>
    <w:basedOn w:val="CommentText"/>
    <w:next w:val="CommentText"/>
    <w:link w:val="CommentSubjectChar"/>
    <w:semiHidden/>
    <w:unhideWhenUsed/>
    <w:rsid w:val="00F12E5A"/>
    <w:rPr>
      <w:b/>
      <w:bCs/>
    </w:rPr>
  </w:style>
  <w:style w:type="character" w:customStyle="1" w:styleId="CommentSubjectChar">
    <w:name w:val="Comment Subject Char"/>
    <w:link w:val="CommentSubject"/>
    <w:semiHidden/>
    <w:rsid w:val="00F12E5A"/>
    <w:rPr>
      <w:rFonts w:ascii="Calibri" w:hAnsi="Calibri"/>
      <w:b/>
      <w:bCs/>
      <w:sz w:val="20"/>
      <w:szCs w:val="20"/>
      <w:lang w:val="en-ZA" w:eastAsia="en-US"/>
    </w:rPr>
  </w:style>
  <w:style w:type="paragraph" w:styleId="BodyText">
    <w:name w:val="Body Text"/>
    <w:basedOn w:val="Normal"/>
    <w:link w:val="BodyTextChar"/>
    <w:unhideWhenUsed/>
    <w:rsid w:val="00F12E5A"/>
    <w:rPr>
      <w:rFonts w:ascii="Calibri" w:hAnsi="Calibri"/>
      <w:sz w:val="24"/>
      <w:lang w:val="en-ZA"/>
    </w:rPr>
  </w:style>
  <w:style w:type="character" w:customStyle="1" w:styleId="BodyTextChar">
    <w:name w:val="Body Text Char"/>
    <w:link w:val="BodyText"/>
    <w:rsid w:val="00F12E5A"/>
    <w:rPr>
      <w:rFonts w:ascii="Calibri" w:hAnsi="Calibri"/>
      <w:sz w:val="24"/>
      <w:szCs w:val="20"/>
      <w:lang w:val="en-ZA" w:eastAsia="en-US"/>
    </w:rPr>
  </w:style>
  <w:style w:type="paragraph" w:styleId="PlainText">
    <w:name w:val="Plain Text"/>
    <w:basedOn w:val="Normal"/>
    <w:link w:val="PlainTextChar"/>
    <w:rsid w:val="00F12E5A"/>
    <w:pPr>
      <w:spacing w:line="240" w:lineRule="auto"/>
    </w:pPr>
    <w:rPr>
      <w:rFonts w:ascii="Courier New" w:hAnsi="Courier New"/>
    </w:rPr>
  </w:style>
  <w:style w:type="character" w:customStyle="1" w:styleId="PlainTextChar">
    <w:name w:val="Plain Text Char"/>
    <w:link w:val="PlainText"/>
    <w:rsid w:val="00F12E5A"/>
    <w:rPr>
      <w:rFonts w:ascii="Courier New" w:hAnsi="Courier New"/>
      <w:sz w:val="20"/>
      <w:szCs w:val="20"/>
      <w:lang w:eastAsia="en-US"/>
    </w:rPr>
  </w:style>
  <w:style w:type="character" w:customStyle="1" w:styleId="FootnoteTextChar">
    <w:name w:val="Footnote Text Char"/>
    <w:link w:val="FootnoteText"/>
    <w:rsid w:val="00F12E5A"/>
    <w:rPr>
      <w:sz w:val="18"/>
    </w:rPr>
  </w:style>
  <w:style w:type="paragraph" w:customStyle="1" w:styleId="Normal2CharCharCharChar">
    <w:name w:val="Normal2 Char Char Char Char"/>
    <w:basedOn w:val="Normal"/>
    <w:next w:val="Normal"/>
    <w:semiHidden/>
    <w:rsid w:val="00F12E5A"/>
    <w:rPr>
      <w:rFonts w:ascii="Times New Roman" w:hAnsi="Times New Roman"/>
      <w:sz w:val="24"/>
      <w:lang w:val="en-US"/>
    </w:rPr>
  </w:style>
  <w:style w:type="paragraph" w:customStyle="1" w:styleId="Normal2">
    <w:name w:val="Normal2"/>
    <w:basedOn w:val="Normal"/>
    <w:next w:val="Normal"/>
    <w:autoRedefine/>
    <w:semiHidden/>
    <w:rsid w:val="00F12E5A"/>
    <w:rPr>
      <w:rFonts w:ascii="Times New Roman" w:hAnsi="Times New Roman"/>
      <w:sz w:val="24"/>
      <w:lang w:val="en-US"/>
    </w:rPr>
  </w:style>
  <w:style w:type="paragraph" w:styleId="List">
    <w:name w:val="List"/>
    <w:basedOn w:val="Normal"/>
    <w:rsid w:val="00F12E5A"/>
    <w:pPr>
      <w:numPr>
        <w:numId w:val="14"/>
      </w:numPr>
    </w:pPr>
    <w:rPr>
      <w:rFonts w:ascii="Times New Roman" w:hAnsi="Times New Roman"/>
      <w:sz w:val="24"/>
      <w:szCs w:val="24"/>
      <w:lang w:eastAsia="en-ZA"/>
    </w:rPr>
  </w:style>
  <w:style w:type="paragraph" w:customStyle="1" w:styleId="TabletextCharCharChar">
    <w:name w:val="Table text Char Char Char"/>
    <w:basedOn w:val="Normal"/>
    <w:link w:val="TabletextCharCharCharChar"/>
    <w:rsid w:val="00F12E5A"/>
    <w:pPr>
      <w:spacing w:after="60"/>
    </w:pPr>
    <w:rPr>
      <w:rFonts w:ascii="Times New Roman" w:hAnsi="Times New Roman"/>
      <w:sz w:val="24"/>
      <w:szCs w:val="24"/>
      <w:lang w:val="en-ZA"/>
    </w:rPr>
  </w:style>
  <w:style w:type="paragraph" w:customStyle="1" w:styleId="Char1CharCharCharCharCharChar">
    <w:name w:val="Char1 Char Char Char Char Char Char"/>
    <w:basedOn w:val="Normal"/>
    <w:semiHidden/>
    <w:rsid w:val="00F12E5A"/>
    <w:rPr>
      <w:rFonts w:ascii="Verdana" w:hAnsi="Verdana"/>
      <w:lang w:val="en-US"/>
    </w:rPr>
  </w:style>
  <w:style w:type="character" w:customStyle="1" w:styleId="TabletextCharCharCharChar">
    <w:name w:val="Table text Char Char Char Char"/>
    <w:link w:val="TabletextCharCharChar"/>
    <w:rsid w:val="00F12E5A"/>
    <w:rPr>
      <w:rFonts w:ascii="Times New Roman" w:hAnsi="Times New Roman"/>
      <w:sz w:val="24"/>
      <w:szCs w:val="24"/>
      <w:lang w:val="en-ZA" w:eastAsia="en-US"/>
    </w:rPr>
  </w:style>
  <w:style w:type="table" w:styleId="TableSimple1">
    <w:name w:val="Table Simple 1"/>
    <w:basedOn w:val="TableNormal"/>
    <w:rsid w:val="00F12E5A"/>
    <w:pPr>
      <w:spacing w:before="120" w:after="120"/>
      <w:ind w:firstLine="720"/>
      <w:jc w:val="both"/>
    </w:pPr>
    <w:rPr>
      <w:rFonts w:ascii="Times New Roman" w:hAnsi="Times New Roman"/>
      <w:lang w:val="en-US"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BodyText3">
    <w:name w:val="Body Text 3"/>
    <w:aliases w:val=" Char"/>
    <w:basedOn w:val="Normal"/>
    <w:link w:val="BodyText3Char"/>
    <w:rsid w:val="00F12E5A"/>
    <w:pPr>
      <w:jc w:val="center"/>
    </w:pPr>
    <w:rPr>
      <w:b/>
      <w:bCs/>
      <w:sz w:val="28"/>
      <w:szCs w:val="24"/>
      <w:lang w:val="en-ZA" w:eastAsia="en-ZA"/>
    </w:rPr>
  </w:style>
  <w:style w:type="character" w:customStyle="1" w:styleId="BodyText3Char">
    <w:name w:val="Body Text 3 Char"/>
    <w:aliases w:val=" Char Char"/>
    <w:link w:val="BodyText3"/>
    <w:rsid w:val="00F12E5A"/>
    <w:rPr>
      <w:b/>
      <w:bCs/>
      <w:sz w:val="28"/>
      <w:szCs w:val="24"/>
      <w:lang w:val="en-ZA" w:eastAsia="en-ZA"/>
    </w:rPr>
  </w:style>
  <w:style w:type="paragraph" w:customStyle="1" w:styleId="BodyText-RSG">
    <w:name w:val="Body Text - RSG"/>
    <w:basedOn w:val="Normal"/>
    <w:rsid w:val="00F12E5A"/>
    <w:pPr>
      <w:ind w:left="851"/>
    </w:pPr>
    <w:rPr>
      <w:rFonts w:cs="Microsoft Sans Serif"/>
      <w:sz w:val="21"/>
      <w:lang w:val="en-AU"/>
    </w:rPr>
  </w:style>
  <w:style w:type="paragraph" w:customStyle="1" w:styleId="Char1CharCharCharCharChar1CharCharCharChar">
    <w:name w:val="Char1 Char Char Char Char Char1 Char Char Char Char"/>
    <w:basedOn w:val="Normal"/>
    <w:next w:val="Normal"/>
    <w:semiHidden/>
    <w:rsid w:val="00F12E5A"/>
    <w:rPr>
      <w:rFonts w:ascii="Times New Roman" w:hAnsi="Times New Roman"/>
      <w:sz w:val="24"/>
      <w:lang w:val="en-US"/>
    </w:rPr>
  </w:style>
  <w:style w:type="paragraph" w:customStyle="1" w:styleId="BulletedList">
    <w:name w:val="BulletedList"/>
    <w:locked/>
    <w:rsid w:val="00F12E5A"/>
    <w:pPr>
      <w:numPr>
        <w:numId w:val="15"/>
      </w:numPr>
      <w:spacing w:before="120" w:after="160" w:line="288" w:lineRule="auto"/>
    </w:pPr>
    <w:rPr>
      <w:rFonts w:cs="Arial"/>
      <w:lang w:val="en-AU" w:eastAsia="en-US"/>
    </w:rPr>
  </w:style>
  <w:style w:type="paragraph" w:customStyle="1" w:styleId="TablebulletlistChar">
    <w:name w:val="Table bullet list Char"/>
    <w:basedOn w:val="Normal"/>
    <w:next w:val="Normal"/>
    <w:semiHidden/>
    <w:rsid w:val="00F12E5A"/>
    <w:pPr>
      <w:spacing w:line="240" w:lineRule="auto"/>
    </w:pPr>
    <w:rPr>
      <w:rFonts w:ascii="Times New Roman" w:hAnsi="Times New Roman"/>
      <w:sz w:val="24"/>
      <w:lang w:val="en-ZA"/>
    </w:rPr>
  </w:style>
  <w:style w:type="paragraph" w:customStyle="1" w:styleId="Normal2Char">
    <w:name w:val="Normal2 Char"/>
    <w:basedOn w:val="Normal"/>
    <w:next w:val="Normal"/>
    <w:autoRedefine/>
    <w:semiHidden/>
    <w:rsid w:val="00F12E5A"/>
    <w:rPr>
      <w:rFonts w:ascii="Times New Roman" w:hAnsi="Times New Roman"/>
      <w:sz w:val="24"/>
      <w:lang w:val="en-ZA"/>
    </w:rPr>
  </w:style>
  <w:style w:type="paragraph" w:styleId="BodyText2">
    <w:name w:val="Body Text 2"/>
    <w:basedOn w:val="Normal"/>
    <w:link w:val="BodyText2Char"/>
    <w:rsid w:val="00F12E5A"/>
    <w:pPr>
      <w:spacing w:line="480" w:lineRule="auto"/>
    </w:pPr>
    <w:rPr>
      <w:rFonts w:ascii="Times New Roman" w:hAnsi="Times New Roman"/>
      <w:sz w:val="24"/>
      <w:szCs w:val="24"/>
      <w:lang w:eastAsia="en-ZA"/>
    </w:rPr>
  </w:style>
  <w:style w:type="character" w:customStyle="1" w:styleId="BodyText2Char">
    <w:name w:val="Body Text 2 Char"/>
    <w:link w:val="BodyText2"/>
    <w:rsid w:val="00F12E5A"/>
    <w:rPr>
      <w:rFonts w:ascii="Times New Roman" w:hAnsi="Times New Roman"/>
      <w:sz w:val="24"/>
      <w:szCs w:val="24"/>
      <w:lang w:eastAsia="en-ZA"/>
    </w:rPr>
  </w:style>
  <w:style w:type="table" w:customStyle="1" w:styleId="LightGrid1">
    <w:name w:val="Light Grid1"/>
    <w:basedOn w:val="TableNormal"/>
    <w:uiPriority w:val="62"/>
    <w:rsid w:val="00F12E5A"/>
    <w:rPr>
      <w:rFonts w:ascii="Calibri" w:eastAsia="Calibri"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BookTitle">
    <w:name w:val="Book Title"/>
    <w:uiPriority w:val="33"/>
    <w:rsid w:val="00F12E5A"/>
    <w:rPr>
      <w:b/>
      <w:bCs/>
      <w:smallCaps/>
      <w:spacing w:val="5"/>
    </w:rPr>
  </w:style>
  <w:style w:type="character" w:styleId="Strong">
    <w:name w:val="Strong"/>
    <w:uiPriority w:val="22"/>
    <w:rsid w:val="00F12E5A"/>
    <w:rPr>
      <w:b/>
      <w:bCs/>
    </w:rPr>
  </w:style>
  <w:style w:type="character" w:customStyle="1" w:styleId="CaptionChar1">
    <w:name w:val="Caption Char1"/>
    <w:rsid w:val="00F12E5A"/>
    <w:rPr>
      <w:b/>
      <w:bCs/>
      <w:lang w:val="en-GB" w:eastAsia="en-US"/>
    </w:rPr>
  </w:style>
  <w:style w:type="character" w:customStyle="1" w:styleId="XFootNote">
    <w:name w:val="XFootNote"/>
    <w:rsid w:val="00F12E5A"/>
    <w:rPr>
      <w:rFonts w:ascii="Book Antiqua" w:hAnsi="Book Antiqua"/>
      <w:position w:val="6"/>
      <w:sz w:val="14"/>
      <w:vertAlign w:val="baseline"/>
    </w:rPr>
  </w:style>
  <w:style w:type="paragraph" w:customStyle="1" w:styleId="Heading40">
    <w:name w:val="Heading4"/>
    <w:basedOn w:val="Normal"/>
    <w:rsid w:val="00F12E5A"/>
    <w:pPr>
      <w:overflowPunct w:val="0"/>
      <w:autoSpaceDE w:val="0"/>
      <w:autoSpaceDN w:val="0"/>
      <w:adjustRightInd w:val="0"/>
      <w:spacing w:line="264" w:lineRule="auto"/>
      <w:textAlignment w:val="baseline"/>
    </w:pPr>
    <w:rPr>
      <w:rFonts w:ascii="Book Antiqua" w:hAnsi="Book Antiqua"/>
      <w:i/>
    </w:rPr>
  </w:style>
  <w:style w:type="paragraph" w:customStyle="1" w:styleId="normalbullet">
    <w:name w:val="normal_bullet"/>
    <w:basedOn w:val="Normal"/>
    <w:link w:val="normalbulletChar"/>
    <w:autoRedefine/>
    <w:rsid w:val="00F12E5A"/>
    <w:pPr>
      <w:tabs>
        <w:tab w:val="left" w:pos="426"/>
      </w:tabs>
      <w:overflowPunct w:val="0"/>
      <w:autoSpaceDE w:val="0"/>
      <w:autoSpaceDN w:val="0"/>
      <w:adjustRightInd w:val="0"/>
      <w:spacing w:line="264" w:lineRule="auto"/>
      <w:textAlignment w:val="baseline"/>
    </w:pPr>
    <w:rPr>
      <w:rFonts w:ascii="Book Antiqua" w:hAnsi="Book Antiqua"/>
      <w:lang w:val="en-ZA"/>
    </w:rPr>
  </w:style>
  <w:style w:type="character" w:customStyle="1" w:styleId="normalbulletChar">
    <w:name w:val="normal_bullet Char"/>
    <w:link w:val="normalbullet"/>
    <w:locked/>
    <w:rsid w:val="00F12E5A"/>
    <w:rPr>
      <w:rFonts w:ascii="Book Antiqua" w:hAnsi="Book Antiqua"/>
      <w:lang w:val="en-ZA" w:eastAsia="en-US"/>
    </w:rPr>
  </w:style>
  <w:style w:type="paragraph" w:customStyle="1" w:styleId="normalbulletpar">
    <w:name w:val="normal_bullet_par"/>
    <w:basedOn w:val="Normal"/>
    <w:link w:val="normalbulletparChar"/>
    <w:rsid w:val="00F12E5A"/>
    <w:pPr>
      <w:overflowPunct w:val="0"/>
      <w:autoSpaceDE w:val="0"/>
      <w:autoSpaceDN w:val="0"/>
      <w:adjustRightInd w:val="0"/>
      <w:spacing w:line="264" w:lineRule="auto"/>
      <w:ind w:left="360"/>
      <w:textAlignment w:val="baseline"/>
    </w:pPr>
    <w:rPr>
      <w:rFonts w:ascii="Book Antiqua" w:hAnsi="Book Antiqua"/>
    </w:rPr>
  </w:style>
  <w:style w:type="character" w:customStyle="1" w:styleId="normalbulletparChar">
    <w:name w:val="normal_bullet_par Char"/>
    <w:link w:val="normalbulletpar"/>
    <w:locked/>
    <w:rsid w:val="00F12E5A"/>
    <w:rPr>
      <w:rFonts w:ascii="Book Antiqua" w:hAnsi="Book Antiqua"/>
      <w:lang w:eastAsia="en-US"/>
    </w:rPr>
  </w:style>
  <w:style w:type="character" w:customStyle="1" w:styleId="HeaderChar">
    <w:name w:val="Header Char"/>
    <w:link w:val="Header"/>
    <w:rsid w:val="00F12E5A"/>
    <w:rPr>
      <w:sz w:val="20"/>
    </w:rPr>
  </w:style>
  <w:style w:type="table" w:customStyle="1" w:styleId="TableGrid1">
    <w:name w:val="Table Grid1"/>
    <w:basedOn w:val="TableNormal"/>
    <w:next w:val="TableGrid"/>
    <w:uiPriority w:val="59"/>
    <w:rsid w:val="00F12E5A"/>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rsid w:val="00F12E5A"/>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Reference">
    <w:name w:val="Reference"/>
    <w:basedOn w:val="Normal"/>
    <w:next w:val="Normal"/>
    <w:rsid w:val="00FE29F5"/>
    <w:pPr>
      <w:spacing w:after="0" w:line="260" w:lineRule="atLeast"/>
    </w:pPr>
    <w:rPr>
      <w:b/>
      <w:caps/>
    </w:rPr>
  </w:style>
  <w:style w:type="paragraph" w:customStyle="1" w:styleId="AddressBlock">
    <w:name w:val="Address Block"/>
    <w:basedOn w:val="Normal"/>
    <w:rsid w:val="00FE29F5"/>
    <w:pPr>
      <w:spacing w:after="0"/>
    </w:pPr>
  </w:style>
  <w:style w:type="paragraph" w:customStyle="1" w:styleId="Signatories">
    <w:name w:val="Signatories"/>
    <w:basedOn w:val="Normal"/>
    <w:rsid w:val="00FE29F5"/>
    <w:pPr>
      <w:tabs>
        <w:tab w:val="left" w:pos="5387"/>
      </w:tabs>
      <w:spacing w:after="0" w:line="240" w:lineRule="auto"/>
    </w:pPr>
  </w:style>
  <w:style w:type="paragraph" w:customStyle="1" w:styleId="FilePath">
    <w:name w:val="FilePath"/>
    <w:basedOn w:val="Normal"/>
    <w:next w:val="Normal"/>
    <w:rsid w:val="00FE29F5"/>
    <w:pPr>
      <w:spacing w:after="0" w:line="240" w:lineRule="auto"/>
    </w:pPr>
    <w:rPr>
      <w:rFonts w:cs="Arial"/>
      <w:sz w:val="12"/>
      <w:szCs w:val="12"/>
    </w:rPr>
  </w:style>
  <w:style w:type="paragraph" w:customStyle="1" w:styleId="DWAppendix">
    <w:name w:val="DW_Appendix"/>
    <w:basedOn w:val="Caption"/>
    <w:link w:val="DWAppendixChar"/>
    <w:autoRedefine/>
    <w:rsid w:val="00D00EC8"/>
    <w:pPr>
      <w:spacing w:line="360" w:lineRule="auto"/>
    </w:pPr>
    <w:rPr>
      <w:sz w:val="40"/>
      <w:szCs w:val="40"/>
      <w:lang w:eastAsia="en-GB"/>
    </w:rPr>
  </w:style>
  <w:style w:type="character" w:customStyle="1" w:styleId="DWAppendixChar">
    <w:name w:val="DW_Appendix Char"/>
    <w:link w:val="DWAppendix"/>
    <w:rsid w:val="00D00EC8"/>
    <w:rPr>
      <w:b/>
      <w:bCs/>
      <w:sz w:val="40"/>
      <w:szCs w:val="40"/>
      <w:lang w:val="en-GB" w:eastAsia="en-GB"/>
    </w:rPr>
  </w:style>
  <w:style w:type="paragraph" w:styleId="NoSpacing">
    <w:name w:val="No Spacing"/>
    <w:uiPriority w:val="99"/>
    <w:qFormat/>
    <w:rsid w:val="00490AD8"/>
    <w:pPr>
      <w:ind w:firstLine="720"/>
      <w:jc w:val="both"/>
    </w:pPr>
    <w:rPr>
      <w:rFonts w:cs="Arial"/>
      <w:sz w:val="24"/>
      <w:szCs w:val="24"/>
      <w:lang w:val="en-ZA" w:eastAsia="en-US"/>
    </w:rPr>
  </w:style>
  <w:style w:type="paragraph" w:customStyle="1" w:styleId="Titles">
    <w:name w:val="Titles"/>
    <w:basedOn w:val="Normal"/>
    <w:link w:val="TitlesChar"/>
    <w:rsid w:val="00900047"/>
    <w:pPr>
      <w:spacing w:before="60" w:after="0" w:line="360" w:lineRule="auto"/>
    </w:pPr>
    <w:rPr>
      <w:b/>
      <w:caps/>
      <w:sz w:val="28"/>
      <w:szCs w:val="28"/>
      <w:lang w:eastAsia="en-GB"/>
    </w:rPr>
  </w:style>
  <w:style w:type="character" w:customStyle="1" w:styleId="TitlesChar">
    <w:name w:val="Titles Char"/>
    <w:link w:val="Titles"/>
    <w:rsid w:val="00900047"/>
    <w:rPr>
      <w:b/>
      <w:caps/>
      <w:sz w:val="28"/>
      <w:szCs w:val="28"/>
    </w:rPr>
  </w:style>
  <w:style w:type="paragraph" w:customStyle="1" w:styleId="Tabelle">
    <w:name w:val="Tabelle"/>
    <w:basedOn w:val="Caption"/>
    <w:next w:val="BodyText"/>
    <w:link w:val="TabelleChar"/>
    <w:rsid w:val="00900047"/>
    <w:pPr>
      <w:widowControl w:val="0"/>
      <w:spacing w:line="240" w:lineRule="auto"/>
      <w:contextualSpacing/>
    </w:pPr>
    <w:rPr>
      <w:bCs w:val="0"/>
      <w:color w:val="000000"/>
      <w:lang w:eastAsia="ar-SA"/>
    </w:rPr>
  </w:style>
  <w:style w:type="character" w:customStyle="1" w:styleId="TabelleChar">
    <w:name w:val="Tabelle Char"/>
    <w:link w:val="Tabelle"/>
    <w:rsid w:val="00900047"/>
    <w:rPr>
      <w:b/>
      <w:color w:val="000000"/>
      <w:sz w:val="18"/>
      <w:szCs w:val="18"/>
      <w:lang w:eastAsia="ar-SA"/>
    </w:rPr>
  </w:style>
  <w:style w:type="character" w:customStyle="1" w:styleId="briefcittitle">
    <w:name w:val="briefcittitle"/>
    <w:basedOn w:val="DefaultParagraphFont"/>
    <w:rsid w:val="00900047"/>
  </w:style>
  <w:style w:type="character" w:customStyle="1" w:styleId="apple-converted-space">
    <w:name w:val="apple-converted-space"/>
    <w:basedOn w:val="DefaultParagraphFont"/>
    <w:rsid w:val="00900047"/>
  </w:style>
  <w:style w:type="paragraph" w:customStyle="1" w:styleId="NoIndNumbPara">
    <w:name w:val="No Ind Numb Para"/>
    <w:basedOn w:val="Normal"/>
    <w:rsid w:val="00900047"/>
    <w:pPr>
      <w:numPr>
        <w:numId w:val="38"/>
      </w:numPr>
      <w:tabs>
        <w:tab w:val="left" w:pos="851"/>
      </w:tabs>
      <w:spacing w:before="60" w:after="0" w:line="260" w:lineRule="atLeast"/>
    </w:pPr>
    <w:rPr>
      <w:rFonts w:ascii="Times New Roman" w:hAnsi="Times New Roman"/>
      <w:sz w:val="24"/>
      <w:lang w:val="en-ZA"/>
    </w:rPr>
  </w:style>
  <w:style w:type="paragraph" w:styleId="Revision">
    <w:name w:val="Revision"/>
    <w:hidden/>
    <w:uiPriority w:val="99"/>
    <w:semiHidden/>
    <w:rsid w:val="00900047"/>
    <w:rPr>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lsdException w:name="heading 7" w:semiHidden="0" w:uiPriority="0" w:unhideWhenUsed="0" w:qFormat="1"/>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qFormat="1"/>
    <w:lsdException w:name="header" w:uiPriority="0"/>
    <w:lsdException w:name="caption" w:semiHidden="0" w:uiPriority="0" w:unhideWhenUsed="0" w:qFormat="1"/>
    <w:lsdException w:name="footnote reference" w:uiPriority="0"/>
    <w:lsdException w:name="page number" w:uiPriority="0"/>
    <w:lsdException w:name="List" w:uiPriority="0"/>
    <w:lsdException w:name="List Bullet" w:uiPriority="0"/>
    <w:lsdException w:name="List Number" w:uiPriority="0"/>
    <w:lsdException w:name="List Bullet 2" w:uiPriority="0"/>
    <w:lsdException w:name="List Number 2" w:uiPriority="0"/>
    <w:lsdException w:name="List Number 3" w:uiPriority="0"/>
    <w:lsdException w:name="List Number 4" w:uiPriority="0"/>
    <w:lsdException w:name="List Number 5" w:uiPriority="0"/>
    <w:lsdException w:name="Title" w:semiHidden="0" w:uiPriority="0" w:unhideWhenUsed="0"/>
    <w:lsdException w:name="Default Paragraph Font" w:uiPriority="1"/>
    <w:lsdException w:name="Body Text" w:uiPriority="0"/>
    <w:lsdException w:name="Body Text Indent" w:uiPriority="0"/>
    <w:lsdException w:name="Subtitle" w:semiHidden="0" w:uiPriority="0" w:unhideWhenUsed="0"/>
    <w:lsdException w:name="Date" w:uiPriority="0"/>
    <w:lsdException w:name="Body Text 2" w:uiPriority="0"/>
    <w:lsdException w:name="Body Text 3" w:uiPriority="0"/>
    <w:lsdException w:name="Strong" w:semiHidden="0" w:uiPriority="22" w:unhideWhenUsed="0"/>
    <w:lsdException w:name="Emphasis" w:semiHidden="0" w:uiPriority="20" w:unhideWhenUsed="0"/>
    <w:lsdException w:name="Plain Text" w:uiPriority="0"/>
    <w:lsdException w:name="annotation subject" w:uiPriority="0"/>
    <w:lsdException w:name="Table Simple 1" w:uiPriority="0"/>
    <w:lsdException w:name="Table Contemporary"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105A7"/>
    <w:pPr>
      <w:spacing w:before="120" w:after="120" w:line="288" w:lineRule="auto"/>
      <w:jc w:val="both"/>
    </w:pPr>
    <w:rPr>
      <w:sz w:val="22"/>
      <w:lang w:eastAsia="en-US"/>
    </w:rPr>
  </w:style>
  <w:style w:type="paragraph" w:styleId="Heading1">
    <w:name w:val="heading 1"/>
    <w:aliases w:val="DW Heading 1"/>
    <w:basedOn w:val="Normal"/>
    <w:next w:val="Normal"/>
    <w:link w:val="Heading1Char"/>
    <w:autoRedefine/>
    <w:qFormat/>
    <w:rsid w:val="00333CD0"/>
    <w:pPr>
      <w:keepNext/>
      <w:numPr>
        <w:numId w:val="13"/>
      </w:numPr>
      <w:tabs>
        <w:tab w:val="clear" w:pos="432"/>
      </w:tabs>
      <w:spacing w:before="240" w:after="60"/>
      <w:ind w:left="567" w:hanging="567"/>
      <w:jc w:val="left"/>
      <w:outlineLvl w:val="0"/>
    </w:pPr>
    <w:rPr>
      <w:rFonts w:cs="Arial"/>
      <w:b/>
      <w:bCs/>
      <w:caps/>
      <w:kern w:val="32"/>
      <w:sz w:val="28"/>
      <w:szCs w:val="24"/>
    </w:rPr>
  </w:style>
  <w:style w:type="paragraph" w:styleId="Heading2">
    <w:name w:val="heading 2"/>
    <w:aliases w:val="DW Heading 2"/>
    <w:basedOn w:val="Heading3"/>
    <w:next w:val="Normal"/>
    <w:link w:val="Heading2Char"/>
    <w:autoRedefine/>
    <w:qFormat/>
    <w:rsid w:val="00333CD0"/>
    <w:pPr>
      <w:numPr>
        <w:ilvl w:val="1"/>
      </w:numPr>
      <w:ind w:left="578" w:hanging="578"/>
      <w:outlineLvl w:val="1"/>
    </w:pPr>
    <w:rPr>
      <w:sz w:val="26"/>
      <w:szCs w:val="26"/>
    </w:rPr>
  </w:style>
  <w:style w:type="paragraph" w:styleId="Heading3">
    <w:name w:val="heading 3"/>
    <w:aliases w:val="DW Heading 3"/>
    <w:basedOn w:val="Normal"/>
    <w:next w:val="Normal"/>
    <w:link w:val="Heading3Char"/>
    <w:autoRedefine/>
    <w:qFormat/>
    <w:rsid w:val="00333CD0"/>
    <w:pPr>
      <w:keepNext/>
      <w:numPr>
        <w:ilvl w:val="2"/>
        <w:numId w:val="13"/>
      </w:numPr>
      <w:tabs>
        <w:tab w:val="clear" w:pos="720"/>
        <w:tab w:val="num" w:pos="0"/>
      </w:tabs>
      <w:spacing w:before="160" w:after="60"/>
      <w:ind w:left="1622" w:hanging="1622"/>
      <w:outlineLvl w:val="2"/>
    </w:pPr>
    <w:rPr>
      <w:rFonts w:cs="Arial"/>
      <w:b/>
      <w:bCs/>
      <w:sz w:val="24"/>
      <w:szCs w:val="24"/>
    </w:rPr>
  </w:style>
  <w:style w:type="paragraph" w:styleId="Heading4">
    <w:name w:val="heading 4"/>
    <w:aliases w:val="DW Heading 4"/>
    <w:basedOn w:val="Heading3"/>
    <w:next w:val="Normal"/>
    <w:link w:val="Heading4Char"/>
    <w:autoRedefine/>
    <w:qFormat/>
    <w:rsid w:val="00C714DF"/>
    <w:pPr>
      <w:numPr>
        <w:ilvl w:val="3"/>
      </w:numPr>
      <w:tabs>
        <w:tab w:val="clear" w:pos="1148"/>
        <w:tab w:val="num" w:pos="993"/>
      </w:tabs>
      <w:ind w:left="993" w:hanging="993"/>
      <w:outlineLvl w:val="3"/>
    </w:pPr>
    <w:rPr>
      <w:sz w:val="22"/>
      <w:szCs w:val="22"/>
    </w:rPr>
  </w:style>
  <w:style w:type="paragraph" w:styleId="Heading5">
    <w:name w:val="heading 5"/>
    <w:aliases w:val="DW Heading 5"/>
    <w:basedOn w:val="Heading4"/>
    <w:next w:val="Normal"/>
    <w:link w:val="Heading5Char"/>
    <w:autoRedefine/>
    <w:qFormat/>
    <w:rsid w:val="00C714DF"/>
    <w:pPr>
      <w:numPr>
        <w:ilvl w:val="4"/>
      </w:numPr>
      <w:outlineLvl w:val="4"/>
    </w:pPr>
    <w:rPr>
      <w:u w:val="single"/>
    </w:rPr>
  </w:style>
  <w:style w:type="paragraph" w:styleId="Heading6">
    <w:name w:val="heading 6"/>
    <w:basedOn w:val="Normal"/>
    <w:next w:val="Normal"/>
    <w:link w:val="Heading6Char"/>
    <w:autoRedefine/>
    <w:rsid w:val="00634169"/>
    <w:pPr>
      <w:keepNext/>
      <w:spacing w:after="80"/>
      <w:outlineLvl w:val="5"/>
    </w:pPr>
    <w:rPr>
      <w:b/>
      <w:bCs/>
      <w:i/>
      <w:sz w:val="20"/>
      <w:szCs w:val="24"/>
    </w:rPr>
  </w:style>
  <w:style w:type="paragraph" w:styleId="Heading7">
    <w:name w:val="heading 7"/>
    <w:aliases w:val="Appendix"/>
    <w:basedOn w:val="Caption"/>
    <w:next w:val="Normal"/>
    <w:link w:val="Heading7Char"/>
    <w:autoRedefine/>
    <w:qFormat/>
    <w:rsid w:val="005E0BB4"/>
    <w:pPr>
      <w:outlineLvl w:val="6"/>
    </w:pPr>
    <w:rPr>
      <w:sz w:val="40"/>
      <w:szCs w:val="40"/>
    </w:rPr>
  </w:style>
  <w:style w:type="paragraph" w:styleId="Heading8">
    <w:name w:val="heading 8"/>
    <w:basedOn w:val="Normal"/>
    <w:next w:val="Normal"/>
    <w:link w:val="Heading8Char"/>
    <w:rsid w:val="00EF56FA"/>
    <w:pPr>
      <w:numPr>
        <w:ilvl w:val="7"/>
        <w:numId w:val="2"/>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rsid w:val="00EF56FA"/>
    <w:pPr>
      <w:numPr>
        <w:ilvl w:val="8"/>
        <w:numId w:val="2"/>
      </w:numPr>
      <w:spacing w:before="240" w:after="60"/>
      <w:outlineLvl w:val="8"/>
    </w:pPr>
    <w:rPr>
      <w:rFonts w:cs="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C5C90"/>
    <w:pPr>
      <w:tabs>
        <w:tab w:val="center" w:pos="4153"/>
        <w:tab w:val="right" w:pos="8306"/>
      </w:tabs>
    </w:pPr>
    <w:rPr>
      <w:sz w:val="20"/>
    </w:rPr>
  </w:style>
  <w:style w:type="paragraph" w:styleId="Footer">
    <w:name w:val="footer"/>
    <w:basedOn w:val="Normal"/>
    <w:link w:val="FooterChar"/>
    <w:uiPriority w:val="99"/>
    <w:rsid w:val="00553717"/>
    <w:pPr>
      <w:tabs>
        <w:tab w:val="center" w:pos="4153"/>
        <w:tab w:val="right" w:pos="8306"/>
      </w:tabs>
      <w:spacing w:line="140" w:lineRule="atLeast"/>
      <w:jc w:val="center"/>
    </w:pPr>
    <w:rPr>
      <w:sz w:val="16"/>
      <w:szCs w:val="12"/>
    </w:rPr>
  </w:style>
  <w:style w:type="table" w:styleId="TableGrid">
    <w:name w:val="Table Grid"/>
    <w:basedOn w:val="TableNormal"/>
    <w:uiPriority w:val="59"/>
    <w:rsid w:val="00CC5C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ofileTitle">
    <w:name w:val="Profile Title"/>
    <w:basedOn w:val="Normal"/>
    <w:next w:val="Normal"/>
    <w:rsid w:val="00AA119A"/>
    <w:rPr>
      <w:rFonts w:cs="Arial"/>
      <w:b/>
      <w:caps/>
      <w:color w:val="00755C"/>
      <w:sz w:val="24"/>
    </w:rPr>
  </w:style>
  <w:style w:type="paragraph" w:customStyle="1" w:styleId="Bullets">
    <w:name w:val="Bullets"/>
    <w:basedOn w:val="Normal"/>
    <w:link w:val="BulletsChar"/>
    <w:autoRedefine/>
    <w:rsid w:val="00C75483"/>
    <w:pPr>
      <w:numPr>
        <w:numId w:val="1"/>
      </w:numPr>
    </w:pPr>
  </w:style>
  <w:style w:type="table" w:customStyle="1" w:styleId="GATableStyle">
    <w:name w:val="GA Table Style"/>
    <w:basedOn w:val="TableContemporary"/>
    <w:rsid w:val="00827D82"/>
    <w:pPr>
      <w:spacing w:after="100" w:afterAutospacing="1"/>
      <w:contextualSpacing/>
    </w:pPr>
    <w:tblPr>
      <w:tblStyleRow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ntemporary">
    <w:name w:val="Table Contemporary"/>
    <w:basedOn w:val="TableNormal"/>
    <w:rsid w:val="001078EF"/>
    <w:pPr>
      <w:spacing w:line="28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PPHeading1Italic">
    <w:name w:val="PP Heading 1 (Italic)"/>
    <w:basedOn w:val="PPHeading1Normal"/>
    <w:next w:val="Normal"/>
    <w:rsid w:val="006C7B5A"/>
    <w:rPr>
      <w:i/>
    </w:rPr>
  </w:style>
  <w:style w:type="paragraph" w:customStyle="1" w:styleId="PPHeading1Normal">
    <w:name w:val="PP Heading 1 Normal"/>
    <w:basedOn w:val="Normal"/>
    <w:next w:val="Normal"/>
    <w:rsid w:val="006C7B5A"/>
    <w:pPr>
      <w:keepNext/>
      <w:spacing w:after="80"/>
    </w:pPr>
    <w:rPr>
      <w:b/>
      <w:sz w:val="24"/>
    </w:rPr>
  </w:style>
  <w:style w:type="paragraph" w:customStyle="1" w:styleId="PPHeading2Italic">
    <w:name w:val="PP Heading 2 (Italic)"/>
    <w:basedOn w:val="PPHeading2Normal"/>
    <w:next w:val="Normal"/>
    <w:rsid w:val="006C7B5A"/>
    <w:rPr>
      <w:i/>
    </w:rPr>
  </w:style>
  <w:style w:type="paragraph" w:customStyle="1" w:styleId="PPHeading2Normal">
    <w:name w:val="PP Heading 2 Normal"/>
    <w:basedOn w:val="Normal"/>
    <w:next w:val="Normal"/>
    <w:rsid w:val="006C7B5A"/>
    <w:pPr>
      <w:keepNext/>
      <w:spacing w:after="80"/>
    </w:pPr>
    <w:rPr>
      <w:b/>
    </w:rPr>
  </w:style>
  <w:style w:type="paragraph" w:customStyle="1" w:styleId="IndentedText">
    <w:name w:val="Indented Text"/>
    <w:basedOn w:val="Normal"/>
    <w:rsid w:val="0032293E"/>
    <w:pPr>
      <w:ind w:left="454"/>
    </w:pPr>
  </w:style>
  <w:style w:type="paragraph" w:customStyle="1" w:styleId="NumberedList">
    <w:name w:val="Numbered List"/>
    <w:basedOn w:val="Normal"/>
    <w:rsid w:val="00891048"/>
    <w:pPr>
      <w:numPr>
        <w:numId w:val="3"/>
      </w:numPr>
    </w:pPr>
    <w:rPr>
      <w:szCs w:val="24"/>
    </w:rPr>
  </w:style>
  <w:style w:type="paragraph" w:customStyle="1" w:styleId="RomanNumbered">
    <w:name w:val="Roman Numbered"/>
    <w:basedOn w:val="Smallletters"/>
    <w:rsid w:val="00891048"/>
    <w:pPr>
      <w:numPr>
        <w:numId w:val="5"/>
      </w:numPr>
    </w:pPr>
  </w:style>
  <w:style w:type="paragraph" w:customStyle="1" w:styleId="Smallletters">
    <w:name w:val="Small letters"/>
    <w:basedOn w:val="Normal"/>
    <w:rsid w:val="00891048"/>
    <w:pPr>
      <w:numPr>
        <w:numId w:val="4"/>
      </w:numPr>
    </w:pPr>
    <w:rPr>
      <w:szCs w:val="24"/>
    </w:rPr>
  </w:style>
  <w:style w:type="paragraph" w:styleId="Caption">
    <w:name w:val="caption"/>
    <w:basedOn w:val="Normal"/>
    <w:next w:val="Normal"/>
    <w:link w:val="CaptionChar"/>
    <w:autoRedefine/>
    <w:qFormat/>
    <w:rsid w:val="00C8769B"/>
    <w:rPr>
      <w:b/>
      <w:bCs/>
      <w:sz w:val="18"/>
      <w:szCs w:val="18"/>
    </w:rPr>
  </w:style>
  <w:style w:type="paragraph" w:customStyle="1" w:styleId="Filename">
    <w:name w:val="Filename"/>
    <w:basedOn w:val="Normal"/>
    <w:next w:val="Normal"/>
    <w:rsid w:val="00301E82"/>
    <w:rPr>
      <w:noProof/>
      <w:sz w:val="12"/>
      <w:szCs w:val="12"/>
    </w:rPr>
  </w:style>
  <w:style w:type="paragraph" w:customStyle="1" w:styleId="NNH1">
    <w:name w:val="NN H1"/>
    <w:basedOn w:val="Normal"/>
    <w:next w:val="Normal"/>
    <w:rsid w:val="00DA3A71"/>
    <w:pPr>
      <w:keepNext/>
      <w:spacing w:after="80"/>
    </w:pPr>
    <w:rPr>
      <w:b/>
      <w:caps/>
      <w:color w:val="008091"/>
      <w:sz w:val="28"/>
      <w:szCs w:val="32"/>
    </w:rPr>
  </w:style>
  <w:style w:type="paragraph" w:customStyle="1" w:styleId="NNH2">
    <w:name w:val="NN H2"/>
    <w:basedOn w:val="Normal"/>
    <w:next w:val="Normal"/>
    <w:rsid w:val="00DA3A71"/>
    <w:pPr>
      <w:keepNext/>
      <w:spacing w:after="80"/>
    </w:pPr>
    <w:rPr>
      <w:b/>
      <w:color w:val="008091"/>
      <w:sz w:val="28"/>
      <w:szCs w:val="32"/>
    </w:rPr>
  </w:style>
  <w:style w:type="paragraph" w:customStyle="1" w:styleId="NNH3">
    <w:name w:val="NN H3"/>
    <w:basedOn w:val="Normal"/>
    <w:next w:val="Normal"/>
    <w:rsid w:val="00DA3A71"/>
    <w:pPr>
      <w:keepNext/>
      <w:spacing w:after="80"/>
    </w:pPr>
    <w:rPr>
      <w:b/>
      <w:color w:val="008091"/>
      <w:sz w:val="24"/>
      <w:szCs w:val="24"/>
    </w:rPr>
  </w:style>
  <w:style w:type="paragraph" w:customStyle="1" w:styleId="NNH4">
    <w:name w:val="NN H4"/>
    <w:basedOn w:val="Normal"/>
    <w:next w:val="Normal"/>
    <w:rsid w:val="00DA3A71"/>
    <w:pPr>
      <w:keepNext/>
      <w:spacing w:after="80"/>
    </w:pPr>
    <w:rPr>
      <w:b/>
      <w:i/>
      <w:color w:val="008091"/>
      <w:sz w:val="24"/>
      <w:szCs w:val="24"/>
    </w:rPr>
  </w:style>
  <w:style w:type="paragraph" w:customStyle="1" w:styleId="NNH5">
    <w:name w:val="NN H5"/>
    <w:basedOn w:val="Normal"/>
    <w:next w:val="Normal"/>
    <w:rsid w:val="00DA3A71"/>
    <w:pPr>
      <w:keepNext/>
      <w:spacing w:after="80"/>
    </w:pPr>
    <w:rPr>
      <w:b/>
      <w:color w:val="008091"/>
      <w:szCs w:val="24"/>
    </w:rPr>
  </w:style>
  <w:style w:type="paragraph" w:customStyle="1" w:styleId="NNH6">
    <w:name w:val="NN H6"/>
    <w:basedOn w:val="Normal"/>
    <w:next w:val="Normal"/>
    <w:rsid w:val="00DA3A71"/>
    <w:pPr>
      <w:keepNext/>
      <w:spacing w:after="80"/>
    </w:pPr>
    <w:rPr>
      <w:b/>
      <w:i/>
      <w:color w:val="008091"/>
      <w:szCs w:val="24"/>
    </w:rPr>
  </w:style>
  <w:style w:type="paragraph" w:customStyle="1" w:styleId="Company">
    <w:name w:val="Company"/>
    <w:basedOn w:val="Normal"/>
    <w:next w:val="Normal"/>
    <w:rsid w:val="00A80A0E"/>
    <w:rPr>
      <w:b/>
      <w:caps/>
    </w:rPr>
  </w:style>
  <w:style w:type="paragraph" w:customStyle="1" w:styleId="Initials">
    <w:name w:val="Initials"/>
    <w:basedOn w:val="Normal"/>
    <w:next w:val="Normal"/>
    <w:link w:val="InitialsChar"/>
    <w:rsid w:val="00B37264"/>
    <w:rPr>
      <w:sz w:val="18"/>
      <w:szCs w:val="18"/>
    </w:rPr>
  </w:style>
  <w:style w:type="character" w:customStyle="1" w:styleId="InitialsChar">
    <w:name w:val="Initials Char"/>
    <w:link w:val="Initials"/>
    <w:rsid w:val="00B37264"/>
    <w:rPr>
      <w:rFonts w:ascii="Arial" w:hAnsi="Arial"/>
      <w:sz w:val="18"/>
      <w:szCs w:val="18"/>
      <w:lang w:val="en-GB" w:eastAsia="en-US" w:bidi="ar-SA"/>
    </w:rPr>
  </w:style>
  <w:style w:type="paragraph" w:styleId="FootnoteText">
    <w:name w:val="footnote text"/>
    <w:basedOn w:val="Normal"/>
    <w:link w:val="FootnoteTextChar"/>
    <w:autoRedefine/>
    <w:qFormat/>
    <w:rsid w:val="00C75483"/>
    <w:pPr>
      <w:spacing w:after="80" w:line="240" w:lineRule="auto"/>
    </w:pPr>
    <w:rPr>
      <w:sz w:val="18"/>
    </w:rPr>
  </w:style>
  <w:style w:type="paragraph" w:styleId="BalloonText">
    <w:name w:val="Balloon Text"/>
    <w:basedOn w:val="Normal"/>
    <w:link w:val="BalloonTextChar"/>
    <w:semiHidden/>
    <w:unhideWhenUsed/>
    <w:rsid w:val="00C104F8"/>
    <w:pPr>
      <w:spacing w:line="240" w:lineRule="auto"/>
    </w:pPr>
    <w:rPr>
      <w:rFonts w:ascii="Tahoma" w:hAnsi="Tahoma" w:cs="Tahoma"/>
      <w:sz w:val="16"/>
      <w:szCs w:val="16"/>
    </w:rPr>
  </w:style>
  <w:style w:type="character" w:customStyle="1" w:styleId="BalloonTextChar">
    <w:name w:val="Balloon Text Char"/>
    <w:link w:val="BalloonText"/>
    <w:semiHidden/>
    <w:rsid w:val="00C104F8"/>
    <w:rPr>
      <w:rFonts w:ascii="Tahoma" w:hAnsi="Tahoma" w:cs="Tahoma"/>
      <w:sz w:val="16"/>
      <w:szCs w:val="16"/>
      <w:lang w:eastAsia="en-US"/>
    </w:rPr>
  </w:style>
  <w:style w:type="paragraph" w:customStyle="1" w:styleId="DWNormal">
    <w:name w:val="DW Normal"/>
    <w:basedOn w:val="Normal"/>
    <w:link w:val="DWNormalChar"/>
    <w:autoRedefine/>
    <w:rsid w:val="00C75483"/>
    <w:pPr>
      <w:numPr>
        <w:numId w:val="8"/>
      </w:numPr>
      <w:ind w:left="1208" w:hanging="357"/>
    </w:pPr>
    <w:rPr>
      <w:rFonts w:eastAsia="Calibri"/>
      <w:sz w:val="20"/>
    </w:rPr>
  </w:style>
  <w:style w:type="character" w:styleId="Hyperlink">
    <w:name w:val="Hyperlink"/>
    <w:uiPriority w:val="99"/>
    <w:rsid w:val="00634169"/>
    <w:rPr>
      <w:color w:val="0000FF"/>
      <w:u w:val="single"/>
    </w:rPr>
  </w:style>
  <w:style w:type="paragraph" w:customStyle="1" w:styleId="BasicParagraph">
    <w:name w:val="[Basic Paragraph]"/>
    <w:basedOn w:val="Normal"/>
    <w:uiPriority w:val="99"/>
    <w:rsid w:val="00634169"/>
    <w:pPr>
      <w:widowControl w:val="0"/>
      <w:autoSpaceDE w:val="0"/>
      <w:autoSpaceDN w:val="0"/>
      <w:adjustRightInd w:val="0"/>
      <w:textAlignment w:val="center"/>
    </w:pPr>
    <w:rPr>
      <w:rFonts w:ascii="MinionPro-Regular" w:eastAsia="Calibri" w:hAnsi="MinionPro-Regular" w:cs="MinionPro-Regular"/>
      <w:color w:val="000000"/>
      <w:sz w:val="20"/>
    </w:rPr>
  </w:style>
  <w:style w:type="paragraph" w:customStyle="1" w:styleId="TransmittalDetailsTable">
    <w:name w:val="Transmittal Details Table"/>
    <w:basedOn w:val="Normal"/>
    <w:next w:val="Normal"/>
    <w:rsid w:val="00914EC7"/>
    <w:pPr>
      <w:spacing w:line="200" w:lineRule="atLeast"/>
    </w:pPr>
    <w:rPr>
      <w:b/>
      <w:szCs w:val="18"/>
    </w:rPr>
  </w:style>
  <w:style w:type="paragraph" w:customStyle="1" w:styleId="Advisetext">
    <w:name w:val="Advise text"/>
    <w:basedOn w:val="Normal"/>
    <w:next w:val="Normal"/>
    <w:rsid w:val="00914EC7"/>
    <w:rPr>
      <w:b/>
      <w:szCs w:val="24"/>
    </w:rPr>
  </w:style>
  <w:style w:type="paragraph" w:customStyle="1" w:styleId="Selectone">
    <w:name w:val="Select one"/>
    <w:basedOn w:val="Normal"/>
    <w:rsid w:val="00914EC7"/>
    <w:pPr>
      <w:spacing w:line="260" w:lineRule="atLeast"/>
    </w:pPr>
    <w:rPr>
      <w:sz w:val="14"/>
      <w:szCs w:val="14"/>
    </w:rPr>
  </w:style>
  <w:style w:type="paragraph" w:customStyle="1" w:styleId="Acknowledgement">
    <w:name w:val="Acknowledgement"/>
    <w:basedOn w:val="Normal"/>
    <w:rsid w:val="00914EC7"/>
    <w:rPr>
      <w:caps/>
      <w:szCs w:val="24"/>
    </w:rPr>
  </w:style>
  <w:style w:type="paragraph" w:customStyle="1" w:styleId="ExecSummTitle">
    <w:name w:val="ExecSumm Title"/>
    <w:next w:val="DWNormal"/>
    <w:semiHidden/>
    <w:rsid w:val="008D086B"/>
    <w:pPr>
      <w:spacing w:before="240" w:after="240" w:line="360" w:lineRule="auto"/>
      <w:jc w:val="center"/>
    </w:pPr>
    <w:rPr>
      <w:b/>
      <w:sz w:val="24"/>
      <w:szCs w:val="22"/>
      <w:lang w:eastAsia="en-US"/>
    </w:rPr>
  </w:style>
  <w:style w:type="paragraph" w:styleId="TOC1">
    <w:name w:val="toc 1"/>
    <w:next w:val="Normal"/>
    <w:uiPriority w:val="39"/>
    <w:rsid w:val="00490AD8"/>
    <w:pPr>
      <w:spacing w:before="60" w:after="120" w:line="360" w:lineRule="auto"/>
      <w:ind w:left="567" w:right="567" w:hanging="567"/>
    </w:pPr>
    <w:rPr>
      <w:caps/>
      <w:spacing w:val="-2"/>
      <w:sz w:val="22"/>
      <w:szCs w:val="22"/>
      <w:lang w:eastAsia="en-US"/>
    </w:rPr>
  </w:style>
  <w:style w:type="paragraph" w:styleId="TOC4">
    <w:name w:val="toc 4"/>
    <w:basedOn w:val="Normal"/>
    <w:next w:val="Normal"/>
    <w:autoRedefine/>
    <w:uiPriority w:val="39"/>
    <w:rsid w:val="00490AD8"/>
    <w:pPr>
      <w:suppressAutoHyphens/>
      <w:spacing w:before="240" w:line="288" w:lineRule="exact"/>
      <w:ind w:left="879"/>
    </w:pPr>
  </w:style>
  <w:style w:type="character" w:customStyle="1" w:styleId="FooterChar">
    <w:name w:val="Footer Char"/>
    <w:link w:val="Footer"/>
    <w:uiPriority w:val="99"/>
    <w:rsid w:val="008D086B"/>
    <w:rPr>
      <w:rFonts w:ascii="Arial" w:hAnsi="Arial"/>
      <w:sz w:val="16"/>
      <w:szCs w:val="12"/>
      <w:lang w:eastAsia="en-US"/>
    </w:rPr>
  </w:style>
  <w:style w:type="numbering" w:customStyle="1" w:styleId="AppendixList">
    <w:name w:val="Appendix List"/>
    <w:uiPriority w:val="99"/>
    <w:rsid w:val="008D086B"/>
    <w:pPr>
      <w:numPr>
        <w:numId w:val="7"/>
      </w:numPr>
    </w:pPr>
  </w:style>
  <w:style w:type="numbering" w:customStyle="1" w:styleId="DWMultiList">
    <w:name w:val="DW Multi List"/>
    <w:uiPriority w:val="99"/>
    <w:rsid w:val="008D086B"/>
    <w:pPr>
      <w:numPr>
        <w:numId w:val="6"/>
      </w:numPr>
    </w:pPr>
  </w:style>
  <w:style w:type="paragraph" w:customStyle="1" w:styleId="TableText">
    <w:name w:val="Table Text"/>
    <w:basedOn w:val="Normal"/>
    <w:autoRedefine/>
    <w:rsid w:val="00C75483"/>
    <w:pPr>
      <w:spacing w:line="240" w:lineRule="auto"/>
    </w:pPr>
  </w:style>
  <w:style w:type="character" w:styleId="PlaceholderText">
    <w:name w:val="Placeholder Text"/>
    <w:uiPriority w:val="99"/>
    <w:semiHidden/>
    <w:rsid w:val="00D941EC"/>
    <w:rPr>
      <w:color w:val="808080"/>
    </w:rPr>
  </w:style>
  <w:style w:type="paragraph" w:styleId="TableofFigures">
    <w:name w:val="table of figures"/>
    <w:basedOn w:val="Normal"/>
    <w:next w:val="Normal"/>
    <w:link w:val="TableofFiguresChar"/>
    <w:autoRedefine/>
    <w:uiPriority w:val="99"/>
    <w:unhideWhenUsed/>
    <w:rsid w:val="00D221D2"/>
    <w:rPr>
      <w:sz w:val="20"/>
    </w:rPr>
  </w:style>
  <w:style w:type="character" w:styleId="FootnoteReference">
    <w:name w:val="footnote reference"/>
    <w:semiHidden/>
    <w:unhideWhenUsed/>
    <w:rsid w:val="002938B6"/>
    <w:rPr>
      <w:vertAlign w:val="superscript"/>
    </w:rPr>
  </w:style>
  <w:style w:type="paragraph" w:styleId="ListParagraph">
    <w:name w:val="List Paragraph"/>
    <w:basedOn w:val="Normal"/>
    <w:uiPriority w:val="34"/>
    <w:qFormat/>
    <w:rsid w:val="00C75483"/>
    <w:pPr>
      <w:ind w:left="720"/>
      <w:contextualSpacing/>
    </w:pPr>
    <w:rPr>
      <w:sz w:val="20"/>
    </w:rPr>
  </w:style>
  <w:style w:type="character" w:customStyle="1" w:styleId="BulletsChar">
    <w:name w:val="Bullets Char"/>
    <w:link w:val="Bullets"/>
    <w:rsid w:val="00C75483"/>
    <w:rPr>
      <w:sz w:val="20"/>
    </w:rPr>
  </w:style>
  <w:style w:type="paragraph" w:customStyle="1" w:styleId="Bullet1">
    <w:name w:val="Bullet 1"/>
    <w:basedOn w:val="DWNormal"/>
    <w:link w:val="Bullet1Char"/>
    <w:autoRedefine/>
    <w:qFormat/>
    <w:rsid w:val="0053173F"/>
    <w:pPr>
      <w:ind w:left="641"/>
    </w:pPr>
    <w:rPr>
      <w:rFonts w:cs="Arial"/>
      <w:sz w:val="22"/>
    </w:rPr>
  </w:style>
  <w:style w:type="paragraph" w:customStyle="1" w:styleId="Bullet2">
    <w:name w:val="Bullet 2"/>
    <w:basedOn w:val="DWNormal"/>
    <w:link w:val="Bullet2Char"/>
    <w:autoRedefine/>
    <w:qFormat/>
    <w:rsid w:val="00FE29F5"/>
    <w:pPr>
      <w:numPr>
        <w:ilvl w:val="1"/>
        <w:numId w:val="9"/>
      </w:numPr>
      <w:ind w:left="1037" w:hanging="357"/>
    </w:pPr>
    <w:rPr>
      <w:sz w:val="22"/>
    </w:rPr>
  </w:style>
  <w:style w:type="character" w:customStyle="1" w:styleId="DWNormalChar">
    <w:name w:val="DW Normal Char"/>
    <w:link w:val="DWNormal"/>
    <w:rsid w:val="00C75483"/>
    <w:rPr>
      <w:rFonts w:eastAsia="Calibri" w:cs="Times New Roman"/>
    </w:rPr>
  </w:style>
  <w:style w:type="character" w:customStyle="1" w:styleId="Bullet1Char">
    <w:name w:val="Bullet 1 Char"/>
    <w:link w:val="Bullet1"/>
    <w:rsid w:val="0053173F"/>
    <w:rPr>
      <w:rFonts w:eastAsia="Calibri" w:cs="Arial"/>
      <w:sz w:val="22"/>
      <w:lang w:eastAsia="en-US"/>
    </w:rPr>
  </w:style>
  <w:style w:type="paragraph" w:styleId="EndnoteText">
    <w:name w:val="endnote text"/>
    <w:basedOn w:val="Normal"/>
    <w:link w:val="EndnoteTextChar"/>
    <w:uiPriority w:val="99"/>
    <w:semiHidden/>
    <w:unhideWhenUsed/>
    <w:rsid w:val="009B3604"/>
    <w:pPr>
      <w:spacing w:line="240" w:lineRule="auto"/>
    </w:pPr>
    <w:rPr>
      <w:sz w:val="20"/>
    </w:rPr>
  </w:style>
  <w:style w:type="character" w:customStyle="1" w:styleId="Bullet2Char">
    <w:name w:val="Bullet 2 Char"/>
    <w:link w:val="Bullet2"/>
    <w:rsid w:val="00FE29F5"/>
    <w:rPr>
      <w:rFonts w:eastAsia="Calibri"/>
      <w:sz w:val="22"/>
      <w:lang w:val="en-GB" w:eastAsia="en-US"/>
    </w:rPr>
  </w:style>
  <w:style w:type="character" w:customStyle="1" w:styleId="EndnoteTextChar">
    <w:name w:val="Endnote Text Char"/>
    <w:link w:val="EndnoteText"/>
    <w:uiPriority w:val="99"/>
    <w:semiHidden/>
    <w:rsid w:val="009B3604"/>
    <w:rPr>
      <w:sz w:val="20"/>
      <w:szCs w:val="20"/>
    </w:rPr>
  </w:style>
  <w:style w:type="character" w:styleId="EndnoteReference">
    <w:name w:val="endnote reference"/>
    <w:uiPriority w:val="99"/>
    <w:semiHidden/>
    <w:unhideWhenUsed/>
    <w:rsid w:val="009B3604"/>
    <w:rPr>
      <w:vertAlign w:val="superscript"/>
    </w:rPr>
  </w:style>
  <w:style w:type="paragraph" w:customStyle="1" w:styleId="Appendices">
    <w:name w:val="Appendices"/>
    <w:basedOn w:val="Caption"/>
    <w:next w:val="Normal"/>
    <w:link w:val="AppendicesChar"/>
    <w:autoRedefine/>
    <w:rsid w:val="00D221D2"/>
    <w:rPr>
      <w:sz w:val="40"/>
      <w:szCs w:val="40"/>
    </w:rPr>
  </w:style>
  <w:style w:type="character" w:customStyle="1" w:styleId="TableofFiguresChar">
    <w:name w:val="Table of Figures Char"/>
    <w:basedOn w:val="DefaultParagraphFont"/>
    <w:link w:val="TableofFigures"/>
    <w:uiPriority w:val="99"/>
    <w:rsid w:val="00D221D2"/>
  </w:style>
  <w:style w:type="character" w:customStyle="1" w:styleId="CaptionChar">
    <w:name w:val="Caption Char"/>
    <w:link w:val="Caption"/>
    <w:rsid w:val="00C8769B"/>
    <w:rPr>
      <w:b/>
      <w:bCs/>
      <w:sz w:val="18"/>
      <w:szCs w:val="18"/>
      <w:lang w:eastAsia="en-US"/>
    </w:rPr>
  </w:style>
  <w:style w:type="character" w:customStyle="1" w:styleId="AppendicesChar">
    <w:name w:val="Appendices Char"/>
    <w:link w:val="Appendices"/>
    <w:rsid w:val="00D221D2"/>
    <w:rPr>
      <w:b/>
      <w:bCs/>
      <w:sz w:val="40"/>
      <w:szCs w:val="40"/>
      <w:lang w:eastAsia="en-US"/>
    </w:rPr>
  </w:style>
  <w:style w:type="paragraph" w:styleId="Title">
    <w:name w:val="Title"/>
    <w:basedOn w:val="Normal"/>
    <w:link w:val="TitleChar"/>
    <w:autoRedefine/>
    <w:rsid w:val="00D9617E"/>
    <w:pPr>
      <w:spacing w:before="240" w:after="60"/>
      <w:jc w:val="center"/>
      <w:outlineLvl w:val="0"/>
    </w:pPr>
    <w:rPr>
      <w:rFonts w:ascii="Garamond" w:hAnsi="Garamond"/>
      <w:b/>
      <w:smallCaps/>
      <w:kern w:val="28"/>
      <w:sz w:val="36"/>
    </w:rPr>
  </w:style>
  <w:style w:type="character" w:customStyle="1" w:styleId="TitleChar">
    <w:name w:val="Title Char"/>
    <w:link w:val="Title"/>
    <w:rsid w:val="00D9617E"/>
    <w:rPr>
      <w:rFonts w:ascii="Garamond" w:hAnsi="Garamond"/>
      <w:b/>
      <w:smallCaps/>
      <w:kern w:val="28"/>
      <w:sz w:val="36"/>
      <w:szCs w:val="20"/>
      <w:lang w:eastAsia="en-US"/>
    </w:rPr>
  </w:style>
  <w:style w:type="paragraph" w:customStyle="1" w:styleId="TabletextCharCharCharCharCharChar">
    <w:name w:val="Table text Char Char Char Char Char Char"/>
    <w:basedOn w:val="Normal"/>
    <w:link w:val="TabletextCharCharCharCharCharCharChar"/>
    <w:rsid w:val="00F12E5A"/>
    <w:pPr>
      <w:spacing w:after="60"/>
    </w:pPr>
    <w:rPr>
      <w:szCs w:val="24"/>
    </w:rPr>
  </w:style>
  <w:style w:type="character" w:customStyle="1" w:styleId="TabletextCharCharCharCharCharCharChar">
    <w:name w:val="Table text Char Char Char Char Char Char Char"/>
    <w:link w:val="TabletextCharCharCharCharCharChar"/>
    <w:rsid w:val="00F12E5A"/>
    <w:rPr>
      <w:szCs w:val="24"/>
      <w:lang w:eastAsia="en-US"/>
    </w:rPr>
  </w:style>
  <w:style w:type="paragraph" w:styleId="Subtitle">
    <w:name w:val="Subtitle"/>
    <w:basedOn w:val="Normal"/>
    <w:link w:val="SubtitleChar"/>
    <w:rsid w:val="00F12E5A"/>
    <w:pPr>
      <w:spacing w:after="60"/>
      <w:jc w:val="center"/>
      <w:outlineLvl w:val="1"/>
    </w:pPr>
    <w:rPr>
      <w:rFonts w:ascii="Garamond" w:hAnsi="Garamond"/>
      <w:b/>
      <w:i/>
      <w:sz w:val="32"/>
      <w:lang w:val="en-ZA"/>
    </w:rPr>
  </w:style>
  <w:style w:type="character" w:customStyle="1" w:styleId="SubtitleChar">
    <w:name w:val="Subtitle Char"/>
    <w:link w:val="Subtitle"/>
    <w:rsid w:val="00F12E5A"/>
    <w:rPr>
      <w:rFonts w:ascii="Garamond" w:hAnsi="Garamond"/>
      <w:b/>
      <w:i/>
      <w:sz w:val="32"/>
      <w:szCs w:val="20"/>
      <w:lang w:val="en-ZA" w:eastAsia="en-US"/>
    </w:rPr>
  </w:style>
  <w:style w:type="paragraph" w:customStyle="1" w:styleId="Tabletext0">
    <w:name w:val="Table text"/>
    <w:basedOn w:val="Normal"/>
    <w:rsid w:val="00F12E5A"/>
    <w:pPr>
      <w:spacing w:after="60"/>
    </w:pPr>
    <w:rPr>
      <w:rFonts w:ascii="Calibri" w:hAnsi="Calibri"/>
      <w:sz w:val="24"/>
      <w:lang w:val="en-ZA"/>
    </w:rPr>
  </w:style>
  <w:style w:type="paragraph" w:styleId="ListBullet">
    <w:name w:val="List Bullet"/>
    <w:aliases w:val="List Bullet Char,Bullet list EMP + 10 pt,Left,Before:  6 pt + 10 ..."/>
    <w:basedOn w:val="Normal"/>
    <w:autoRedefine/>
    <w:rsid w:val="00F12E5A"/>
    <w:pPr>
      <w:numPr>
        <w:numId w:val="10"/>
      </w:numPr>
    </w:pPr>
    <w:rPr>
      <w:rFonts w:ascii="Calibri" w:hAnsi="Calibri"/>
      <w:sz w:val="24"/>
      <w:lang w:val="en-ZA"/>
    </w:rPr>
  </w:style>
  <w:style w:type="paragraph" w:styleId="ListBullet2">
    <w:name w:val="List Bullet 2"/>
    <w:basedOn w:val="Normal"/>
    <w:autoRedefine/>
    <w:rsid w:val="00F12E5A"/>
    <w:pPr>
      <w:numPr>
        <w:numId w:val="11"/>
      </w:numPr>
    </w:pPr>
    <w:rPr>
      <w:rFonts w:ascii="Calibri" w:hAnsi="Calibri"/>
      <w:sz w:val="24"/>
      <w:lang w:val="en-ZA"/>
    </w:rPr>
  </w:style>
  <w:style w:type="paragraph" w:styleId="ListNumber">
    <w:name w:val="List Number"/>
    <w:basedOn w:val="Normal"/>
    <w:rsid w:val="00F12E5A"/>
    <w:pPr>
      <w:numPr>
        <w:numId w:val="12"/>
      </w:numPr>
      <w:tabs>
        <w:tab w:val="clear" w:pos="432"/>
        <w:tab w:val="num" w:pos="360"/>
      </w:tabs>
      <w:ind w:left="0" w:firstLine="0"/>
    </w:pPr>
    <w:rPr>
      <w:rFonts w:ascii="Calibri" w:hAnsi="Calibri"/>
      <w:sz w:val="24"/>
      <w:lang w:val="en-ZA"/>
    </w:rPr>
  </w:style>
  <w:style w:type="paragraph" w:styleId="ListNumber2">
    <w:name w:val="List Number 2"/>
    <w:basedOn w:val="Normal"/>
    <w:rsid w:val="00F12E5A"/>
    <w:pPr>
      <w:numPr>
        <w:ilvl w:val="1"/>
        <w:numId w:val="12"/>
      </w:numPr>
    </w:pPr>
    <w:rPr>
      <w:rFonts w:ascii="Calibri" w:hAnsi="Calibri"/>
      <w:sz w:val="24"/>
      <w:lang w:val="en-ZA"/>
    </w:rPr>
  </w:style>
  <w:style w:type="paragraph" w:styleId="ListNumber3">
    <w:name w:val="List Number 3"/>
    <w:basedOn w:val="Normal"/>
    <w:rsid w:val="00F12E5A"/>
    <w:pPr>
      <w:numPr>
        <w:ilvl w:val="2"/>
        <w:numId w:val="12"/>
      </w:numPr>
    </w:pPr>
    <w:rPr>
      <w:rFonts w:ascii="Calibri" w:hAnsi="Calibri"/>
      <w:sz w:val="24"/>
      <w:lang w:val="en-ZA"/>
    </w:rPr>
  </w:style>
  <w:style w:type="paragraph" w:styleId="ListNumber4">
    <w:name w:val="List Number 4"/>
    <w:basedOn w:val="Normal"/>
    <w:rsid w:val="00F12E5A"/>
    <w:pPr>
      <w:numPr>
        <w:ilvl w:val="3"/>
        <w:numId w:val="12"/>
      </w:numPr>
    </w:pPr>
    <w:rPr>
      <w:rFonts w:ascii="Calibri" w:hAnsi="Calibri"/>
      <w:sz w:val="24"/>
      <w:lang w:val="en-ZA"/>
    </w:rPr>
  </w:style>
  <w:style w:type="paragraph" w:styleId="ListNumber5">
    <w:name w:val="List Number 5"/>
    <w:basedOn w:val="Normal"/>
    <w:rsid w:val="00F12E5A"/>
    <w:pPr>
      <w:numPr>
        <w:ilvl w:val="4"/>
        <w:numId w:val="12"/>
      </w:numPr>
    </w:pPr>
    <w:rPr>
      <w:rFonts w:ascii="Calibri" w:hAnsi="Calibri"/>
      <w:sz w:val="24"/>
      <w:lang w:val="en-ZA"/>
    </w:rPr>
  </w:style>
  <w:style w:type="paragraph" w:styleId="TOC2">
    <w:name w:val="toc 2"/>
    <w:basedOn w:val="Tabletext0"/>
    <w:next w:val="Normal"/>
    <w:autoRedefine/>
    <w:uiPriority w:val="39"/>
    <w:rsid w:val="00490AD8"/>
    <w:pPr>
      <w:spacing w:after="0"/>
      <w:ind w:left="220"/>
      <w:jc w:val="left"/>
    </w:pPr>
    <w:rPr>
      <w:rFonts w:ascii="Arial" w:hAnsi="Arial"/>
      <w:smallCaps/>
      <w:sz w:val="22"/>
    </w:rPr>
  </w:style>
  <w:style w:type="paragraph" w:styleId="TOC3">
    <w:name w:val="toc 3"/>
    <w:basedOn w:val="Tabletext0"/>
    <w:next w:val="Normal"/>
    <w:autoRedefine/>
    <w:uiPriority w:val="39"/>
    <w:rsid w:val="00BA22E0"/>
    <w:pPr>
      <w:spacing w:after="0"/>
      <w:ind w:left="440"/>
      <w:jc w:val="left"/>
    </w:pPr>
    <w:rPr>
      <w:rFonts w:ascii="Arial" w:hAnsi="Arial"/>
      <w:i/>
      <w:sz w:val="22"/>
    </w:rPr>
  </w:style>
  <w:style w:type="paragraph" w:styleId="TOC5">
    <w:name w:val="toc 5"/>
    <w:basedOn w:val="Tabletext0"/>
    <w:next w:val="Normal"/>
    <w:autoRedefine/>
    <w:semiHidden/>
    <w:rsid w:val="00490AD8"/>
    <w:pPr>
      <w:spacing w:after="0"/>
      <w:ind w:left="879"/>
      <w:jc w:val="left"/>
    </w:pPr>
    <w:rPr>
      <w:rFonts w:ascii="Arial" w:hAnsi="Arial"/>
      <w:sz w:val="22"/>
    </w:rPr>
  </w:style>
  <w:style w:type="paragraph" w:styleId="TOC6">
    <w:name w:val="toc 6"/>
    <w:basedOn w:val="Tabletext0"/>
    <w:next w:val="Normal"/>
    <w:autoRedefine/>
    <w:semiHidden/>
    <w:rsid w:val="00F12E5A"/>
    <w:pPr>
      <w:spacing w:after="0"/>
      <w:ind w:left="1100"/>
      <w:jc w:val="left"/>
    </w:pPr>
    <w:rPr>
      <w:sz w:val="18"/>
    </w:rPr>
  </w:style>
  <w:style w:type="paragraph" w:styleId="TOC7">
    <w:name w:val="toc 7"/>
    <w:basedOn w:val="Tabletext0"/>
    <w:next w:val="Normal"/>
    <w:autoRedefine/>
    <w:semiHidden/>
    <w:rsid w:val="00F12E5A"/>
    <w:pPr>
      <w:spacing w:after="0"/>
      <w:ind w:left="1320"/>
      <w:jc w:val="left"/>
    </w:pPr>
    <w:rPr>
      <w:sz w:val="18"/>
    </w:rPr>
  </w:style>
  <w:style w:type="paragraph" w:styleId="TOC8">
    <w:name w:val="toc 8"/>
    <w:basedOn w:val="Normal"/>
    <w:next w:val="Normal"/>
    <w:autoRedefine/>
    <w:semiHidden/>
    <w:rsid w:val="00F12E5A"/>
    <w:pPr>
      <w:ind w:left="1540"/>
    </w:pPr>
    <w:rPr>
      <w:rFonts w:ascii="Calibri" w:hAnsi="Calibri"/>
      <w:sz w:val="18"/>
      <w:lang w:val="en-ZA"/>
    </w:rPr>
  </w:style>
  <w:style w:type="paragraph" w:styleId="TOC9">
    <w:name w:val="toc 9"/>
    <w:basedOn w:val="Normal"/>
    <w:next w:val="Normal"/>
    <w:autoRedefine/>
    <w:semiHidden/>
    <w:rsid w:val="00F12E5A"/>
    <w:pPr>
      <w:ind w:left="1760"/>
    </w:pPr>
    <w:rPr>
      <w:rFonts w:ascii="Calibri" w:hAnsi="Calibri"/>
      <w:sz w:val="18"/>
      <w:lang w:val="en-ZA"/>
    </w:rPr>
  </w:style>
  <w:style w:type="character" w:styleId="PageNumber">
    <w:name w:val="page number"/>
    <w:basedOn w:val="DefaultParagraphFont"/>
    <w:rsid w:val="00F12E5A"/>
  </w:style>
  <w:style w:type="character" w:customStyle="1" w:styleId="a">
    <w:name w:val="_"/>
    <w:basedOn w:val="DefaultParagraphFont"/>
    <w:rsid w:val="00F12E5A"/>
  </w:style>
  <w:style w:type="character" w:styleId="CommentReference">
    <w:name w:val="annotation reference"/>
    <w:uiPriority w:val="99"/>
    <w:rsid w:val="00F12E5A"/>
    <w:rPr>
      <w:sz w:val="16"/>
    </w:rPr>
  </w:style>
  <w:style w:type="paragraph" w:styleId="CommentText">
    <w:name w:val="annotation text"/>
    <w:basedOn w:val="Normal"/>
    <w:link w:val="CommentTextChar"/>
    <w:uiPriority w:val="99"/>
    <w:semiHidden/>
    <w:rsid w:val="00F12E5A"/>
    <w:rPr>
      <w:rFonts w:ascii="Calibri" w:hAnsi="Calibri"/>
      <w:sz w:val="20"/>
      <w:lang w:val="en-ZA"/>
    </w:rPr>
  </w:style>
  <w:style w:type="character" w:customStyle="1" w:styleId="CommentTextChar">
    <w:name w:val="Comment Text Char"/>
    <w:link w:val="CommentText"/>
    <w:uiPriority w:val="99"/>
    <w:semiHidden/>
    <w:rsid w:val="00F12E5A"/>
    <w:rPr>
      <w:rFonts w:ascii="Calibri" w:hAnsi="Calibri"/>
      <w:sz w:val="20"/>
      <w:szCs w:val="20"/>
      <w:lang w:val="en-ZA" w:eastAsia="en-US"/>
    </w:rPr>
  </w:style>
  <w:style w:type="paragraph" w:styleId="Date">
    <w:name w:val="Date"/>
    <w:basedOn w:val="Normal"/>
    <w:next w:val="Normal"/>
    <w:link w:val="DateChar"/>
    <w:rsid w:val="00F12E5A"/>
    <w:rPr>
      <w:rFonts w:ascii="Calibri" w:hAnsi="Calibri"/>
      <w:sz w:val="24"/>
    </w:rPr>
  </w:style>
  <w:style w:type="character" w:customStyle="1" w:styleId="DateChar">
    <w:name w:val="Date Char"/>
    <w:link w:val="Date"/>
    <w:rsid w:val="00F12E5A"/>
    <w:rPr>
      <w:rFonts w:ascii="Calibri" w:hAnsi="Calibri"/>
      <w:sz w:val="24"/>
      <w:szCs w:val="20"/>
      <w:lang w:eastAsia="en-US"/>
    </w:rPr>
  </w:style>
  <w:style w:type="paragraph" w:styleId="BodyTextIndent">
    <w:name w:val="Body Text Indent"/>
    <w:basedOn w:val="Normal"/>
    <w:link w:val="BodyTextIndentChar"/>
    <w:rsid w:val="00F12E5A"/>
    <w:pPr>
      <w:spacing w:line="240" w:lineRule="auto"/>
      <w:ind w:left="283"/>
    </w:pPr>
    <w:rPr>
      <w:rFonts w:ascii="Calibri" w:hAnsi="Calibri"/>
      <w:sz w:val="24"/>
    </w:rPr>
  </w:style>
  <w:style w:type="character" w:customStyle="1" w:styleId="BodyTextIndentChar">
    <w:name w:val="Body Text Indent Char"/>
    <w:link w:val="BodyTextIndent"/>
    <w:rsid w:val="00F12E5A"/>
    <w:rPr>
      <w:rFonts w:ascii="Calibri" w:hAnsi="Calibri"/>
      <w:sz w:val="24"/>
      <w:szCs w:val="20"/>
      <w:lang w:eastAsia="en-US"/>
    </w:rPr>
  </w:style>
  <w:style w:type="character" w:customStyle="1" w:styleId="Heading1Char">
    <w:name w:val="Heading 1 Char"/>
    <w:aliases w:val="DW Heading 1 Char"/>
    <w:link w:val="Heading1"/>
    <w:rsid w:val="00333CD0"/>
    <w:rPr>
      <w:rFonts w:cs="Arial"/>
      <w:b/>
      <w:bCs/>
      <w:caps/>
      <w:kern w:val="32"/>
      <w:sz w:val="28"/>
      <w:szCs w:val="24"/>
      <w:lang w:eastAsia="en-US"/>
    </w:rPr>
  </w:style>
  <w:style w:type="character" w:customStyle="1" w:styleId="Heading2Char">
    <w:name w:val="Heading 2 Char"/>
    <w:aliases w:val="DW Heading 2 Char"/>
    <w:link w:val="Heading2"/>
    <w:rsid w:val="00333CD0"/>
    <w:rPr>
      <w:rFonts w:cs="Arial"/>
      <w:b/>
      <w:bCs/>
      <w:sz w:val="26"/>
      <w:szCs w:val="26"/>
      <w:lang w:eastAsia="en-US"/>
    </w:rPr>
  </w:style>
  <w:style w:type="character" w:customStyle="1" w:styleId="Heading3Char">
    <w:name w:val="Heading 3 Char"/>
    <w:aliases w:val="DW Heading 3 Char"/>
    <w:link w:val="Heading3"/>
    <w:rsid w:val="00333CD0"/>
    <w:rPr>
      <w:rFonts w:cs="Arial"/>
      <w:b/>
      <w:bCs/>
      <w:sz w:val="24"/>
      <w:szCs w:val="24"/>
      <w:lang w:eastAsia="en-US"/>
    </w:rPr>
  </w:style>
  <w:style w:type="character" w:customStyle="1" w:styleId="Heading4Char">
    <w:name w:val="Heading 4 Char"/>
    <w:aliases w:val="DW Heading 4 Char"/>
    <w:link w:val="Heading4"/>
    <w:rsid w:val="00C714DF"/>
    <w:rPr>
      <w:rFonts w:cs="Arial"/>
      <w:b/>
      <w:bCs/>
      <w:sz w:val="22"/>
      <w:szCs w:val="22"/>
      <w:lang w:val="en-GB" w:eastAsia="en-US"/>
    </w:rPr>
  </w:style>
  <w:style w:type="character" w:customStyle="1" w:styleId="Heading5Char">
    <w:name w:val="Heading 5 Char"/>
    <w:aliases w:val="DW Heading 5 Char"/>
    <w:link w:val="Heading5"/>
    <w:rsid w:val="00C714DF"/>
    <w:rPr>
      <w:rFonts w:cs="Arial"/>
      <w:b/>
      <w:bCs/>
      <w:sz w:val="22"/>
      <w:szCs w:val="22"/>
      <w:u w:val="single"/>
      <w:lang w:val="en-GB" w:eastAsia="en-US"/>
    </w:rPr>
  </w:style>
  <w:style w:type="character" w:customStyle="1" w:styleId="Heading6Char">
    <w:name w:val="Heading 6 Char"/>
    <w:link w:val="Heading6"/>
    <w:rsid w:val="00F12E5A"/>
    <w:rPr>
      <w:b/>
      <w:bCs/>
      <w:i/>
      <w:szCs w:val="24"/>
    </w:rPr>
  </w:style>
  <w:style w:type="character" w:customStyle="1" w:styleId="Heading7Char">
    <w:name w:val="Heading 7 Char"/>
    <w:aliases w:val="Appendix Char"/>
    <w:link w:val="Heading7"/>
    <w:rsid w:val="005E0BB4"/>
    <w:rPr>
      <w:b/>
      <w:bCs/>
      <w:sz w:val="40"/>
      <w:szCs w:val="40"/>
    </w:rPr>
  </w:style>
  <w:style w:type="character" w:customStyle="1" w:styleId="Heading8Char">
    <w:name w:val="Heading 8 Char"/>
    <w:link w:val="Heading8"/>
    <w:rsid w:val="00F12E5A"/>
    <w:rPr>
      <w:rFonts w:ascii="Times New Roman" w:hAnsi="Times New Roman"/>
      <w:i/>
      <w:iCs/>
      <w:sz w:val="24"/>
      <w:szCs w:val="24"/>
    </w:rPr>
  </w:style>
  <w:style w:type="character" w:customStyle="1" w:styleId="Heading9Char">
    <w:name w:val="Heading 9 Char"/>
    <w:link w:val="Heading9"/>
    <w:rsid w:val="00F12E5A"/>
    <w:rPr>
      <w:rFonts w:cs="Arial"/>
      <w:sz w:val="20"/>
    </w:rPr>
  </w:style>
  <w:style w:type="paragraph" w:customStyle="1" w:styleId="Char1CharChar">
    <w:name w:val="Char1 Char Char"/>
    <w:basedOn w:val="Normal"/>
    <w:next w:val="Normal"/>
    <w:semiHidden/>
    <w:rsid w:val="00F12E5A"/>
    <w:rPr>
      <w:rFonts w:ascii="Times New Roman" w:hAnsi="Times New Roman"/>
      <w:sz w:val="24"/>
      <w:lang w:val="en-US"/>
    </w:rPr>
  </w:style>
  <w:style w:type="paragraph" w:styleId="TOCHeading">
    <w:name w:val="TOC Heading"/>
    <w:basedOn w:val="Heading1"/>
    <w:next w:val="Normal"/>
    <w:uiPriority w:val="39"/>
    <w:semiHidden/>
    <w:unhideWhenUsed/>
    <w:qFormat/>
    <w:rsid w:val="00F12E5A"/>
    <w:pPr>
      <w:keepLines/>
      <w:numPr>
        <w:numId w:val="0"/>
      </w:numPr>
      <w:spacing w:before="480" w:after="0" w:line="276" w:lineRule="auto"/>
      <w:outlineLvl w:val="9"/>
    </w:pPr>
    <w:rPr>
      <w:rFonts w:ascii="Cambria" w:hAnsi="Cambria" w:cs="Times New Roman"/>
      <w:caps w:val="0"/>
      <w:color w:val="365F91"/>
      <w:kern w:val="0"/>
      <w:szCs w:val="28"/>
      <w:lang w:val="en-US"/>
    </w:rPr>
  </w:style>
  <w:style w:type="paragraph" w:styleId="CommentSubject">
    <w:name w:val="annotation subject"/>
    <w:basedOn w:val="CommentText"/>
    <w:next w:val="CommentText"/>
    <w:link w:val="CommentSubjectChar"/>
    <w:semiHidden/>
    <w:unhideWhenUsed/>
    <w:rsid w:val="00F12E5A"/>
    <w:rPr>
      <w:b/>
      <w:bCs/>
    </w:rPr>
  </w:style>
  <w:style w:type="character" w:customStyle="1" w:styleId="CommentSubjectChar">
    <w:name w:val="Comment Subject Char"/>
    <w:link w:val="CommentSubject"/>
    <w:semiHidden/>
    <w:rsid w:val="00F12E5A"/>
    <w:rPr>
      <w:rFonts w:ascii="Calibri" w:hAnsi="Calibri"/>
      <w:b/>
      <w:bCs/>
      <w:sz w:val="20"/>
      <w:szCs w:val="20"/>
      <w:lang w:val="en-ZA" w:eastAsia="en-US"/>
    </w:rPr>
  </w:style>
  <w:style w:type="paragraph" w:styleId="BodyText">
    <w:name w:val="Body Text"/>
    <w:basedOn w:val="Normal"/>
    <w:link w:val="BodyTextChar"/>
    <w:unhideWhenUsed/>
    <w:rsid w:val="00F12E5A"/>
    <w:rPr>
      <w:rFonts w:ascii="Calibri" w:hAnsi="Calibri"/>
      <w:sz w:val="24"/>
      <w:lang w:val="en-ZA"/>
    </w:rPr>
  </w:style>
  <w:style w:type="character" w:customStyle="1" w:styleId="BodyTextChar">
    <w:name w:val="Body Text Char"/>
    <w:link w:val="BodyText"/>
    <w:rsid w:val="00F12E5A"/>
    <w:rPr>
      <w:rFonts w:ascii="Calibri" w:hAnsi="Calibri"/>
      <w:sz w:val="24"/>
      <w:szCs w:val="20"/>
      <w:lang w:val="en-ZA" w:eastAsia="en-US"/>
    </w:rPr>
  </w:style>
  <w:style w:type="paragraph" w:styleId="PlainText">
    <w:name w:val="Plain Text"/>
    <w:basedOn w:val="Normal"/>
    <w:link w:val="PlainTextChar"/>
    <w:rsid w:val="00F12E5A"/>
    <w:pPr>
      <w:spacing w:line="240" w:lineRule="auto"/>
    </w:pPr>
    <w:rPr>
      <w:rFonts w:ascii="Courier New" w:hAnsi="Courier New"/>
    </w:rPr>
  </w:style>
  <w:style w:type="character" w:customStyle="1" w:styleId="PlainTextChar">
    <w:name w:val="Plain Text Char"/>
    <w:link w:val="PlainText"/>
    <w:rsid w:val="00F12E5A"/>
    <w:rPr>
      <w:rFonts w:ascii="Courier New" w:hAnsi="Courier New"/>
      <w:sz w:val="20"/>
      <w:szCs w:val="20"/>
      <w:lang w:eastAsia="en-US"/>
    </w:rPr>
  </w:style>
  <w:style w:type="character" w:customStyle="1" w:styleId="FootnoteTextChar">
    <w:name w:val="Footnote Text Char"/>
    <w:link w:val="FootnoteText"/>
    <w:rsid w:val="00F12E5A"/>
    <w:rPr>
      <w:sz w:val="18"/>
    </w:rPr>
  </w:style>
  <w:style w:type="paragraph" w:customStyle="1" w:styleId="Normal2CharCharCharChar">
    <w:name w:val="Normal2 Char Char Char Char"/>
    <w:basedOn w:val="Normal"/>
    <w:next w:val="Normal"/>
    <w:semiHidden/>
    <w:rsid w:val="00F12E5A"/>
    <w:rPr>
      <w:rFonts w:ascii="Times New Roman" w:hAnsi="Times New Roman"/>
      <w:sz w:val="24"/>
      <w:lang w:val="en-US"/>
    </w:rPr>
  </w:style>
  <w:style w:type="paragraph" w:customStyle="1" w:styleId="Normal2">
    <w:name w:val="Normal2"/>
    <w:basedOn w:val="Normal"/>
    <w:next w:val="Normal"/>
    <w:autoRedefine/>
    <w:semiHidden/>
    <w:rsid w:val="00F12E5A"/>
    <w:rPr>
      <w:rFonts w:ascii="Times New Roman" w:hAnsi="Times New Roman"/>
      <w:sz w:val="24"/>
      <w:lang w:val="en-US"/>
    </w:rPr>
  </w:style>
  <w:style w:type="paragraph" w:styleId="List">
    <w:name w:val="List"/>
    <w:basedOn w:val="Normal"/>
    <w:rsid w:val="00F12E5A"/>
    <w:pPr>
      <w:numPr>
        <w:numId w:val="14"/>
      </w:numPr>
    </w:pPr>
    <w:rPr>
      <w:rFonts w:ascii="Times New Roman" w:hAnsi="Times New Roman"/>
      <w:sz w:val="24"/>
      <w:szCs w:val="24"/>
      <w:lang w:eastAsia="en-ZA"/>
    </w:rPr>
  </w:style>
  <w:style w:type="paragraph" w:customStyle="1" w:styleId="TabletextCharCharChar">
    <w:name w:val="Table text Char Char Char"/>
    <w:basedOn w:val="Normal"/>
    <w:link w:val="TabletextCharCharCharChar"/>
    <w:rsid w:val="00F12E5A"/>
    <w:pPr>
      <w:spacing w:after="60"/>
    </w:pPr>
    <w:rPr>
      <w:rFonts w:ascii="Times New Roman" w:hAnsi="Times New Roman"/>
      <w:sz w:val="24"/>
      <w:szCs w:val="24"/>
      <w:lang w:val="en-ZA"/>
    </w:rPr>
  </w:style>
  <w:style w:type="paragraph" w:customStyle="1" w:styleId="Char1CharCharCharCharCharChar">
    <w:name w:val="Char1 Char Char Char Char Char Char"/>
    <w:basedOn w:val="Normal"/>
    <w:semiHidden/>
    <w:rsid w:val="00F12E5A"/>
    <w:rPr>
      <w:rFonts w:ascii="Verdana" w:hAnsi="Verdana"/>
      <w:lang w:val="en-US"/>
    </w:rPr>
  </w:style>
  <w:style w:type="character" w:customStyle="1" w:styleId="TabletextCharCharCharChar">
    <w:name w:val="Table text Char Char Char Char"/>
    <w:link w:val="TabletextCharCharChar"/>
    <w:rsid w:val="00F12E5A"/>
    <w:rPr>
      <w:rFonts w:ascii="Times New Roman" w:hAnsi="Times New Roman"/>
      <w:sz w:val="24"/>
      <w:szCs w:val="24"/>
      <w:lang w:val="en-ZA" w:eastAsia="en-US"/>
    </w:rPr>
  </w:style>
  <w:style w:type="table" w:styleId="TableSimple1">
    <w:name w:val="Table Simple 1"/>
    <w:basedOn w:val="TableNormal"/>
    <w:rsid w:val="00F12E5A"/>
    <w:pPr>
      <w:spacing w:before="120" w:after="120"/>
      <w:ind w:firstLine="720"/>
      <w:jc w:val="both"/>
    </w:pPr>
    <w:rPr>
      <w:rFonts w:ascii="Times New Roman" w:hAnsi="Times New Roman"/>
      <w:lang w:val="en-US"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BodyText3">
    <w:name w:val="Body Text 3"/>
    <w:aliases w:val=" Char"/>
    <w:basedOn w:val="Normal"/>
    <w:link w:val="BodyText3Char"/>
    <w:rsid w:val="00F12E5A"/>
    <w:pPr>
      <w:jc w:val="center"/>
    </w:pPr>
    <w:rPr>
      <w:b/>
      <w:bCs/>
      <w:sz w:val="28"/>
      <w:szCs w:val="24"/>
      <w:lang w:val="en-ZA" w:eastAsia="en-ZA"/>
    </w:rPr>
  </w:style>
  <w:style w:type="character" w:customStyle="1" w:styleId="BodyText3Char">
    <w:name w:val="Body Text 3 Char"/>
    <w:aliases w:val=" Char Char"/>
    <w:link w:val="BodyText3"/>
    <w:rsid w:val="00F12E5A"/>
    <w:rPr>
      <w:b/>
      <w:bCs/>
      <w:sz w:val="28"/>
      <w:szCs w:val="24"/>
      <w:lang w:val="en-ZA" w:eastAsia="en-ZA"/>
    </w:rPr>
  </w:style>
  <w:style w:type="paragraph" w:customStyle="1" w:styleId="BodyText-RSG">
    <w:name w:val="Body Text - RSG"/>
    <w:basedOn w:val="Normal"/>
    <w:rsid w:val="00F12E5A"/>
    <w:pPr>
      <w:ind w:left="851"/>
    </w:pPr>
    <w:rPr>
      <w:rFonts w:cs="Microsoft Sans Serif"/>
      <w:sz w:val="21"/>
      <w:lang w:val="en-AU"/>
    </w:rPr>
  </w:style>
  <w:style w:type="paragraph" w:customStyle="1" w:styleId="Char1CharCharCharCharChar1CharCharCharChar">
    <w:name w:val="Char1 Char Char Char Char Char1 Char Char Char Char"/>
    <w:basedOn w:val="Normal"/>
    <w:next w:val="Normal"/>
    <w:semiHidden/>
    <w:rsid w:val="00F12E5A"/>
    <w:rPr>
      <w:rFonts w:ascii="Times New Roman" w:hAnsi="Times New Roman"/>
      <w:sz w:val="24"/>
      <w:lang w:val="en-US"/>
    </w:rPr>
  </w:style>
  <w:style w:type="paragraph" w:customStyle="1" w:styleId="BulletedList">
    <w:name w:val="BulletedList"/>
    <w:locked/>
    <w:rsid w:val="00F12E5A"/>
    <w:pPr>
      <w:numPr>
        <w:numId w:val="15"/>
      </w:numPr>
      <w:spacing w:before="120" w:after="160" w:line="288" w:lineRule="auto"/>
    </w:pPr>
    <w:rPr>
      <w:rFonts w:cs="Arial"/>
      <w:lang w:val="en-AU" w:eastAsia="en-US"/>
    </w:rPr>
  </w:style>
  <w:style w:type="paragraph" w:customStyle="1" w:styleId="TablebulletlistChar">
    <w:name w:val="Table bullet list Char"/>
    <w:basedOn w:val="Normal"/>
    <w:next w:val="Normal"/>
    <w:semiHidden/>
    <w:rsid w:val="00F12E5A"/>
    <w:pPr>
      <w:spacing w:line="240" w:lineRule="auto"/>
    </w:pPr>
    <w:rPr>
      <w:rFonts w:ascii="Times New Roman" w:hAnsi="Times New Roman"/>
      <w:sz w:val="24"/>
      <w:lang w:val="en-ZA"/>
    </w:rPr>
  </w:style>
  <w:style w:type="paragraph" w:customStyle="1" w:styleId="Normal2Char">
    <w:name w:val="Normal2 Char"/>
    <w:basedOn w:val="Normal"/>
    <w:next w:val="Normal"/>
    <w:autoRedefine/>
    <w:semiHidden/>
    <w:rsid w:val="00F12E5A"/>
    <w:rPr>
      <w:rFonts w:ascii="Times New Roman" w:hAnsi="Times New Roman"/>
      <w:sz w:val="24"/>
      <w:lang w:val="en-ZA"/>
    </w:rPr>
  </w:style>
  <w:style w:type="paragraph" w:styleId="BodyText2">
    <w:name w:val="Body Text 2"/>
    <w:basedOn w:val="Normal"/>
    <w:link w:val="BodyText2Char"/>
    <w:rsid w:val="00F12E5A"/>
    <w:pPr>
      <w:spacing w:line="480" w:lineRule="auto"/>
    </w:pPr>
    <w:rPr>
      <w:rFonts w:ascii="Times New Roman" w:hAnsi="Times New Roman"/>
      <w:sz w:val="24"/>
      <w:szCs w:val="24"/>
      <w:lang w:eastAsia="en-ZA"/>
    </w:rPr>
  </w:style>
  <w:style w:type="character" w:customStyle="1" w:styleId="BodyText2Char">
    <w:name w:val="Body Text 2 Char"/>
    <w:link w:val="BodyText2"/>
    <w:rsid w:val="00F12E5A"/>
    <w:rPr>
      <w:rFonts w:ascii="Times New Roman" w:hAnsi="Times New Roman"/>
      <w:sz w:val="24"/>
      <w:szCs w:val="24"/>
      <w:lang w:eastAsia="en-ZA"/>
    </w:rPr>
  </w:style>
  <w:style w:type="table" w:customStyle="1" w:styleId="LightGrid1">
    <w:name w:val="Light Grid1"/>
    <w:basedOn w:val="TableNormal"/>
    <w:uiPriority w:val="62"/>
    <w:rsid w:val="00F12E5A"/>
    <w:rPr>
      <w:rFonts w:ascii="Calibri" w:eastAsia="Calibri"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BookTitle">
    <w:name w:val="Book Title"/>
    <w:uiPriority w:val="33"/>
    <w:rsid w:val="00F12E5A"/>
    <w:rPr>
      <w:b/>
      <w:bCs/>
      <w:smallCaps/>
      <w:spacing w:val="5"/>
    </w:rPr>
  </w:style>
  <w:style w:type="character" w:styleId="Strong">
    <w:name w:val="Strong"/>
    <w:uiPriority w:val="22"/>
    <w:rsid w:val="00F12E5A"/>
    <w:rPr>
      <w:b/>
      <w:bCs/>
    </w:rPr>
  </w:style>
  <w:style w:type="character" w:customStyle="1" w:styleId="CaptionChar1">
    <w:name w:val="Caption Char1"/>
    <w:rsid w:val="00F12E5A"/>
    <w:rPr>
      <w:b/>
      <w:bCs/>
      <w:lang w:val="en-GB" w:eastAsia="en-US"/>
    </w:rPr>
  </w:style>
  <w:style w:type="character" w:customStyle="1" w:styleId="XFootNote">
    <w:name w:val="XFootNote"/>
    <w:rsid w:val="00F12E5A"/>
    <w:rPr>
      <w:rFonts w:ascii="Book Antiqua" w:hAnsi="Book Antiqua"/>
      <w:position w:val="6"/>
      <w:sz w:val="14"/>
      <w:vertAlign w:val="baseline"/>
    </w:rPr>
  </w:style>
  <w:style w:type="paragraph" w:customStyle="1" w:styleId="Heading40">
    <w:name w:val="Heading4"/>
    <w:basedOn w:val="Normal"/>
    <w:rsid w:val="00F12E5A"/>
    <w:pPr>
      <w:overflowPunct w:val="0"/>
      <w:autoSpaceDE w:val="0"/>
      <w:autoSpaceDN w:val="0"/>
      <w:adjustRightInd w:val="0"/>
      <w:spacing w:line="264" w:lineRule="auto"/>
      <w:textAlignment w:val="baseline"/>
    </w:pPr>
    <w:rPr>
      <w:rFonts w:ascii="Book Antiqua" w:hAnsi="Book Antiqua"/>
      <w:i/>
    </w:rPr>
  </w:style>
  <w:style w:type="paragraph" w:customStyle="1" w:styleId="normalbullet">
    <w:name w:val="normal_bullet"/>
    <w:basedOn w:val="Normal"/>
    <w:link w:val="normalbulletChar"/>
    <w:autoRedefine/>
    <w:rsid w:val="00F12E5A"/>
    <w:pPr>
      <w:tabs>
        <w:tab w:val="left" w:pos="426"/>
      </w:tabs>
      <w:overflowPunct w:val="0"/>
      <w:autoSpaceDE w:val="0"/>
      <w:autoSpaceDN w:val="0"/>
      <w:adjustRightInd w:val="0"/>
      <w:spacing w:line="264" w:lineRule="auto"/>
      <w:textAlignment w:val="baseline"/>
    </w:pPr>
    <w:rPr>
      <w:rFonts w:ascii="Book Antiqua" w:hAnsi="Book Antiqua"/>
      <w:lang w:val="en-ZA"/>
    </w:rPr>
  </w:style>
  <w:style w:type="character" w:customStyle="1" w:styleId="normalbulletChar">
    <w:name w:val="normal_bullet Char"/>
    <w:link w:val="normalbullet"/>
    <w:locked/>
    <w:rsid w:val="00F12E5A"/>
    <w:rPr>
      <w:rFonts w:ascii="Book Antiqua" w:hAnsi="Book Antiqua"/>
      <w:lang w:val="en-ZA" w:eastAsia="en-US"/>
    </w:rPr>
  </w:style>
  <w:style w:type="paragraph" w:customStyle="1" w:styleId="normalbulletpar">
    <w:name w:val="normal_bullet_par"/>
    <w:basedOn w:val="Normal"/>
    <w:link w:val="normalbulletparChar"/>
    <w:rsid w:val="00F12E5A"/>
    <w:pPr>
      <w:overflowPunct w:val="0"/>
      <w:autoSpaceDE w:val="0"/>
      <w:autoSpaceDN w:val="0"/>
      <w:adjustRightInd w:val="0"/>
      <w:spacing w:line="264" w:lineRule="auto"/>
      <w:ind w:left="360"/>
      <w:textAlignment w:val="baseline"/>
    </w:pPr>
    <w:rPr>
      <w:rFonts w:ascii="Book Antiqua" w:hAnsi="Book Antiqua"/>
    </w:rPr>
  </w:style>
  <w:style w:type="character" w:customStyle="1" w:styleId="normalbulletparChar">
    <w:name w:val="normal_bullet_par Char"/>
    <w:link w:val="normalbulletpar"/>
    <w:locked/>
    <w:rsid w:val="00F12E5A"/>
    <w:rPr>
      <w:rFonts w:ascii="Book Antiqua" w:hAnsi="Book Antiqua"/>
      <w:lang w:eastAsia="en-US"/>
    </w:rPr>
  </w:style>
  <w:style w:type="character" w:customStyle="1" w:styleId="HeaderChar">
    <w:name w:val="Header Char"/>
    <w:link w:val="Header"/>
    <w:rsid w:val="00F12E5A"/>
    <w:rPr>
      <w:sz w:val="20"/>
    </w:rPr>
  </w:style>
  <w:style w:type="table" w:customStyle="1" w:styleId="TableGrid1">
    <w:name w:val="Table Grid1"/>
    <w:basedOn w:val="TableNormal"/>
    <w:next w:val="TableGrid"/>
    <w:uiPriority w:val="59"/>
    <w:rsid w:val="00F12E5A"/>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rsid w:val="00F12E5A"/>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Reference">
    <w:name w:val="Reference"/>
    <w:basedOn w:val="Normal"/>
    <w:next w:val="Normal"/>
    <w:rsid w:val="00FE29F5"/>
    <w:pPr>
      <w:spacing w:after="0" w:line="260" w:lineRule="atLeast"/>
    </w:pPr>
    <w:rPr>
      <w:b/>
      <w:caps/>
    </w:rPr>
  </w:style>
  <w:style w:type="paragraph" w:customStyle="1" w:styleId="AddressBlock">
    <w:name w:val="Address Block"/>
    <w:basedOn w:val="Normal"/>
    <w:rsid w:val="00FE29F5"/>
    <w:pPr>
      <w:spacing w:after="0"/>
    </w:pPr>
  </w:style>
  <w:style w:type="paragraph" w:customStyle="1" w:styleId="Signatories">
    <w:name w:val="Signatories"/>
    <w:basedOn w:val="Normal"/>
    <w:rsid w:val="00FE29F5"/>
    <w:pPr>
      <w:tabs>
        <w:tab w:val="left" w:pos="5387"/>
      </w:tabs>
      <w:spacing w:after="0" w:line="240" w:lineRule="auto"/>
    </w:pPr>
  </w:style>
  <w:style w:type="paragraph" w:customStyle="1" w:styleId="FilePath">
    <w:name w:val="FilePath"/>
    <w:basedOn w:val="Normal"/>
    <w:next w:val="Normal"/>
    <w:rsid w:val="00FE29F5"/>
    <w:pPr>
      <w:spacing w:after="0" w:line="240" w:lineRule="auto"/>
    </w:pPr>
    <w:rPr>
      <w:rFonts w:cs="Arial"/>
      <w:sz w:val="12"/>
      <w:szCs w:val="12"/>
    </w:rPr>
  </w:style>
  <w:style w:type="paragraph" w:customStyle="1" w:styleId="DWAppendix">
    <w:name w:val="DW_Appendix"/>
    <w:basedOn w:val="Caption"/>
    <w:link w:val="DWAppendixChar"/>
    <w:autoRedefine/>
    <w:rsid w:val="00D00EC8"/>
    <w:pPr>
      <w:spacing w:line="360" w:lineRule="auto"/>
    </w:pPr>
    <w:rPr>
      <w:sz w:val="40"/>
      <w:szCs w:val="40"/>
      <w:lang w:eastAsia="en-GB"/>
    </w:rPr>
  </w:style>
  <w:style w:type="character" w:customStyle="1" w:styleId="DWAppendixChar">
    <w:name w:val="DW_Appendix Char"/>
    <w:link w:val="DWAppendix"/>
    <w:rsid w:val="00D00EC8"/>
    <w:rPr>
      <w:b/>
      <w:bCs/>
      <w:sz w:val="40"/>
      <w:szCs w:val="40"/>
      <w:lang w:val="en-GB" w:eastAsia="en-GB"/>
    </w:rPr>
  </w:style>
  <w:style w:type="paragraph" w:styleId="NoSpacing">
    <w:name w:val="No Spacing"/>
    <w:uiPriority w:val="99"/>
    <w:qFormat/>
    <w:rsid w:val="00490AD8"/>
    <w:pPr>
      <w:ind w:firstLine="720"/>
      <w:jc w:val="both"/>
    </w:pPr>
    <w:rPr>
      <w:rFonts w:cs="Arial"/>
      <w:sz w:val="24"/>
      <w:szCs w:val="24"/>
      <w:lang w:val="en-ZA" w:eastAsia="en-US"/>
    </w:rPr>
  </w:style>
  <w:style w:type="paragraph" w:customStyle="1" w:styleId="Titles">
    <w:name w:val="Titles"/>
    <w:basedOn w:val="Normal"/>
    <w:link w:val="TitlesChar"/>
    <w:rsid w:val="00900047"/>
    <w:pPr>
      <w:spacing w:before="60" w:after="0" w:line="360" w:lineRule="auto"/>
    </w:pPr>
    <w:rPr>
      <w:b/>
      <w:caps/>
      <w:sz w:val="28"/>
      <w:szCs w:val="28"/>
      <w:lang w:eastAsia="en-GB"/>
    </w:rPr>
  </w:style>
  <w:style w:type="character" w:customStyle="1" w:styleId="TitlesChar">
    <w:name w:val="Titles Char"/>
    <w:link w:val="Titles"/>
    <w:rsid w:val="00900047"/>
    <w:rPr>
      <w:b/>
      <w:caps/>
      <w:sz w:val="28"/>
      <w:szCs w:val="28"/>
    </w:rPr>
  </w:style>
  <w:style w:type="paragraph" w:customStyle="1" w:styleId="Tabelle">
    <w:name w:val="Tabelle"/>
    <w:basedOn w:val="Caption"/>
    <w:next w:val="BodyText"/>
    <w:link w:val="TabelleChar"/>
    <w:rsid w:val="00900047"/>
    <w:pPr>
      <w:widowControl w:val="0"/>
      <w:spacing w:line="240" w:lineRule="auto"/>
      <w:contextualSpacing/>
    </w:pPr>
    <w:rPr>
      <w:bCs w:val="0"/>
      <w:color w:val="000000"/>
      <w:lang w:eastAsia="ar-SA"/>
    </w:rPr>
  </w:style>
  <w:style w:type="character" w:customStyle="1" w:styleId="TabelleChar">
    <w:name w:val="Tabelle Char"/>
    <w:link w:val="Tabelle"/>
    <w:rsid w:val="00900047"/>
    <w:rPr>
      <w:b/>
      <w:color w:val="000000"/>
      <w:sz w:val="18"/>
      <w:szCs w:val="18"/>
      <w:lang w:eastAsia="ar-SA"/>
    </w:rPr>
  </w:style>
  <w:style w:type="character" w:customStyle="1" w:styleId="briefcittitle">
    <w:name w:val="briefcittitle"/>
    <w:basedOn w:val="DefaultParagraphFont"/>
    <w:rsid w:val="00900047"/>
  </w:style>
  <w:style w:type="character" w:customStyle="1" w:styleId="apple-converted-space">
    <w:name w:val="apple-converted-space"/>
    <w:basedOn w:val="DefaultParagraphFont"/>
    <w:rsid w:val="00900047"/>
  </w:style>
  <w:style w:type="paragraph" w:customStyle="1" w:styleId="NoIndNumbPara">
    <w:name w:val="No Ind Numb Para"/>
    <w:basedOn w:val="Normal"/>
    <w:rsid w:val="00900047"/>
    <w:pPr>
      <w:numPr>
        <w:numId w:val="38"/>
      </w:numPr>
      <w:tabs>
        <w:tab w:val="left" w:pos="851"/>
      </w:tabs>
      <w:spacing w:before="60" w:after="0" w:line="260" w:lineRule="atLeast"/>
    </w:pPr>
    <w:rPr>
      <w:rFonts w:ascii="Times New Roman" w:hAnsi="Times New Roman"/>
      <w:sz w:val="24"/>
      <w:lang w:val="en-ZA"/>
    </w:rPr>
  </w:style>
  <w:style w:type="paragraph" w:styleId="Revision">
    <w:name w:val="Revision"/>
    <w:hidden/>
    <w:uiPriority w:val="99"/>
    <w:semiHidden/>
    <w:rsid w:val="00900047"/>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07806">
      <w:bodyDiv w:val="1"/>
      <w:marLeft w:val="0"/>
      <w:marRight w:val="0"/>
      <w:marTop w:val="0"/>
      <w:marBottom w:val="0"/>
      <w:divBdr>
        <w:top w:val="none" w:sz="0" w:space="0" w:color="auto"/>
        <w:left w:val="none" w:sz="0" w:space="0" w:color="auto"/>
        <w:bottom w:val="none" w:sz="0" w:space="0" w:color="auto"/>
        <w:right w:val="none" w:sz="0" w:space="0" w:color="auto"/>
      </w:divBdr>
    </w:div>
    <w:div w:id="237440850">
      <w:bodyDiv w:val="1"/>
      <w:marLeft w:val="0"/>
      <w:marRight w:val="0"/>
      <w:marTop w:val="0"/>
      <w:marBottom w:val="0"/>
      <w:divBdr>
        <w:top w:val="none" w:sz="0" w:space="0" w:color="auto"/>
        <w:left w:val="none" w:sz="0" w:space="0" w:color="auto"/>
        <w:bottom w:val="none" w:sz="0" w:space="0" w:color="auto"/>
        <w:right w:val="none" w:sz="0" w:space="0" w:color="auto"/>
      </w:divBdr>
    </w:div>
    <w:div w:id="400753381">
      <w:bodyDiv w:val="1"/>
      <w:marLeft w:val="0"/>
      <w:marRight w:val="0"/>
      <w:marTop w:val="0"/>
      <w:marBottom w:val="0"/>
      <w:divBdr>
        <w:top w:val="none" w:sz="0" w:space="0" w:color="auto"/>
        <w:left w:val="none" w:sz="0" w:space="0" w:color="auto"/>
        <w:bottom w:val="none" w:sz="0" w:space="0" w:color="auto"/>
        <w:right w:val="none" w:sz="0" w:space="0" w:color="auto"/>
      </w:divBdr>
    </w:div>
    <w:div w:id="510880625">
      <w:bodyDiv w:val="1"/>
      <w:marLeft w:val="0"/>
      <w:marRight w:val="0"/>
      <w:marTop w:val="0"/>
      <w:marBottom w:val="0"/>
      <w:divBdr>
        <w:top w:val="none" w:sz="0" w:space="0" w:color="auto"/>
        <w:left w:val="none" w:sz="0" w:space="0" w:color="auto"/>
        <w:bottom w:val="none" w:sz="0" w:space="0" w:color="auto"/>
        <w:right w:val="none" w:sz="0" w:space="0" w:color="auto"/>
      </w:divBdr>
    </w:div>
    <w:div w:id="775490421">
      <w:bodyDiv w:val="1"/>
      <w:marLeft w:val="0"/>
      <w:marRight w:val="0"/>
      <w:marTop w:val="0"/>
      <w:marBottom w:val="0"/>
      <w:divBdr>
        <w:top w:val="none" w:sz="0" w:space="0" w:color="auto"/>
        <w:left w:val="none" w:sz="0" w:space="0" w:color="auto"/>
        <w:bottom w:val="none" w:sz="0" w:space="0" w:color="auto"/>
        <w:right w:val="none" w:sz="0" w:space="0" w:color="auto"/>
      </w:divBdr>
    </w:div>
    <w:div w:id="999190298">
      <w:bodyDiv w:val="1"/>
      <w:marLeft w:val="0"/>
      <w:marRight w:val="0"/>
      <w:marTop w:val="0"/>
      <w:marBottom w:val="0"/>
      <w:divBdr>
        <w:top w:val="none" w:sz="0" w:space="0" w:color="auto"/>
        <w:left w:val="none" w:sz="0" w:space="0" w:color="auto"/>
        <w:bottom w:val="none" w:sz="0" w:space="0" w:color="auto"/>
        <w:right w:val="none" w:sz="0" w:space="0" w:color="auto"/>
      </w:divBdr>
    </w:div>
    <w:div w:id="1114906284">
      <w:bodyDiv w:val="1"/>
      <w:marLeft w:val="0"/>
      <w:marRight w:val="0"/>
      <w:marTop w:val="0"/>
      <w:marBottom w:val="0"/>
      <w:divBdr>
        <w:top w:val="none" w:sz="0" w:space="0" w:color="auto"/>
        <w:left w:val="none" w:sz="0" w:space="0" w:color="auto"/>
        <w:bottom w:val="none" w:sz="0" w:space="0" w:color="auto"/>
        <w:right w:val="none" w:sz="0" w:space="0" w:color="auto"/>
      </w:divBdr>
    </w:div>
    <w:div w:id="1324625312">
      <w:bodyDiv w:val="1"/>
      <w:marLeft w:val="0"/>
      <w:marRight w:val="0"/>
      <w:marTop w:val="0"/>
      <w:marBottom w:val="0"/>
      <w:divBdr>
        <w:top w:val="none" w:sz="0" w:space="0" w:color="auto"/>
        <w:left w:val="none" w:sz="0" w:space="0" w:color="auto"/>
        <w:bottom w:val="none" w:sz="0" w:space="0" w:color="auto"/>
        <w:right w:val="none" w:sz="0" w:space="0" w:color="auto"/>
      </w:divBdr>
    </w:div>
    <w:div w:id="1378092300">
      <w:bodyDiv w:val="1"/>
      <w:marLeft w:val="0"/>
      <w:marRight w:val="0"/>
      <w:marTop w:val="0"/>
      <w:marBottom w:val="0"/>
      <w:divBdr>
        <w:top w:val="none" w:sz="0" w:space="0" w:color="auto"/>
        <w:left w:val="none" w:sz="0" w:space="0" w:color="auto"/>
        <w:bottom w:val="none" w:sz="0" w:space="0" w:color="auto"/>
        <w:right w:val="none" w:sz="0" w:space="0" w:color="auto"/>
      </w:divBdr>
    </w:div>
    <w:div w:id="1666743025">
      <w:bodyDiv w:val="1"/>
      <w:marLeft w:val="0"/>
      <w:marRight w:val="0"/>
      <w:marTop w:val="0"/>
      <w:marBottom w:val="0"/>
      <w:divBdr>
        <w:top w:val="none" w:sz="0" w:space="0" w:color="auto"/>
        <w:left w:val="none" w:sz="0" w:space="0" w:color="auto"/>
        <w:bottom w:val="none" w:sz="0" w:space="0" w:color="auto"/>
        <w:right w:val="none" w:sz="0" w:space="0" w:color="auto"/>
      </w:divBdr>
    </w:div>
    <w:div w:id="1793867562">
      <w:bodyDiv w:val="1"/>
      <w:marLeft w:val="0"/>
      <w:marRight w:val="0"/>
      <w:marTop w:val="0"/>
      <w:marBottom w:val="0"/>
      <w:divBdr>
        <w:top w:val="none" w:sz="0" w:space="0" w:color="auto"/>
        <w:left w:val="none" w:sz="0" w:space="0" w:color="auto"/>
        <w:bottom w:val="none" w:sz="0" w:space="0" w:color="auto"/>
        <w:right w:val="none" w:sz="0" w:space="0" w:color="auto"/>
      </w:divBdr>
    </w:div>
    <w:div w:id="1973051275">
      <w:bodyDiv w:val="1"/>
      <w:marLeft w:val="0"/>
      <w:marRight w:val="0"/>
      <w:marTop w:val="0"/>
      <w:marBottom w:val="0"/>
      <w:divBdr>
        <w:top w:val="none" w:sz="0" w:space="0" w:color="auto"/>
        <w:left w:val="none" w:sz="0" w:space="0" w:color="auto"/>
        <w:bottom w:val="none" w:sz="0" w:space="0" w:color="auto"/>
        <w:right w:val="none" w:sz="0" w:space="0" w:color="auto"/>
      </w:divBdr>
    </w:div>
    <w:div w:id="2080126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hyperlink" Target="http://explore.up.ac.za/search~S9?/Xmolokwane&amp;SORT=D/Xmolokwane&amp;SORT=D&amp;SUBKEY=molokwane/1%2C2%2C2%2CB/frameset&amp;FF=Xmolokwane&amp;SORT=D&amp;1%2C1%2C" TargetMode="External"/><Relationship Id="rId50" Type="http://schemas.openxmlformats.org/officeDocument/2006/relationships/header" Target="header4.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hyperlink" Target="http://www.digbywells.com" TargetMode="External"/><Relationship Id="rId1" Type="http://schemas.openxmlformats.org/officeDocument/2006/relationships/hyperlink" Target="mailto:info@digbywell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76C576865689B44B5350B8FFF28BD6C" ma:contentTypeVersion="6" ma:contentTypeDescription="Create a new document." ma:contentTypeScope="" ma:versionID="d8008588dfdf1d5d3fe1087f52475bac">
  <xsd:schema xmlns:xsd="http://www.w3.org/2001/XMLSchema" xmlns:p="http://schemas.microsoft.com/office/2006/metadata/properties" xmlns:ns1="601a35c9-d6ba-4034-8363-62e5ee06fa97" targetNamespace="http://schemas.microsoft.com/office/2006/metadata/properties" ma:root="true" ma:fieldsID="6a09f17ccfa12c2ce23e9330810639dd" ns1:_="">
    <xsd:import namespace="601a35c9-d6ba-4034-8363-62e5ee06fa97"/>
    <xsd:element name="properties">
      <xsd:complexType>
        <xsd:sequence>
          <xsd:element name="documentManagement">
            <xsd:complexType>
              <xsd:all>
                <xsd:element ref="ns1:Link" minOccurs="0"/>
                <xsd:element ref="ns1:Content_x0020_Description" minOccurs="0"/>
                <xsd:element ref="ns1:Content" minOccurs="0"/>
              </xsd:all>
            </xsd:complexType>
          </xsd:element>
        </xsd:sequence>
      </xsd:complexType>
    </xsd:element>
  </xsd:schema>
  <xsd:schema xmlns:xsd="http://www.w3.org/2001/XMLSchema" xmlns:dms="http://schemas.microsoft.com/office/2006/documentManagement/types" targetNamespace="601a35c9-d6ba-4034-8363-62e5ee06fa97" elementFormDefault="qualified">
    <xsd:import namespace="http://schemas.microsoft.com/office/2006/documentManagement/types"/>
    <xsd:element name="Link" ma:index="0" nillable="true" ma:displayName="Link" ma:description="Link to an existing document"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Content_x0020_Description" ma:index="12" nillable="true" ma:displayName="Content Description" ma:internalName="Content_x0020_Description">
      <xsd:simpleType>
        <xsd:restriction base="dms:Text">
          <xsd:maxLength value="255"/>
        </xsd:restriction>
      </xsd:simpleType>
    </xsd:element>
    <xsd:element name="Content" ma:index="13" nillable="true" ma:displayName="Content" ma:internalName="Cont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ntent xmlns="601a35c9-d6ba-4034-8363-62e5ee06fa97" xsi:nil="true"/>
    <Link xmlns="601a35c9-d6ba-4034-8363-62e5ee06fa97">
      <Url xsi:nil="true"/>
      <Description xsi:nil="true"/>
    </Link>
    <Content_x0020_Description xmlns="601a35c9-d6ba-4034-8363-62e5ee06fa97"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5606F-7168-42B0-B1C2-501EE424C85F}">
  <ds:schemaRefs>
    <ds:schemaRef ds:uri="http://schemas.microsoft.com/sharepoint/v3/contenttype/forms"/>
  </ds:schemaRefs>
</ds:datastoreItem>
</file>

<file path=customXml/itemProps2.xml><?xml version="1.0" encoding="utf-8"?>
<ds:datastoreItem xmlns:ds="http://schemas.openxmlformats.org/officeDocument/2006/customXml" ds:itemID="{91A1CBFC-5187-4221-A1D1-2A356FD31B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1a35c9-d6ba-4034-8363-62e5ee06fa97"/>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12DF5193-0F29-42B3-8C25-90C71E1E8047}">
  <ds:schemaRefs>
    <ds:schemaRef ds:uri="601a35c9-d6ba-4034-8363-62e5ee06fa97"/>
    <ds:schemaRef ds:uri="http://purl.org/dc/terms/"/>
    <ds:schemaRef ds:uri="http://schemas.microsoft.com/office/2006/documentManagement/types"/>
    <ds:schemaRef ds:uri="http://purl.org/dc/dcmitype/"/>
    <ds:schemaRef ds:uri="http://schemas.openxmlformats.org/package/2006/metadata/core-properties"/>
    <ds:schemaRef ds:uri="http://www.w3.org/XML/1998/namespace"/>
    <ds:schemaRef ds:uri="http://purl.org/dc/elements/1.1/"/>
    <ds:schemaRef ds:uri="http://schemas.microsoft.com/office/2006/metadata/properties"/>
  </ds:schemaRefs>
</ds:datastoreItem>
</file>

<file path=customXml/itemProps4.xml><?xml version="1.0" encoding="utf-8"?>
<ds:datastoreItem xmlns:ds="http://schemas.openxmlformats.org/officeDocument/2006/customXml" ds:itemID="{178BDF88-A02B-491F-AEC9-DADBF6E2C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16738</Words>
  <Characters>95410</Characters>
  <Application>Microsoft Office Word</Application>
  <DocSecurity>0</DocSecurity>
  <Lines>795</Lines>
  <Paragraphs>223</Paragraphs>
  <ScaleCrop>false</ScaleCrop>
  <HeadingPairs>
    <vt:vector size="2" baseType="variant">
      <vt:variant>
        <vt:lpstr>Title</vt:lpstr>
      </vt:variant>
      <vt:variant>
        <vt:i4>1</vt:i4>
      </vt:variant>
    </vt:vector>
  </HeadingPairs>
  <TitlesOfParts>
    <vt:vector size="1" baseType="lpstr">
      <vt:lpstr>Report</vt:lpstr>
    </vt:vector>
  </TitlesOfParts>
  <Company/>
  <LinksUpToDate>false</LinksUpToDate>
  <CharactersWithSpaces>111925</CharactersWithSpaces>
  <SharedDoc>false</SharedDoc>
  <HLinks>
    <vt:vector size="18" baseType="variant">
      <vt:variant>
        <vt:i4>1703989</vt:i4>
      </vt:variant>
      <vt:variant>
        <vt:i4>17</vt:i4>
      </vt:variant>
      <vt:variant>
        <vt:i4>0</vt:i4>
      </vt:variant>
      <vt:variant>
        <vt:i4>5</vt:i4>
      </vt:variant>
      <vt:variant>
        <vt:lpwstr/>
      </vt:variant>
      <vt:variant>
        <vt:lpwstr>_Toc315269577</vt:lpwstr>
      </vt:variant>
      <vt:variant>
        <vt:i4>3539005</vt:i4>
      </vt:variant>
      <vt:variant>
        <vt:i4>12</vt:i4>
      </vt:variant>
      <vt:variant>
        <vt:i4>0</vt:i4>
      </vt:variant>
      <vt:variant>
        <vt:i4>5</vt:i4>
      </vt:variant>
      <vt:variant>
        <vt:lpwstr>http://www.digbywells.com/</vt:lpwstr>
      </vt:variant>
      <vt:variant>
        <vt:lpwstr/>
      </vt:variant>
      <vt:variant>
        <vt:i4>4194425</vt:i4>
      </vt:variant>
      <vt:variant>
        <vt:i4>9</vt:i4>
      </vt:variant>
      <vt:variant>
        <vt:i4>0</vt:i4>
      </vt:variant>
      <vt:variant>
        <vt:i4>5</vt:i4>
      </vt:variant>
      <vt:variant>
        <vt:lpwstr>mailto:info@digbywells.com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Kate Forster</dc:creator>
  <cp:lastModifiedBy>Natasha Higgitt</cp:lastModifiedBy>
  <cp:revision>2</cp:revision>
  <cp:lastPrinted>2012-04-24T08:44:00Z</cp:lastPrinted>
  <dcterms:created xsi:type="dcterms:W3CDTF">2012-04-25T06:00:00Z</dcterms:created>
  <dcterms:modified xsi:type="dcterms:W3CDTF">2012-04-25T06:00:00Z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Report</vt:lpwstr>
  </property>
  <property fmtid="{D5CDD505-2E9C-101B-9397-08002B2CF9AE}" pid="3" name="Version">
    <vt:lpwstr/>
  </property>
  <property fmtid="{D5CDD505-2E9C-101B-9397-08002B2CF9AE}" pid="4" name="Date">
    <vt:lpwstr/>
  </property>
  <property fmtid="{D5CDD505-2E9C-101B-9397-08002B2CF9AE}" pid="5" name="Initials">
    <vt:lpwstr/>
  </property>
  <property fmtid="{D5CDD505-2E9C-101B-9397-08002B2CF9AE}" pid="6" name="Signatory">
    <vt:lpwstr/>
  </property>
  <property fmtid="{D5CDD505-2E9C-101B-9397-08002B2CF9AE}" pid="7" name="Signatory Title">
    <vt:lpwstr/>
  </property>
  <property fmtid="{D5CDD505-2E9C-101B-9397-08002B2CF9AE}" pid="8" name="ToggleDraft">
    <vt:bool>false</vt:bool>
  </property>
  <property fmtid="{D5CDD505-2E9C-101B-9397-08002B2CF9AE}" pid="9" name="strDraftSet">
    <vt:lpwstr>Nothing</vt:lpwstr>
  </property>
  <property fmtid="{D5CDD505-2E9C-101B-9397-08002B2CF9AE}" pid="10" name="ContentTypeId">
    <vt:lpwstr>0x010100B76C576865689B44B5350B8FFF28BD6C</vt:lpwstr>
  </property>
  <property fmtid="{D5CDD505-2E9C-101B-9397-08002B2CF9AE}" pid="11" name="Content">
    <vt:lpwstr/>
  </property>
  <property fmtid="{D5CDD505-2E9C-101B-9397-08002B2CF9AE}" pid="12" name="Link">
    <vt:lpwstr>, </vt:lpwstr>
  </property>
  <property fmtid="{D5CDD505-2E9C-101B-9397-08002B2CF9AE}" pid="13" name="Content Description">
    <vt:lpwstr/>
  </property>
  <property fmtid="{D5CDD505-2E9C-101B-9397-08002B2CF9AE}" pid="14" name="Company">
    <vt:lpwstr>Digby Wells Environmental</vt:lpwstr>
  </property>
</Properties>
</file>