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D2" w:rsidRPr="001B0633" w:rsidRDefault="004206D2" w:rsidP="009A7107">
      <w:pPr>
        <w:spacing w:line="240" w:lineRule="auto"/>
        <w:ind w:left="5761" w:firstLine="720"/>
        <w:jc w:val="center"/>
        <w:rPr>
          <w:rFonts w:ascii="Baskerville Old Face" w:hAnsi="Baskerville Old Face" w:cs="Arial"/>
          <w:b/>
          <w:smallCaps/>
          <w:color w:val="808000"/>
          <w:sz w:val="40"/>
          <w:szCs w:val="40"/>
        </w:rPr>
      </w:pPr>
      <w:r w:rsidRPr="001B0633">
        <w:rPr>
          <w:rFonts w:ascii="Baskerville Old Face" w:hAnsi="Baskerville Old Face" w:cs="Arial"/>
          <w:smallCaps/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861060" cy="861060"/>
            <wp:effectExtent l="19050" t="0" r="0" b="0"/>
            <wp:wrapNone/>
            <wp:docPr id="31" name="Picture 4" descr="Adinkra_Symbols_Comm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nkra_Symbols_Commit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633">
        <w:rPr>
          <w:rFonts w:ascii="Baskerville Old Face" w:hAnsi="Baskerville Old Face" w:cs="Arial"/>
          <w:b/>
          <w:smallCaps/>
          <w:color w:val="808000"/>
          <w:sz w:val="40"/>
          <w:szCs w:val="40"/>
        </w:rPr>
        <w:t>eThembeni</w:t>
      </w:r>
    </w:p>
    <w:p w:rsidR="004206D2" w:rsidRPr="001B0633" w:rsidRDefault="004206D2" w:rsidP="009A7107">
      <w:pPr>
        <w:spacing w:line="240" w:lineRule="auto"/>
        <w:ind w:left="5761" w:firstLine="720"/>
        <w:jc w:val="center"/>
        <w:rPr>
          <w:rFonts w:ascii="Baskerville Old Face" w:hAnsi="Baskerville Old Face" w:cs="Arial"/>
          <w:b/>
          <w:smallCaps/>
          <w:color w:val="808000"/>
          <w:sz w:val="40"/>
          <w:szCs w:val="40"/>
        </w:rPr>
      </w:pPr>
      <w:r w:rsidRPr="001B0633">
        <w:rPr>
          <w:rFonts w:ascii="Baskerville Old Face" w:hAnsi="Baskerville Old Face" w:cs="Arial"/>
          <w:b/>
          <w:smallCaps/>
          <w:color w:val="808000"/>
          <w:sz w:val="40"/>
          <w:szCs w:val="40"/>
        </w:rPr>
        <w:t>Cultural</w:t>
      </w:r>
    </w:p>
    <w:p w:rsidR="004206D2" w:rsidRPr="001B0633" w:rsidRDefault="004206D2" w:rsidP="009A7107">
      <w:pPr>
        <w:spacing w:line="240" w:lineRule="auto"/>
        <w:ind w:left="5761" w:firstLine="720"/>
        <w:jc w:val="center"/>
        <w:rPr>
          <w:rFonts w:ascii="Baskerville Old Face" w:hAnsi="Baskerville Old Face" w:cs="Arial"/>
          <w:b/>
          <w:smallCaps/>
          <w:color w:val="808000"/>
          <w:sz w:val="40"/>
          <w:szCs w:val="40"/>
        </w:rPr>
      </w:pPr>
      <w:r w:rsidRPr="001B0633">
        <w:rPr>
          <w:rFonts w:ascii="Baskerville Old Face" w:hAnsi="Baskerville Old Face" w:cs="Arial"/>
          <w:b/>
          <w:smallCaps/>
          <w:color w:val="808000"/>
          <w:sz w:val="40"/>
          <w:szCs w:val="40"/>
        </w:rPr>
        <w:t>Heritage</w:t>
      </w:r>
    </w:p>
    <w:p w:rsidR="004206D2" w:rsidRPr="00D62A46" w:rsidRDefault="00E53601" w:rsidP="004206D2">
      <w:pPr>
        <w:pStyle w:val="Header"/>
        <w:jc w:val="center"/>
        <w:rPr>
          <w:rFonts w:ascii="Arial" w:hAnsi="Arial" w:cs="Arial"/>
          <w:b/>
        </w:rPr>
      </w:pPr>
      <w:r w:rsidRPr="00E53601">
        <w:rPr>
          <w:rFonts w:ascii="Arial" w:hAnsi="Arial" w:cs="Arial"/>
          <w:b/>
        </w:rPr>
        <w:pict>
          <v:shape id="_x0000_i1025" type="#_x0000_t75" style="width:9in;height:7.5pt" o:hrpct="0" o:hralign="center" o:hr="t">
            <v:imagedata r:id="rId8" o:title="BD14800_"/>
          </v:shape>
        </w:pict>
      </w:r>
    </w:p>
    <w:p w:rsidR="004206D2" w:rsidRPr="006C6CF5" w:rsidRDefault="004206D2" w:rsidP="00FA6B79">
      <w:pPr>
        <w:pStyle w:val="Heading5"/>
        <w:spacing w:before="0" w:line="240" w:lineRule="auto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Amafa </w:t>
      </w:r>
      <w:proofErr w:type="spellStart"/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>aKwazulu-Natali</w:t>
      </w:r>
      <w:proofErr w:type="spellEnd"/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Pr="006C6CF5">
        <w:rPr>
          <w:rFonts w:ascii="Arial" w:hAnsi="Arial" w:cs="Arial"/>
          <w:color w:val="000000" w:themeColor="text1"/>
          <w:sz w:val="16"/>
          <w:szCs w:val="16"/>
          <w:lang w:val="en-US"/>
        </w:rPr>
        <w:tab/>
      </w:r>
      <w:r w:rsidR="002A0AE9">
        <w:rPr>
          <w:rFonts w:ascii="Arial" w:hAnsi="Arial" w:cs="Arial"/>
          <w:color w:val="000000" w:themeColor="text1"/>
          <w:sz w:val="16"/>
          <w:szCs w:val="16"/>
          <w:lang w:val="en-US"/>
        </w:rPr>
        <w:t>01 May 2015</w:t>
      </w:r>
    </w:p>
    <w:p w:rsidR="004206D2" w:rsidRPr="00D62A46" w:rsidRDefault="004206D2" w:rsidP="00FA6B79">
      <w:pPr>
        <w:spacing w:line="240" w:lineRule="auto"/>
        <w:rPr>
          <w:rFonts w:cs="Arial"/>
          <w:sz w:val="16"/>
          <w:szCs w:val="16"/>
        </w:rPr>
      </w:pPr>
      <w:r w:rsidRPr="00D62A46">
        <w:rPr>
          <w:rFonts w:cs="Arial"/>
          <w:sz w:val="16"/>
          <w:szCs w:val="16"/>
        </w:rPr>
        <w:t xml:space="preserve">195 </w:t>
      </w:r>
      <w:proofErr w:type="spellStart"/>
      <w:r w:rsidRPr="00D62A46">
        <w:rPr>
          <w:rFonts w:cs="Arial"/>
          <w:sz w:val="16"/>
          <w:szCs w:val="16"/>
        </w:rPr>
        <w:t>Jabu</w:t>
      </w:r>
      <w:proofErr w:type="spellEnd"/>
      <w:r w:rsidRPr="00D62A46">
        <w:rPr>
          <w:rFonts w:cs="Arial"/>
          <w:sz w:val="16"/>
          <w:szCs w:val="16"/>
        </w:rPr>
        <w:t xml:space="preserve"> </w:t>
      </w:r>
      <w:proofErr w:type="spellStart"/>
      <w:r w:rsidRPr="00D62A46">
        <w:rPr>
          <w:rFonts w:cs="Arial"/>
          <w:sz w:val="16"/>
          <w:szCs w:val="16"/>
        </w:rPr>
        <w:t>Ndlovu</w:t>
      </w:r>
      <w:proofErr w:type="spellEnd"/>
      <w:r w:rsidRPr="00D62A46">
        <w:rPr>
          <w:rFonts w:cs="Arial"/>
          <w:sz w:val="16"/>
          <w:szCs w:val="16"/>
        </w:rPr>
        <w:t xml:space="preserve"> Street Pietermaritzburg 3200</w:t>
      </w:r>
    </w:p>
    <w:p w:rsidR="004206D2" w:rsidRPr="00D62A46" w:rsidRDefault="004206D2" w:rsidP="00FA6B79">
      <w:pPr>
        <w:spacing w:line="240" w:lineRule="auto"/>
        <w:rPr>
          <w:rFonts w:cs="Arial"/>
          <w:sz w:val="16"/>
          <w:szCs w:val="16"/>
          <w:lang w:val="en-US" w:eastAsia="en-ZA"/>
        </w:rPr>
      </w:pPr>
      <w:r w:rsidRPr="00D62A46">
        <w:rPr>
          <w:rFonts w:cs="Arial"/>
          <w:sz w:val="16"/>
          <w:szCs w:val="16"/>
        </w:rPr>
        <w:t>Telephone 033 3946 543</w:t>
      </w:r>
    </w:p>
    <w:p w:rsidR="004206D2" w:rsidRPr="00D62A46" w:rsidRDefault="004206D2" w:rsidP="00FA6B79">
      <w:pPr>
        <w:spacing w:line="240" w:lineRule="auto"/>
        <w:rPr>
          <w:rFonts w:cs="Arial"/>
          <w:sz w:val="16"/>
          <w:szCs w:val="16"/>
          <w:lang w:val="en-US" w:eastAsia="en-ZA"/>
        </w:rPr>
      </w:pPr>
      <w:r w:rsidRPr="00D62A46">
        <w:rPr>
          <w:rFonts w:cs="Arial"/>
          <w:sz w:val="16"/>
          <w:szCs w:val="16"/>
          <w:lang w:val="en-US" w:eastAsia="en-ZA"/>
        </w:rPr>
        <w:t>bernadetp@amafapmb.co.za</w:t>
      </w:r>
    </w:p>
    <w:p w:rsidR="004206D2" w:rsidRPr="00D62A46" w:rsidRDefault="004206D2" w:rsidP="00FA6B79">
      <w:pPr>
        <w:spacing w:line="240" w:lineRule="auto"/>
        <w:rPr>
          <w:rFonts w:cs="Arial"/>
          <w:sz w:val="16"/>
          <w:szCs w:val="16"/>
          <w:lang w:val="en-ZA" w:eastAsia="en-ZA"/>
        </w:rPr>
      </w:pPr>
    </w:p>
    <w:p w:rsidR="004206D2" w:rsidRPr="00D62A46" w:rsidRDefault="004206D2" w:rsidP="00FA6B79">
      <w:pPr>
        <w:spacing w:line="240" w:lineRule="auto"/>
        <w:rPr>
          <w:rFonts w:cs="Arial"/>
          <w:sz w:val="16"/>
          <w:szCs w:val="16"/>
          <w:lang w:val="en-ZA" w:eastAsia="en-ZA"/>
        </w:rPr>
      </w:pPr>
    </w:p>
    <w:p w:rsidR="004206D2" w:rsidRPr="00D62A46" w:rsidRDefault="004206D2" w:rsidP="004206D2">
      <w:pPr>
        <w:rPr>
          <w:rFonts w:cs="Arial"/>
          <w:b/>
          <w:szCs w:val="20"/>
        </w:rPr>
      </w:pPr>
      <w:r w:rsidRPr="00D62A46">
        <w:rPr>
          <w:rFonts w:cs="Arial"/>
          <w:b/>
          <w:szCs w:val="20"/>
        </w:rPr>
        <w:t>Attention</w:t>
      </w:r>
      <w:r w:rsidRPr="00D62A46">
        <w:rPr>
          <w:rFonts w:cs="Arial"/>
          <w:b/>
          <w:szCs w:val="20"/>
        </w:rPr>
        <w:tab/>
      </w:r>
      <w:proofErr w:type="spellStart"/>
      <w:r w:rsidRPr="00D62A46">
        <w:rPr>
          <w:rFonts w:cs="Arial"/>
          <w:b/>
          <w:szCs w:val="20"/>
        </w:rPr>
        <w:t>Bernadet</w:t>
      </w:r>
      <w:proofErr w:type="spellEnd"/>
      <w:r w:rsidRPr="00D62A46">
        <w:rPr>
          <w:rFonts w:cs="Arial"/>
          <w:b/>
          <w:szCs w:val="20"/>
        </w:rPr>
        <w:t xml:space="preserve"> </w:t>
      </w:r>
      <w:proofErr w:type="spellStart"/>
      <w:r w:rsidRPr="00D62A46">
        <w:rPr>
          <w:rFonts w:cs="Arial"/>
          <w:b/>
          <w:szCs w:val="20"/>
        </w:rPr>
        <w:t>Pawandiwa</w:t>
      </w:r>
      <w:proofErr w:type="spellEnd"/>
    </w:p>
    <w:p w:rsidR="004206D2" w:rsidRPr="00D62A46" w:rsidRDefault="004206D2" w:rsidP="004206D2">
      <w:pPr>
        <w:rPr>
          <w:rFonts w:cs="Arial"/>
          <w:b/>
          <w:szCs w:val="20"/>
        </w:rPr>
      </w:pPr>
    </w:p>
    <w:p w:rsidR="004206D2" w:rsidRPr="00D62A46" w:rsidRDefault="004206D2" w:rsidP="004206D2">
      <w:pPr>
        <w:rPr>
          <w:rFonts w:cs="Arial"/>
          <w:szCs w:val="20"/>
        </w:rPr>
      </w:pPr>
      <w:r w:rsidRPr="00D62A46">
        <w:rPr>
          <w:rFonts w:cs="Arial"/>
          <w:szCs w:val="20"/>
        </w:rPr>
        <w:t xml:space="preserve">Dear </w:t>
      </w:r>
      <w:r w:rsidR="003B2737">
        <w:rPr>
          <w:rFonts w:cs="Arial"/>
          <w:szCs w:val="20"/>
        </w:rPr>
        <w:t xml:space="preserve">Ms </w:t>
      </w:r>
      <w:proofErr w:type="spellStart"/>
      <w:r w:rsidR="003B2737">
        <w:rPr>
          <w:rFonts w:cs="Arial"/>
          <w:szCs w:val="20"/>
        </w:rPr>
        <w:t>Pawandiwa</w:t>
      </w:r>
      <w:proofErr w:type="spellEnd"/>
    </w:p>
    <w:p w:rsidR="004206D2" w:rsidRPr="00D62A46" w:rsidRDefault="004206D2" w:rsidP="004206D2">
      <w:pPr>
        <w:rPr>
          <w:rFonts w:cs="Arial"/>
          <w:szCs w:val="20"/>
        </w:rPr>
      </w:pPr>
    </w:p>
    <w:p w:rsidR="002A0AE9" w:rsidRDefault="002A0AE9" w:rsidP="00572E26">
      <w:pPr>
        <w:ind w:right="-376"/>
        <w:jc w:val="center"/>
        <w:rPr>
          <w:b/>
          <w:bCs/>
          <w:szCs w:val="20"/>
        </w:rPr>
      </w:pPr>
      <w:r>
        <w:rPr>
          <w:b/>
          <w:bCs/>
          <w:szCs w:val="20"/>
        </w:rPr>
        <w:t>Heritage Impact Assessment Reporting and Request for a Record of Decision</w:t>
      </w:r>
    </w:p>
    <w:p w:rsidR="00BA6E84" w:rsidRDefault="00A820F8" w:rsidP="00572E26">
      <w:pPr>
        <w:ind w:right="-376"/>
        <w:jc w:val="center"/>
        <w:rPr>
          <w:b/>
          <w:bCs/>
          <w:szCs w:val="20"/>
        </w:rPr>
      </w:pPr>
      <w:r>
        <w:rPr>
          <w:b/>
          <w:bCs/>
          <w:szCs w:val="20"/>
        </w:rPr>
        <w:t>Richards Bay</w:t>
      </w:r>
      <w:r w:rsidR="002A0AE9">
        <w:rPr>
          <w:b/>
          <w:bCs/>
          <w:szCs w:val="20"/>
        </w:rPr>
        <w:t xml:space="preserve"> Port Expansion</w:t>
      </w:r>
      <w:r>
        <w:rPr>
          <w:b/>
          <w:bCs/>
          <w:szCs w:val="20"/>
        </w:rPr>
        <w:t>, KwaZ</w:t>
      </w:r>
      <w:r w:rsidR="00572E26">
        <w:rPr>
          <w:b/>
          <w:bCs/>
          <w:szCs w:val="20"/>
        </w:rPr>
        <w:t>ulu-Natal</w:t>
      </w:r>
    </w:p>
    <w:p w:rsidR="00572E26" w:rsidRDefault="00572E26" w:rsidP="00572E26">
      <w:pPr>
        <w:ind w:right="-376"/>
        <w:jc w:val="center"/>
        <w:rPr>
          <w:rFonts w:cs="Arial"/>
          <w:b/>
          <w:szCs w:val="20"/>
        </w:rPr>
      </w:pPr>
    </w:p>
    <w:p w:rsidR="00572E26" w:rsidRDefault="00825D22" w:rsidP="0051731E">
      <w:pPr>
        <w:spacing w:after="200" w:line="360" w:lineRule="auto"/>
        <w:rPr>
          <w:rFonts w:cs="Arial"/>
          <w:szCs w:val="20"/>
        </w:rPr>
      </w:pPr>
      <w:r w:rsidRPr="00E92A3E">
        <w:rPr>
          <w:rFonts w:cs="Arial"/>
          <w:szCs w:val="20"/>
        </w:rPr>
        <w:t xml:space="preserve">eThembeni Cultural Heritage was appointed by </w:t>
      </w:r>
      <w:r>
        <w:rPr>
          <w:rFonts w:cs="Arial"/>
          <w:szCs w:val="20"/>
        </w:rPr>
        <w:t>AECOM</w:t>
      </w:r>
      <w:r w:rsidRPr="00E92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 February 2013 </w:t>
      </w:r>
      <w:r w:rsidRPr="00E92A3E">
        <w:rPr>
          <w:rFonts w:cs="Arial"/>
          <w:szCs w:val="20"/>
        </w:rPr>
        <w:t xml:space="preserve">to undertake a </w:t>
      </w:r>
      <w:r>
        <w:rPr>
          <w:rFonts w:cs="Arial"/>
          <w:szCs w:val="20"/>
        </w:rPr>
        <w:t xml:space="preserve">Baseline Heritage Study as a prelude to a full Phase </w:t>
      </w:r>
      <w:r w:rsidRPr="00E92A3E">
        <w:rPr>
          <w:rFonts w:cs="Arial"/>
          <w:szCs w:val="20"/>
        </w:rPr>
        <w:t xml:space="preserve">1 Heritage Impact Assessment </w:t>
      </w:r>
      <w:r>
        <w:rPr>
          <w:rFonts w:cs="Arial"/>
          <w:szCs w:val="20"/>
        </w:rPr>
        <w:t xml:space="preserve">(HIA) </w:t>
      </w:r>
      <w:r w:rsidRPr="00E92A3E">
        <w:rPr>
          <w:rFonts w:cs="Arial"/>
          <w:szCs w:val="20"/>
        </w:rPr>
        <w:t xml:space="preserve">of </w:t>
      </w:r>
      <w:r>
        <w:rPr>
          <w:rFonts w:cs="Arial"/>
          <w:szCs w:val="20"/>
        </w:rPr>
        <w:t>the proposed Richards Bay Port expansion</w:t>
      </w:r>
      <w:r w:rsidRPr="00E92A3E">
        <w:rPr>
          <w:rFonts w:cs="Arial"/>
          <w:szCs w:val="20"/>
        </w:rPr>
        <w:t>, as required by the National Environmental Management Act 107 of 1998 as amended (NEMA), in compliance with Section 38 of the National Heritage Resources Act 25 of 1999 (NHRA)</w:t>
      </w:r>
      <w:r>
        <w:rPr>
          <w:rFonts w:cs="Arial"/>
          <w:szCs w:val="20"/>
        </w:rPr>
        <w:t>.</w:t>
      </w:r>
    </w:p>
    <w:p w:rsidR="00F87F7E" w:rsidRDefault="00825D22" w:rsidP="0051731E">
      <w:pPr>
        <w:spacing w:after="200" w:line="360" w:lineRule="auto"/>
        <w:rPr>
          <w:rFonts w:cs="Arial"/>
          <w:szCs w:val="20"/>
        </w:rPr>
      </w:pPr>
      <w:r>
        <w:rPr>
          <w:rFonts w:cs="Arial"/>
          <w:szCs w:val="20"/>
        </w:rPr>
        <w:t>The baseline report (attached on SAHRIS file) recommended a full Phase 1 Heritage Impact Assessment be conducted</w:t>
      </w:r>
      <w:r w:rsidR="00AF70E5">
        <w:rPr>
          <w:rFonts w:cs="Arial"/>
          <w:szCs w:val="20"/>
        </w:rPr>
        <w:t>, for which eThembeni Cultural Heritage was subsequently appointed in 2014.</w:t>
      </w:r>
      <w:r>
        <w:rPr>
          <w:rFonts w:cs="Arial"/>
          <w:szCs w:val="20"/>
        </w:rPr>
        <w:t xml:space="preserve"> It was subsequently determined</w:t>
      </w:r>
      <w:r w:rsidR="00AC68F7">
        <w:rPr>
          <w:rFonts w:cs="Arial"/>
          <w:szCs w:val="20"/>
        </w:rPr>
        <w:t xml:space="preserve">, after the inception of SAHRIS, </w:t>
      </w:r>
      <w:r>
        <w:rPr>
          <w:rFonts w:cs="Arial"/>
          <w:szCs w:val="20"/>
        </w:rPr>
        <w:t xml:space="preserve">that such a study had been undertaken by </w:t>
      </w:r>
      <w:proofErr w:type="spellStart"/>
      <w:r>
        <w:rPr>
          <w:rFonts w:cs="Arial"/>
          <w:szCs w:val="20"/>
        </w:rPr>
        <w:t>Umlando</w:t>
      </w:r>
      <w:proofErr w:type="spellEnd"/>
      <w:r>
        <w:rPr>
          <w:rFonts w:cs="Arial"/>
          <w:szCs w:val="20"/>
        </w:rPr>
        <w:t xml:space="preserve"> for </w:t>
      </w:r>
      <w:r w:rsidR="00AC68F7">
        <w:rPr>
          <w:rFonts w:cs="Arial"/>
          <w:szCs w:val="20"/>
        </w:rPr>
        <w:t>MSA Environmental, Legal &amp; Mining Services in</w:t>
      </w:r>
      <w:r>
        <w:rPr>
          <w:rFonts w:cs="Arial"/>
          <w:szCs w:val="20"/>
        </w:rPr>
        <w:t xml:space="preserve"> 2009 (attached on SAHRIS file).</w:t>
      </w:r>
    </w:p>
    <w:p w:rsidR="0051731E" w:rsidRDefault="0051731E" w:rsidP="0051731E">
      <w:pPr>
        <w:spacing w:after="20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On behalf of our client, AECOM, we request that a Record of Decision please be issued on the basis of the </w:t>
      </w:r>
      <w:proofErr w:type="spellStart"/>
      <w:r>
        <w:rPr>
          <w:rFonts w:cs="Arial"/>
          <w:szCs w:val="20"/>
        </w:rPr>
        <w:t>Mlando</w:t>
      </w:r>
      <w:proofErr w:type="spellEnd"/>
      <w:r>
        <w:rPr>
          <w:rFonts w:cs="Arial"/>
          <w:szCs w:val="20"/>
        </w:rPr>
        <w:t xml:space="preserve"> Report.</w:t>
      </w:r>
    </w:p>
    <w:p w:rsidR="00F87F7E" w:rsidRDefault="00F87F7E" w:rsidP="007F0A46">
      <w:pPr>
        <w:rPr>
          <w:rFonts w:cs="Arial"/>
          <w:szCs w:val="20"/>
        </w:rPr>
      </w:pPr>
    </w:p>
    <w:p w:rsidR="004206D2" w:rsidRPr="00D62A46" w:rsidRDefault="004206D2" w:rsidP="004206D2">
      <w:pPr>
        <w:spacing w:line="240" w:lineRule="exact"/>
        <w:rPr>
          <w:rFonts w:cs="Arial"/>
        </w:rPr>
      </w:pPr>
      <w:r w:rsidRPr="00D62A46">
        <w:rPr>
          <w:rFonts w:cs="Arial"/>
        </w:rPr>
        <w:t>Yours sincerely</w:t>
      </w:r>
    </w:p>
    <w:p w:rsidR="004206D2" w:rsidRPr="00D62A46" w:rsidRDefault="004206D2" w:rsidP="004206D2">
      <w:pPr>
        <w:rPr>
          <w:rFonts w:cs="Arial"/>
        </w:rPr>
      </w:pPr>
      <w:r w:rsidRPr="00D62A46">
        <w:rPr>
          <w:rFonts w:cs="Arial"/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960120" cy="701040"/>
            <wp:effectExtent l="19050" t="0" r="0" b="0"/>
            <wp:wrapNone/>
            <wp:docPr id="33" name="Picture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6D2" w:rsidRPr="00D62A46" w:rsidRDefault="004206D2" w:rsidP="004206D2">
      <w:pPr>
        <w:rPr>
          <w:rFonts w:cs="Arial"/>
        </w:rPr>
      </w:pPr>
    </w:p>
    <w:p w:rsidR="004206D2" w:rsidRPr="00D62A46" w:rsidRDefault="004206D2" w:rsidP="004206D2">
      <w:pPr>
        <w:rPr>
          <w:rFonts w:cs="Arial"/>
        </w:rPr>
      </w:pPr>
    </w:p>
    <w:p w:rsidR="004206D2" w:rsidRPr="00D62A46" w:rsidRDefault="004206D2" w:rsidP="004206D2">
      <w:pPr>
        <w:rPr>
          <w:rFonts w:cs="Arial"/>
        </w:rPr>
      </w:pPr>
    </w:p>
    <w:p w:rsidR="004206D2" w:rsidRPr="0051731E" w:rsidRDefault="004206D2" w:rsidP="004206D2">
      <w:pPr>
        <w:rPr>
          <w:rFonts w:cs="Arial"/>
          <w:szCs w:val="20"/>
          <w:u w:val="single"/>
        </w:rPr>
      </w:pPr>
      <w:r w:rsidRPr="0051731E">
        <w:rPr>
          <w:rFonts w:cs="Arial"/>
          <w:u w:val="single"/>
        </w:rPr>
        <w:t xml:space="preserve">Len van </w:t>
      </w:r>
      <w:proofErr w:type="gramStart"/>
      <w:r w:rsidRPr="0051731E">
        <w:rPr>
          <w:rFonts w:cs="Arial"/>
          <w:u w:val="single"/>
        </w:rPr>
        <w:t xml:space="preserve">Schalkwyk </w:t>
      </w:r>
      <w:r w:rsidR="0051731E">
        <w:rPr>
          <w:rFonts w:cs="Arial"/>
          <w:u w:val="single"/>
        </w:rPr>
        <w:t>.</w:t>
      </w:r>
      <w:proofErr w:type="gramEnd"/>
    </w:p>
    <w:p w:rsidR="004206D2" w:rsidRPr="00D62A46" w:rsidRDefault="004206D2" w:rsidP="004206D2">
      <w:pPr>
        <w:rPr>
          <w:rFonts w:cs="Arial"/>
        </w:rPr>
      </w:pPr>
    </w:p>
    <w:p w:rsidR="004206D2" w:rsidRPr="00D62A46" w:rsidRDefault="004206D2" w:rsidP="004206D2">
      <w:pPr>
        <w:rPr>
          <w:rFonts w:cs="Arial"/>
        </w:rPr>
      </w:pPr>
    </w:p>
    <w:p w:rsidR="004206D2" w:rsidRPr="00D62A46" w:rsidRDefault="004206D2" w:rsidP="004206D2">
      <w:pPr>
        <w:rPr>
          <w:rFonts w:cs="Arial"/>
        </w:rPr>
      </w:pPr>
    </w:p>
    <w:p w:rsidR="004206D2" w:rsidRPr="00D62A46" w:rsidRDefault="004206D2" w:rsidP="004206D2">
      <w:pPr>
        <w:rPr>
          <w:rFonts w:cs="Arial"/>
        </w:rPr>
      </w:pPr>
    </w:p>
    <w:p w:rsidR="004206D2" w:rsidRDefault="004206D2" w:rsidP="004206D2"/>
    <w:p w:rsidR="00EB544C" w:rsidRDefault="00EB544C"/>
    <w:sectPr w:rsidR="00EB544C" w:rsidSect="00D27E72"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2F" w:rsidRDefault="001B112F" w:rsidP="00AF58A6">
      <w:pPr>
        <w:spacing w:line="240" w:lineRule="auto"/>
      </w:pPr>
      <w:r>
        <w:separator/>
      </w:r>
    </w:p>
  </w:endnote>
  <w:endnote w:type="continuationSeparator" w:id="0">
    <w:p w:rsidR="001B112F" w:rsidRDefault="001B112F" w:rsidP="00AF5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56" w:rsidRPr="009B7A51" w:rsidRDefault="002A0AE9" w:rsidP="00D27E72">
    <w:pPr>
      <w:pStyle w:val="Heading1"/>
      <w:spacing w:line="240" w:lineRule="auto"/>
      <w:jc w:val="center"/>
      <w:rPr>
        <w:rFonts w:ascii="Verdana" w:hAnsi="Verdana"/>
        <w:b w:val="0"/>
        <w:smallCaps w:val="0"/>
        <w:color w:val="808000"/>
        <w:sz w:val="14"/>
        <w:szCs w:val="14"/>
      </w:rPr>
    </w:pPr>
    <w:r w:rsidRPr="00E53601">
      <w:rPr>
        <w:rFonts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7.5pt" o:hrpct="0" o:hralign="center" o:hr="t">
          <v:imagedata r:id="rId1" o:title="BD14800_"/>
        </v:shape>
      </w:pict>
    </w:r>
    <w:r w:rsidR="00FA6B79" w:rsidRPr="009B7A51">
      <w:rPr>
        <w:rFonts w:ascii="Verdana" w:hAnsi="Verdana"/>
        <w:b w:val="0"/>
        <w:smallCaps w:val="0"/>
        <w:color w:val="808000"/>
        <w:sz w:val="14"/>
        <w:szCs w:val="14"/>
      </w:rPr>
      <w:t xml:space="preserve">Box 20057 Ashburton 3213 PIETERMARITZBURG South Africa ~ </w:t>
    </w:r>
    <w:r w:rsidR="0051731E" w:rsidRPr="009B7A51">
      <w:rPr>
        <w:rFonts w:ascii="Verdana" w:hAnsi="Verdana"/>
        <w:color w:val="808000"/>
        <w:sz w:val="14"/>
        <w:szCs w:val="14"/>
      </w:rPr>
      <w:t xml:space="preserve">Len 082 655 9077 </w:t>
    </w:r>
    <w:r w:rsidR="00FA6B79" w:rsidRPr="009B7A51">
      <w:rPr>
        <w:rFonts w:ascii="Verdana" w:hAnsi="Verdana"/>
        <w:b w:val="0"/>
        <w:smallCaps w:val="0"/>
        <w:color w:val="808000"/>
        <w:sz w:val="14"/>
        <w:szCs w:val="14"/>
      </w:rPr>
      <w:t>~ Fax 086 672 8557</w:t>
    </w:r>
  </w:p>
  <w:p w:rsidR="00B87556" w:rsidRPr="009B7A51" w:rsidRDefault="00FA6B79" w:rsidP="00D27E72">
    <w:pPr>
      <w:pStyle w:val="Footer"/>
      <w:jc w:val="center"/>
    </w:pPr>
    <w:r w:rsidRPr="0051731E">
      <w:rPr>
        <w:rFonts w:ascii="Verdana" w:hAnsi="Verdana"/>
        <w:b/>
        <w:color w:val="808000"/>
        <w:sz w:val="14"/>
        <w:szCs w:val="14"/>
      </w:rPr>
      <w:t>thembeni@iafrica.com</w:t>
    </w:r>
    <w:r w:rsidRPr="009B7A51">
      <w:rPr>
        <w:rFonts w:ascii="Verdana" w:hAnsi="Verdana"/>
        <w:color w:val="808000"/>
        <w:sz w:val="14"/>
        <w:szCs w:val="14"/>
      </w:rPr>
      <w:t xml:space="preserve"> ~ CK 94/022770/23 ~ </w:t>
    </w:r>
    <w:r w:rsidRPr="009B7A51">
      <w:rPr>
        <w:rFonts w:ascii="Verdana" w:hAnsi="Verdana" w:cs="Arial"/>
        <w:color w:val="808000"/>
        <w:sz w:val="14"/>
        <w:szCs w:val="14"/>
      </w:rPr>
      <w:t>VAT No 4690238268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2F" w:rsidRDefault="001B112F" w:rsidP="00AF58A6">
      <w:pPr>
        <w:spacing w:line="240" w:lineRule="auto"/>
      </w:pPr>
      <w:r>
        <w:separator/>
      </w:r>
    </w:p>
  </w:footnote>
  <w:footnote w:type="continuationSeparator" w:id="0">
    <w:p w:rsidR="001B112F" w:rsidRDefault="001B112F" w:rsidP="00AF5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9B33CDE"/>
    <w:multiLevelType w:val="hybridMultilevel"/>
    <w:tmpl w:val="C08AE988"/>
    <w:lvl w:ilvl="0" w:tplc="1D48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D9D"/>
    <w:multiLevelType w:val="hybridMultilevel"/>
    <w:tmpl w:val="CF8CC5FE"/>
    <w:lvl w:ilvl="0" w:tplc="1D48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57E9"/>
    <w:multiLevelType w:val="multilevel"/>
    <w:tmpl w:val="CB44A79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7629B1"/>
    <w:multiLevelType w:val="hybridMultilevel"/>
    <w:tmpl w:val="438A7D72"/>
    <w:lvl w:ilvl="0" w:tplc="6E120760">
      <w:start w:val="1"/>
      <w:numFmt w:val="bullet"/>
      <w:pStyle w:val="Heading2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4322"/>
    <w:multiLevelType w:val="hybridMultilevel"/>
    <w:tmpl w:val="43AC85C6"/>
    <w:lvl w:ilvl="0" w:tplc="78364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06D7B"/>
    <w:multiLevelType w:val="hybridMultilevel"/>
    <w:tmpl w:val="A6629120"/>
    <w:lvl w:ilvl="0" w:tplc="78364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204FE"/>
    <w:multiLevelType w:val="hybridMultilevel"/>
    <w:tmpl w:val="7BFC0B14"/>
    <w:lvl w:ilvl="0" w:tplc="78364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820F8"/>
    <w:rsid w:val="001B0633"/>
    <w:rsid w:val="001B112F"/>
    <w:rsid w:val="00214E93"/>
    <w:rsid w:val="002A0AE9"/>
    <w:rsid w:val="002A64EC"/>
    <w:rsid w:val="00325F9C"/>
    <w:rsid w:val="00396505"/>
    <w:rsid w:val="003B2737"/>
    <w:rsid w:val="004206D2"/>
    <w:rsid w:val="004C2BD1"/>
    <w:rsid w:val="0051731E"/>
    <w:rsid w:val="00572E26"/>
    <w:rsid w:val="005F6324"/>
    <w:rsid w:val="007F0A46"/>
    <w:rsid w:val="00825593"/>
    <w:rsid w:val="00825D22"/>
    <w:rsid w:val="0083144F"/>
    <w:rsid w:val="00894271"/>
    <w:rsid w:val="009743A2"/>
    <w:rsid w:val="00995AC3"/>
    <w:rsid w:val="009A7107"/>
    <w:rsid w:val="009B7A51"/>
    <w:rsid w:val="009D3018"/>
    <w:rsid w:val="00A424F2"/>
    <w:rsid w:val="00A820F8"/>
    <w:rsid w:val="00AC68F7"/>
    <w:rsid w:val="00AF58A6"/>
    <w:rsid w:val="00AF70E5"/>
    <w:rsid w:val="00B662AB"/>
    <w:rsid w:val="00BA6E84"/>
    <w:rsid w:val="00BF3792"/>
    <w:rsid w:val="00D02731"/>
    <w:rsid w:val="00DE612F"/>
    <w:rsid w:val="00E53601"/>
    <w:rsid w:val="00EA5C6F"/>
    <w:rsid w:val="00EB544C"/>
    <w:rsid w:val="00F74AA0"/>
    <w:rsid w:val="00F87F7E"/>
    <w:rsid w:val="00FA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D2"/>
    <w:pPr>
      <w:spacing w:after="0" w:line="288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06D2"/>
    <w:pPr>
      <w:keepNext/>
      <w:spacing w:after="120"/>
      <w:outlineLvl w:val="0"/>
    </w:pPr>
    <w:rPr>
      <w:b/>
      <w:smallCap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6D2"/>
    <w:pPr>
      <w:keepNext/>
      <w:keepLines/>
      <w:numPr>
        <w:numId w:val="1"/>
      </w:numPr>
      <w:spacing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6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6D2"/>
    <w:rPr>
      <w:rFonts w:ascii="Arial" w:eastAsia="Times New Roman" w:hAnsi="Arial" w:cs="Times New Roman"/>
      <w:b/>
      <w:smallCap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6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rsid w:val="004206D2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HeaderChar">
    <w:name w:val="Header Char"/>
    <w:basedOn w:val="DefaultParagraphFont"/>
    <w:link w:val="Header"/>
    <w:rsid w:val="004206D2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rsid w:val="00420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06D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06D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D2"/>
    <w:rPr>
      <w:rFonts w:ascii="Arial" w:eastAsiaTheme="majorEastAsia" w:hAnsi="Arial" w:cstheme="majorBidi"/>
      <w:b/>
      <w:bCs/>
      <w:smallCaps/>
      <w:sz w:val="20"/>
      <w:szCs w:val="26"/>
      <w:lang w:val="en-GB"/>
    </w:rPr>
  </w:style>
  <w:style w:type="paragraph" w:customStyle="1" w:styleId="Default">
    <w:name w:val="Default"/>
    <w:rsid w:val="00825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93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aliases w:val="List of Figures"/>
    <w:basedOn w:val="DefaultParagraphFont"/>
    <w:uiPriority w:val="20"/>
    <w:qFormat/>
    <w:rsid w:val="00F87F7E"/>
    <w:rPr>
      <w:rFonts w:ascii="Arial" w:hAnsi="Arial"/>
      <w:b/>
      <w:iCs/>
      <w:smallCaps/>
      <w:sz w:val="16"/>
      <w:vertAlign w:val="baseline"/>
    </w:rPr>
  </w:style>
  <w:style w:type="paragraph" w:styleId="ListParagraph">
    <w:name w:val="List Paragraph"/>
    <w:basedOn w:val="Normal"/>
    <w:uiPriority w:val="34"/>
    <w:qFormat/>
    <w:rsid w:val="009B7A5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662AB"/>
    <w:pPr>
      <w:spacing w:line="240" w:lineRule="auto"/>
      <w:jc w:val="center"/>
    </w:pPr>
    <w:rPr>
      <w:rFonts w:ascii="Times New Roman" w:hAnsi="Times New Roman"/>
      <w:bCs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662AB"/>
    <w:rPr>
      <w:rFonts w:ascii="Times New Roman" w:eastAsia="Times New Roman" w:hAnsi="Times New Roman" w:cs="Times New Roman"/>
      <w:b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n\Documents\0013%20ETHEMBENI\ADMIN\Templates\Templates%202013\Amafa%20Exemption%20Application%20February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Amafa Exemption Application February 2013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 van Schalkwyk</cp:lastModifiedBy>
  <cp:revision>2</cp:revision>
  <dcterms:created xsi:type="dcterms:W3CDTF">2015-05-05T06:00:00Z</dcterms:created>
  <dcterms:modified xsi:type="dcterms:W3CDTF">2015-05-05T06:00:00Z</dcterms:modified>
</cp:coreProperties>
</file>