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1B" w:rsidRPr="0070301B" w:rsidRDefault="0070301B" w:rsidP="0070301B">
      <w:pPr>
        <w:rPr>
          <w:rFonts w:ascii="Arial" w:hAnsi="Arial" w:cs="Arial"/>
        </w:rPr>
      </w:pPr>
      <w:r w:rsidRPr="0070301B">
        <w:rPr>
          <w:rFonts w:ascii="Arial" w:hAnsi="Arial" w:cs="Arial"/>
        </w:rPr>
        <w:t>THEFT OF ARTEFACTS FROM GATELY HOUSE MUSEUM, EAST LONDON, EASTERN CAPE PROVINCE, SOUTH AFRICA</w:t>
      </w:r>
    </w:p>
    <w:p w:rsidR="0070301B" w:rsidRPr="0070301B" w:rsidRDefault="0070301B" w:rsidP="0070301B">
      <w:pPr>
        <w:rPr>
          <w:rFonts w:ascii="Arial" w:hAnsi="Arial" w:cs="Arial"/>
        </w:rPr>
      </w:pPr>
    </w:p>
    <w:p w:rsidR="0070301B" w:rsidRPr="0070301B" w:rsidRDefault="0070301B" w:rsidP="0070301B">
      <w:pPr>
        <w:rPr>
          <w:rFonts w:ascii="Arial" w:hAnsi="Arial" w:cs="Arial"/>
        </w:rPr>
      </w:pPr>
      <w:r w:rsidRPr="0070301B">
        <w:rPr>
          <w:rFonts w:ascii="Arial" w:hAnsi="Arial" w:cs="Arial"/>
        </w:rPr>
        <w:t>Circumstances of the theft </w:t>
      </w:r>
    </w:p>
    <w:p w:rsidR="0070301B" w:rsidRPr="0070301B" w:rsidRDefault="0070301B" w:rsidP="0070301B">
      <w:pPr>
        <w:rPr>
          <w:rFonts w:ascii="Arial" w:hAnsi="Arial" w:cs="Arial"/>
        </w:rPr>
      </w:pPr>
      <w:r w:rsidRPr="0070301B">
        <w:rPr>
          <w:rFonts w:ascii="Arial" w:hAnsi="Arial" w:cs="Arial"/>
        </w:rPr>
        <w:t>On Sunday 1</w:t>
      </w:r>
      <w:r w:rsidR="0081152E">
        <w:rPr>
          <w:rFonts w:ascii="Arial" w:hAnsi="Arial" w:cs="Arial"/>
        </w:rPr>
        <w:t>8</w:t>
      </w:r>
      <w:r w:rsidRPr="0070301B">
        <w:rPr>
          <w:rFonts w:ascii="Arial" w:hAnsi="Arial" w:cs="Arial"/>
        </w:rPr>
        <w:t xml:space="preserve"> January 2015 at approximately 15h30 the curator at </w:t>
      </w:r>
      <w:proofErr w:type="spellStart"/>
      <w:r w:rsidRPr="0070301B">
        <w:rPr>
          <w:rFonts w:ascii="Arial" w:hAnsi="Arial" w:cs="Arial"/>
        </w:rPr>
        <w:t>Gately</w:t>
      </w:r>
      <w:proofErr w:type="spellEnd"/>
      <w:r w:rsidRPr="0070301B">
        <w:rPr>
          <w:rFonts w:ascii="Arial" w:hAnsi="Arial" w:cs="Arial"/>
        </w:rPr>
        <w:t xml:space="preserve"> House (a late Victorian</w:t>
      </w:r>
      <w:proofErr w:type="gramStart"/>
      <w:r w:rsidRPr="0070301B">
        <w:rPr>
          <w:rFonts w:ascii="Arial" w:hAnsi="Arial" w:cs="Arial"/>
        </w:rPr>
        <w:t>  townhouse</w:t>
      </w:r>
      <w:proofErr w:type="gramEnd"/>
      <w:r w:rsidRPr="0070301B">
        <w:rPr>
          <w:rFonts w:ascii="Arial" w:hAnsi="Arial" w:cs="Arial"/>
        </w:rPr>
        <w:t xml:space="preserve"> under the care of </w:t>
      </w:r>
      <w:r w:rsidR="0081152E">
        <w:rPr>
          <w:rFonts w:ascii="Arial" w:hAnsi="Arial" w:cs="Arial"/>
        </w:rPr>
        <w:t xml:space="preserve">the </w:t>
      </w:r>
      <w:r w:rsidRPr="0070301B">
        <w:rPr>
          <w:rFonts w:ascii="Arial" w:hAnsi="Arial" w:cs="Arial"/>
        </w:rPr>
        <w:t xml:space="preserve">East London Museum) was held up at gunpoint by three Xhosa-speaking men. Just after 15h00 they had arrived at </w:t>
      </w:r>
      <w:proofErr w:type="spellStart"/>
      <w:r w:rsidRPr="0070301B">
        <w:rPr>
          <w:rFonts w:ascii="Arial" w:hAnsi="Arial" w:cs="Arial"/>
        </w:rPr>
        <w:t>Gately</w:t>
      </w:r>
      <w:proofErr w:type="spellEnd"/>
      <w:r w:rsidRPr="0070301B">
        <w:rPr>
          <w:rFonts w:ascii="Arial" w:hAnsi="Arial" w:cs="Arial"/>
        </w:rPr>
        <w:t xml:space="preserve"> House via the Zoo entrance and requested a tour of the house. Following the tour which took about half an hour, they forced the curator to the floor in one of the rooms, made him lie on his stomach and tied his hands behind his back and bound his mouth with tape. He was hit in the face with the barrel of a gun and kicked while lying on the floor. They threatened the curator with his life if he identified them in any way. They then removed items from the </w:t>
      </w:r>
      <w:proofErr w:type="spellStart"/>
      <w:r w:rsidRPr="0070301B">
        <w:rPr>
          <w:rFonts w:ascii="Arial" w:hAnsi="Arial" w:cs="Arial"/>
        </w:rPr>
        <w:t>Parlour</w:t>
      </w:r>
      <w:proofErr w:type="spellEnd"/>
      <w:r w:rsidRPr="0070301B">
        <w:rPr>
          <w:rFonts w:ascii="Arial" w:hAnsi="Arial" w:cs="Arial"/>
        </w:rPr>
        <w:t xml:space="preserve">, Family Room, Margaret </w:t>
      </w:r>
      <w:proofErr w:type="spellStart"/>
      <w:r w:rsidRPr="0070301B">
        <w:rPr>
          <w:rFonts w:ascii="Arial" w:hAnsi="Arial" w:cs="Arial"/>
        </w:rPr>
        <w:t>Gately</w:t>
      </w:r>
      <w:r w:rsidR="0081152E">
        <w:rPr>
          <w:rFonts w:ascii="Arial" w:hAnsi="Arial" w:cs="Arial"/>
        </w:rPr>
        <w:t>’</w:t>
      </w:r>
      <w:r w:rsidRPr="0070301B">
        <w:rPr>
          <w:rFonts w:ascii="Arial" w:hAnsi="Arial" w:cs="Arial"/>
        </w:rPr>
        <w:t>s</w:t>
      </w:r>
      <w:proofErr w:type="spellEnd"/>
      <w:r w:rsidRPr="0070301B">
        <w:rPr>
          <w:rFonts w:ascii="Arial" w:hAnsi="Arial" w:cs="Arial"/>
        </w:rPr>
        <w:t xml:space="preserve"> Room and the Dining Room in the house and placed them in back packs they had been carrying. </w:t>
      </w:r>
    </w:p>
    <w:p w:rsidR="0070301B" w:rsidRPr="0070301B" w:rsidRDefault="0070301B" w:rsidP="0070301B">
      <w:pPr>
        <w:rPr>
          <w:rFonts w:ascii="Arial" w:hAnsi="Arial" w:cs="Arial"/>
        </w:rPr>
      </w:pPr>
      <w:r w:rsidRPr="0070301B">
        <w:rPr>
          <w:rFonts w:ascii="Arial" w:hAnsi="Arial" w:cs="Arial"/>
        </w:rPr>
        <w:t xml:space="preserve">The curator managed to drag himself outside the house and drew attention of the neighboring fruit shop staff, as well as </w:t>
      </w:r>
      <w:r w:rsidR="0081152E">
        <w:rPr>
          <w:rFonts w:ascii="Arial" w:hAnsi="Arial" w:cs="Arial"/>
        </w:rPr>
        <w:t xml:space="preserve">managing to </w:t>
      </w:r>
      <w:r w:rsidRPr="0070301B">
        <w:rPr>
          <w:rFonts w:ascii="Arial" w:hAnsi="Arial" w:cs="Arial"/>
        </w:rPr>
        <w:t>activat</w:t>
      </w:r>
      <w:r w:rsidR="0081152E">
        <w:rPr>
          <w:rFonts w:ascii="Arial" w:hAnsi="Arial" w:cs="Arial"/>
        </w:rPr>
        <w:t>e</w:t>
      </w:r>
      <w:r w:rsidRPr="0070301B">
        <w:rPr>
          <w:rFonts w:ascii="Arial" w:hAnsi="Arial" w:cs="Arial"/>
        </w:rPr>
        <w:t xml:space="preserve"> the panic button. When the alarm reaction company arrived they called the police, ambulance, the curator</w:t>
      </w:r>
      <w:r w:rsidR="0081152E">
        <w:rPr>
          <w:rFonts w:ascii="Arial" w:hAnsi="Arial" w:cs="Arial"/>
        </w:rPr>
        <w:t>’</w:t>
      </w:r>
      <w:r w:rsidRPr="0070301B">
        <w:rPr>
          <w:rFonts w:ascii="Arial" w:hAnsi="Arial" w:cs="Arial"/>
        </w:rPr>
        <w:t>s family and a museum staff member. </w:t>
      </w:r>
    </w:p>
    <w:p w:rsidR="0070301B" w:rsidRPr="0070301B" w:rsidRDefault="0070301B" w:rsidP="0070301B">
      <w:pPr>
        <w:rPr>
          <w:rFonts w:ascii="Arial" w:hAnsi="Arial" w:cs="Arial"/>
        </w:rPr>
      </w:pPr>
      <w:r w:rsidRPr="0070301B">
        <w:rPr>
          <w:rFonts w:ascii="Arial" w:hAnsi="Arial" w:cs="Arial"/>
        </w:rPr>
        <w:t xml:space="preserve">A case was opened at the </w:t>
      </w:r>
      <w:r w:rsidR="0081152E">
        <w:rPr>
          <w:rFonts w:ascii="Arial" w:hAnsi="Arial" w:cs="Arial"/>
        </w:rPr>
        <w:t>East London</w:t>
      </w:r>
      <w:r w:rsidRPr="0070301B">
        <w:rPr>
          <w:rFonts w:ascii="Arial" w:hAnsi="Arial" w:cs="Arial"/>
        </w:rPr>
        <w:t xml:space="preserve"> Police Station </w:t>
      </w:r>
      <w:r w:rsidR="0081152E">
        <w:rPr>
          <w:rFonts w:ascii="Arial" w:hAnsi="Arial" w:cs="Arial"/>
        </w:rPr>
        <w:t>– CAS 435/1/2015</w:t>
      </w:r>
    </w:p>
    <w:p w:rsidR="0070301B" w:rsidRPr="0070301B" w:rsidRDefault="0070301B" w:rsidP="0070301B">
      <w:pPr>
        <w:rPr>
          <w:rFonts w:ascii="Arial" w:hAnsi="Arial" w:cs="Arial"/>
        </w:rPr>
      </w:pPr>
      <w:r w:rsidRPr="0070301B">
        <w:rPr>
          <w:rFonts w:ascii="Arial" w:hAnsi="Arial" w:cs="Arial"/>
        </w:rPr>
        <w:t>A full a</w:t>
      </w:r>
      <w:r w:rsidR="0081152E">
        <w:rPr>
          <w:rFonts w:ascii="Arial" w:hAnsi="Arial" w:cs="Arial"/>
        </w:rPr>
        <w:t>u</w:t>
      </w:r>
      <w:r w:rsidRPr="0070301B">
        <w:rPr>
          <w:rFonts w:ascii="Arial" w:hAnsi="Arial" w:cs="Arial"/>
        </w:rPr>
        <w:t>dit was then carried out by staff members of the East London Museum. </w:t>
      </w:r>
    </w:p>
    <w:p w:rsidR="0070301B" w:rsidRPr="0070301B" w:rsidRDefault="0070301B" w:rsidP="0070301B">
      <w:pPr>
        <w:rPr>
          <w:rFonts w:ascii="Arial" w:hAnsi="Arial" w:cs="Arial"/>
        </w:rPr>
      </w:pPr>
      <w:r w:rsidRPr="0070301B">
        <w:rPr>
          <w:rFonts w:ascii="Arial" w:hAnsi="Arial" w:cs="Arial"/>
        </w:rPr>
        <w:t>The house has since been closed until improved security measures can be put in place. </w:t>
      </w:r>
    </w:p>
    <w:p w:rsidR="0070301B" w:rsidRPr="0070301B" w:rsidRDefault="0070301B" w:rsidP="0070301B">
      <w:pPr>
        <w:rPr>
          <w:rFonts w:ascii="Arial" w:hAnsi="Arial" w:cs="Arial"/>
        </w:rPr>
      </w:pPr>
    </w:p>
    <w:p w:rsidR="0070301B" w:rsidRPr="0070301B" w:rsidRDefault="0070301B" w:rsidP="0070301B">
      <w:pPr>
        <w:rPr>
          <w:rFonts w:ascii="Arial" w:hAnsi="Arial" w:cs="Arial"/>
        </w:rPr>
      </w:pPr>
      <w:r w:rsidRPr="0070301B">
        <w:rPr>
          <w:rFonts w:ascii="Arial" w:hAnsi="Arial" w:cs="Arial"/>
        </w:rPr>
        <w:t>Numbered list of stolen objects with descriptions and good quality color photographs where possible</w:t>
      </w:r>
    </w:p>
    <w:p w:rsidR="0070301B" w:rsidRPr="0070301B" w:rsidRDefault="0070301B" w:rsidP="0070301B">
      <w:pPr>
        <w:rPr>
          <w:rFonts w:ascii="Arial" w:hAnsi="Arial" w:cs="Arial"/>
        </w:rPr>
      </w:pPr>
      <w:r w:rsidRPr="0070301B">
        <w:rPr>
          <w:rFonts w:ascii="Arial" w:hAnsi="Arial" w:cs="Arial"/>
        </w:rPr>
        <w:t>1. Ceramic bowl with flowers on the lid (damaged). Bowl pale green flowers, blue with a white rose and red bow. 693 printed underneath. 70 mm. </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xml:space="preserve"> 192-16</w:t>
      </w:r>
    </w:p>
    <w:p w:rsidR="0070301B" w:rsidRPr="0070301B" w:rsidRDefault="0070301B" w:rsidP="0070301B">
      <w:pPr>
        <w:rPr>
          <w:rFonts w:ascii="Arial" w:hAnsi="Arial" w:cs="Arial"/>
        </w:rPr>
      </w:pPr>
      <w:r w:rsidRPr="0070301B">
        <w:rPr>
          <w:rFonts w:ascii="Arial" w:hAnsi="Arial" w:cs="Arial"/>
        </w:rPr>
        <w:t xml:space="preserve">2. Cream ceramic bowl with cherry design on the outside (damaged). </w:t>
      </w:r>
      <w:proofErr w:type="gramStart"/>
      <w:r w:rsidRPr="0070301B">
        <w:rPr>
          <w:rFonts w:ascii="Arial" w:hAnsi="Arial" w:cs="Arial"/>
        </w:rPr>
        <w:t>Austrian design.</w:t>
      </w:r>
      <w:proofErr w:type="gramEnd"/>
      <w:r w:rsidRPr="0070301B">
        <w:rPr>
          <w:rFonts w:ascii="Arial" w:hAnsi="Arial" w:cs="Arial"/>
        </w:rPr>
        <w:t xml:space="preserve"> </w:t>
      </w:r>
      <w:proofErr w:type="gramStart"/>
      <w:r w:rsidRPr="0070301B">
        <w:rPr>
          <w:rFonts w:ascii="Arial" w:hAnsi="Arial" w:cs="Arial"/>
        </w:rPr>
        <w:t>Carlton Ware.</w:t>
      </w:r>
      <w:proofErr w:type="gramEnd"/>
      <w:r w:rsidRPr="0070301B">
        <w:rPr>
          <w:rFonts w:ascii="Arial" w:hAnsi="Arial" w:cs="Arial"/>
        </w:rPr>
        <w:t xml:space="preserve"> </w:t>
      </w:r>
      <w:proofErr w:type="gramStart"/>
      <w:r w:rsidRPr="0070301B">
        <w:rPr>
          <w:rFonts w:ascii="Arial" w:hAnsi="Arial" w:cs="Arial"/>
        </w:rPr>
        <w:t>Made in England.</w:t>
      </w:r>
      <w:proofErr w:type="gramEnd"/>
      <w:r w:rsidRPr="0070301B">
        <w:rPr>
          <w:rFonts w:ascii="Arial" w:hAnsi="Arial" w:cs="Arial"/>
        </w:rPr>
        <w:t> </w:t>
      </w:r>
    </w:p>
    <w:p w:rsidR="0070301B" w:rsidRPr="0070301B" w:rsidRDefault="0070301B" w:rsidP="0070301B">
      <w:pPr>
        <w:rPr>
          <w:rFonts w:ascii="Arial" w:hAnsi="Arial" w:cs="Arial"/>
        </w:rPr>
      </w:pPr>
      <w:r w:rsidRPr="0070301B">
        <w:rPr>
          <w:rFonts w:ascii="Arial" w:hAnsi="Arial" w:cs="Arial"/>
        </w:rPr>
        <w:t xml:space="preserve">Accession no. </w:t>
      </w:r>
      <w:proofErr w:type="gramStart"/>
      <w:r w:rsidRPr="0070301B">
        <w:rPr>
          <w:rFonts w:ascii="Arial" w:hAnsi="Arial" w:cs="Arial"/>
        </w:rPr>
        <w:t>GH</w:t>
      </w:r>
      <w:r w:rsidR="0081152E">
        <w:rPr>
          <w:rFonts w:ascii="Arial" w:hAnsi="Arial" w:cs="Arial"/>
        </w:rPr>
        <w:t>M</w:t>
      </w:r>
      <w:r w:rsidRPr="0070301B">
        <w:rPr>
          <w:rFonts w:ascii="Arial" w:hAnsi="Arial" w:cs="Arial"/>
        </w:rPr>
        <w:t xml:space="preserve"> 200-24</w:t>
      </w:r>
      <w:r w:rsidR="0081152E">
        <w:rPr>
          <w:rFonts w:ascii="Arial" w:hAnsi="Arial" w:cs="Arial"/>
        </w:rPr>
        <w:t>.</w:t>
      </w:r>
      <w:proofErr w:type="gramEnd"/>
      <w:r w:rsidR="0081152E">
        <w:rPr>
          <w:rFonts w:ascii="Arial" w:hAnsi="Arial" w:cs="Arial"/>
        </w:rPr>
        <w:t xml:space="preserve"> 65mm.</w:t>
      </w:r>
    </w:p>
    <w:p w:rsidR="0070301B" w:rsidRPr="0070301B" w:rsidRDefault="0070301B" w:rsidP="0070301B">
      <w:pPr>
        <w:rPr>
          <w:rFonts w:ascii="Arial" w:hAnsi="Arial" w:cs="Arial"/>
        </w:rPr>
      </w:pPr>
      <w:r w:rsidRPr="0070301B">
        <w:rPr>
          <w:rFonts w:ascii="Arial" w:hAnsi="Arial" w:cs="Arial"/>
        </w:rPr>
        <w:t xml:space="preserve">3. Ivory ornament </w:t>
      </w:r>
      <w:r w:rsidR="002D7281">
        <w:rPr>
          <w:rFonts w:ascii="Arial" w:hAnsi="Arial" w:cs="Arial"/>
        </w:rPr>
        <w:t xml:space="preserve">of </w:t>
      </w:r>
      <w:r w:rsidRPr="0070301B">
        <w:rPr>
          <w:rFonts w:ascii="Arial" w:hAnsi="Arial" w:cs="Arial"/>
        </w:rPr>
        <w:t>a priest sitting</w:t>
      </w:r>
      <w:r w:rsidR="0081152E">
        <w:rPr>
          <w:rFonts w:ascii="Arial" w:hAnsi="Arial" w:cs="Arial"/>
        </w:rPr>
        <w:t>.</w:t>
      </w:r>
      <w:r w:rsidRPr="0070301B">
        <w:rPr>
          <w:rFonts w:ascii="Arial" w:hAnsi="Arial" w:cs="Arial"/>
        </w:rPr>
        <w:t xml:space="preserve"> 65mm</w:t>
      </w:r>
      <w:r w:rsidR="0081152E">
        <w:rPr>
          <w:rFonts w:ascii="Arial" w:hAnsi="Arial" w:cs="Arial"/>
        </w:rPr>
        <w:t>.</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202-26</w:t>
      </w:r>
    </w:p>
    <w:p w:rsidR="0070301B" w:rsidRPr="0070301B" w:rsidRDefault="0070301B" w:rsidP="0070301B">
      <w:pPr>
        <w:rPr>
          <w:rFonts w:ascii="Arial" w:hAnsi="Arial" w:cs="Arial"/>
        </w:rPr>
      </w:pPr>
      <w:r w:rsidRPr="0070301B">
        <w:rPr>
          <w:rFonts w:ascii="Arial" w:hAnsi="Arial" w:cs="Arial"/>
        </w:rPr>
        <w:t>4. A green and turq</w:t>
      </w:r>
      <w:r w:rsidR="0081152E">
        <w:rPr>
          <w:rFonts w:ascii="Arial" w:hAnsi="Arial" w:cs="Arial"/>
        </w:rPr>
        <w:t>uoise glass vase with</w:t>
      </w:r>
      <w:r w:rsidRPr="0070301B">
        <w:rPr>
          <w:rFonts w:ascii="Arial" w:hAnsi="Arial" w:cs="Arial"/>
        </w:rPr>
        <w:t xml:space="preserve"> orange flower design </w:t>
      </w:r>
      <w:r w:rsidR="0081152E">
        <w:rPr>
          <w:rFonts w:ascii="Arial" w:hAnsi="Arial" w:cs="Arial"/>
        </w:rPr>
        <w:t>and</w:t>
      </w:r>
      <w:r w:rsidRPr="0070301B">
        <w:rPr>
          <w:rFonts w:ascii="Arial" w:hAnsi="Arial" w:cs="Arial"/>
        </w:rPr>
        <w:t xml:space="preserve"> a fluted rim and handle. 50 mm.</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205-29</w:t>
      </w:r>
    </w:p>
    <w:p w:rsidR="0070301B" w:rsidRPr="0070301B" w:rsidRDefault="0070301B" w:rsidP="0070301B">
      <w:pPr>
        <w:rPr>
          <w:rFonts w:ascii="Arial" w:hAnsi="Arial" w:cs="Arial"/>
        </w:rPr>
      </w:pPr>
      <w:r w:rsidRPr="0070301B">
        <w:rPr>
          <w:rFonts w:ascii="Arial" w:hAnsi="Arial" w:cs="Arial"/>
        </w:rPr>
        <w:t>5. Brass vase with design. 105mm. </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230</w:t>
      </w:r>
    </w:p>
    <w:p w:rsidR="0081152E" w:rsidRDefault="0070301B" w:rsidP="0070301B">
      <w:pPr>
        <w:rPr>
          <w:rFonts w:ascii="Arial" w:hAnsi="Arial" w:cs="Arial"/>
        </w:rPr>
      </w:pPr>
      <w:r w:rsidRPr="0070301B">
        <w:rPr>
          <w:rFonts w:ascii="Arial" w:hAnsi="Arial" w:cs="Arial"/>
        </w:rPr>
        <w:t xml:space="preserve">6. Blue and white ceramic ornament of a Dutch boy standing next to a broken gate </w:t>
      </w:r>
    </w:p>
    <w:p w:rsidR="0070301B" w:rsidRPr="0070301B" w:rsidRDefault="0070301B" w:rsidP="0070301B">
      <w:pPr>
        <w:rPr>
          <w:rFonts w:ascii="Arial" w:hAnsi="Arial" w:cs="Arial"/>
        </w:rPr>
      </w:pPr>
      <w:r w:rsidRPr="0070301B">
        <w:rPr>
          <w:rFonts w:ascii="Arial" w:hAnsi="Arial" w:cs="Arial"/>
        </w:rPr>
        <w:t>(</w:t>
      </w:r>
      <w:proofErr w:type="gramStart"/>
      <w:r w:rsidR="0081152E">
        <w:rPr>
          <w:rFonts w:ascii="Arial" w:hAnsi="Arial" w:cs="Arial"/>
        </w:rPr>
        <w:t>damaged</w:t>
      </w:r>
      <w:proofErr w:type="gramEnd"/>
      <w:r w:rsidR="0081152E">
        <w:rPr>
          <w:rFonts w:ascii="Arial" w:hAnsi="Arial" w:cs="Arial"/>
        </w:rPr>
        <w:t xml:space="preserve">). </w:t>
      </w:r>
      <w:r w:rsidRPr="0070301B">
        <w:rPr>
          <w:rFonts w:ascii="Arial" w:hAnsi="Arial" w:cs="Arial"/>
        </w:rPr>
        <w:t>160 mm. </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237-39</w:t>
      </w:r>
    </w:p>
    <w:p w:rsidR="0070301B" w:rsidRPr="0070301B" w:rsidRDefault="0070301B" w:rsidP="0070301B">
      <w:pPr>
        <w:rPr>
          <w:rFonts w:ascii="Arial" w:hAnsi="Arial" w:cs="Arial"/>
        </w:rPr>
      </w:pPr>
      <w:r w:rsidRPr="0070301B">
        <w:rPr>
          <w:rFonts w:ascii="Arial" w:hAnsi="Arial" w:cs="Arial"/>
        </w:rPr>
        <w:t>7. A ceramic head of a Scotty dog. "Dog's head jar". 81 mm. </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238</w:t>
      </w:r>
      <w:r w:rsidR="007169D7">
        <w:rPr>
          <w:rFonts w:ascii="Arial" w:hAnsi="Arial" w:cs="Arial"/>
        </w:rPr>
        <w:t>-50</w:t>
      </w:r>
    </w:p>
    <w:p w:rsidR="0070301B" w:rsidRPr="0070301B" w:rsidRDefault="0070301B" w:rsidP="0070301B">
      <w:pPr>
        <w:rPr>
          <w:rFonts w:ascii="Arial" w:hAnsi="Arial" w:cs="Arial"/>
        </w:rPr>
      </w:pPr>
      <w:r w:rsidRPr="0070301B">
        <w:rPr>
          <w:rFonts w:ascii="Arial" w:hAnsi="Arial" w:cs="Arial"/>
        </w:rPr>
        <w:t>8. White ceramic vase with a grape design (damaged). 70mm.</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xml:space="preserve"> 239-51</w:t>
      </w:r>
    </w:p>
    <w:p w:rsidR="0070301B" w:rsidRPr="0070301B" w:rsidRDefault="0070301B" w:rsidP="0070301B">
      <w:pPr>
        <w:rPr>
          <w:rFonts w:ascii="Arial" w:hAnsi="Arial" w:cs="Arial"/>
        </w:rPr>
      </w:pPr>
      <w:r w:rsidRPr="0070301B">
        <w:rPr>
          <w:rFonts w:ascii="Arial" w:hAnsi="Arial" w:cs="Arial"/>
        </w:rPr>
        <w:t>9. A soapstone ornament of a Japanese man sitting</w:t>
      </w:r>
      <w:r w:rsidR="0081152E">
        <w:rPr>
          <w:rFonts w:ascii="Arial" w:hAnsi="Arial" w:cs="Arial"/>
        </w:rPr>
        <w:t>.</w:t>
      </w:r>
      <w:r w:rsidRPr="0070301B">
        <w:rPr>
          <w:rFonts w:ascii="Arial" w:hAnsi="Arial" w:cs="Arial"/>
        </w:rPr>
        <w:t xml:space="preserve"> 230 mm</w:t>
      </w:r>
      <w:r w:rsidR="0081152E">
        <w:rPr>
          <w:rFonts w:ascii="Arial" w:hAnsi="Arial" w:cs="Arial"/>
        </w:rPr>
        <w:t>.</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xml:space="preserve"> 243-55</w:t>
      </w:r>
    </w:p>
    <w:p w:rsidR="0070301B" w:rsidRPr="0070301B" w:rsidRDefault="0070301B" w:rsidP="0070301B">
      <w:pPr>
        <w:rPr>
          <w:rFonts w:ascii="Arial" w:hAnsi="Arial" w:cs="Arial"/>
        </w:rPr>
      </w:pPr>
      <w:r w:rsidRPr="0070301B">
        <w:rPr>
          <w:rFonts w:ascii="Arial" w:hAnsi="Arial" w:cs="Arial"/>
        </w:rPr>
        <w:t xml:space="preserve">10. A soapstone ornament of a </w:t>
      </w:r>
      <w:r w:rsidR="0081152E">
        <w:rPr>
          <w:rFonts w:ascii="Arial" w:hAnsi="Arial" w:cs="Arial"/>
        </w:rPr>
        <w:t xml:space="preserve">Japanese </w:t>
      </w:r>
      <w:r w:rsidRPr="0070301B">
        <w:rPr>
          <w:rFonts w:ascii="Arial" w:hAnsi="Arial" w:cs="Arial"/>
        </w:rPr>
        <w:t>man, bat and roosters. </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xml:space="preserve"> 244-56</w:t>
      </w:r>
    </w:p>
    <w:p w:rsidR="0070301B" w:rsidRPr="0070301B" w:rsidRDefault="0070301B" w:rsidP="0070301B">
      <w:pPr>
        <w:rPr>
          <w:rFonts w:ascii="Arial" w:hAnsi="Arial" w:cs="Arial"/>
        </w:rPr>
      </w:pPr>
      <w:r w:rsidRPr="0070301B">
        <w:rPr>
          <w:rFonts w:ascii="Arial" w:hAnsi="Arial" w:cs="Arial"/>
        </w:rPr>
        <w:lastRenderedPageBreak/>
        <w:t>11. Brass candlestick with a flower and leaf design. 215mm.</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xml:space="preserve"> 307A</w:t>
      </w:r>
    </w:p>
    <w:p w:rsidR="0070301B" w:rsidRPr="0070301B" w:rsidRDefault="0070301B" w:rsidP="0070301B">
      <w:pPr>
        <w:rPr>
          <w:rFonts w:ascii="Arial" w:hAnsi="Arial" w:cs="Arial"/>
        </w:rPr>
      </w:pPr>
      <w:r w:rsidRPr="0070301B">
        <w:rPr>
          <w:rFonts w:ascii="Arial" w:hAnsi="Arial" w:cs="Arial"/>
        </w:rPr>
        <w:t>12. Brass candlestick with a flower and leaf design. 215 mm</w:t>
      </w:r>
      <w:r w:rsidR="0081152E">
        <w:rPr>
          <w:rFonts w:ascii="Arial" w:hAnsi="Arial" w:cs="Arial"/>
        </w:rPr>
        <w:t>.</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xml:space="preserve"> 307B</w:t>
      </w:r>
    </w:p>
    <w:p w:rsidR="0070301B" w:rsidRPr="0070301B" w:rsidRDefault="0070301B" w:rsidP="0070301B">
      <w:pPr>
        <w:rPr>
          <w:rFonts w:ascii="Arial" w:hAnsi="Arial" w:cs="Arial"/>
        </w:rPr>
      </w:pPr>
      <w:r w:rsidRPr="0070301B">
        <w:rPr>
          <w:rFonts w:ascii="Arial" w:hAnsi="Arial" w:cs="Arial"/>
        </w:rPr>
        <w:t>13. 32 ivory chess pieces</w:t>
      </w:r>
      <w:r w:rsidR="0081152E">
        <w:rPr>
          <w:rFonts w:ascii="Arial" w:hAnsi="Arial" w:cs="Arial"/>
        </w:rPr>
        <w:t xml:space="preserve"> (table/board not included)</w:t>
      </w:r>
    </w:p>
    <w:p w:rsidR="0070301B" w:rsidRPr="0070301B" w:rsidRDefault="0070301B" w:rsidP="0070301B">
      <w:pPr>
        <w:rPr>
          <w:rFonts w:ascii="Arial" w:hAnsi="Arial" w:cs="Arial"/>
        </w:rPr>
      </w:pPr>
      <w:r w:rsidRPr="0070301B">
        <w:rPr>
          <w:rFonts w:ascii="Arial" w:hAnsi="Arial" w:cs="Arial"/>
        </w:rPr>
        <w:t>Accession no. GH</w:t>
      </w:r>
      <w:r w:rsidR="0081152E">
        <w:rPr>
          <w:rFonts w:ascii="Arial" w:hAnsi="Arial" w:cs="Arial"/>
        </w:rPr>
        <w:t>M</w:t>
      </w:r>
      <w:r w:rsidRPr="0070301B">
        <w:rPr>
          <w:rFonts w:ascii="Arial" w:hAnsi="Arial" w:cs="Arial"/>
        </w:rPr>
        <w:t xml:space="preserve"> 608</w:t>
      </w:r>
      <w:r w:rsidR="007169D7">
        <w:rPr>
          <w:rFonts w:ascii="Arial" w:hAnsi="Arial" w:cs="Arial"/>
        </w:rPr>
        <w:t>-32</w:t>
      </w:r>
      <w:bookmarkStart w:id="0" w:name="_GoBack"/>
      <w:bookmarkEnd w:id="0"/>
    </w:p>
    <w:p w:rsidR="0070301B" w:rsidRPr="0070301B" w:rsidRDefault="0070301B" w:rsidP="0070301B">
      <w:pPr>
        <w:rPr>
          <w:rFonts w:ascii="Arial" w:hAnsi="Arial" w:cs="Arial"/>
        </w:rPr>
      </w:pPr>
      <w:r w:rsidRPr="0070301B">
        <w:rPr>
          <w:rFonts w:ascii="Arial" w:hAnsi="Arial" w:cs="Arial"/>
        </w:rPr>
        <w:t xml:space="preserve">14. Pair of hand gloves. </w:t>
      </w:r>
      <w:proofErr w:type="gramStart"/>
      <w:r w:rsidRPr="0070301B">
        <w:rPr>
          <w:rFonts w:ascii="Arial" w:hAnsi="Arial" w:cs="Arial"/>
        </w:rPr>
        <w:t>Leather with HG58 written on left glove.</w:t>
      </w:r>
      <w:proofErr w:type="gramEnd"/>
    </w:p>
    <w:p w:rsidR="0070301B" w:rsidRPr="0070301B" w:rsidRDefault="0070301B" w:rsidP="0070301B">
      <w:pPr>
        <w:rPr>
          <w:rFonts w:ascii="Arial" w:hAnsi="Arial" w:cs="Arial"/>
        </w:rPr>
      </w:pPr>
      <w:r w:rsidRPr="0070301B">
        <w:rPr>
          <w:rFonts w:ascii="Arial" w:hAnsi="Arial" w:cs="Arial"/>
        </w:rPr>
        <w:t xml:space="preserve">Accession no. </w:t>
      </w:r>
      <w:r w:rsidR="0081152E">
        <w:rPr>
          <w:rFonts w:ascii="Arial" w:hAnsi="Arial" w:cs="Arial"/>
        </w:rPr>
        <w:t>GH</w:t>
      </w:r>
      <w:r w:rsidRPr="0070301B">
        <w:rPr>
          <w:rFonts w:ascii="Arial" w:hAnsi="Arial" w:cs="Arial"/>
        </w:rPr>
        <w:t xml:space="preserve"> 53</w:t>
      </w:r>
    </w:p>
    <w:p w:rsidR="00363EE8" w:rsidRPr="00363EE8" w:rsidRDefault="0070301B" w:rsidP="00363EE8">
      <w:pPr>
        <w:rPr>
          <w:rFonts w:ascii="Arial" w:eastAsia="Times New Roman" w:hAnsi="Arial" w:cs="Arial"/>
          <w:color w:val="000000"/>
        </w:rPr>
      </w:pPr>
      <w:r w:rsidRPr="0070301B">
        <w:rPr>
          <w:rFonts w:ascii="Arial" w:hAnsi="Arial" w:cs="Arial"/>
        </w:rPr>
        <w:t xml:space="preserve">15. </w:t>
      </w:r>
      <w:r w:rsidR="00363EE8" w:rsidRPr="00363EE8">
        <w:rPr>
          <w:rFonts w:ascii="Arial" w:eastAsia="Times New Roman" w:hAnsi="Arial" w:cs="Arial"/>
          <w:color w:val="000000"/>
        </w:rPr>
        <w:t>A hexagonal ceramic bowl in an open pattern mostly blue and white, with turquoise and red design on the top. 65mm</w:t>
      </w:r>
    </w:p>
    <w:p w:rsidR="00363EE8" w:rsidRPr="0070301B" w:rsidRDefault="00363EE8" w:rsidP="00363EE8">
      <w:pPr>
        <w:rPr>
          <w:rFonts w:ascii="Arial" w:hAnsi="Arial" w:cs="Arial"/>
        </w:rPr>
      </w:pPr>
      <w:r w:rsidRPr="0070301B">
        <w:rPr>
          <w:rFonts w:ascii="Arial" w:hAnsi="Arial" w:cs="Arial"/>
        </w:rPr>
        <w:t xml:space="preserve">Accession no. </w:t>
      </w:r>
      <w:r>
        <w:rPr>
          <w:rFonts w:ascii="Arial" w:hAnsi="Arial" w:cs="Arial"/>
        </w:rPr>
        <w:t>GHM 206</w:t>
      </w:r>
      <w:r>
        <w:rPr>
          <w:rFonts w:ascii="Arial" w:hAnsi="Arial" w:cs="Arial"/>
        </w:rPr>
        <w:softHyphen/>
        <w:t>-30A</w:t>
      </w:r>
    </w:p>
    <w:p w:rsidR="0070301B" w:rsidRPr="0070301B" w:rsidRDefault="0070301B" w:rsidP="0081152E">
      <w:pPr>
        <w:rPr>
          <w:rFonts w:ascii="Arial" w:hAnsi="Arial" w:cs="Arial"/>
        </w:rPr>
      </w:pPr>
    </w:p>
    <w:p w:rsidR="0070301B" w:rsidRPr="0070301B" w:rsidRDefault="0070301B" w:rsidP="0070301B">
      <w:pPr>
        <w:rPr>
          <w:rFonts w:ascii="Arial" w:hAnsi="Arial" w:cs="Arial"/>
        </w:rPr>
      </w:pPr>
    </w:p>
    <w:p w:rsidR="000758D5" w:rsidRPr="0070301B" w:rsidRDefault="000758D5">
      <w:pPr>
        <w:rPr>
          <w:rFonts w:ascii="Arial" w:hAnsi="Arial" w:cs="Arial"/>
        </w:rPr>
      </w:pPr>
    </w:p>
    <w:sectPr w:rsidR="000758D5" w:rsidRPr="00703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1B"/>
    <w:rsid w:val="000758D5"/>
    <w:rsid w:val="002D7281"/>
    <w:rsid w:val="00363EE8"/>
    <w:rsid w:val="0070301B"/>
    <w:rsid w:val="007169D7"/>
    <w:rsid w:val="0081152E"/>
    <w:rsid w:val="00BE7875"/>
    <w:rsid w:val="00D06905"/>
    <w:rsid w:val="00F8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8455">
      <w:bodyDiv w:val="1"/>
      <w:marLeft w:val="0"/>
      <w:marRight w:val="0"/>
      <w:marTop w:val="0"/>
      <w:marBottom w:val="0"/>
      <w:divBdr>
        <w:top w:val="none" w:sz="0" w:space="0" w:color="auto"/>
        <w:left w:val="none" w:sz="0" w:space="0" w:color="auto"/>
        <w:bottom w:val="none" w:sz="0" w:space="0" w:color="auto"/>
        <w:right w:val="none" w:sz="0" w:space="0" w:color="auto"/>
      </w:divBdr>
    </w:div>
    <w:div w:id="20043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Morcom</dc:creator>
  <cp:lastModifiedBy>Geraldine Morcom</cp:lastModifiedBy>
  <cp:revision>2</cp:revision>
  <cp:lastPrinted>2015-02-13T07:12:00Z</cp:lastPrinted>
  <dcterms:created xsi:type="dcterms:W3CDTF">2015-02-13T11:40:00Z</dcterms:created>
  <dcterms:modified xsi:type="dcterms:W3CDTF">2015-02-13T11:40:00Z</dcterms:modified>
</cp:coreProperties>
</file>