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0F03" w14:textId="40B9991F" w:rsidR="00844E66" w:rsidRPr="00C14DBB" w:rsidRDefault="0015051B">
      <w:pPr>
        <w:spacing w:after="0" w:line="360" w:lineRule="auto"/>
        <w:ind w:left="5760"/>
        <w:jc w:val="right"/>
        <w:rPr>
          <w:rFonts w:ascii="Arial" w:hAnsi="Arial" w:cs="Arial"/>
          <w:b/>
          <w:sz w:val="20"/>
          <w:szCs w:val="20"/>
        </w:rPr>
      </w:pPr>
      <w:r w:rsidRPr="0015051B">
        <w:rPr>
          <w:rFonts w:ascii="Arial" w:hAnsi="Arial" w:cs="Arial"/>
          <w:b/>
          <w:smallCaps/>
          <w:lang w:val="en-GB"/>
        </w:rPr>
        <w:tab/>
      </w:r>
      <w:r w:rsidR="00A972E9">
        <w:rPr>
          <w:rFonts w:ascii="Arial" w:hAnsi="Arial" w:cs="Arial"/>
          <w:b/>
          <w:smallCaps/>
          <w:lang w:val="en-GB"/>
        </w:rPr>
        <w:t>13 MAY</w:t>
      </w:r>
      <w:r w:rsidR="00315A7E">
        <w:rPr>
          <w:rFonts w:ascii="Arial" w:hAnsi="Arial" w:cs="Arial"/>
          <w:b/>
          <w:smallCaps/>
          <w:lang w:val="en-GB"/>
        </w:rPr>
        <w:t xml:space="preserve"> 201</w:t>
      </w:r>
      <w:r w:rsidR="009A42C4">
        <w:rPr>
          <w:rFonts w:ascii="Arial" w:hAnsi="Arial" w:cs="Arial"/>
          <w:b/>
          <w:smallCaps/>
          <w:lang w:val="en-GB"/>
        </w:rPr>
        <w:t>9</w:t>
      </w:r>
      <w:r w:rsidR="00315A7E">
        <w:rPr>
          <w:rFonts w:ascii="Arial" w:hAnsi="Arial" w:cs="Arial"/>
          <w:b/>
          <w:smallCaps/>
          <w:lang w:val="en-GB"/>
        </w:rPr>
        <w:tab/>
      </w:r>
    </w:p>
    <w:p w14:paraId="6FB0A40E" w14:textId="77777777" w:rsidR="00844E66" w:rsidRDefault="00DE4BEC">
      <w:pPr>
        <w:pStyle w:val="BodyText"/>
        <w:pBdr>
          <w:bottom w:val="single" w:sz="12" w:space="1" w:color="auto"/>
        </w:pBdr>
        <w:spacing w:line="360" w:lineRule="auto"/>
        <w:jc w:val="center"/>
        <w:rPr>
          <w:rFonts w:cs="Arial"/>
          <w:szCs w:val="22"/>
        </w:rPr>
      </w:pPr>
      <w:r w:rsidRPr="00CF454A">
        <w:rPr>
          <w:rFonts w:cs="Arial"/>
          <w:szCs w:val="22"/>
        </w:rPr>
        <w:t>TERMS OF REFERENCE</w:t>
      </w:r>
    </w:p>
    <w:p w14:paraId="66928F3D" w14:textId="5339E636" w:rsidR="0060762F" w:rsidRDefault="0060762F">
      <w:pPr>
        <w:pStyle w:val="BodyText"/>
        <w:pBdr>
          <w:bottom w:val="single" w:sz="12" w:space="1" w:color="auto"/>
        </w:pBdr>
        <w:spacing w:line="360" w:lineRule="auto"/>
        <w:jc w:val="center"/>
        <w:rPr>
          <w:rFonts w:cs="Arial"/>
          <w:szCs w:val="22"/>
        </w:rPr>
      </w:pPr>
      <w:r>
        <w:rPr>
          <w:rFonts w:cs="Arial"/>
          <w:szCs w:val="22"/>
        </w:rPr>
        <w:t xml:space="preserve">Project Number:  </w:t>
      </w:r>
      <w:bookmarkStart w:id="0" w:name="_Hlk8648888"/>
      <w:r>
        <w:rPr>
          <w:rFonts w:cs="Arial"/>
          <w:szCs w:val="22"/>
        </w:rPr>
        <w:t>SAHRA/</w:t>
      </w:r>
      <w:r w:rsidR="00A972E9">
        <w:rPr>
          <w:rFonts w:cs="Arial"/>
          <w:szCs w:val="22"/>
        </w:rPr>
        <w:t>MANOR</w:t>
      </w:r>
      <w:r>
        <w:rPr>
          <w:rFonts w:cs="Arial"/>
          <w:szCs w:val="22"/>
        </w:rPr>
        <w:t>/</w:t>
      </w:r>
      <w:r w:rsidR="00A972E9">
        <w:rPr>
          <w:rFonts w:cs="Arial"/>
          <w:szCs w:val="22"/>
        </w:rPr>
        <w:t>5</w:t>
      </w:r>
      <w:r>
        <w:rPr>
          <w:rFonts w:cs="Arial"/>
          <w:szCs w:val="22"/>
        </w:rPr>
        <w:t>/201</w:t>
      </w:r>
      <w:r w:rsidR="009A42C4">
        <w:rPr>
          <w:rFonts w:cs="Arial"/>
          <w:szCs w:val="22"/>
        </w:rPr>
        <w:t>9</w:t>
      </w:r>
      <w:bookmarkEnd w:id="0"/>
    </w:p>
    <w:p w14:paraId="1F8E1591" w14:textId="77777777" w:rsidR="00844E66" w:rsidRDefault="00844E66">
      <w:pPr>
        <w:pStyle w:val="BodyText"/>
        <w:pBdr>
          <w:bottom w:val="single" w:sz="12" w:space="1" w:color="auto"/>
        </w:pBdr>
        <w:spacing w:line="360" w:lineRule="auto"/>
        <w:rPr>
          <w:rFonts w:cs="Arial"/>
          <w:szCs w:val="22"/>
        </w:rPr>
      </w:pPr>
    </w:p>
    <w:p w14:paraId="28DE1F90" w14:textId="2C7802D2" w:rsidR="00844E66" w:rsidRDefault="00315A7E" w:rsidP="00215EC7">
      <w:pPr>
        <w:pStyle w:val="BodyText"/>
        <w:pBdr>
          <w:bottom w:val="single" w:sz="12" w:space="1" w:color="auto"/>
        </w:pBdr>
        <w:spacing w:line="360" w:lineRule="auto"/>
        <w:jc w:val="both"/>
        <w:rPr>
          <w:rFonts w:cs="Arial"/>
          <w:b w:val="0"/>
          <w:bCs/>
          <w:szCs w:val="22"/>
        </w:rPr>
      </w:pPr>
      <w:r>
        <w:rPr>
          <w:rFonts w:cs="Arial"/>
          <w:szCs w:val="22"/>
        </w:rPr>
        <w:t xml:space="preserve">THE SOUTH AFRICAN HERITAGE RESOURCES AGENCY (SAHRA) </w:t>
      </w:r>
      <w:r w:rsidR="00F579E3">
        <w:rPr>
          <w:rFonts w:cs="Arial"/>
          <w:szCs w:val="22"/>
        </w:rPr>
        <w:t xml:space="preserve">INVITES </w:t>
      </w:r>
      <w:r w:rsidR="00F579E3" w:rsidRPr="00CF454A">
        <w:rPr>
          <w:rFonts w:cs="Arial"/>
          <w:szCs w:val="22"/>
        </w:rPr>
        <w:t>SUITABLY</w:t>
      </w:r>
      <w:r w:rsidR="0022200E" w:rsidRPr="00CF454A">
        <w:rPr>
          <w:rFonts w:cs="Arial"/>
          <w:szCs w:val="22"/>
        </w:rPr>
        <w:t xml:space="preserve"> QUALIFIED </w:t>
      </w:r>
      <w:r>
        <w:rPr>
          <w:rFonts w:cs="Arial"/>
          <w:szCs w:val="22"/>
        </w:rPr>
        <w:t xml:space="preserve">AND EXPERIENCED </w:t>
      </w:r>
      <w:r w:rsidR="006857DB">
        <w:rPr>
          <w:rFonts w:cs="Arial"/>
          <w:szCs w:val="22"/>
        </w:rPr>
        <w:t>SERVICE PROVIDERS</w:t>
      </w:r>
      <w:r w:rsidR="003C6B4F" w:rsidRPr="00CF454A">
        <w:rPr>
          <w:rFonts w:cs="Arial"/>
          <w:szCs w:val="22"/>
        </w:rPr>
        <w:t xml:space="preserve"> </w:t>
      </w:r>
      <w:r w:rsidR="004877D6">
        <w:rPr>
          <w:rFonts w:cs="Arial"/>
          <w:szCs w:val="22"/>
        </w:rPr>
        <w:t xml:space="preserve">TO SUBMIT OFFERS FOR </w:t>
      </w:r>
      <w:r w:rsidR="00C14DBB">
        <w:rPr>
          <w:rFonts w:cs="Arial"/>
          <w:szCs w:val="22"/>
        </w:rPr>
        <w:t xml:space="preserve">THE </w:t>
      </w:r>
      <w:r>
        <w:rPr>
          <w:rFonts w:cs="Arial"/>
          <w:szCs w:val="22"/>
        </w:rPr>
        <w:t>RE</w:t>
      </w:r>
      <w:r w:rsidR="0060762F">
        <w:rPr>
          <w:rFonts w:cs="Arial"/>
          <w:szCs w:val="22"/>
        </w:rPr>
        <w:t>FURBISHMENT</w:t>
      </w:r>
      <w:r>
        <w:rPr>
          <w:rFonts w:cs="Arial"/>
          <w:szCs w:val="22"/>
        </w:rPr>
        <w:t xml:space="preserve"> OF </w:t>
      </w:r>
      <w:r w:rsidR="004877D6">
        <w:rPr>
          <w:rFonts w:cs="Arial"/>
          <w:szCs w:val="22"/>
        </w:rPr>
        <w:t xml:space="preserve">WAGON HOUSE AND MANOR HOUSE </w:t>
      </w:r>
      <w:r>
        <w:rPr>
          <w:rFonts w:cs="Arial"/>
          <w:szCs w:val="22"/>
        </w:rPr>
        <w:t xml:space="preserve">ON </w:t>
      </w:r>
      <w:r w:rsidR="004877D6">
        <w:rPr>
          <w:rFonts w:cs="Arial"/>
          <w:szCs w:val="22"/>
        </w:rPr>
        <w:t xml:space="preserve">GOEDE RUST, </w:t>
      </w:r>
      <w:r w:rsidR="006857DB">
        <w:rPr>
          <w:rFonts w:cs="Arial"/>
          <w:szCs w:val="22"/>
        </w:rPr>
        <w:t>DAL</w:t>
      </w:r>
      <w:r>
        <w:rPr>
          <w:rFonts w:cs="Arial"/>
          <w:szCs w:val="22"/>
        </w:rPr>
        <w:t xml:space="preserve"> </w:t>
      </w:r>
      <w:r w:rsidR="006857DB">
        <w:rPr>
          <w:rFonts w:cs="Arial"/>
          <w:szCs w:val="22"/>
        </w:rPr>
        <w:t>JOSA</w:t>
      </w:r>
      <w:r>
        <w:rPr>
          <w:rFonts w:cs="Arial"/>
          <w:szCs w:val="22"/>
        </w:rPr>
        <w:t>F</w:t>
      </w:r>
      <w:r w:rsidR="006857DB">
        <w:rPr>
          <w:rFonts w:cs="Arial"/>
          <w:szCs w:val="22"/>
        </w:rPr>
        <w:t>AT FARM</w:t>
      </w:r>
      <w:r w:rsidR="0060762F">
        <w:rPr>
          <w:rFonts w:cs="Arial"/>
          <w:szCs w:val="22"/>
        </w:rPr>
        <w:t xml:space="preserve"> IN </w:t>
      </w:r>
      <w:r w:rsidR="006857DB">
        <w:rPr>
          <w:rFonts w:cs="Arial"/>
          <w:szCs w:val="22"/>
        </w:rPr>
        <w:t>PAARL</w:t>
      </w:r>
      <w:r w:rsidR="00C14DBB">
        <w:rPr>
          <w:rFonts w:cs="Arial"/>
          <w:szCs w:val="22"/>
        </w:rPr>
        <w:t>,</w:t>
      </w:r>
      <w:r>
        <w:rPr>
          <w:rFonts w:cs="Arial"/>
          <w:szCs w:val="22"/>
        </w:rPr>
        <w:t xml:space="preserve"> </w:t>
      </w:r>
      <w:r w:rsidR="006857DB">
        <w:rPr>
          <w:rFonts w:cs="Arial"/>
          <w:szCs w:val="22"/>
        </w:rPr>
        <w:t>WESTERN CAPE</w:t>
      </w:r>
      <w:r>
        <w:rPr>
          <w:rFonts w:cs="Arial"/>
          <w:szCs w:val="22"/>
        </w:rPr>
        <w:t xml:space="preserve">.  </w:t>
      </w:r>
      <w:r w:rsidR="00C14DBB">
        <w:rPr>
          <w:rFonts w:cs="Arial"/>
          <w:szCs w:val="22"/>
        </w:rPr>
        <w:t xml:space="preserve">  </w:t>
      </w:r>
    </w:p>
    <w:p w14:paraId="6C6DA084" w14:textId="77777777" w:rsidR="00844E66" w:rsidRDefault="00844E66">
      <w:pPr>
        <w:pStyle w:val="Heading1"/>
        <w:keepNext w:val="0"/>
        <w:keepLines w:val="0"/>
        <w:numPr>
          <w:ilvl w:val="0"/>
          <w:numId w:val="0"/>
        </w:numPr>
        <w:spacing w:before="0" w:line="360" w:lineRule="auto"/>
        <w:ind w:left="720"/>
        <w:jc w:val="both"/>
        <w:rPr>
          <w:rFonts w:ascii="Arial" w:hAnsi="Arial" w:cs="Arial"/>
          <w:b w:val="0"/>
          <w:color w:val="auto"/>
          <w:sz w:val="22"/>
          <w:szCs w:val="22"/>
          <w:bdr w:val="none" w:sz="0" w:space="0" w:color="auto" w:frame="1"/>
        </w:rPr>
      </w:pPr>
    </w:p>
    <w:p w14:paraId="44B3D38D" w14:textId="77777777" w:rsidR="00844E66" w:rsidRDefault="00131759">
      <w:pPr>
        <w:pStyle w:val="Heading1"/>
        <w:keepNext w:val="0"/>
        <w:keepLines w:val="0"/>
        <w:numPr>
          <w:ilvl w:val="0"/>
          <w:numId w:val="28"/>
        </w:numPr>
        <w:spacing w:before="0" w:line="360" w:lineRule="auto"/>
        <w:jc w:val="both"/>
        <w:rPr>
          <w:rFonts w:ascii="Arial" w:hAnsi="Arial" w:cs="Arial"/>
          <w:b w:val="0"/>
          <w:color w:val="auto"/>
          <w:sz w:val="22"/>
          <w:szCs w:val="22"/>
          <w:bdr w:val="none" w:sz="0" w:space="0" w:color="auto" w:frame="1"/>
        </w:rPr>
      </w:pPr>
      <w:r w:rsidRPr="00CF454A">
        <w:rPr>
          <w:rFonts w:ascii="Arial" w:hAnsi="Arial" w:cs="Arial"/>
          <w:caps w:val="0"/>
          <w:color w:val="auto"/>
          <w:sz w:val="22"/>
          <w:szCs w:val="22"/>
          <w:bdr w:val="none" w:sz="0" w:space="0" w:color="auto" w:frame="1"/>
        </w:rPr>
        <w:t>PURPOSE</w:t>
      </w:r>
    </w:p>
    <w:p w14:paraId="41C79BC5" w14:textId="77777777" w:rsidR="00844E66" w:rsidRDefault="00844E66">
      <w:pPr>
        <w:pStyle w:val="Heading1"/>
        <w:keepNext w:val="0"/>
        <w:keepLines w:val="0"/>
        <w:numPr>
          <w:ilvl w:val="0"/>
          <w:numId w:val="0"/>
        </w:numPr>
        <w:spacing w:before="0" w:line="360" w:lineRule="auto"/>
        <w:jc w:val="both"/>
        <w:rPr>
          <w:rFonts w:ascii="Arial" w:hAnsi="Arial" w:cs="Arial"/>
          <w:b w:val="0"/>
          <w:color w:val="auto"/>
          <w:sz w:val="22"/>
          <w:szCs w:val="22"/>
        </w:rPr>
      </w:pPr>
    </w:p>
    <w:p w14:paraId="21AF9C5A" w14:textId="7F9FAE9C" w:rsidR="00844E66" w:rsidRDefault="00131759">
      <w:pPr>
        <w:pStyle w:val="Heading1"/>
        <w:keepNext w:val="0"/>
        <w:keepLines w:val="0"/>
        <w:numPr>
          <w:ilvl w:val="1"/>
          <w:numId w:val="16"/>
        </w:numPr>
        <w:spacing w:before="0" w:line="360" w:lineRule="auto"/>
        <w:ind w:left="1350" w:hanging="630"/>
        <w:jc w:val="both"/>
        <w:rPr>
          <w:rFonts w:ascii="Arial" w:hAnsi="Arial" w:cs="Arial"/>
          <w:b w:val="0"/>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The South African Heritage Resources Agency (SAHRA) hereby suitably qualified and experienced </w:t>
      </w:r>
      <w:r w:rsidR="00DA76B0">
        <w:rPr>
          <w:rFonts w:ascii="Arial" w:hAnsi="Arial" w:cs="Arial"/>
          <w:b w:val="0"/>
          <w:caps w:val="0"/>
          <w:color w:val="auto"/>
          <w:sz w:val="22"/>
          <w:szCs w:val="22"/>
          <w:bdr w:val="none" w:sz="0" w:space="0" w:color="auto" w:frame="1"/>
        </w:rPr>
        <w:t xml:space="preserve">service providers to submit </w:t>
      </w:r>
      <w:r w:rsidR="00A306D9">
        <w:rPr>
          <w:rFonts w:ascii="Arial" w:hAnsi="Arial" w:cs="Arial"/>
          <w:b w:val="0"/>
          <w:caps w:val="0"/>
          <w:color w:val="auto"/>
          <w:sz w:val="22"/>
          <w:szCs w:val="22"/>
          <w:bdr w:val="none" w:sz="0" w:space="0" w:color="auto" w:frame="1"/>
        </w:rPr>
        <w:t>offers</w:t>
      </w:r>
      <w:r w:rsidR="00DA76B0">
        <w:rPr>
          <w:rFonts w:ascii="Arial" w:hAnsi="Arial" w:cs="Arial"/>
          <w:b w:val="0"/>
          <w:caps w:val="0"/>
          <w:color w:val="auto"/>
          <w:sz w:val="22"/>
          <w:szCs w:val="22"/>
          <w:bdr w:val="none" w:sz="0" w:space="0" w:color="auto" w:frame="1"/>
        </w:rPr>
        <w:t xml:space="preserve"> for the re</w:t>
      </w:r>
      <w:r w:rsidR="00167BA1">
        <w:rPr>
          <w:rFonts w:ascii="Arial" w:hAnsi="Arial" w:cs="Arial"/>
          <w:b w:val="0"/>
          <w:caps w:val="0"/>
          <w:color w:val="auto"/>
          <w:sz w:val="22"/>
          <w:szCs w:val="22"/>
          <w:bdr w:val="none" w:sz="0" w:space="0" w:color="auto" w:frame="1"/>
        </w:rPr>
        <w:t>furbishment</w:t>
      </w:r>
      <w:r w:rsidR="00DA76B0">
        <w:rPr>
          <w:rFonts w:ascii="Arial" w:hAnsi="Arial" w:cs="Arial"/>
          <w:b w:val="0"/>
          <w:caps w:val="0"/>
          <w:color w:val="auto"/>
          <w:sz w:val="22"/>
          <w:szCs w:val="22"/>
          <w:bdr w:val="none" w:sz="0" w:space="0" w:color="auto" w:frame="1"/>
        </w:rPr>
        <w:t xml:space="preserve"> of</w:t>
      </w:r>
      <w:r w:rsidR="004148E3">
        <w:rPr>
          <w:rFonts w:ascii="Arial" w:hAnsi="Arial" w:cs="Arial"/>
          <w:b w:val="0"/>
          <w:caps w:val="0"/>
          <w:color w:val="auto"/>
          <w:sz w:val="22"/>
          <w:szCs w:val="22"/>
          <w:bdr w:val="none" w:sz="0" w:space="0" w:color="auto" w:frame="1"/>
        </w:rPr>
        <w:t xml:space="preserve"> </w:t>
      </w:r>
      <w:r w:rsidR="00A306D9">
        <w:rPr>
          <w:rFonts w:ascii="Arial" w:hAnsi="Arial" w:cs="Arial"/>
          <w:b w:val="0"/>
          <w:caps w:val="0"/>
          <w:color w:val="auto"/>
          <w:sz w:val="22"/>
          <w:szCs w:val="22"/>
          <w:bdr w:val="none" w:sz="0" w:space="0" w:color="auto" w:frame="1"/>
        </w:rPr>
        <w:t xml:space="preserve">Wagon House and Manor House on Goede Rust, </w:t>
      </w:r>
      <w:r w:rsidR="006857DB">
        <w:rPr>
          <w:rFonts w:ascii="Arial" w:hAnsi="Arial" w:cs="Arial"/>
          <w:b w:val="0"/>
          <w:caps w:val="0"/>
          <w:color w:val="auto"/>
          <w:sz w:val="22"/>
          <w:szCs w:val="22"/>
          <w:bdr w:val="none" w:sz="0" w:space="0" w:color="auto" w:frame="1"/>
        </w:rPr>
        <w:t>Dal</w:t>
      </w:r>
      <w:r w:rsidR="00DA76B0">
        <w:rPr>
          <w:rFonts w:ascii="Arial" w:hAnsi="Arial" w:cs="Arial"/>
          <w:b w:val="0"/>
          <w:caps w:val="0"/>
          <w:color w:val="auto"/>
          <w:sz w:val="22"/>
          <w:szCs w:val="22"/>
          <w:bdr w:val="none" w:sz="0" w:space="0" w:color="auto" w:frame="1"/>
        </w:rPr>
        <w:t xml:space="preserve"> </w:t>
      </w:r>
      <w:proofErr w:type="spellStart"/>
      <w:r w:rsidR="00DA76B0">
        <w:rPr>
          <w:rFonts w:ascii="Arial" w:hAnsi="Arial" w:cs="Arial"/>
          <w:b w:val="0"/>
          <w:caps w:val="0"/>
          <w:color w:val="auto"/>
          <w:sz w:val="22"/>
          <w:szCs w:val="22"/>
          <w:bdr w:val="none" w:sz="0" w:space="0" w:color="auto" w:frame="1"/>
        </w:rPr>
        <w:t>J</w:t>
      </w:r>
      <w:r w:rsidR="006857DB">
        <w:rPr>
          <w:rFonts w:ascii="Arial" w:hAnsi="Arial" w:cs="Arial"/>
          <w:b w:val="0"/>
          <w:caps w:val="0"/>
          <w:color w:val="auto"/>
          <w:sz w:val="22"/>
          <w:szCs w:val="22"/>
          <w:bdr w:val="none" w:sz="0" w:space="0" w:color="auto" w:frame="1"/>
        </w:rPr>
        <w:t>osa</w:t>
      </w:r>
      <w:r w:rsidR="00DA76B0">
        <w:rPr>
          <w:rFonts w:ascii="Arial" w:hAnsi="Arial" w:cs="Arial"/>
          <w:b w:val="0"/>
          <w:caps w:val="0"/>
          <w:color w:val="auto"/>
          <w:sz w:val="22"/>
          <w:szCs w:val="22"/>
          <w:bdr w:val="none" w:sz="0" w:space="0" w:color="auto" w:frame="1"/>
        </w:rPr>
        <w:t>f</w:t>
      </w:r>
      <w:r w:rsidR="006857DB">
        <w:rPr>
          <w:rFonts w:ascii="Arial" w:hAnsi="Arial" w:cs="Arial"/>
          <w:b w:val="0"/>
          <w:caps w:val="0"/>
          <w:color w:val="auto"/>
          <w:sz w:val="22"/>
          <w:szCs w:val="22"/>
          <w:bdr w:val="none" w:sz="0" w:space="0" w:color="auto" w:frame="1"/>
        </w:rPr>
        <w:t>at</w:t>
      </w:r>
      <w:proofErr w:type="spellEnd"/>
      <w:r w:rsidR="006857DB">
        <w:rPr>
          <w:rFonts w:ascii="Arial" w:hAnsi="Arial" w:cs="Arial"/>
          <w:b w:val="0"/>
          <w:caps w:val="0"/>
          <w:color w:val="auto"/>
          <w:sz w:val="22"/>
          <w:szCs w:val="22"/>
          <w:bdr w:val="none" w:sz="0" w:space="0" w:color="auto" w:frame="1"/>
        </w:rPr>
        <w:t xml:space="preserve"> Farm</w:t>
      </w:r>
      <w:r w:rsidR="00167BA1">
        <w:rPr>
          <w:rFonts w:ascii="Arial" w:hAnsi="Arial" w:cs="Arial"/>
          <w:b w:val="0"/>
          <w:caps w:val="0"/>
          <w:color w:val="auto"/>
          <w:sz w:val="22"/>
          <w:szCs w:val="22"/>
          <w:bdr w:val="none" w:sz="0" w:space="0" w:color="auto" w:frame="1"/>
        </w:rPr>
        <w:t xml:space="preserve"> in</w:t>
      </w:r>
      <w:r w:rsidR="006857DB">
        <w:rPr>
          <w:rFonts w:ascii="Arial" w:hAnsi="Arial" w:cs="Arial"/>
          <w:b w:val="0"/>
          <w:caps w:val="0"/>
          <w:color w:val="auto"/>
          <w:sz w:val="22"/>
          <w:szCs w:val="22"/>
          <w:bdr w:val="none" w:sz="0" w:space="0" w:color="auto" w:frame="1"/>
        </w:rPr>
        <w:t xml:space="preserve"> Paarl, Western </w:t>
      </w:r>
      <w:r w:rsidR="00BC14BC">
        <w:rPr>
          <w:rFonts w:ascii="Arial" w:hAnsi="Arial" w:cs="Arial"/>
          <w:b w:val="0"/>
          <w:caps w:val="0"/>
          <w:color w:val="auto"/>
          <w:sz w:val="22"/>
          <w:szCs w:val="22"/>
          <w:bdr w:val="none" w:sz="0" w:space="0" w:color="auto" w:frame="1"/>
        </w:rPr>
        <w:t>Cape</w:t>
      </w:r>
      <w:r w:rsidR="004148E3">
        <w:rPr>
          <w:rFonts w:ascii="Arial" w:hAnsi="Arial" w:cs="Arial"/>
          <w:b w:val="0"/>
          <w:caps w:val="0"/>
          <w:color w:val="auto"/>
          <w:sz w:val="22"/>
          <w:szCs w:val="22"/>
          <w:bdr w:val="none" w:sz="0" w:space="0" w:color="auto" w:frame="1"/>
        </w:rPr>
        <w:t xml:space="preserve">.  </w:t>
      </w:r>
    </w:p>
    <w:p w14:paraId="690DDC9E" w14:textId="77777777" w:rsidR="00844E66" w:rsidRDefault="00844E66">
      <w:pPr>
        <w:pStyle w:val="Heading1"/>
        <w:keepNext w:val="0"/>
        <w:keepLines w:val="0"/>
        <w:numPr>
          <w:ilvl w:val="0"/>
          <w:numId w:val="0"/>
        </w:numPr>
        <w:spacing w:before="0" w:line="360" w:lineRule="auto"/>
        <w:ind w:left="720"/>
        <w:jc w:val="both"/>
        <w:rPr>
          <w:rFonts w:ascii="Arial" w:hAnsi="Arial" w:cs="Arial"/>
          <w:color w:val="auto"/>
          <w:sz w:val="22"/>
          <w:szCs w:val="22"/>
          <w:bdr w:val="none" w:sz="0" w:space="0" w:color="auto" w:frame="1"/>
        </w:rPr>
      </w:pPr>
    </w:p>
    <w:p w14:paraId="53D594E1" w14:textId="77777777" w:rsidR="00844E66" w:rsidRDefault="00E0031D">
      <w:pPr>
        <w:pStyle w:val="Heading1"/>
        <w:keepNext w:val="0"/>
        <w:keepLines w:val="0"/>
        <w:numPr>
          <w:ilvl w:val="0"/>
          <w:numId w:val="28"/>
        </w:numPr>
        <w:spacing w:before="0" w:line="360" w:lineRule="auto"/>
        <w:jc w:val="both"/>
        <w:rPr>
          <w:rFonts w:ascii="Arial" w:hAnsi="Arial" w:cs="Arial"/>
          <w:color w:val="auto"/>
          <w:sz w:val="22"/>
          <w:szCs w:val="22"/>
          <w:bdr w:val="none" w:sz="0" w:space="0" w:color="auto" w:frame="1"/>
        </w:rPr>
      </w:pPr>
      <w:r w:rsidRPr="00CF454A">
        <w:rPr>
          <w:rFonts w:ascii="Arial" w:hAnsi="Arial" w:cs="Arial"/>
          <w:color w:val="auto"/>
          <w:sz w:val="22"/>
          <w:szCs w:val="22"/>
          <w:bdr w:val="none" w:sz="0" w:space="0" w:color="auto" w:frame="1"/>
        </w:rPr>
        <w:t xml:space="preserve"> </w:t>
      </w:r>
      <w:r w:rsidR="00F3170B">
        <w:rPr>
          <w:rFonts w:ascii="Arial" w:hAnsi="Arial" w:cs="Arial"/>
          <w:color w:val="auto"/>
          <w:sz w:val="22"/>
          <w:szCs w:val="22"/>
          <w:bdr w:val="none" w:sz="0" w:space="0" w:color="auto" w:frame="1"/>
        </w:rPr>
        <w:tab/>
      </w:r>
      <w:r w:rsidR="00DE4BEC" w:rsidRPr="00CF454A">
        <w:rPr>
          <w:rFonts w:ascii="Arial" w:hAnsi="Arial" w:cs="Arial"/>
          <w:color w:val="auto"/>
          <w:sz w:val="22"/>
          <w:szCs w:val="22"/>
          <w:bdr w:val="none" w:sz="0" w:space="0" w:color="auto" w:frame="1"/>
        </w:rPr>
        <w:t>BACKGROUND</w:t>
      </w:r>
    </w:p>
    <w:p w14:paraId="43BD62C4" w14:textId="77777777" w:rsidR="00844E66" w:rsidRDefault="00844E66">
      <w:pPr>
        <w:pStyle w:val="Heading1"/>
        <w:keepNext w:val="0"/>
        <w:keepLines w:val="0"/>
        <w:numPr>
          <w:ilvl w:val="0"/>
          <w:numId w:val="0"/>
        </w:numPr>
        <w:spacing w:before="0" w:line="360" w:lineRule="auto"/>
        <w:ind w:left="1350"/>
        <w:jc w:val="both"/>
        <w:rPr>
          <w:rFonts w:ascii="Arial" w:hAnsi="Arial" w:cs="Arial"/>
          <w:b w:val="0"/>
          <w:caps w:val="0"/>
          <w:color w:val="auto"/>
          <w:sz w:val="22"/>
          <w:szCs w:val="22"/>
        </w:rPr>
      </w:pPr>
    </w:p>
    <w:p w14:paraId="5382C9AD" w14:textId="77777777" w:rsidR="00F3170B" w:rsidRPr="00460D51" w:rsidRDefault="005D28DB" w:rsidP="00CA7024">
      <w:pPr>
        <w:autoSpaceDE w:val="0"/>
        <w:autoSpaceDN w:val="0"/>
        <w:adjustRightInd w:val="0"/>
        <w:spacing w:line="360" w:lineRule="auto"/>
        <w:ind w:left="1440" w:hanging="720"/>
        <w:jc w:val="both"/>
        <w:rPr>
          <w:rFonts w:ascii="Arial" w:hAnsi="Arial" w:cs="Arial"/>
          <w:color w:val="000000"/>
        </w:rPr>
      </w:pPr>
      <w:r w:rsidRPr="00460D51">
        <w:rPr>
          <w:rFonts w:ascii="Arial" w:eastAsia="Times New Roman" w:hAnsi="Arial" w:cs="Arial"/>
        </w:rPr>
        <w:t xml:space="preserve"> 2.1</w:t>
      </w:r>
      <w:r w:rsidRPr="00460D51">
        <w:rPr>
          <w:rFonts w:ascii="Arial" w:eastAsia="Times New Roman" w:hAnsi="Arial" w:cs="Arial"/>
        </w:rPr>
        <w:tab/>
      </w:r>
      <w:r w:rsidR="00F3170B" w:rsidRPr="00460D51">
        <w:rPr>
          <w:rFonts w:ascii="Arial" w:hAnsi="Arial" w:cs="Arial"/>
          <w:color w:val="000000"/>
        </w:rPr>
        <w:t>The South African Heritage Resources Agency (SAHRA) is an agency of the Department of Arts and Culture and is the national administrative body responsible for the management and protection of South Africa’s cultural heritage resources.</w:t>
      </w:r>
    </w:p>
    <w:p w14:paraId="5B7FCED5" w14:textId="24E3DCBC" w:rsidR="00460D51" w:rsidRPr="00460D51" w:rsidRDefault="00F3170B" w:rsidP="002F465A">
      <w:pPr>
        <w:spacing w:line="360" w:lineRule="auto"/>
        <w:ind w:left="1440" w:hanging="720"/>
        <w:jc w:val="both"/>
        <w:rPr>
          <w:rFonts w:ascii="Arial" w:eastAsia="Times New Roman" w:hAnsi="Arial" w:cs="Arial"/>
        </w:rPr>
      </w:pPr>
      <w:r w:rsidRPr="00460D51">
        <w:rPr>
          <w:rFonts w:ascii="Arial" w:hAnsi="Arial" w:cs="Arial"/>
        </w:rPr>
        <w:t>2.2</w:t>
      </w:r>
      <w:r w:rsidRPr="00460D51">
        <w:rPr>
          <w:rFonts w:ascii="Arial" w:hAnsi="Arial" w:cs="Arial"/>
        </w:rPr>
        <w:tab/>
      </w:r>
      <w:r w:rsidR="00460D51" w:rsidRPr="00460D51">
        <w:rPr>
          <w:rFonts w:ascii="Arial" w:eastAsia="Times New Roman" w:hAnsi="Arial" w:cs="Arial"/>
        </w:rPr>
        <w:t xml:space="preserve">SAHRA owns and manages </w:t>
      </w:r>
      <w:proofErr w:type="gramStart"/>
      <w:r w:rsidR="00460D51" w:rsidRPr="00460D51">
        <w:rPr>
          <w:rFonts w:ascii="Arial" w:eastAsia="Times New Roman" w:hAnsi="Arial" w:cs="Arial"/>
        </w:rPr>
        <w:t>thirty six</w:t>
      </w:r>
      <w:proofErr w:type="gramEnd"/>
      <w:r w:rsidR="00460D51" w:rsidRPr="00460D51">
        <w:rPr>
          <w:rFonts w:ascii="Arial" w:eastAsia="Times New Roman" w:hAnsi="Arial" w:cs="Arial"/>
        </w:rPr>
        <w:t xml:space="preserve"> properties of heritage significance </w:t>
      </w:r>
      <w:r w:rsidR="003E3C63">
        <w:rPr>
          <w:rFonts w:ascii="Arial" w:eastAsia="Times New Roman" w:hAnsi="Arial" w:cs="Arial"/>
        </w:rPr>
        <w:t>in</w:t>
      </w:r>
      <w:r w:rsidR="00460D51" w:rsidRPr="00460D51">
        <w:rPr>
          <w:rFonts w:ascii="Arial" w:eastAsia="Times New Roman" w:hAnsi="Arial" w:cs="Arial"/>
        </w:rPr>
        <w:t xml:space="preserve"> South Africa. </w:t>
      </w:r>
      <w:r w:rsidR="002F465A" w:rsidRPr="00460D51">
        <w:rPr>
          <w:rFonts w:ascii="Arial" w:eastAsia="Times New Roman" w:hAnsi="Arial" w:cs="Arial"/>
        </w:rPr>
        <w:t xml:space="preserve">The SAHRA properties have taken a prominent recognition on the organizational strategy as assets with potential to generate income towards </w:t>
      </w:r>
      <w:r w:rsidR="003E3C63">
        <w:rPr>
          <w:rFonts w:ascii="Arial" w:eastAsia="Times New Roman" w:hAnsi="Arial" w:cs="Arial"/>
        </w:rPr>
        <w:t xml:space="preserve">assisting and </w:t>
      </w:r>
      <w:r w:rsidR="002F465A" w:rsidRPr="00460D51">
        <w:rPr>
          <w:rFonts w:ascii="Arial" w:eastAsia="Times New Roman" w:hAnsi="Arial" w:cs="Arial"/>
        </w:rPr>
        <w:t>supporting business operation</w:t>
      </w:r>
      <w:r w:rsidR="003E3C63">
        <w:rPr>
          <w:rFonts w:ascii="Arial" w:eastAsia="Times New Roman" w:hAnsi="Arial" w:cs="Arial"/>
        </w:rPr>
        <w:t>s</w:t>
      </w:r>
      <w:r w:rsidR="002F465A" w:rsidRPr="00460D51">
        <w:rPr>
          <w:rFonts w:ascii="Arial" w:eastAsia="Times New Roman" w:hAnsi="Arial" w:cs="Arial"/>
        </w:rPr>
        <w:t xml:space="preserve"> and self-sustaining.  </w:t>
      </w:r>
    </w:p>
    <w:p w14:paraId="512EAB2D" w14:textId="3A70F2B4" w:rsidR="002F465A" w:rsidRPr="00460D51" w:rsidRDefault="00460D51" w:rsidP="002F465A">
      <w:pPr>
        <w:spacing w:line="360" w:lineRule="auto"/>
        <w:ind w:left="1440" w:hanging="720"/>
        <w:jc w:val="both"/>
        <w:rPr>
          <w:rFonts w:ascii="Arial" w:eastAsia="Times New Roman" w:hAnsi="Arial" w:cs="Arial"/>
        </w:rPr>
      </w:pPr>
      <w:r w:rsidRPr="00460D51">
        <w:rPr>
          <w:rFonts w:ascii="Arial" w:hAnsi="Arial" w:cs="Arial"/>
        </w:rPr>
        <w:t>2.3</w:t>
      </w:r>
      <w:r w:rsidRPr="00460D51">
        <w:rPr>
          <w:rFonts w:ascii="Arial" w:hAnsi="Arial" w:cs="Arial"/>
        </w:rPr>
        <w:tab/>
        <w:t xml:space="preserve">The </w:t>
      </w:r>
      <w:r w:rsidR="00003BA8">
        <w:rPr>
          <w:rFonts w:ascii="Arial" w:hAnsi="Arial" w:cs="Arial"/>
        </w:rPr>
        <w:t>Wagon House and Manor House on Goede Rust</w:t>
      </w:r>
      <w:r w:rsidRPr="00460D51">
        <w:rPr>
          <w:rFonts w:ascii="Arial" w:hAnsi="Arial" w:cs="Arial"/>
        </w:rPr>
        <w:t xml:space="preserve"> </w:t>
      </w:r>
      <w:r w:rsidR="00003BA8">
        <w:rPr>
          <w:rFonts w:ascii="Arial" w:hAnsi="Arial" w:cs="Arial"/>
        </w:rPr>
        <w:t>are</w:t>
      </w:r>
      <w:r w:rsidRPr="00460D51">
        <w:rPr>
          <w:rFonts w:ascii="Arial" w:hAnsi="Arial" w:cs="Arial"/>
        </w:rPr>
        <w:t xml:space="preserve"> </w:t>
      </w:r>
      <w:r w:rsidR="00003BA8">
        <w:rPr>
          <w:rFonts w:ascii="Arial" w:hAnsi="Arial" w:cs="Arial"/>
        </w:rPr>
        <w:t>two</w:t>
      </w:r>
      <w:r w:rsidRPr="00460D51">
        <w:rPr>
          <w:rFonts w:ascii="Arial" w:hAnsi="Arial" w:cs="Arial"/>
        </w:rPr>
        <w:t xml:space="preserve"> of the buildings on the Farm.  </w:t>
      </w:r>
    </w:p>
    <w:p w14:paraId="0669C979" w14:textId="77777777" w:rsidR="006456C4" w:rsidRPr="00460D51" w:rsidRDefault="006456C4" w:rsidP="006456C4">
      <w:pPr>
        <w:autoSpaceDE w:val="0"/>
        <w:autoSpaceDN w:val="0"/>
        <w:adjustRightInd w:val="0"/>
        <w:spacing w:line="360" w:lineRule="auto"/>
        <w:ind w:left="1440" w:hanging="720"/>
        <w:jc w:val="both"/>
        <w:rPr>
          <w:rFonts w:ascii="Arial" w:hAnsi="Arial" w:cs="Arial"/>
        </w:rPr>
      </w:pPr>
      <w:r w:rsidRPr="00460D51">
        <w:rPr>
          <w:rFonts w:ascii="Arial" w:eastAsia="Times New Roman" w:hAnsi="Arial" w:cs="Arial"/>
        </w:rPr>
        <w:t>2.</w:t>
      </w:r>
      <w:r w:rsidR="00AB67B4">
        <w:rPr>
          <w:rFonts w:ascii="Arial" w:eastAsia="Times New Roman" w:hAnsi="Arial" w:cs="Arial"/>
        </w:rPr>
        <w:t>4</w:t>
      </w:r>
      <w:r w:rsidRPr="00460D51">
        <w:rPr>
          <w:rFonts w:ascii="Arial" w:eastAsia="Times New Roman" w:hAnsi="Arial" w:cs="Arial"/>
        </w:rPr>
        <w:tab/>
        <w:t xml:space="preserve">The Dal </w:t>
      </w:r>
      <w:proofErr w:type="spellStart"/>
      <w:r w:rsidRPr="00460D51">
        <w:rPr>
          <w:rFonts w:ascii="Arial" w:eastAsia="Times New Roman" w:hAnsi="Arial" w:cs="Arial"/>
        </w:rPr>
        <w:t>Josafat</w:t>
      </w:r>
      <w:proofErr w:type="spellEnd"/>
      <w:r w:rsidRPr="00460D51">
        <w:rPr>
          <w:rFonts w:ascii="Arial" w:eastAsia="Times New Roman" w:hAnsi="Arial" w:cs="Arial"/>
        </w:rPr>
        <w:t xml:space="preserve"> Farm based near Paarl includes three (3) farmsteads, namely </w:t>
      </w:r>
      <w:proofErr w:type="spellStart"/>
      <w:r w:rsidRPr="00460D51">
        <w:rPr>
          <w:rFonts w:ascii="Arial" w:eastAsia="Times New Roman" w:hAnsi="Arial" w:cs="Arial"/>
        </w:rPr>
        <w:t>Roggeland</w:t>
      </w:r>
      <w:proofErr w:type="spellEnd"/>
      <w:r w:rsidRPr="00460D51">
        <w:rPr>
          <w:rFonts w:ascii="Arial" w:eastAsia="Times New Roman" w:hAnsi="Arial" w:cs="Arial"/>
        </w:rPr>
        <w:t xml:space="preserve">, Non </w:t>
      </w:r>
      <w:proofErr w:type="spellStart"/>
      <w:r w:rsidRPr="00460D51">
        <w:rPr>
          <w:rFonts w:ascii="Arial" w:eastAsia="Times New Roman" w:hAnsi="Arial" w:cs="Arial"/>
        </w:rPr>
        <w:t>Pareille</w:t>
      </w:r>
      <w:proofErr w:type="spellEnd"/>
      <w:r w:rsidRPr="00460D51">
        <w:rPr>
          <w:rFonts w:ascii="Arial" w:eastAsia="Times New Roman" w:hAnsi="Arial" w:cs="Arial"/>
        </w:rPr>
        <w:t xml:space="preserve"> and Goede Rust which have been consolidated.  The farms Goede Rust and Non </w:t>
      </w:r>
      <w:proofErr w:type="spellStart"/>
      <w:r w:rsidRPr="00460D51">
        <w:rPr>
          <w:rFonts w:ascii="Arial" w:eastAsia="Times New Roman" w:hAnsi="Arial" w:cs="Arial"/>
        </w:rPr>
        <w:t>Pareille</w:t>
      </w:r>
      <w:proofErr w:type="spellEnd"/>
      <w:r w:rsidRPr="00460D51">
        <w:rPr>
          <w:rFonts w:ascii="Arial" w:eastAsia="Times New Roman" w:hAnsi="Arial" w:cs="Arial"/>
        </w:rPr>
        <w:t xml:space="preserve"> were originally granted in 1690 and </w:t>
      </w:r>
      <w:proofErr w:type="spellStart"/>
      <w:r w:rsidRPr="00460D51">
        <w:rPr>
          <w:rFonts w:ascii="Arial" w:eastAsia="Times New Roman" w:hAnsi="Arial" w:cs="Arial"/>
        </w:rPr>
        <w:lastRenderedPageBreak/>
        <w:t>Roggeland</w:t>
      </w:r>
      <w:proofErr w:type="spellEnd"/>
      <w:r w:rsidRPr="00460D51">
        <w:rPr>
          <w:rFonts w:ascii="Arial" w:eastAsia="Times New Roman" w:hAnsi="Arial" w:cs="Arial"/>
        </w:rPr>
        <w:t xml:space="preserve"> in 1693.  These farms were for centuries in the hands of the French Huguenots and their descendants.     </w:t>
      </w:r>
    </w:p>
    <w:p w14:paraId="2362DE8E" w14:textId="6F418BF7" w:rsidR="006456C4" w:rsidRDefault="006456C4" w:rsidP="00B72C8D">
      <w:pPr>
        <w:spacing w:line="360" w:lineRule="auto"/>
        <w:ind w:left="1440" w:hanging="720"/>
        <w:jc w:val="both"/>
        <w:rPr>
          <w:rFonts w:ascii="Arial" w:eastAsia="Times New Roman" w:hAnsi="Arial" w:cs="Arial"/>
        </w:rPr>
      </w:pPr>
      <w:r w:rsidRPr="00460D51">
        <w:rPr>
          <w:rFonts w:ascii="Arial" w:eastAsia="Times New Roman" w:hAnsi="Arial" w:cs="Arial"/>
        </w:rPr>
        <w:t>2.</w:t>
      </w:r>
      <w:r w:rsidR="00AB67B4">
        <w:rPr>
          <w:rFonts w:ascii="Arial" w:eastAsia="Times New Roman" w:hAnsi="Arial" w:cs="Arial"/>
        </w:rPr>
        <w:t>5</w:t>
      </w:r>
      <w:r w:rsidRPr="00460D51">
        <w:rPr>
          <w:rFonts w:ascii="Arial" w:eastAsia="Times New Roman" w:hAnsi="Arial" w:cs="Arial"/>
        </w:rPr>
        <w:t xml:space="preserve"> </w:t>
      </w:r>
      <w:r w:rsidRPr="00460D51">
        <w:rPr>
          <w:rFonts w:ascii="Arial" w:eastAsia="Times New Roman" w:hAnsi="Arial" w:cs="Arial"/>
        </w:rPr>
        <w:tab/>
        <w:t>The Farm was declared a national monument by Government Notice No. 291, as published in Government Gazette No. 9588 of 15 February 1985.  It has a Grade I status (National Heritage Site) and is the only national heritage site owned by SAHRA.</w:t>
      </w:r>
    </w:p>
    <w:p w14:paraId="40A38794" w14:textId="5C95148D" w:rsidR="00C06CA1" w:rsidRDefault="00C06CA1" w:rsidP="00B72C8D">
      <w:pPr>
        <w:spacing w:line="360" w:lineRule="auto"/>
        <w:ind w:left="1440" w:hanging="720"/>
        <w:jc w:val="both"/>
        <w:rPr>
          <w:rFonts w:ascii="Arial" w:eastAsia="Times New Roman" w:hAnsi="Arial" w:cs="Arial"/>
        </w:rPr>
      </w:pPr>
    </w:p>
    <w:p w14:paraId="5E42529E" w14:textId="77777777" w:rsidR="00C06CA1" w:rsidRPr="00460D51" w:rsidRDefault="00C06CA1" w:rsidP="00B72C8D">
      <w:pPr>
        <w:spacing w:line="360" w:lineRule="auto"/>
        <w:ind w:left="1440" w:hanging="720"/>
        <w:jc w:val="both"/>
        <w:rPr>
          <w:rFonts w:ascii="Arial" w:eastAsia="Times New Roman" w:hAnsi="Arial" w:cs="Arial"/>
        </w:rPr>
      </w:pPr>
    </w:p>
    <w:p w14:paraId="2300BEE3" w14:textId="77777777" w:rsidR="006456C4" w:rsidRPr="00E664E9" w:rsidRDefault="006456C4" w:rsidP="00B72C8D">
      <w:pPr>
        <w:spacing w:line="360" w:lineRule="auto"/>
        <w:ind w:left="720"/>
        <w:jc w:val="both"/>
        <w:rPr>
          <w:rFonts w:ascii="Arial" w:eastAsia="Times New Roman" w:hAnsi="Arial" w:cs="Arial"/>
        </w:rPr>
      </w:pPr>
      <w:proofErr w:type="gramStart"/>
      <w:r>
        <w:rPr>
          <w:rFonts w:ascii="Arial" w:eastAsia="Times New Roman" w:hAnsi="Arial" w:cs="Arial"/>
        </w:rPr>
        <w:t>2.</w:t>
      </w:r>
      <w:r w:rsidR="00AB67B4">
        <w:rPr>
          <w:rFonts w:ascii="Arial" w:eastAsia="Times New Roman" w:hAnsi="Arial" w:cs="Arial"/>
        </w:rPr>
        <w:t>6</w:t>
      </w:r>
      <w:r>
        <w:rPr>
          <w:rFonts w:ascii="Arial" w:eastAsia="Times New Roman" w:hAnsi="Arial" w:cs="Arial"/>
        </w:rPr>
        <w:t xml:space="preserve"> </w:t>
      </w:r>
      <w:r w:rsidRPr="00E664E9">
        <w:rPr>
          <w:rFonts w:ascii="Arial" w:eastAsia="Times New Roman" w:hAnsi="Arial" w:cs="Arial"/>
        </w:rPr>
        <w:t xml:space="preserve"> </w:t>
      </w:r>
      <w:r w:rsidRPr="00E664E9">
        <w:rPr>
          <w:rFonts w:ascii="Arial" w:eastAsia="Times New Roman" w:hAnsi="Arial" w:cs="Arial"/>
        </w:rPr>
        <w:tab/>
      </w:r>
      <w:proofErr w:type="gramEnd"/>
      <w:r w:rsidRPr="00E664E9">
        <w:rPr>
          <w:rFonts w:ascii="Arial" w:eastAsia="Times New Roman" w:hAnsi="Arial" w:cs="Arial"/>
        </w:rPr>
        <w:t xml:space="preserve">The farms comprise of a number of houses which are leased to tenants.  </w:t>
      </w:r>
    </w:p>
    <w:p w14:paraId="6EA7C103" w14:textId="77777777" w:rsidR="006456C4" w:rsidRDefault="006456C4" w:rsidP="00504159">
      <w:pPr>
        <w:pStyle w:val="Default"/>
        <w:spacing w:line="360" w:lineRule="auto"/>
        <w:ind w:left="1440" w:hanging="720"/>
        <w:jc w:val="both"/>
        <w:rPr>
          <w:rFonts w:eastAsia="Times New Roman"/>
        </w:rPr>
      </w:pPr>
    </w:p>
    <w:p w14:paraId="34A472EC" w14:textId="77777777" w:rsidR="00AB67B4" w:rsidRPr="00E664E9" w:rsidRDefault="00AB67B4" w:rsidP="00AB67B4">
      <w:pPr>
        <w:spacing w:line="360" w:lineRule="auto"/>
        <w:ind w:left="720"/>
        <w:jc w:val="both"/>
        <w:rPr>
          <w:rFonts w:ascii="Arial" w:eastAsia="Times New Roman" w:hAnsi="Arial" w:cs="Arial"/>
        </w:rPr>
      </w:pPr>
      <w:r w:rsidRPr="00E664E9">
        <w:rPr>
          <w:rFonts w:ascii="Arial" w:eastAsia="Times New Roman" w:hAnsi="Arial" w:cs="Arial"/>
          <w:b/>
        </w:rPr>
        <w:t>3.</w:t>
      </w:r>
      <w:r w:rsidRPr="00E664E9">
        <w:rPr>
          <w:rFonts w:ascii="Arial" w:eastAsia="Times New Roman" w:hAnsi="Arial" w:cs="Arial"/>
          <w:b/>
        </w:rPr>
        <w:tab/>
        <w:t>PROPERTY DETAILS:</w:t>
      </w:r>
    </w:p>
    <w:p w14:paraId="23D991B1" w14:textId="77777777" w:rsidR="00AB67B4" w:rsidRPr="00E664E9" w:rsidRDefault="00AB67B4" w:rsidP="00AB67B4">
      <w:pPr>
        <w:spacing w:line="360" w:lineRule="auto"/>
        <w:ind w:left="720"/>
        <w:jc w:val="both"/>
        <w:rPr>
          <w:rFonts w:ascii="Arial" w:eastAsia="Times New Roman" w:hAnsi="Arial" w:cs="Arial"/>
        </w:rPr>
      </w:pPr>
      <w:r w:rsidRPr="00E664E9">
        <w:rPr>
          <w:rFonts w:ascii="Arial" w:eastAsia="Times New Roman" w:hAnsi="Arial" w:cs="Arial"/>
        </w:rPr>
        <w:t>3.1</w:t>
      </w:r>
      <w:r w:rsidRPr="00E664E9">
        <w:rPr>
          <w:rFonts w:ascii="Arial" w:eastAsia="Times New Roman" w:hAnsi="Arial" w:cs="Arial"/>
        </w:rPr>
        <w:tab/>
        <w:t>Name:  Farm 1341 No 1341 Paarl RD</w:t>
      </w:r>
    </w:p>
    <w:p w14:paraId="6CB6F17D" w14:textId="77777777" w:rsidR="00AB67B4" w:rsidRPr="00E664E9" w:rsidRDefault="00AB67B4" w:rsidP="00AB67B4">
      <w:pPr>
        <w:spacing w:line="360" w:lineRule="auto"/>
        <w:ind w:left="720"/>
        <w:jc w:val="both"/>
        <w:rPr>
          <w:rFonts w:ascii="Arial" w:eastAsia="Times New Roman" w:hAnsi="Arial" w:cs="Arial"/>
        </w:rPr>
      </w:pPr>
      <w:r w:rsidRPr="00E664E9">
        <w:rPr>
          <w:rFonts w:ascii="Arial" w:eastAsia="Times New Roman" w:hAnsi="Arial" w:cs="Arial"/>
        </w:rPr>
        <w:t>3.2</w:t>
      </w:r>
      <w:r w:rsidRPr="00E664E9">
        <w:rPr>
          <w:rFonts w:ascii="Arial" w:eastAsia="Times New Roman" w:hAnsi="Arial" w:cs="Arial"/>
        </w:rPr>
        <w:tab/>
        <w:t>Extent of property:  232.5850 hectare (ha)</w:t>
      </w:r>
      <w:r w:rsidRPr="00E664E9">
        <w:rPr>
          <w:rFonts w:ascii="Arial" w:eastAsia="Times New Roman" w:hAnsi="Arial" w:cs="Arial"/>
        </w:rPr>
        <w:tab/>
      </w:r>
    </w:p>
    <w:p w14:paraId="415B3F79" w14:textId="0508C217" w:rsidR="00AB67B4" w:rsidRDefault="00AB67B4" w:rsidP="00AB67B4">
      <w:pPr>
        <w:autoSpaceDE w:val="0"/>
        <w:autoSpaceDN w:val="0"/>
        <w:adjustRightInd w:val="0"/>
        <w:spacing w:after="0" w:line="360" w:lineRule="auto"/>
        <w:ind w:left="1440" w:hanging="720"/>
        <w:jc w:val="both"/>
        <w:rPr>
          <w:rFonts w:ascii="Arial" w:hAnsi="Arial" w:cs="Arial"/>
        </w:rPr>
      </w:pPr>
      <w:r w:rsidRPr="00E664E9">
        <w:rPr>
          <w:rFonts w:ascii="Arial" w:eastAsia="Times New Roman" w:hAnsi="Arial" w:cs="Arial"/>
        </w:rPr>
        <w:t>3.3</w:t>
      </w:r>
      <w:r w:rsidRPr="00E664E9">
        <w:rPr>
          <w:rFonts w:ascii="Arial" w:eastAsia="Times New Roman" w:hAnsi="Arial" w:cs="Arial"/>
        </w:rPr>
        <w:tab/>
      </w:r>
      <w:r w:rsidRPr="00E664E9">
        <w:rPr>
          <w:rFonts w:ascii="Arial" w:hAnsi="Arial" w:cs="Arial"/>
        </w:rPr>
        <w:t xml:space="preserve">The Dal </w:t>
      </w:r>
      <w:proofErr w:type="spellStart"/>
      <w:r w:rsidRPr="00E664E9">
        <w:rPr>
          <w:rFonts w:ascii="Arial" w:hAnsi="Arial" w:cs="Arial"/>
        </w:rPr>
        <w:t>Josafat</w:t>
      </w:r>
      <w:proofErr w:type="spellEnd"/>
      <w:r w:rsidRPr="00E664E9">
        <w:rPr>
          <w:rFonts w:ascii="Arial" w:hAnsi="Arial" w:cs="Arial"/>
        </w:rPr>
        <w:t xml:space="preserve"> Farm is located approximately 8km north east of the Paarl CBD. The area surrounding the property is made up of farms and </w:t>
      </w:r>
      <w:proofErr w:type="gramStart"/>
      <w:r w:rsidRPr="00E664E9">
        <w:rPr>
          <w:rFonts w:ascii="Arial" w:hAnsi="Arial" w:cs="Arial"/>
        </w:rPr>
        <w:t>low cost</w:t>
      </w:r>
      <w:proofErr w:type="gramEnd"/>
      <w:r w:rsidRPr="00E664E9">
        <w:rPr>
          <w:rFonts w:ascii="Arial" w:hAnsi="Arial" w:cs="Arial"/>
        </w:rPr>
        <w:t xml:space="preserve"> residential</w:t>
      </w:r>
      <w:r>
        <w:rPr>
          <w:rFonts w:ascii="Arial" w:hAnsi="Arial" w:cs="Arial"/>
        </w:rPr>
        <w:t xml:space="preserve"> </w:t>
      </w:r>
      <w:r w:rsidRPr="00E664E9">
        <w:rPr>
          <w:rFonts w:ascii="Arial" w:hAnsi="Arial" w:cs="Arial"/>
        </w:rPr>
        <w:t xml:space="preserve">developments in areas known as </w:t>
      </w:r>
      <w:proofErr w:type="spellStart"/>
      <w:r w:rsidRPr="00E664E9">
        <w:rPr>
          <w:rFonts w:ascii="Arial" w:hAnsi="Arial" w:cs="Arial"/>
        </w:rPr>
        <w:t>Groenheuwel</w:t>
      </w:r>
      <w:proofErr w:type="spellEnd"/>
      <w:r w:rsidRPr="00E664E9">
        <w:rPr>
          <w:rFonts w:ascii="Arial" w:hAnsi="Arial" w:cs="Arial"/>
        </w:rPr>
        <w:t xml:space="preserve"> and </w:t>
      </w:r>
      <w:proofErr w:type="spellStart"/>
      <w:r w:rsidRPr="00E664E9">
        <w:rPr>
          <w:rFonts w:ascii="Arial" w:hAnsi="Arial" w:cs="Arial"/>
        </w:rPr>
        <w:t>Mbekweni</w:t>
      </w:r>
      <w:proofErr w:type="spellEnd"/>
      <w:r w:rsidRPr="00E664E9">
        <w:rPr>
          <w:rFonts w:ascii="Arial" w:hAnsi="Arial" w:cs="Arial"/>
        </w:rPr>
        <w:t>. The property borders the urban edge of Paarl.</w:t>
      </w:r>
    </w:p>
    <w:p w14:paraId="3C0A8FA6" w14:textId="77777777" w:rsidR="00B67916" w:rsidRDefault="00B67916" w:rsidP="00B67916">
      <w:pPr>
        <w:autoSpaceDE w:val="0"/>
        <w:autoSpaceDN w:val="0"/>
        <w:adjustRightInd w:val="0"/>
        <w:spacing w:after="0" w:line="240" w:lineRule="auto"/>
        <w:ind w:left="1440" w:hanging="720"/>
        <w:jc w:val="both"/>
        <w:rPr>
          <w:rFonts w:ascii="Arial" w:hAnsi="Arial" w:cs="Arial"/>
        </w:rPr>
      </w:pPr>
    </w:p>
    <w:p w14:paraId="764117D2" w14:textId="30BCA6C3" w:rsidR="00AB67B4" w:rsidRPr="00E664E9" w:rsidRDefault="00AB67B4" w:rsidP="00C15756">
      <w:pPr>
        <w:autoSpaceDE w:val="0"/>
        <w:autoSpaceDN w:val="0"/>
        <w:adjustRightInd w:val="0"/>
        <w:spacing w:after="0" w:line="360" w:lineRule="auto"/>
        <w:ind w:firstLine="720"/>
        <w:jc w:val="both"/>
        <w:rPr>
          <w:rFonts w:ascii="Arial" w:hAnsi="Arial" w:cs="Arial"/>
          <w:b/>
          <w:bCs/>
        </w:rPr>
      </w:pPr>
      <w:r>
        <w:rPr>
          <w:rFonts w:ascii="Arial" w:hAnsi="Arial" w:cs="Arial"/>
        </w:rPr>
        <w:t>3.</w:t>
      </w:r>
      <w:r w:rsidR="00B67916">
        <w:rPr>
          <w:rFonts w:ascii="Arial" w:hAnsi="Arial" w:cs="Arial"/>
        </w:rPr>
        <w:t>4</w:t>
      </w:r>
      <w:r>
        <w:rPr>
          <w:rFonts w:ascii="Arial" w:hAnsi="Arial" w:cs="Arial"/>
        </w:rPr>
        <w:tab/>
      </w:r>
      <w:r w:rsidRPr="00E664E9">
        <w:rPr>
          <w:rFonts w:ascii="Arial" w:hAnsi="Arial" w:cs="Arial"/>
          <w:bCs/>
        </w:rPr>
        <w:t>Construction Material and Finishes</w:t>
      </w:r>
      <w:r>
        <w:rPr>
          <w:rFonts w:ascii="Arial" w:hAnsi="Arial" w:cs="Arial"/>
          <w:bCs/>
        </w:rPr>
        <w:t>:</w:t>
      </w:r>
    </w:p>
    <w:p w14:paraId="3A3BDB6F" w14:textId="08C1F53C" w:rsidR="00AB67B4" w:rsidRPr="00E664E9" w:rsidRDefault="00AB67B4" w:rsidP="00AB67B4">
      <w:pPr>
        <w:autoSpaceDE w:val="0"/>
        <w:autoSpaceDN w:val="0"/>
        <w:adjustRightInd w:val="0"/>
        <w:spacing w:after="0" w:line="360" w:lineRule="auto"/>
        <w:jc w:val="both"/>
        <w:rPr>
          <w:rFonts w:ascii="Arial" w:hAnsi="Arial" w:cs="Arial"/>
        </w:rPr>
      </w:pPr>
      <w:r w:rsidRPr="00E664E9">
        <w:rPr>
          <w:rFonts w:ascii="Arial" w:hAnsi="Arial" w:cs="Arial"/>
        </w:rPr>
        <w:tab/>
      </w:r>
      <w:r w:rsidR="00C15756">
        <w:rPr>
          <w:rFonts w:ascii="Arial" w:hAnsi="Arial" w:cs="Arial"/>
        </w:rPr>
        <w:tab/>
      </w:r>
      <w:r w:rsidRPr="00E664E9">
        <w:rPr>
          <w:rFonts w:ascii="Arial" w:hAnsi="Arial" w:cs="Arial"/>
        </w:rPr>
        <w:t xml:space="preserve">Roof: Corrugated Iron </w:t>
      </w:r>
    </w:p>
    <w:p w14:paraId="255E0CD0" w14:textId="77777777" w:rsidR="00AB67B4" w:rsidRPr="00E664E9" w:rsidRDefault="00AB67B4" w:rsidP="00AB67B4">
      <w:pPr>
        <w:autoSpaceDE w:val="0"/>
        <w:autoSpaceDN w:val="0"/>
        <w:adjustRightInd w:val="0"/>
        <w:spacing w:after="0" w:line="360" w:lineRule="auto"/>
        <w:jc w:val="both"/>
        <w:rPr>
          <w:rFonts w:ascii="Arial" w:hAnsi="Arial" w:cs="Arial"/>
        </w:rPr>
      </w:pPr>
      <w:r w:rsidRPr="00E664E9">
        <w:rPr>
          <w:rFonts w:ascii="Arial" w:hAnsi="Arial" w:cs="Arial"/>
        </w:rPr>
        <w:tab/>
      </w:r>
      <w:r w:rsidR="00C15756">
        <w:rPr>
          <w:rFonts w:ascii="Arial" w:hAnsi="Arial" w:cs="Arial"/>
        </w:rPr>
        <w:tab/>
      </w:r>
      <w:r w:rsidRPr="00E664E9">
        <w:rPr>
          <w:rFonts w:ascii="Arial" w:hAnsi="Arial" w:cs="Arial"/>
        </w:rPr>
        <w:t>Superstructure: Brick with plaster &amp; paint</w:t>
      </w:r>
    </w:p>
    <w:p w14:paraId="241E5916" w14:textId="77777777" w:rsidR="00AB67B4" w:rsidRPr="00E664E9" w:rsidRDefault="00AB67B4" w:rsidP="00AB67B4">
      <w:pPr>
        <w:autoSpaceDE w:val="0"/>
        <w:autoSpaceDN w:val="0"/>
        <w:adjustRightInd w:val="0"/>
        <w:spacing w:after="0" w:line="360" w:lineRule="auto"/>
        <w:jc w:val="both"/>
        <w:rPr>
          <w:rFonts w:ascii="Arial" w:hAnsi="Arial" w:cs="Arial"/>
        </w:rPr>
      </w:pPr>
      <w:r w:rsidRPr="00E664E9">
        <w:rPr>
          <w:rFonts w:ascii="Arial" w:hAnsi="Arial" w:cs="Arial"/>
        </w:rPr>
        <w:tab/>
      </w:r>
      <w:r w:rsidR="00C15756">
        <w:rPr>
          <w:rFonts w:ascii="Arial" w:hAnsi="Arial" w:cs="Arial"/>
        </w:rPr>
        <w:tab/>
      </w:r>
      <w:r w:rsidRPr="00E664E9">
        <w:rPr>
          <w:rFonts w:ascii="Arial" w:hAnsi="Arial" w:cs="Arial"/>
        </w:rPr>
        <w:t>Window frames: Wooden window frames fitted with clear glass panes</w:t>
      </w:r>
    </w:p>
    <w:p w14:paraId="3B4C6C72" w14:textId="17495B52" w:rsidR="00AB67B4" w:rsidRPr="00E664E9" w:rsidRDefault="00AB67B4" w:rsidP="00AB67B4">
      <w:pPr>
        <w:autoSpaceDE w:val="0"/>
        <w:autoSpaceDN w:val="0"/>
        <w:adjustRightInd w:val="0"/>
        <w:spacing w:after="0" w:line="360" w:lineRule="auto"/>
        <w:jc w:val="both"/>
        <w:rPr>
          <w:rFonts w:ascii="Arial" w:hAnsi="Arial" w:cs="Arial"/>
        </w:rPr>
      </w:pPr>
      <w:r w:rsidRPr="00E664E9">
        <w:rPr>
          <w:rFonts w:ascii="Arial" w:hAnsi="Arial" w:cs="Arial"/>
        </w:rPr>
        <w:tab/>
      </w:r>
      <w:r w:rsidR="00C15756">
        <w:rPr>
          <w:rFonts w:ascii="Arial" w:hAnsi="Arial" w:cs="Arial"/>
        </w:rPr>
        <w:tab/>
      </w:r>
      <w:r w:rsidRPr="00E664E9">
        <w:rPr>
          <w:rFonts w:ascii="Arial" w:hAnsi="Arial" w:cs="Arial"/>
        </w:rPr>
        <w:t>Floor covering: Tiled Floors</w:t>
      </w:r>
    </w:p>
    <w:p w14:paraId="7DE927E1" w14:textId="2EDFB021" w:rsidR="00AB67B4" w:rsidRDefault="00AB67B4" w:rsidP="00AB67B4">
      <w:pPr>
        <w:autoSpaceDE w:val="0"/>
        <w:autoSpaceDN w:val="0"/>
        <w:adjustRightInd w:val="0"/>
        <w:spacing w:after="0" w:line="360" w:lineRule="auto"/>
        <w:jc w:val="both"/>
        <w:rPr>
          <w:rFonts w:ascii="Arial" w:hAnsi="Arial" w:cs="Arial"/>
        </w:rPr>
      </w:pPr>
      <w:r w:rsidRPr="00E664E9">
        <w:rPr>
          <w:rFonts w:ascii="Arial" w:hAnsi="Arial" w:cs="Arial"/>
        </w:rPr>
        <w:tab/>
      </w:r>
      <w:r w:rsidR="00C15756">
        <w:rPr>
          <w:rFonts w:ascii="Arial" w:hAnsi="Arial" w:cs="Arial"/>
        </w:rPr>
        <w:tab/>
      </w:r>
      <w:r w:rsidRPr="00E664E9">
        <w:rPr>
          <w:rFonts w:ascii="Arial" w:hAnsi="Arial" w:cs="Arial"/>
        </w:rPr>
        <w:t xml:space="preserve">Ceilings: </w:t>
      </w:r>
      <w:r w:rsidR="00B67916">
        <w:rPr>
          <w:rFonts w:ascii="Arial" w:hAnsi="Arial" w:cs="Arial"/>
        </w:rPr>
        <w:t>C</w:t>
      </w:r>
      <w:r w:rsidRPr="00E664E9">
        <w:rPr>
          <w:rFonts w:ascii="Arial" w:hAnsi="Arial" w:cs="Arial"/>
        </w:rPr>
        <w:t>eiling</w:t>
      </w:r>
      <w:r w:rsidR="00B67916">
        <w:rPr>
          <w:rFonts w:ascii="Arial" w:hAnsi="Arial" w:cs="Arial"/>
        </w:rPr>
        <w:t xml:space="preserve"> board</w:t>
      </w:r>
    </w:p>
    <w:p w14:paraId="74ABD41A" w14:textId="77777777" w:rsidR="00AB67B4" w:rsidRDefault="00AB67B4" w:rsidP="00504159">
      <w:pPr>
        <w:pStyle w:val="Default"/>
        <w:spacing w:line="360" w:lineRule="auto"/>
        <w:ind w:left="1440" w:hanging="720"/>
        <w:jc w:val="both"/>
        <w:rPr>
          <w:rFonts w:eastAsia="Times New Roman"/>
        </w:rPr>
      </w:pPr>
    </w:p>
    <w:p w14:paraId="7EF4E2E7" w14:textId="77777777" w:rsidR="00F84D1B" w:rsidRPr="00E22524" w:rsidRDefault="003243A2" w:rsidP="00F84D1B">
      <w:pPr>
        <w:ind w:left="720"/>
        <w:rPr>
          <w:rFonts w:ascii="Arial" w:hAnsi="Arial" w:cs="Arial"/>
          <w:b/>
        </w:rPr>
      </w:pPr>
      <w:r>
        <w:rPr>
          <w:rFonts w:ascii="Arial" w:eastAsia="Times New Roman" w:hAnsi="Arial" w:cs="Arial"/>
          <w:b/>
          <w:lang w:val="en-GB"/>
        </w:rPr>
        <w:t>4</w:t>
      </w:r>
      <w:r w:rsidR="00F84D1B" w:rsidRPr="00A70EA6">
        <w:rPr>
          <w:rFonts w:ascii="Arial" w:eastAsia="Times New Roman" w:hAnsi="Arial" w:cs="Arial"/>
          <w:b/>
          <w:lang w:val="en-GB"/>
        </w:rPr>
        <w:t>.</w:t>
      </w:r>
      <w:r w:rsidR="00F84D1B" w:rsidRPr="00A70EA6">
        <w:rPr>
          <w:rFonts w:ascii="Arial" w:hAnsi="Arial" w:cs="Arial"/>
          <w:b/>
        </w:rPr>
        <w:tab/>
      </w:r>
      <w:r w:rsidR="00F84D1B" w:rsidRPr="00E22524">
        <w:rPr>
          <w:rFonts w:ascii="Arial" w:hAnsi="Arial" w:cs="Arial"/>
          <w:b/>
        </w:rPr>
        <w:t>SCOPE OF SERVICES</w:t>
      </w:r>
    </w:p>
    <w:p w14:paraId="13B1A2B2" w14:textId="77777777" w:rsidR="003243A2" w:rsidRPr="00E22524" w:rsidRDefault="00F84D1B" w:rsidP="003243A2">
      <w:pPr>
        <w:pStyle w:val="NormalWeb"/>
        <w:spacing w:before="0" w:beforeAutospacing="0" w:after="0" w:afterAutospacing="0" w:line="276" w:lineRule="auto"/>
        <w:jc w:val="both"/>
        <w:rPr>
          <w:rFonts w:ascii="Arial" w:eastAsiaTheme="minorHAnsi" w:hAnsi="Arial" w:cs="Arial"/>
          <w:sz w:val="22"/>
          <w:szCs w:val="22"/>
        </w:rPr>
      </w:pPr>
      <w:r w:rsidRPr="00E22524">
        <w:rPr>
          <w:rFonts w:ascii="Arial" w:eastAsiaTheme="minorHAnsi" w:hAnsi="Arial" w:cs="Arial"/>
          <w:sz w:val="22"/>
          <w:szCs w:val="22"/>
        </w:rPr>
        <w:tab/>
      </w:r>
    </w:p>
    <w:p w14:paraId="20BB33FF" w14:textId="0BA02FBD" w:rsidR="00EF6DB1" w:rsidRPr="00E22524" w:rsidRDefault="003243A2" w:rsidP="003243A2">
      <w:pPr>
        <w:pStyle w:val="NormalWeb"/>
        <w:spacing w:before="0" w:beforeAutospacing="0" w:after="0" w:afterAutospacing="0" w:line="360" w:lineRule="auto"/>
        <w:ind w:left="1440" w:hanging="720"/>
        <w:jc w:val="both"/>
        <w:rPr>
          <w:rFonts w:ascii="Arial" w:hAnsi="Arial"/>
          <w:sz w:val="22"/>
          <w:szCs w:val="22"/>
        </w:rPr>
      </w:pPr>
      <w:r w:rsidRPr="00E22524">
        <w:rPr>
          <w:rFonts w:ascii="Arial" w:hAnsi="Arial"/>
          <w:sz w:val="22"/>
          <w:szCs w:val="22"/>
        </w:rPr>
        <w:t>4.1</w:t>
      </w:r>
      <w:r w:rsidRPr="00E22524">
        <w:rPr>
          <w:rFonts w:ascii="Arial" w:hAnsi="Arial"/>
          <w:sz w:val="22"/>
          <w:szCs w:val="22"/>
        </w:rPr>
        <w:tab/>
      </w:r>
      <w:r w:rsidR="00EF6DB1" w:rsidRPr="00E22524">
        <w:rPr>
          <w:rFonts w:ascii="Arial" w:hAnsi="Arial"/>
          <w:sz w:val="22"/>
          <w:szCs w:val="22"/>
        </w:rPr>
        <w:t>The building</w:t>
      </w:r>
      <w:r w:rsidR="007A541A">
        <w:rPr>
          <w:rFonts w:ascii="Arial" w:hAnsi="Arial"/>
          <w:sz w:val="22"/>
          <w:szCs w:val="22"/>
        </w:rPr>
        <w:t>s</w:t>
      </w:r>
      <w:r w:rsidR="00EF6DB1" w:rsidRPr="00E22524">
        <w:rPr>
          <w:rFonts w:ascii="Arial" w:hAnsi="Arial"/>
          <w:sz w:val="22"/>
          <w:szCs w:val="22"/>
        </w:rPr>
        <w:t xml:space="preserve"> identified for </w:t>
      </w:r>
      <w:r w:rsidRPr="00E22524">
        <w:rPr>
          <w:rFonts w:ascii="Arial" w:hAnsi="Arial"/>
          <w:sz w:val="22"/>
          <w:szCs w:val="22"/>
        </w:rPr>
        <w:t xml:space="preserve">refurbishment </w:t>
      </w:r>
      <w:r w:rsidR="007A541A">
        <w:rPr>
          <w:rFonts w:ascii="Arial" w:hAnsi="Arial"/>
          <w:sz w:val="22"/>
          <w:szCs w:val="22"/>
        </w:rPr>
        <w:t>is</w:t>
      </w:r>
      <w:r w:rsidRPr="00E22524">
        <w:rPr>
          <w:rFonts w:ascii="Arial" w:hAnsi="Arial"/>
          <w:sz w:val="22"/>
          <w:szCs w:val="22"/>
        </w:rPr>
        <w:t xml:space="preserve"> </w:t>
      </w:r>
      <w:r w:rsidR="00EF6DB1" w:rsidRPr="00E22524">
        <w:rPr>
          <w:rFonts w:ascii="Arial" w:hAnsi="Arial"/>
          <w:sz w:val="22"/>
          <w:szCs w:val="22"/>
        </w:rPr>
        <w:t xml:space="preserve">referred to as </w:t>
      </w:r>
      <w:r w:rsidR="007A541A">
        <w:rPr>
          <w:rFonts w:ascii="Arial" w:hAnsi="Arial"/>
          <w:sz w:val="22"/>
          <w:szCs w:val="22"/>
        </w:rPr>
        <w:t>Wagon House and Manor House</w:t>
      </w:r>
      <w:r w:rsidR="00EF6DB1" w:rsidRPr="00E22524">
        <w:rPr>
          <w:rFonts w:ascii="Arial" w:hAnsi="Arial"/>
          <w:sz w:val="22"/>
          <w:szCs w:val="22"/>
        </w:rPr>
        <w:t xml:space="preserve"> </w:t>
      </w:r>
      <w:r w:rsidRPr="00E22524">
        <w:rPr>
          <w:rFonts w:ascii="Arial" w:hAnsi="Arial"/>
          <w:sz w:val="22"/>
          <w:szCs w:val="22"/>
        </w:rPr>
        <w:t xml:space="preserve">and is </w:t>
      </w:r>
      <w:r w:rsidR="00EF6DB1" w:rsidRPr="00E22524">
        <w:rPr>
          <w:rFonts w:ascii="Arial" w:hAnsi="Arial"/>
          <w:sz w:val="22"/>
          <w:szCs w:val="22"/>
        </w:rPr>
        <w:t>situated on</w:t>
      </w:r>
      <w:r w:rsidRPr="00E22524">
        <w:rPr>
          <w:rFonts w:ascii="Arial" w:hAnsi="Arial"/>
          <w:sz w:val="22"/>
          <w:szCs w:val="22"/>
        </w:rPr>
        <w:t xml:space="preserve"> </w:t>
      </w:r>
      <w:r w:rsidR="007A541A">
        <w:rPr>
          <w:rFonts w:ascii="Arial" w:hAnsi="Arial"/>
          <w:sz w:val="22"/>
          <w:szCs w:val="22"/>
        </w:rPr>
        <w:t>Goede Rust</w:t>
      </w:r>
      <w:r w:rsidR="00EF6DB1" w:rsidRPr="00E22524">
        <w:rPr>
          <w:rFonts w:ascii="Arial" w:hAnsi="Arial"/>
          <w:sz w:val="22"/>
          <w:szCs w:val="22"/>
        </w:rPr>
        <w:t xml:space="preserve"> on the Dal </w:t>
      </w:r>
      <w:proofErr w:type="spellStart"/>
      <w:r w:rsidR="00EF6DB1" w:rsidRPr="00E22524">
        <w:rPr>
          <w:rFonts w:ascii="Arial" w:hAnsi="Arial"/>
          <w:sz w:val="22"/>
          <w:szCs w:val="22"/>
        </w:rPr>
        <w:t>Josafat</w:t>
      </w:r>
      <w:proofErr w:type="spellEnd"/>
      <w:r w:rsidR="00EF6DB1" w:rsidRPr="00E22524">
        <w:rPr>
          <w:rFonts w:ascii="Arial" w:hAnsi="Arial"/>
          <w:sz w:val="22"/>
          <w:szCs w:val="22"/>
        </w:rPr>
        <w:t xml:space="preserve"> Farm</w:t>
      </w:r>
      <w:r w:rsidRPr="00E22524">
        <w:rPr>
          <w:rFonts w:ascii="Arial" w:hAnsi="Arial"/>
          <w:sz w:val="22"/>
          <w:szCs w:val="22"/>
        </w:rPr>
        <w:t>.</w:t>
      </w:r>
    </w:p>
    <w:p w14:paraId="48C6935B" w14:textId="77777777" w:rsidR="003243A2" w:rsidRPr="003243A2" w:rsidRDefault="003243A2" w:rsidP="003243A2">
      <w:pPr>
        <w:pStyle w:val="NormalWeb"/>
        <w:spacing w:before="0" w:beforeAutospacing="0" w:after="0" w:afterAutospacing="0" w:line="360" w:lineRule="auto"/>
        <w:ind w:left="1440" w:hanging="720"/>
        <w:jc w:val="both"/>
        <w:rPr>
          <w:rFonts w:ascii="Arial" w:eastAsiaTheme="minorHAnsi" w:hAnsi="Arial" w:cs="Arial"/>
          <w:sz w:val="22"/>
          <w:szCs w:val="22"/>
        </w:rPr>
      </w:pPr>
    </w:p>
    <w:p w14:paraId="050FDC1C" w14:textId="29D313F9" w:rsidR="00EF6DB1" w:rsidRDefault="003243A2" w:rsidP="003243A2">
      <w:pPr>
        <w:spacing w:line="360" w:lineRule="auto"/>
        <w:ind w:left="1440" w:hanging="720"/>
        <w:jc w:val="both"/>
        <w:rPr>
          <w:rFonts w:ascii="Arial" w:hAnsi="Arial"/>
        </w:rPr>
      </w:pPr>
      <w:r>
        <w:rPr>
          <w:rFonts w:ascii="Arial" w:hAnsi="Arial"/>
        </w:rPr>
        <w:lastRenderedPageBreak/>
        <w:t>4</w:t>
      </w:r>
      <w:r w:rsidR="00EF6DB1">
        <w:rPr>
          <w:rFonts w:ascii="Arial" w:hAnsi="Arial"/>
        </w:rPr>
        <w:t>.2</w:t>
      </w:r>
      <w:r w:rsidR="00EF6DB1">
        <w:rPr>
          <w:rFonts w:ascii="Arial" w:hAnsi="Arial"/>
        </w:rPr>
        <w:tab/>
      </w:r>
      <w:r w:rsidR="00EF6DB1" w:rsidRPr="00DA1088">
        <w:rPr>
          <w:rFonts w:ascii="Arial" w:hAnsi="Arial"/>
        </w:rPr>
        <w:t xml:space="preserve">The itemized </w:t>
      </w:r>
      <w:r w:rsidR="00E22524">
        <w:rPr>
          <w:rFonts w:ascii="Arial" w:hAnsi="Arial"/>
        </w:rPr>
        <w:t xml:space="preserve">pricing </w:t>
      </w:r>
      <w:r w:rsidR="00EF6DB1" w:rsidRPr="00DA1088">
        <w:rPr>
          <w:rFonts w:ascii="Arial" w:hAnsi="Arial"/>
        </w:rPr>
        <w:t xml:space="preserve">spreadsheet </w:t>
      </w:r>
      <w:r>
        <w:rPr>
          <w:rFonts w:ascii="Arial" w:hAnsi="Arial"/>
        </w:rPr>
        <w:t xml:space="preserve">is </w:t>
      </w:r>
      <w:r w:rsidR="00EF6DB1" w:rsidRPr="00DA1088">
        <w:rPr>
          <w:rFonts w:ascii="Arial" w:hAnsi="Arial"/>
        </w:rPr>
        <w:t xml:space="preserve">attached as </w:t>
      </w:r>
      <w:r w:rsidR="00EF6DB1" w:rsidRPr="00DA1088">
        <w:rPr>
          <w:rFonts w:ascii="Arial" w:hAnsi="Arial"/>
          <w:b/>
        </w:rPr>
        <w:t>Annexure A</w:t>
      </w:r>
      <w:r>
        <w:rPr>
          <w:rFonts w:ascii="Arial" w:hAnsi="Arial"/>
          <w:b/>
        </w:rPr>
        <w:t xml:space="preserve">.  </w:t>
      </w:r>
      <w:r w:rsidRPr="003243A2">
        <w:rPr>
          <w:rFonts w:ascii="Arial" w:hAnsi="Arial"/>
        </w:rPr>
        <w:t xml:space="preserve">This </w:t>
      </w:r>
      <w:r w:rsidR="00E22524">
        <w:rPr>
          <w:rFonts w:ascii="Arial" w:hAnsi="Arial"/>
        </w:rPr>
        <w:t>pricing spreadsheet</w:t>
      </w:r>
      <w:r w:rsidRPr="003243A2">
        <w:rPr>
          <w:rFonts w:ascii="Arial" w:hAnsi="Arial"/>
        </w:rPr>
        <w:t xml:space="preserve"> provides the scope of work together with the Terms of Refer</w:t>
      </w:r>
      <w:r>
        <w:rPr>
          <w:rFonts w:ascii="Arial" w:hAnsi="Arial"/>
        </w:rPr>
        <w:t>e</w:t>
      </w:r>
      <w:r w:rsidRPr="003243A2">
        <w:rPr>
          <w:rFonts w:ascii="Arial" w:hAnsi="Arial"/>
        </w:rPr>
        <w:t>nce.</w:t>
      </w:r>
      <w:r>
        <w:rPr>
          <w:rFonts w:ascii="Arial" w:hAnsi="Arial"/>
          <w:b/>
        </w:rPr>
        <w:t xml:space="preserve"> </w:t>
      </w:r>
      <w:r w:rsidR="00EF6DB1" w:rsidRPr="00DA1088">
        <w:rPr>
          <w:rFonts w:ascii="Arial" w:hAnsi="Arial"/>
        </w:rPr>
        <w:t xml:space="preserve">All pricing for the project </w:t>
      </w:r>
      <w:r w:rsidR="00EF6DB1" w:rsidRPr="007A5926">
        <w:rPr>
          <w:rFonts w:ascii="Arial" w:hAnsi="Arial"/>
          <w:b/>
        </w:rPr>
        <w:t>must</w:t>
      </w:r>
      <w:r w:rsidR="00EF6DB1" w:rsidRPr="00DA1088">
        <w:rPr>
          <w:rFonts w:ascii="Arial" w:hAnsi="Arial"/>
        </w:rPr>
        <w:t xml:space="preserve"> </w:t>
      </w:r>
      <w:r w:rsidR="00EF6DB1">
        <w:rPr>
          <w:rFonts w:ascii="Arial" w:hAnsi="Arial"/>
        </w:rPr>
        <w:t>be completed</w:t>
      </w:r>
      <w:r w:rsidR="00EF6DB1" w:rsidRPr="00DA1088">
        <w:rPr>
          <w:rFonts w:ascii="Arial" w:hAnsi="Arial"/>
        </w:rPr>
        <w:t xml:space="preserve"> on the itemized spreadsheet.</w:t>
      </w:r>
      <w:r w:rsidR="00EF6DB1">
        <w:rPr>
          <w:rFonts w:ascii="Arial" w:hAnsi="Arial"/>
        </w:rPr>
        <w:t xml:space="preserve">  Any item left unpriced shall be deemed to be covered in rates and prices incorporated elsewhere in the </w:t>
      </w:r>
      <w:r w:rsidR="007A5926">
        <w:rPr>
          <w:rFonts w:ascii="Arial" w:hAnsi="Arial"/>
        </w:rPr>
        <w:t>document</w:t>
      </w:r>
      <w:r w:rsidR="00EF6DB1">
        <w:rPr>
          <w:rFonts w:ascii="Arial" w:hAnsi="Arial"/>
        </w:rPr>
        <w:t>.</w:t>
      </w:r>
    </w:p>
    <w:p w14:paraId="4C7BCDAD" w14:textId="316858BB" w:rsidR="00EF6DB1" w:rsidRDefault="000E0BA0" w:rsidP="00547BAF">
      <w:pPr>
        <w:spacing w:line="360" w:lineRule="auto"/>
        <w:ind w:left="1440" w:hanging="720"/>
        <w:jc w:val="both"/>
        <w:rPr>
          <w:rFonts w:ascii="Arial" w:hAnsi="Arial"/>
        </w:rPr>
      </w:pPr>
      <w:r>
        <w:rPr>
          <w:rFonts w:ascii="Arial" w:hAnsi="Arial"/>
        </w:rPr>
        <w:t>4</w:t>
      </w:r>
      <w:r w:rsidR="00EF6DB1">
        <w:rPr>
          <w:rFonts w:ascii="Arial" w:hAnsi="Arial"/>
        </w:rPr>
        <w:t>.3</w:t>
      </w:r>
      <w:r w:rsidR="00EF6DB1">
        <w:rPr>
          <w:rFonts w:ascii="Arial" w:hAnsi="Arial"/>
        </w:rPr>
        <w:tab/>
      </w:r>
      <w:r w:rsidR="00EF6DB1" w:rsidRPr="00DA1088">
        <w:rPr>
          <w:rFonts w:ascii="Arial" w:hAnsi="Arial"/>
        </w:rPr>
        <w:t>To ensure proper pricing and measurements</w:t>
      </w:r>
      <w:r w:rsidR="00EF6DB1">
        <w:rPr>
          <w:rFonts w:ascii="Arial" w:hAnsi="Arial"/>
        </w:rPr>
        <w:t xml:space="preserve"> are submitted at the time of </w:t>
      </w:r>
      <w:r w:rsidR="007A5926">
        <w:rPr>
          <w:rFonts w:ascii="Arial" w:hAnsi="Arial"/>
        </w:rPr>
        <w:t>quotation</w:t>
      </w:r>
      <w:r w:rsidR="00EF6DB1" w:rsidRPr="00DA1088">
        <w:rPr>
          <w:rFonts w:ascii="Arial" w:hAnsi="Arial"/>
        </w:rPr>
        <w:t xml:space="preserve">, </w:t>
      </w:r>
      <w:r w:rsidR="00547BAF">
        <w:rPr>
          <w:rFonts w:ascii="Arial" w:hAnsi="Arial"/>
        </w:rPr>
        <w:t xml:space="preserve">a compulsory </w:t>
      </w:r>
      <w:r w:rsidR="00EF6DB1">
        <w:rPr>
          <w:rFonts w:ascii="Arial" w:hAnsi="Arial"/>
        </w:rPr>
        <w:t>briefing session</w:t>
      </w:r>
      <w:r w:rsidR="00547BAF">
        <w:rPr>
          <w:rFonts w:ascii="Arial" w:hAnsi="Arial"/>
        </w:rPr>
        <w:t xml:space="preserve"> will be held</w:t>
      </w:r>
      <w:r w:rsidR="00EF6DB1" w:rsidRPr="00DA1088">
        <w:rPr>
          <w:rFonts w:ascii="Arial" w:hAnsi="Arial"/>
        </w:rPr>
        <w:t>.</w:t>
      </w:r>
      <w:r w:rsidR="00EF6DB1">
        <w:rPr>
          <w:rFonts w:ascii="Arial" w:hAnsi="Arial"/>
        </w:rPr>
        <w:t xml:space="preserve">  This </w:t>
      </w:r>
      <w:r w:rsidR="00547BAF">
        <w:rPr>
          <w:rFonts w:ascii="Arial" w:hAnsi="Arial"/>
        </w:rPr>
        <w:t xml:space="preserve">compulsory briefing session </w:t>
      </w:r>
      <w:r w:rsidR="00EF6DB1">
        <w:rPr>
          <w:rFonts w:ascii="Arial" w:hAnsi="Arial"/>
        </w:rPr>
        <w:t xml:space="preserve">will afford each interested service provider the opportunity to be fully aware of and to understand what is required of them in the procurement processes and in the execution of the proposed contract. </w:t>
      </w:r>
      <w:r w:rsidR="00EF6DB1" w:rsidRPr="00DA1088">
        <w:rPr>
          <w:rFonts w:ascii="Arial" w:hAnsi="Arial"/>
        </w:rPr>
        <w:t xml:space="preserve"> </w:t>
      </w:r>
    </w:p>
    <w:p w14:paraId="0B20D5E7" w14:textId="05BABBD7" w:rsidR="00C06CA1" w:rsidRDefault="00C06CA1" w:rsidP="00547BAF">
      <w:pPr>
        <w:spacing w:line="360" w:lineRule="auto"/>
        <w:ind w:left="1440" w:hanging="720"/>
        <w:jc w:val="both"/>
        <w:rPr>
          <w:rFonts w:ascii="Arial" w:hAnsi="Arial"/>
        </w:rPr>
      </w:pPr>
    </w:p>
    <w:p w14:paraId="67C4CE11" w14:textId="77777777" w:rsidR="00C06CA1" w:rsidRPr="00DA1088" w:rsidRDefault="00C06CA1" w:rsidP="00547BAF">
      <w:pPr>
        <w:spacing w:line="360" w:lineRule="auto"/>
        <w:ind w:left="1440" w:hanging="720"/>
        <w:jc w:val="both"/>
        <w:rPr>
          <w:rFonts w:ascii="Arial" w:hAnsi="Arial"/>
        </w:rPr>
      </w:pPr>
    </w:p>
    <w:p w14:paraId="448E45D5" w14:textId="3185353C" w:rsidR="00EF6DB1" w:rsidRDefault="00E61FD5" w:rsidP="00EF6DB1">
      <w:pPr>
        <w:spacing w:line="360" w:lineRule="auto"/>
        <w:rPr>
          <w:rFonts w:ascii="Arial" w:hAnsi="Arial"/>
        </w:rPr>
      </w:pPr>
      <w:r>
        <w:rPr>
          <w:rFonts w:ascii="Arial" w:hAnsi="Arial"/>
        </w:rPr>
        <w:tab/>
      </w:r>
      <w:r w:rsidR="000E0BA0">
        <w:rPr>
          <w:rFonts w:ascii="Arial" w:hAnsi="Arial"/>
        </w:rPr>
        <w:t>4</w:t>
      </w:r>
      <w:r w:rsidR="00EF6DB1">
        <w:rPr>
          <w:rFonts w:ascii="Arial" w:hAnsi="Arial"/>
        </w:rPr>
        <w:t>.4</w:t>
      </w:r>
      <w:r w:rsidR="00EF6DB1">
        <w:rPr>
          <w:rFonts w:ascii="Arial" w:hAnsi="Arial"/>
        </w:rPr>
        <w:tab/>
      </w:r>
      <w:r w:rsidR="00EF6DB1" w:rsidRPr="00DA1088">
        <w:rPr>
          <w:rFonts w:ascii="Arial" w:hAnsi="Arial"/>
        </w:rPr>
        <w:t xml:space="preserve">All work will be measured </w:t>
      </w:r>
      <w:r w:rsidR="00EF6DB1">
        <w:rPr>
          <w:rFonts w:ascii="Arial" w:hAnsi="Arial"/>
        </w:rPr>
        <w:t xml:space="preserve">and paid on work done.  </w:t>
      </w:r>
      <w:r w:rsidR="00EF6DB1" w:rsidRPr="00DA1088">
        <w:rPr>
          <w:rFonts w:ascii="Arial" w:hAnsi="Arial"/>
        </w:rPr>
        <w:t xml:space="preserve"> </w:t>
      </w:r>
    </w:p>
    <w:p w14:paraId="2119CA02" w14:textId="77777777" w:rsidR="00EF6DB1" w:rsidRDefault="00E61FD5" w:rsidP="00EF6DB1">
      <w:pPr>
        <w:spacing w:line="360" w:lineRule="auto"/>
        <w:ind w:left="720" w:hanging="720"/>
        <w:jc w:val="both"/>
        <w:rPr>
          <w:rFonts w:ascii="Arial" w:hAnsi="Arial"/>
        </w:rPr>
      </w:pPr>
      <w:r>
        <w:rPr>
          <w:rFonts w:ascii="Arial" w:hAnsi="Arial"/>
        </w:rPr>
        <w:tab/>
      </w:r>
      <w:r w:rsidR="000E0BA0">
        <w:rPr>
          <w:rFonts w:ascii="Arial" w:hAnsi="Arial"/>
        </w:rPr>
        <w:t>4</w:t>
      </w:r>
      <w:r w:rsidR="00EF6DB1">
        <w:rPr>
          <w:rFonts w:ascii="Arial" w:hAnsi="Arial"/>
        </w:rPr>
        <w:t>.5</w:t>
      </w:r>
      <w:r w:rsidR="00EF6DB1">
        <w:rPr>
          <w:rFonts w:ascii="Arial" w:hAnsi="Arial"/>
        </w:rPr>
        <w:tab/>
        <w:t xml:space="preserve">The service provider is to </w:t>
      </w:r>
      <w:proofErr w:type="gramStart"/>
      <w:r w:rsidR="00EF6DB1">
        <w:rPr>
          <w:rFonts w:ascii="Arial" w:hAnsi="Arial"/>
        </w:rPr>
        <w:t>take into account</w:t>
      </w:r>
      <w:proofErr w:type="gramEnd"/>
      <w:r w:rsidR="00EF6DB1">
        <w:rPr>
          <w:rFonts w:ascii="Arial" w:hAnsi="Arial"/>
        </w:rPr>
        <w:t xml:space="preserve"> all costs related to this setting up on site and </w:t>
      </w:r>
      <w:r>
        <w:rPr>
          <w:rFonts w:ascii="Arial" w:hAnsi="Arial"/>
        </w:rPr>
        <w:tab/>
      </w:r>
      <w:r w:rsidR="00EF6DB1">
        <w:rPr>
          <w:rFonts w:ascii="Arial" w:hAnsi="Arial"/>
        </w:rPr>
        <w:t>setting up of works and should be included in the Final Offer.</w:t>
      </w:r>
    </w:p>
    <w:p w14:paraId="75676918" w14:textId="7AE1DB2F" w:rsidR="00EF6DB1" w:rsidRDefault="000E0BA0" w:rsidP="001F6E2F">
      <w:pPr>
        <w:spacing w:line="360" w:lineRule="auto"/>
        <w:ind w:left="1440" w:hanging="720"/>
        <w:jc w:val="both"/>
        <w:rPr>
          <w:rFonts w:ascii="Arial" w:hAnsi="Arial"/>
        </w:rPr>
      </w:pPr>
      <w:r>
        <w:rPr>
          <w:rFonts w:ascii="Arial" w:hAnsi="Arial"/>
        </w:rPr>
        <w:t>4</w:t>
      </w:r>
      <w:r w:rsidR="00EF6DB1">
        <w:rPr>
          <w:rFonts w:ascii="Arial" w:hAnsi="Arial"/>
        </w:rPr>
        <w:t>.6</w:t>
      </w:r>
      <w:r w:rsidR="00EF6DB1">
        <w:rPr>
          <w:rFonts w:ascii="Arial" w:hAnsi="Arial"/>
        </w:rPr>
        <w:tab/>
        <w:t>The service provider is expected to provide a programme of works in with</w:t>
      </w:r>
      <w:r w:rsidR="00E05F3C">
        <w:rPr>
          <w:rFonts w:ascii="Arial" w:hAnsi="Arial"/>
        </w:rPr>
        <w:t xml:space="preserve"> the submission of the </w:t>
      </w:r>
      <w:r w:rsidR="001F6E2F">
        <w:rPr>
          <w:rFonts w:ascii="Arial" w:hAnsi="Arial"/>
        </w:rPr>
        <w:t>quotation</w:t>
      </w:r>
      <w:r w:rsidR="00EF6DB1">
        <w:rPr>
          <w:rFonts w:ascii="Arial" w:hAnsi="Arial"/>
        </w:rPr>
        <w:t>.</w:t>
      </w:r>
    </w:p>
    <w:p w14:paraId="1B37AAAB" w14:textId="77777777" w:rsidR="00EF6DB1" w:rsidRDefault="00E61FD5" w:rsidP="00EF6DB1">
      <w:pPr>
        <w:spacing w:line="360" w:lineRule="auto"/>
        <w:ind w:left="720" w:hanging="720"/>
        <w:jc w:val="both"/>
        <w:rPr>
          <w:rFonts w:ascii="Arial" w:hAnsi="Arial"/>
        </w:rPr>
      </w:pPr>
      <w:r>
        <w:rPr>
          <w:rFonts w:ascii="Arial" w:hAnsi="Arial"/>
        </w:rPr>
        <w:tab/>
      </w:r>
      <w:r w:rsidR="000E0BA0">
        <w:rPr>
          <w:rFonts w:ascii="Arial" w:hAnsi="Arial"/>
        </w:rPr>
        <w:t>4</w:t>
      </w:r>
      <w:r w:rsidR="00EF6DB1">
        <w:rPr>
          <w:rFonts w:ascii="Arial" w:hAnsi="Arial"/>
        </w:rPr>
        <w:t>.7</w:t>
      </w:r>
      <w:r w:rsidR="00EF6DB1">
        <w:rPr>
          <w:rFonts w:ascii="Arial" w:hAnsi="Arial"/>
        </w:rPr>
        <w:tab/>
        <w:t xml:space="preserve">All descriptions where trade names or propriety products are </w:t>
      </w:r>
      <w:r w:rsidR="00135BD7">
        <w:rPr>
          <w:rFonts w:ascii="Arial" w:hAnsi="Arial"/>
        </w:rPr>
        <w:t>specified</w:t>
      </w:r>
      <w:r w:rsidR="00EF6DB1">
        <w:rPr>
          <w:rFonts w:ascii="Arial" w:hAnsi="Arial"/>
        </w:rPr>
        <w:t xml:space="preserve"> are deemed to </w:t>
      </w:r>
      <w:r>
        <w:rPr>
          <w:rFonts w:ascii="Arial" w:hAnsi="Arial"/>
        </w:rPr>
        <w:tab/>
      </w:r>
      <w:r w:rsidR="00EF6DB1">
        <w:rPr>
          <w:rFonts w:ascii="Arial" w:hAnsi="Arial"/>
        </w:rPr>
        <w:t>include the phrase “or” “other approved”.</w:t>
      </w:r>
    </w:p>
    <w:p w14:paraId="76395902" w14:textId="38BDA8A4" w:rsidR="00EF6DB1" w:rsidRDefault="00E61FD5" w:rsidP="001F6E2F">
      <w:pPr>
        <w:spacing w:line="360" w:lineRule="auto"/>
        <w:ind w:left="720" w:hanging="720"/>
        <w:rPr>
          <w:rFonts w:ascii="Arial" w:hAnsi="Arial"/>
        </w:rPr>
      </w:pPr>
      <w:r>
        <w:rPr>
          <w:rFonts w:ascii="Arial" w:hAnsi="Arial"/>
        </w:rPr>
        <w:tab/>
      </w:r>
      <w:r w:rsidR="000E0BA0">
        <w:rPr>
          <w:rFonts w:ascii="Arial" w:hAnsi="Arial"/>
        </w:rPr>
        <w:t>4</w:t>
      </w:r>
      <w:r w:rsidR="00EF6DB1">
        <w:rPr>
          <w:rFonts w:ascii="Arial" w:hAnsi="Arial"/>
        </w:rPr>
        <w:t>.</w:t>
      </w:r>
      <w:r w:rsidR="001F6E2F">
        <w:rPr>
          <w:rFonts w:ascii="Arial" w:hAnsi="Arial"/>
        </w:rPr>
        <w:t>8</w:t>
      </w:r>
      <w:r w:rsidR="00EF6DB1">
        <w:rPr>
          <w:rFonts w:ascii="Arial" w:hAnsi="Arial"/>
        </w:rPr>
        <w:tab/>
        <w:t>The</w:t>
      </w:r>
      <w:r>
        <w:rPr>
          <w:rFonts w:ascii="Arial" w:hAnsi="Arial"/>
        </w:rPr>
        <w:t xml:space="preserve"> project</w:t>
      </w:r>
      <w:r w:rsidR="00EF6DB1">
        <w:rPr>
          <w:rFonts w:ascii="Arial" w:hAnsi="Arial"/>
        </w:rPr>
        <w:t xml:space="preserve"> completion is estimated to take </w:t>
      </w:r>
      <w:proofErr w:type="spellStart"/>
      <w:r w:rsidR="00EF6DB1">
        <w:rPr>
          <w:rFonts w:ascii="Arial" w:hAnsi="Arial"/>
        </w:rPr>
        <w:t>no</w:t>
      </w:r>
      <w:r w:rsidR="001F6E2F">
        <w:rPr>
          <w:rFonts w:ascii="Arial" w:hAnsi="Arial"/>
        </w:rPr>
        <w:t>t</w:t>
      </w:r>
      <w:r w:rsidR="00EF6DB1">
        <w:rPr>
          <w:rFonts w:ascii="Arial" w:hAnsi="Arial"/>
        </w:rPr>
        <w:t xml:space="preserve"> longer</w:t>
      </w:r>
      <w:proofErr w:type="spellEnd"/>
      <w:r w:rsidR="00EF6DB1">
        <w:rPr>
          <w:rFonts w:ascii="Arial" w:hAnsi="Arial"/>
        </w:rPr>
        <w:t xml:space="preserve"> than </w:t>
      </w:r>
      <w:r w:rsidR="002256AC">
        <w:rPr>
          <w:rFonts w:ascii="Arial" w:hAnsi="Arial"/>
        </w:rPr>
        <w:t>four</w:t>
      </w:r>
      <w:r>
        <w:rPr>
          <w:rFonts w:ascii="Arial" w:hAnsi="Arial"/>
        </w:rPr>
        <w:t xml:space="preserve"> </w:t>
      </w:r>
      <w:r w:rsidR="001F6E2F">
        <w:rPr>
          <w:rFonts w:ascii="Arial" w:hAnsi="Arial"/>
        </w:rPr>
        <w:t>weeks</w:t>
      </w:r>
      <w:r>
        <w:rPr>
          <w:rFonts w:ascii="Arial" w:hAnsi="Arial"/>
        </w:rPr>
        <w:t xml:space="preserve"> from date of site </w:t>
      </w:r>
      <w:r>
        <w:rPr>
          <w:rFonts w:ascii="Arial" w:hAnsi="Arial"/>
        </w:rPr>
        <w:tab/>
        <w:t xml:space="preserve">handover.  </w:t>
      </w:r>
    </w:p>
    <w:p w14:paraId="1118A0E2" w14:textId="2BA706C1" w:rsidR="00EF6DB1" w:rsidRDefault="004E431B" w:rsidP="00EF6DB1">
      <w:pPr>
        <w:spacing w:line="360" w:lineRule="auto"/>
        <w:ind w:left="720" w:hanging="720"/>
        <w:jc w:val="both"/>
        <w:rPr>
          <w:rFonts w:ascii="Arial" w:hAnsi="Arial"/>
        </w:rPr>
      </w:pPr>
      <w:r>
        <w:rPr>
          <w:rFonts w:ascii="Arial" w:hAnsi="Arial"/>
        </w:rPr>
        <w:tab/>
      </w:r>
      <w:r w:rsidR="000E0BA0">
        <w:rPr>
          <w:rFonts w:ascii="Arial" w:hAnsi="Arial"/>
        </w:rPr>
        <w:t>4</w:t>
      </w:r>
      <w:r w:rsidR="00EF6DB1">
        <w:rPr>
          <w:rFonts w:ascii="Arial" w:hAnsi="Arial"/>
        </w:rPr>
        <w:t>.</w:t>
      </w:r>
      <w:r w:rsidR="00471315">
        <w:rPr>
          <w:rFonts w:ascii="Arial" w:hAnsi="Arial"/>
        </w:rPr>
        <w:t>9</w:t>
      </w:r>
      <w:r w:rsidR="00EF6DB1">
        <w:rPr>
          <w:rFonts w:ascii="Arial" w:hAnsi="Arial"/>
        </w:rPr>
        <w:tab/>
        <w:t xml:space="preserve">Any delay caused by the service provider through his/her own means or failure to complete </w:t>
      </w:r>
      <w:r>
        <w:rPr>
          <w:rFonts w:ascii="Arial" w:hAnsi="Arial"/>
        </w:rPr>
        <w:tab/>
      </w:r>
      <w:r w:rsidR="00EF6DB1">
        <w:rPr>
          <w:rFonts w:ascii="Arial" w:hAnsi="Arial"/>
        </w:rPr>
        <w:t xml:space="preserve">the work </w:t>
      </w:r>
      <w:r>
        <w:rPr>
          <w:rFonts w:ascii="Arial" w:hAnsi="Arial"/>
        </w:rPr>
        <w:t xml:space="preserve">within the specified </w:t>
      </w:r>
      <w:proofErr w:type="gramStart"/>
      <w:r>
        <w:rPr>
          <w:rFonts w:ascii="Arial" w:hAnsi="Arial"/>
        </w:rPr>
        <w:t>time-frames</w:t>
      </w:r>
      <w:proofErr w:type="gramEnd"/>
      <w:r>
        <w:rPr>
          <w:rFonts w:ascii="Arial" w:hAnsi="Arial"/>
        </w:rPr>
        <w:t xml:space="preserve"> </w:t>
      </w:r>
      <w:r w:rsidR="00EF6DB1">
        <w:rPr>
          <w:rFonts w:ascii="Arial" w:hAnsi="Arial"/>
        </w:rPr>
        <w:t xml:space="preserve">will be subject to a penalty fee </w:t>
      </w:r>
      <w:r w:rsidR="008328B6">
        <w:rPr>
          <w:rFonts w:ascii="Arial" w:hAnsi="Arial"/>
        </w:rPr>
        <w:t xml:space="preserve">per day, excluding </w:t>
      </w:r>
      <w:r w:rsidR="008328B6">
        <w:rPr>
          <w:rFonts w:ascii="Arial" w:hAnsi="Arial"/>
        </w:rPr>
        <w:tab/>
        <w:t xml:space="preserve">VAT, </w:t>
      </w:r>
      <w:r w:rsidR="00EF6DB1">
        <w:rPr>
          <w:rFonts w:ascii="Arial" w:hAnsi="Arial"/>
        </w:rPr>
        <w:t xml:space="preserve">as calculated by the Employer. </w:t>
      </w:r>
    </w:p>
    <w:p w14:paraId="78E0BB04" w14:textId="77777777" w:rsidR="00EF6DB1" w:rsidRDefault="00AE7DEE" w:rsidP="00EF6DB1">
      <w:pPr>
        <w:spacing w:line="360" w:lineRule="auto"/>
        <w:ind w:left="720" w:hanging="720"/>
        <w:jc w:val="both"/>
        <w:rPr>
          <w:rFonts w:ascii="Arial" w:hAnsi="Arial"/>
        </w:rPr>
      </w:pPr>
      <w:r>
        <w:rPr>
          <w:rFonts w:ascii="Arial" w:hAnsi="Arial"/>
        </w:rPr>
        <w:tab/>
      </w:r>
      <w:r w:rsidR="000E0BA0">
        <w:rPr>
          <w:rFonts w:ascii="Arial" w:hAnsi="Arial"/>
        </w:rPr>
        <w:t>4</w:t>
      </w:r>
      <w:r w:rsidR="00EF6DB1">
        <w:rPr>
          <w:rFonts w:ascii="Arial" w:hAnsi="Arial"/>
        </w:rPr>
        <w:t>.11</w:t>
      </w:r>
      <w:r w:rsidR="00EF6DB1">
        <w:rPr>
          <w:rFonts w:ascii="Arial" w:hAnsi="Arial"/>
        </w:rPr>
        <w:tab/>
        <w:t xml:space="preserve">The service provider is responsible </w:t>
      </w:r>
      <w:r>
        <w:rPr>
          <w:rFonts w:ascii="Arial" w:hAnsi="Arial"/>
        </w:rPr>
        <w:t>for</w:t>
      </w:r>
      <w:r w:rsidR="00EF6DB1">
        <w:rPr>
          <w:rFonts w:ascii="Arial" w:hAnsi="Arial"/>
        </w:rPr>
        <w:t xml:space="preserve"> the </w:t>
      </w:r>
      <w:proofErr w:type="gramStart"/>
      <w:r w:rsidR="00EF6DB1">
        <w:rPr>
          <w:rFonts w:ascii="Arial" w:hAnsi="Arial"/>
        </w:rPr>
        <w:t>safe-keeping</w:t>
      </w:r>
      <w:proofErr w:type="gramEnd"/>
      <w:r w:rsidR="00EF6DB1">
        <w:rPr>
          <w:rFonts w:ascii="Arial" w:hAnsi="Arial"/>
        </w:rPr>
        <w:t xml:space="preserve"> of his goods and </w:t>
      </w:r>
      <w:r>
        <w:rPr>
          <w:rFonts w:ascii="Arial" w:hAnsi="Arial"/>
        </w:rPr>
        <w:t xml:space="preserve">appoint at his/her </w:t>
      </w:r>
      <w:r>
        <w:rPr>
          <w:rFonts w:ascii="Arial" w:hAnsi="Arial"/>
        </w:rPr>
        <w:tab/>
        <w:t xml:space="preserve">own costs suitable and qualified security </w:t>
      </w:r>
      <w:r w:rsidR="00EF6DB1">
        <w:rPr>
          <w:rFonts w:ascii="Arial" w:hAnsi="Arial"/>
        </w:rPr>
        <w:t xml:space="preserve">to the </w:t>
      </w:r>
      <w:r>
        <w:rPr>
          <w:rFonts w:ascii="Arial" w:hAnsi="Arial"/>
        </w:rPr>
        <w:t xml:space="preserve">site/s </w:t>
      </w:r>
      <w:r w:rsidR="00EF6DB1">
        <w:rPr>
          <w:rFonts w:ascii="Arial" w:hAnsi="Arial"/>
        </w:rPr>
        <w:t xml:space="preserve">during the period of contract (from date </w:t>
      </w:r>
      <w:r>
        <w:rPr>
          <w:rFonts w:ascii="Arial" w:hAnsi="Arial"/>
        </w:rPr>
        <w:tab/>
      </w:r>
      <w:r w:rsidR="00EF6DB1">
        <w:rPr>
          <w:rFonts w:ascii="Arial" w:hAnsi="Arial"/>
        </w:rPr>
        <w:t xml:space="preserve">of </w:t>
      </w:r>
      <w:r>
        <w:rPr>
          <w:rFonts w:ascii="Arial" w:hAnsi="Arial"/>
        </w:rPr>
        <w:t xml:space="preserve">Site </w:t>
      </w:r>
      <w:r w:rsidR="00EF6DB1">
        <w:rPr>
          <w:rFonts w:ascii="Arial" w:hAnsi="Arial"/>
        </w:rPr>
        <w:t xml:space="preserve">Handover </w:t>
      </w:r>
      <w:r>
        <w:rPr>
          <w:rFonts w:ascii="Arial" w:hAnsi="Arial"/>
        </w:rPr>
        <w:t>until Practical Completion</w:t>
      </w:r>
      <w:r w:rsidR="00EF6DB1">
        <w:rPr>
          <w:rFonts w:ascii="Arial" w:hAnsi="Arial"/>
        </w:rPr>
        <w:t>).</w:t>
      </w:r>
    </w:p>
    <w:p w14:paraId="60737C24" w14:textId="0BDB8B6E" w:rsidR="00EF6DB1" w:rsidRDefault="00AE7DEE" w:rsidP="00EF6DB1">
      <w:pPr>
        <w:spacing w:line="360" w:lineRule="auto"/>
        <w:ind w:left="720" w:hanging="720"/>
        <w:jc w:val="both"/>
        <w:rPr>
          <w:rFonts w:ascii="Arial" w:hAnsi="Arial"/>
        </w:rPr>
      </w:pPr>
      <w:r>
        <w:rPr>
          <w:rFonts w:ascii="Arial" w:hAnsi="Arial"/>
        </w:rPr>
        <w:lastRenderedPageBreak/>
        <w:tab/>
      </w:r>
      <w:r w:rsidR="000E0BA0">
        <w:rPr>
          <w:rFonts w:ascii="Arial" w:hAnsi="Arial"/>
        </w:rPr>
        <w:t>4</w:t>
      </w:r>
      <w:r w:rsidR="00EF6DB1">
        <w:rPr>
          <w:rFonts w:ascii="Arial" w:hAnsi="Arial"/>
        </w:rPr>
        <w:t>.12</w:t>
      </w:r>
      <w:r w:rsidR="00EF6DB1">
        <w:rPr>
          <w:rFonts w:ascii="Arial" w:hAnsi="Arial"/>
        </w:rPr>
        <w:tab/>
        <w:t>The service provider must submit to the SAHRA an Inception</w:t>
      </w:r>
      <w:r w:rsidR="00167C0D">
        <w:rPr>
          <w:rFonts w:ascii="Arial" w:hAnsi="Arial"/>
        </w:rPr>
        <w:t xml:space="preserve"> </w:t>
      </w:r>
      <w:r w:rsidR="00EF6DB1">
        <w:rPr>
          <w:rFonts w:ascii="Arial" w:hAnsi="Arial"/>
        </w:rPr>
        <w:t xml:space="preserve">Report at least three </w:t>
      </w:r>
      <w:r w:rsidR="00471315">
        <w:rPr>
          <w:rFonts w:ascii="Arial" w:hAnsi="Arial"/>
        </w:rPr>
        <w:t>days</w:t>
      </w:r>
      <w:r w:rsidR="00EF6DB1">
        <w:rPr>
          <w:rFonts w:ascii="Arial" w:hAnsi="Arial"/>
        </w:rPr>
        <w:t xml:space="preserve"> </w:t>
      </w:r>
      <w:r w:rsidR="00167C0D">
        <w:rPr>
          <w:rFonts w:ascii="Arial" w:hAnsi="Arial"/>
        </w:rPr>
        <w:tab/>
      </w:r>
      <w:r w:rsidR="00EF6DB1">
        <w:rPr>
          <w:rFonts w:ascii="Arial" w:hAnsi="Arial"/>
        </w:rPr>
        <w:t xml:space="preserve">after </w:t>
      </w:r>
      <w:r w:rsidR="00CF2904">
        <w:rPr>
          <w:rFonts w:ascii="Arial" w:hAnsi="Arial"/>
        </w:rPr>
        <w:t>Site Handover</w:t>
      </w:r>
      <w:r w:rsidR="00EF6DB1">
        <w:rPr>
          <w:rFonts w:ascii="Arial" w:hAnsi="Arial"/>
        </w:rPr>
        <w:t>.</w:t>
      </w:r>
    </w:p>
    <w:p w14:paraId="496E5C4D" w14:textId="77777777" w:rsidR="00EF6DB1" w:rsidRDefault="00D1397D" w:rsidP="00EF6DB1">
      <w:pPr>
        <w:spacing w:line="360" w:lineRule="auto"/>
        <w:ind w:left="720" w:hanging="720"/>
        <w:jc w:val="both"/>
        <w:rPr>
          <w:rFonts w:ascii="Arial" w:hAnsi="Arial"/>
        </w:rPr>
      </w:pPr>
      <w:r>
        <w:rPr>
          <w:rFonts w:ascii="Arial" w:hAnsi="Arial"/>
        </w:rPr>
        <w:tab/>
      </w:r>
      <w:r w:rsidR="000E0BA0">
        <w:rPr>
          <w:rFonts w:ascii="Arial" w:hAnsi="Arial"/>
        </w:rPr>
        <w:t>4</w:t>
      </w:r>
      <w:r w:rsidR="00EF6DB1">
        <w:rPr>
          <w:rFonts w:ascii="Arial" w:hAnsi="Arial"/>
        </w:rPr>
        <w:t>.13</w:t>
      </w:r>
      <w:r w:rsidR="00EF6DB1">
        <w:rPr>
          <w:rFonts w:ascii="Arial" w:hAnsi="Arial"/>
        </w:rPr>
        <w:tab/>
        <w:t xml:space="preserve">The service provider must submit to the SAHRA a Completion Report before any final </w:t>
      </w:r>
      <w:r>
        <w:rPr>
          <w:rFonts w:ascii="Arial" w:hAnsi="Arial"/>
        </w:rPr>
        <w:tab/>
      </w:r>
      <w:r w:rsidR="00EF6DB1">
        <w:rPr>
          <w:rFonts w:ascii="Arial" w:hAnsi="Arial"/>
        </w:rPr>
        <w:t xml:space="preserve">payments will be made to the service provider. </w:t>
      </w:r>
    </w:p>
    <w:p w14:paraId="29D7CD0A" w14:textId="77777777" w:rsidR="00EF6DB1" w:rsidRPr="00A96B16" w:rsidRDefault="00D1397D" w:rsidP="00EF6DB1">
      <w:pPr>
        <w:spacing w:line="360" w:lineRule="auto"/>
        <w:ind w:left="720" w:hanging="720"/>
        <w:jc w:val="both"/>
        <w:rPr>
          <w:rFonts w:ascii="Arial" w:hAnsi="Arial" w:cs="Arial"/>
          <w:b/>
        </w:rPr>
      </w:pPr>
      <w:r>
        <w:rPr>
          <w:rFonts w:ascii="Arial" w:hAnsi="Arial"/>
        </w:rPr>
        <w:tab/>
      </w:r>
      <w:r w:rsidR="000E0BA0">
        <w:rPr>
          <w:rFonts w:ascii="Arial" w:hAnsi="Arial"/>
        </w:rPr>
        <w:t>4</w:t>
      </w:r>
      <w:r w:rsidR="00EF6DB1">
        <w:rPr>
          <w:rFonts w:ascii="Arial" w:hAnsi="Arial"/>
        </w:rPr>
        <w:t>.14</w:t>
      </w:r>
      <w:r w:rsidR="00EF6DB1">
        <w:rPr>
          <w:rFonts w:ascii="Arial" w:hAnsi="Arial"/>
        </w:rPr>
        <w:tab/>
      </w:r>
      <w:r w:rsidR="00EF6DB1" w:rsidRPr="00A96B16">
        <w:rPr>
          <w:rFonts w:ascii="Arial" w:hAnsi="Arial"/>
          <w:b/>
        </w:rPr>
        <w:t>P</w:t>
      </w:r>
      <w:r w:rsidR="00EF6DB1" w:rsidRPr="00A96B16">
        <w:rPr>
          <w:rFonts w:ascii="Arial" w:hAnsi="Arial" w:cs="Arial"/>
          <w:b/>
        </w:rPr>
        <w:t xml:space="preserve">lease note that any changes that anyone may propose </w:t>
      </w:r>
      <w:r>
        <w:rPr>
          <w:rFonts w:ascii="Arial" w:hAnsi="Arial" w:cs="Arial"/>
          <w:b/>
        </w:rPr>
        <w:t xml:space="preserve">to the property must </w:t>
      </w:r>
      <w:r w:rsidR="00EF6DB1" w:rsidRPr="00A96B16">
        <w:rPr>
          <w:rFonts w:ascii="Arial" w:hAnsi="Arial" w:cs="Arial"/>
          <w:b/>
        </w:rPr>
        <w:t xml:space="preserve">be </w:t>
      </w:r>
      <w:r>
        <w:rPr>
          <w:rFonts w:ascii="Arial" w:hAnsi="Arial" w:cs="Arial"/>
          <w:b/>
        </w:rPr>
        <w:tab/>
      </w:r>
      <w:r w:rsidR="00EF6DB1" w:rsidRPr="00A96B16">
        <w:rPr>
          <w:rFonts w:ascii="Arial" w:hAnsi="Arial" w:cs="Arial"/>
          <w:b/>
        </w:rPr>
        <w:t>compli</w:t>
      </w:r>
      <w:r>
        <w:rPr>
          <w:rFonts w:ascii="Arial" w:hAnsi="Arial" w:cs="Arial"/>
          <w:b/>
        </w:rPr>
        <w:t>a</w:t>
      </w:r>
      <w:r w:rsidR="00EF6DB1" w:rsidRPr="00A96B16">
        <w:rPr>
          <w:rFonts w:ascii="Arial" w:hAnsi="Arial" w:cs="Arial"/>
          <w:b/>
        </w:rPr>
        <w:t xml:space="preserve">nt with the National Heritage Resources Act No. 25 of 1999. </w:t>
      </w:r>
    </w:p>
    <w:p w14:paraId="56E1D505" w14:textId="77777777" w:rsidR="00EF6DB1" w:rsidRDefault="00EF6DB1" w:rsidP="00DC32AE">
      <w:pPr>
        <w:pStyle w:val="NormalWeb"/>
        <w:spacing w:before="0" w:beforeAutospacing="0" w:after="0" w:afterAutospacing="0" w:line="360" w:lineRule="auto"/>
        <w:jc w:val="both"/>
        <w:rPr>
          <w:rFonts w:ascii="Arial" w:hAnsi="Arial" w:cs="Arial"/>
        </w:rPr>
      </w:pPr>
    </w:p>
    <w:p w14:paraId="30B5F93C" w14:textId="77777777" w:rsidR="00844E66" w:rsidRDefault="000E0BA0" w:rsidP="000E0BA0">
      <w:pPr>
        <w:pStyle w:val="NormalWeb"/>
        <w:spacing w:before="0" w:beforeAutospacing="0" w:after="0" w:afterAutospacing="0" w:line="360" w:lineRule="auto"/>
        <w:ind w:left="720"/>
        <w:jc w:val="both"/>
        <w:rPr>
          <w:rFonts w:ascii="Arial" w:hAnsi="Arial" w:cs="Arial"/>
          <w:b/>
          <w:sz w:val="22"/>
          <w:szCs w:val="22"/>
        </w:rPr>
      </w:pPr>
      <w:r>
        <w:rPr>
          <w:rFonts w:ascii="Arial" w:hAnsi="Arial" w:cs="Arial"/>
          <w:b/>
          <w:sz w:val="22"/>
          <w:szCs w:val="22"/>
        </w:rPr>
        <w:t>5.</w:t>
      </w:r>
      <w:r w:rsidR="009B164B">
        <w:rPr>
          <w:rFonts w:ascii="Arial" w:hAnsi="Arial" w:cs="Arial"/>
          <w:b/>
          <w:sz w:val="22"/>
          <w:szCs w:val="22"/>
        </w:rPr>
        <w:t xml:space="preserve"> </w:t>
      </w:r>
      <w:r w:rsidR="00EA5DA1" w:rsidRPr="00CF454A">
        <w:rPr>
          <w:rFonts w:ascii="Arial" w:hAnsi="Arial" w:cs="Arial"/>
          <w:b/>
          <w:sz w:val="22"/>
          <w:szCs w:val="22"/>
        </w:rPr>
        <w:t>THE FOLLOWING IS REQUIRED FROM THE POTENTIAL SERVICE PROVIDER</w:t>
      </w:r>
    </w:p>
    <w:p w14:paraId="50273329" w14:textId="77777777" w:rsidR="00844E66" w:rsidRDefault="00844E66" w:rsidP="009B164B">
      <w:pPr>
        <w:pStyle w:val="NormalWeb"/>
        <w:spacing w:before="0" w:beforeAutospacing="0" w:after="0" w:afterAutospacing="0" w:line="360" w:lineRule="auto"/>
        <w:ind w:left="720"/>
        <w:jc w:val="both"/>
        <w:rPr>
          <w:rFonts w:ascii="Arial" w:hAnsi="Arial" w:cs="Arial"/>
          <w:sz w:val="22"/>
          <w:szCs w:val="22"/>
        </w:rPr>
      </w:pPr>
    </w:p>
    <w:p w14:paraId="0AE286DC" w14:textId="77777777" w:rsidR="00844E66" w:rsidRDefault="00AD1A4F">
      <w:pPr>
        <w:pStyle w:val="NormalWeb"/>
        <w:spacing w:before="0" w:beforeAutospacing="0" w:after="0" w:afterAutospacing="0" w:line="360" w:lineRule="auto"/>
        <w:ind w:left="1440" w:hanging="720"/>
        <w:jc w:val="both"/>
        <w:rPr>
          <w:rFonts w:ascii="Arial" w:hAnsi="Arial" w:cs="Arial"/>
          <w:sz w:val="22"/>
          <w:szCs w:val="22"/>
        </w:rPr>
      </w:pPr>
      <w:proofErr w:type="gramStart"/>
      <w:r>
        <w:rPr>
          <w:rFonts w:ascii="Arial" w:hAnsi="Arial" w:cs="Arial"/>
          <w:sz w:val="22"/>
          <w:szCs w:val="22"/>
        </w:rPr>
        <w:t>5</w:t>
      </w:r>
      <w:r w:rsidR="00E0031D" w:rsidRPr="00CF454A">
        <w:rPr>
          <w:rFonts w:ascii="Arial" w:hAnsi="Arial" w:cs="Arial"/>
          <w:sz w:val="22"/>
          <w:szCs w:val="22"/>
        </w:rPr>
        <w:t xml:space="preserve">.1  </w:t>
      </w:r>
      <w:r w:rsidR="00EA5DA1" w:rsidRPr="00CF454A">
        <w:rPr>
          <w:rFonts w:ascii="Arial" w:hAnsi="Arial" w:cs="Arial"/>
          <w:sz w:val="22"/>
          <w:szCs w:val="22"/>
        </w:rPr>
        <w:tab/>
      </w:r>
      <w:proofErr w:type="gramEnd"/>
      <w:r w:rsidR="006A4E1A">
        <w:rPr>
          <w:rFonts w:ascii="Arial" w:hAnsi="Arial" w:cs="Arial"/>
          <w:sz w:val="22"/>
          <w:szCs w:val="22"/>
        </w:rPr>
        <w:t xml:space="preserve">The Final Offer inclusive of VAT.  </w:t>
      </w:r>
    </w:p>
    <w:p w14:paraId="2F5C6D08" w14:textId="3240CB98" w:rsidR="00844E66" w:rsidRDefault="00AD1A4F">
      <w:pPr>
        <w:pStyle w:val="NormalWeb"/>
        <w:spacing w:before="0" w:beforeAutospacing="0" w:after="0" w:afterAutospacing="0" w:line="360" w:lineRule="auto"/>
        <w:ind w:left="360" w:firstLine="360"/>
        <w:jc w:val="both"/>
        <w:rPr>
          <w:rFonts w:ascii="Arial" w:hAnsi="Arial" w:cs="Arial"/>
          <w:sz w:val="22"/>
          <w:szCs w:val="22"/>
        </w:rPr>
      </w:pPr>
      <w:r>
        <w:rPr>
          <w:rFonts w:ascii="Arial" w:hAnsi="Arial" w:cs="Arial"/>
          <w:sz w:val="22"/>
          <w:szCs w:val="22"/>
        </w:rPr>
        <w:t>5</w:t>
      </w:r>
      <w:r w:rsidR="00DC32AE">
        <w:rPr>
          <w:rFonts w:ascii="Arial" w:hAnsi="Arial" w:cs="Arial"/>
          <w:sz w:val="22"/>
          <w:szCs w:val="22"/>
        </w:rPr>
        <w:t>.2</w:t>
      </w:r>
      <w:r w:rsidR="00E0031D" w:rsidRPr="00CF454A">
        <w:rPr>
          <w:rFonts w:ascii="Arial" w:hAnsi="Arial" w:cs="Arial"/>
          <w:sz w:val="22"/>
          <w:szCs w:val="22"/>
        </w:rPr>
        <w:t xml:space="preserve"> </w:t>
      </w:r>
      <w:r w:rsidR="00EA5DA1" w:rsidRPr="00CF454A">
        <w:rPr>
          <w:rFonts w:ascii="Arial" w:hAnsi="Arial" w:cs="Arial"/>
          <w:sz w:val="22"/>
          <w:szCs w:val="22"/>
        </w:rPr>
        <w:tab/>
      </w:r>
      <w:r w:rsidR="00E0031D" w:rsidRPr="00CF454A">
        <w:rPr>
          <w:rFonts w:ascii="Arial" w:hAnsi="Arial" w:cs="Arial"/>
          <w:sz w:val="22"/>
          <w:szCs w:val="22"/>
        </w:rPr>
        <w:t xml:space="preserve">Proof of registration with the </w:t>
      </w:r>
      <w:r w:rsidR="006A4E1A">
        <w:rPr>
          <w:rFonts w:ascii="Arial" w:hAnsi="Arial" w:cs="Arial"/>
          <w:sz w:val="22"/>
          <w:szCs w:val="22"/>
        </w:rPr>
        <w:t>CIDB</w:t>
      </w:r>
      <w:r w:rsidR="0037000D">
        <w:rPr>
          <w:rFonts w:ascii="Arial" w:hAnsi="Arial" w:cs="Arial"/>
          <w:sz w:val="22"/>
          <w:szCs w:val="22"/>
        </w:rPr>
        <w:t xml:space="preserve"> </w:t>
      </w:r>
      <w:r w:rsidR="0037000D" w:rsidRPr="0037000D">
        <w:rPr>
          <w:rFonts w:ascii="Arial" w:hAnsi="Arial" w:cs="Arial"/>
          <w:b/>
          <w:sz w:val="22"/>
          <w:szCs w:val="22"/>
        </w:rPr>
        <w:t xml:space="preserve">(Level </w:t>
      </w:r>
      <w:r w:rsidR="005404F8">
        <w:rPr>
          <w:rFonts w:ascii="Arial" w:hAnsi="Arial" w:cs="Arial"/>
          <w:b/>
          <w:sz w:val="22"/>
          <w:szCs w:val="22"/>
        </w:rPr>
        <w:t>2</w:t>
      </w:r>
      <w:r w:rsidR="0037000D" w:rsidRPr="0037000D">
        <w:rPr>
          <w:rFonts w:ascii="Arial" w:hAnsi="Arial" w:cs="Arial"/>
          <w:b/>
          <w:sz w:val="22"/>
          <w:szCs w:val="22"/>
        </w:rPr>
        <w:t xml:space="preserve"> GB or above may apply)</w:t>
      </w:r>
      <w:r w:rsidR="0037000D">
        <w:rPr>
          <w:rFonts w:ascii="Arial" w:hAnsi="Arial" w:cs="Arial"/>
          <w:sz w:val="22"/>
          <w:szCs w:val="22"/>
        </w:rPr>
        <w:t xml:space="preserve"> </w:t>
      </w:r>
    </w:p>
    <w:p w14:paraId="7ACF4CCC" w14:textId="7DC2325B" w:rsidR="000045CB" w:rsidRDefault="000045CB">
      <w:pPr>
        <w:pStyle w:val="NormalWeb"/>
        <w:spacing w:before="0" w:beforeAutospacing="0" w:after="0" w:afterAutospacing="0" w:line="360" w:lineRule="auto"/>
        <w:ind w:left="360" w:firstLine="360"/>
        <w:jc w:val="both"/>
        <w:rPr>
          <w:rFonts w:ascii="Arial" w:hAnsi="Arial" w:cs="Arial"/>
          <w:sz w:val="22"/>
          <w:szCs w:val="22"/>
        </w:rPr>
      </w:pPr>
    </w:p>
    <w:p w14:paraId="1E12BDD4" w14:textId="77777777" w:rsidR="000045CB" w:rsidRDefault="000045CB">
      <w:pPr>
        <w:pStyle w:val="NormalWeb"/>
        <w:spacing w:before="0" w:beforeAutospacing="0" w:after="0" w:afterAutospacing="0" w:line="360" w:lineRule="auto"/>
        <w:ind w:left="360" w:firstLine="360"/>
        <w:jc w:val="both"/>
        <w:rPr>
          <w:rFonts w:ascii="Arial" w:hAnsi="Arial" w:cs="Arial"/>
          <w:sz w:val="22"/>
          <w:szCs w:val="22"/>
        </w:rPr>
      </w:pPr>
    </w:p>
    <w:p w14:paraId="07CF8DD9" w14:textId="77777777" w:rsidR="00844E66" w:rsidRDefault="00AD1A4F">
      <w:pPr>
        <w:pStyle w:val="NormalWeb"/>
        <w:spacing w:before="0" w:beforeAutospacing="0" w:after="0" w:afterAutospacing="0" w:line="360" w:lineRule="auto"/>
        <w:ind w:left="360" w:firstLine="360"/>
        <w:jc w:val="both"/>
        <w:rPr>
          <w:rFonts w:ascii="Arial" w:hAnsi="Arial" w:cs="Arial"/>
          <w:sz w:val="22"/>
          <w:szCs w:val="22"/>
        </w:rPr>
      </w:pPr>
      <w:proofErr w:type="gramStart"/>
      <w:r>
        <w:rPr>
          <w:rFonts w:ascii="Arial" w:hAnsi="Arial" w:cs="Arial"/>
          <w:sz w:val="22"/>
          <w:szCs w:val="22"/>
        </w:rPr>
        <w:t>5</w:t>
      </w:r>
      <w:r w:rsidR="00DC32AE">
        <w:rPr>
          <w:rFonts w:ascii="Arial" w:hAnsi="Arial" w:cs="Arial"/>
          <w:sz w:val="22"/>
          <w:szCs w:val="22"/>
        </w:rPr>
        <w:t>.3</w:t>
      </w:r>
      <w:r w:rsidR="0015051B">
        <w:rPr>
          <w:rFonts w:ascii="Arial" w:hAnsi="Arial" w:cs="Arial"/>
          <w:sz w:val="22"/>
          <w:szCs w:val="22"/>
        </w:rPr>
        <w:t xml:space="preserve">  </w:t>
      </w:r>
      <w:r w:rsidR="0015051B">
        <w:rPr>
          <w:rFonts w:ascii="Arial" w:hAnsi="Arial" w:cs="Arial"/>
          <w:sz w:val="22"/>
          <w:szCs w:val="22"/>
        </w:rPr>
        <w:tab/>
      </w:r>
      <w:proofErr w:type="gramEnd"/>
      <w:r w:rsidR="0015051B">
        <w:rPr>
          <w:rFonts w:ascii="Arial" w:hAnsi="Arial" w:cs="Arial"/>
          <w:sz w:val="22"/>
          <w:szCs w:val="22"/>
        </w:rPr>
        <w:t xml:space="preserve">Company profile </w:t>
      </w:r>
    </w:p>
    <w:p w14:paraId="40816B50" w14:textId="77777777" w:rsidR="00844E66" w:rsidRDefault="00AD1A4F">
      <w:pPr>
        <w:pStyle w:val="NormalWeb"/>
        <w:spacing w:before="0" w:beforeAutospacing="0" w:after="0" w:afterAutospacing="0" w:line="360" w:lineRule="auto"/>
        <w:ind w:left="1440" w:hanging="720"/>
        <w:jc w:val="both"/>
        <w:rPr>
          <w:rFonts w:ascii="Arial" w:hAnsi="Arial" w:cs="Arial"/>
          <w:sz w:val="22"/>
          <w:szCs w:val="22"/>
        </w:rPr>
      </w:pPr>
      <w:r>
        <w:rPr>
          <w:rFonts w:ascii="Arial" w:hAnsi="Arial" w:cs="Arial"/>
          <w:sz w:val="22"/>
          <w:szCs w:val="22"/>
        </w:rPr>
        <w:t>5</w:t>
      </w:r>
      <w:r w:rsidR="00DC32AE">
        <w:rPr>
          <w:rFonts w:ascii="Arial" w:hAnsi="Arial" w:cs="Arial"/>
          <w:sz w:val="22"/>
          <w:szCs w:val="22"/>
        </w:rPr>
        <w:t>.4</w:t>
      </w:r>
      <w:r w:rsidR="0015051B">
        <w:rPr>
          <w:rFonts w:ascii="Arial" w:hAnsi="Arial" w:cs="Arial"/>
          <w:sz w:val="22"/>
          <w:szCs w:val="22"/>
        </w:rPr>
        <w:t xml:space="preserve"> </w:t>
      </w:r>
      <w:r w:rsidR="0015051B">
        <w:rPr>
          <w:rFonts w:ascii="Arial" w:hAnsi="Arial" w:cs="Arial"/>
          <w:sz w:val="22"/>
          <w:szCs w:val="22"/>
        </w:rPr>
        <w:tab/>
        <w:t>Track record of similar projects undertaken (provide full details including references with names and contact numbers)</w:t>
      </w:r>
    </w:p>
    <w:p w14:paraId="3FFEBFB8" w14:textId="77777777" w:rsidR="005B2ABF" w:rsidRDefault="005B2ABF">
      <w:pPr>
        <w:pStyle w:val="NormalWeb"/>
        <w:spacing w:before="0" w:beforeAutospacing="0" w:after="0" w:afterAutospacing="0" w:line="360" w:lineRule="auto"/>
        <w:ind w:left="720"/>
        <w:jc w:val="both"/>
        <w:rPr>
          <w:rFonts w:ascii="Arial" w:hAnsi="Arial" w:cs="Arial"/>
          <w:sz w:val="22"/>
          <w:szCs w:val="22"/>
        </w:rPr>
      </w:pPr>
    </w:p>
    <w:p w14:paraId="00163C9C" w14:textId="77777777" w:rsidR="00A2603F" w:rsidRPr="00CF454A" w:rsidRDefault="0015051B" w:rsidP="002D498C">
      <w:pPr>
        <w:pStyle w:val="Heading1"/>
        <w:keepNext w:val="0"/>
        <w:keepLines w:val="0"/>
        <w:numPr>
          <w:ilvl w:val="0"/>
          <w:numId w:val="68"/>
        </w:numPr>
        <w:spacing w:before="0" w:line="360" w:lineRule="auto"/>
        <w:rPr>
          <w:rStyle w:val="Strong"/>
          <w:rFonts w:ascii="Arial" w:hAnsi="Arial" w:cs="Arial"/>
          <w:b/>
          <w:color w:val="auto"/>
          <w:sz w:val="22"/>
          <w:szCs w:val="22"/>
          <w:bdr w:val="none" w:sz="0" w:space="0" w:color="auto" w:frame="1"/>
        </w:rPr>
      </w:pPr>
      <w:r>
        <w:rPr>
          <w:rStyle w:val="Strong"/>
          <w:rFonts w:ascii="Arial" w:hAnsi="Arial" w:cs="Arial"/>
          <w:b/>
          <w:color w:val="auto"/>
          <w:sz w:val="22"/>
          <w:szCs w:val="22"/>
          <w:bdr w:val="none" w:sz="0" w:space="0" w:color="auto" w:frame="1"/>
        </w:rPr>
        <w:t>TERMS AND CONDITIONS OF TENDERING</w:t>
      </w:r>
    </w:p>
    <w:p w14:paraId="701FD009" w14:textId="77777777" w:rsidR="00EA5DA1" w:rsidRPr="00CF454A" w:rsidRDefault="00EA5DA1" w:rsidP="00CF454A">
      <w:pPr>
        <w:pStyle w:val="Heading1"/>
        <w:keepNext w:val="0"/>
        <w:keepLines w:val="0"/>
        <w:numPr>
          <w:ilvl w:val="0"/>
          <w:numId w:val="0"/>
        </w:numPr>
        <w:spacing w:before="0" w:line="360" w:lineRule="auto"/>
        <w:jc w:val="both"/>
        <w:rPr>
          <w:rFonts w:ascii="Arial" w:eastAsia="Times New Roman" w:hAnsi="Arial" w:cs="Arial"/>
          <w:b w:val="0"/>
          <w:caps w:val="0"/>
          <w:color w:val="auto"/>
          <w:sz w:val="22"/>
          <w:szCs w:val="22"/>
          <w:lang w:val="en-US"/>
        </w:rPr>
      </w:pPr>
    </w:p>
    <w:p w14:paraId="0F7CDF49"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All costs and expenses incurred by potential service providers relating to their submission of the tender will be borne by each respective service provider. SAHRA is not liable to pay such costs and expenses or to reimburse or compensate service providers in the process under any circumstances, including the rejection of any tender or the cancellation of this project.</w:t>
      </w:r>
    </w:p>
    <w:p w14:paraId="448EB7EE" w14:textId="77777777" w:rsidR="00A2603F" w:rsidRPr="00CF454A" w:rsidRDefault="00A2603F" w:rsidP="00CF454A">
      <w:pPr>
        <w:pStyle w:val="bodytext0"/>
        <w:spacing w:before="0" w:beforeAutospacing="0" w:after="0" w:afterAutospacing="0" w:line="360" w:lineRule="auto"/>
        <w:jc w:val="both"/>
        <w:rPr>
          <w:rFonts w:ascii="Arial" w:hAnsi="Arial" w:cs="Arial"/>
          <w:color w:val="auto"/>
          <w:sz w:val="22"/>
          <w:szCs w:val="22"/>
        </w:rPr>
      </w:pPr>
    </w:p>
    <w:p w14:paraId="3232F915" w14:textId="77777777" w:rsidR="00844E66" w:rsidRDefault="00A2603F">
      <w:pPr>
        <w:pStyle w:val="Heading1"/>
        <w:keepNext w:val="0"/>
        <w:keepLines w:val="0"/>
        <w:numPr>
          <w:ilvl w:val="1"/>
          <w:numId w:val="39"/>
        </w:numPr>
        <w:spacing w:before="0" w:line="360" w:lineRule="auto"/>
        <w:ind w:left="1170" w:hanging="450"/>
        <w:rPr>
          <w:rFonts w:ascii="Arial" w:hAnsi="Arial" w:cs="Arial"/>
          <w:b w:val="0"/>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While SAHRA </w:t>
      </w:r>
      <w:r w:rsidR="00DC32AE" w:rsidRPr="00CF454A">
        <w:rPr>
          <w:rFonts w:ascii="Arial" w:hAnsi="Arial" w:cs="Arial"/>
          <w:b w:val="0"/>
          <w:caps w:val="0"/>
          <w:color w:val="auto"/>
          <w:sz w:val="22"/>
          <w:szCs w:val="22"/>
          <w:bdr w:val="none" w:sz="0" w:space="0" w:color="auto" w:frame="1"/>
        </w:rPr>
        <w:t>endeavours</w:t>
      </w:r>
      <w:r w:rsidRPr="00CF454A">
        <w:rPr>
          <w:rFonts w:ascii="Arial" w:hAnsi="Arial" w:cs="Arial"/>
          <w:b w:val="0"/>
          <w:caps w:val="0"/>
          <w:color w:val="auto"/>
          <w:sz w:val="22"/>
          <w:szCs w:val="22"/>
          <w:bdr w:val="none" w:sz="0" w:space="0" w:color="auto" w:frame="1"/>
        </w:rPr>
        <w:t xml:space="preserve"> to ensure that all information provided to all potential service providers is accurate, it makes no warranty as to the accuracy or completeness of any information provided by it.</w:t>
      </w:r>
    </w:p>
    <w:p w14:paraId="688A6960" w14:textId="77777777" w:rsidR="00844E66" w:rsidRDefault="00844E66">
      <w:pPr>
        <w:spacing w:after="0"/>
        <w:rPr>
          <w:rFonts w:ascii="Arial" w:hAnsi="Arial" w:cs="Arial"/>
        </w:rPr>
      </w:pPr>
    </w:p>
    <w:p w14:paraId="20F98468"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SAHRA reserves the right to waive deficiencies in project proposals</w:t>
      </w:r>
      <w:r w:rsidR="007256F3">
        <w:rPr>
          <w:rFonts w:ascii="Arial" w:hAnsi="Arial" w:cs="Arial"/>
          <w:b w:val="0"/>
          <w:caps w:val="0"/>
          <w:color w:val="auto"/>
          <w:sz w:val="22"/>
          <w:szCs w:val="22"/>
          <w:bdr w:val="none" w:sz="0" w:space="0" w:color="auto" w:frame="1"/>
        </w:rPr>
        <w:t>/quotations</w:t>
      </w:r>
      <w:r w:rsidRPr="00CF454A">
        <w:rPr>
          <w:rFonts w:ascii="Arial" w:hAnsi="Arial" w:cs="Arial"/>
          <w:b w:val="0"/>
          <w:caps w:val="0"/>
          <w:color w:val="auto"/>
          <w:sz w:val="22"/>
          <w:szCs w:val="22"/>
          <w:bdr w:val="none" w:sz="0" w:space="0" w:color="auto" w:frame="1"/>
        </w:rPr>
        <w:t xml:space="preserve">. The decision as to whether a deficiency will be waived or will require the </w:t>
      </w:r>
      <w:r w:rsidR="007256F3">
        <w:rPr>
          <w:rFonts w:ascii="Arial" w:hAnsi="Arial" w:cs="Arial"/>
          <w:b w:val="0"/>
          <w:caps w:val="0"/>
          <w:color w:val="auto"/>
          <w:sz w:val="22"/>
          <w:szCs w:val="22"/>
          <w:bdr w:val="none" w:sz="0" w:space="0" w:color="auto" w:frame="1"/>
        </w:rPr>
        <w:lastRenderedPageBreak/>
        <w:t xml:space="preserve">rejection of a project proposal/quotation </w:t>
      </w:r>
      <w:r w:rsidRPr="00CF454A">
        <w:rPr>
          <w:rFonts w:ascii="Arial" w:hAnsi="Arial" w:cs="Arial"/>
          <w:b w:val="0"/>
          <w:caps w:val="0"/>
          <w:color w:val="auto"/>
          <w:sz w:val="22"/>
          <w:szCs w:val="22"/>
          <w:bdr w:val="none" w:sz="0" w:space="0" w:color="auto" w:frame="1"/>
        </w:rPr>
        <w:t>will be solely within the discretion of SAHRA.</w:t>
      </w:r>
    </w:p>
    <w:p w14:paraId="1F595F47"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42A8E3EF"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SAHRA reserves the right to request new or additional information regarding each service provider and any individual or other persons associated with its project proposal</w:t>
      </w:r>
      <w:r w:rsidR="007256F3">
        <w:rPr>
          <w:rFonts w:ascii="Arial" w:hAnsi="Arial" w:cs="Arial"/>
          <w:b w:val="0"/>
          <w:caps w:val="0"/>
          <w:color w:val="auto"/>
          <w:sz w:val="22"/>
          <w:szCs w:val="22"/>
          <w:bdr w:val="none" w:sz="0" w:space="0" w:color="auto" w:frame="1"/>
        </w:rPr>
        <w:t>/quotations</w:t>
      </w:r>
      <w:r w:rsidRPr="00CF454A">
        <w:rPr>
          <w:rFonts w:ascii="Arial" w:hAnsi="Arial" w:cs="Arial"/>
          <w:b w:val="0"/>
          <w:caps w:val="0"/>
          <w:color w:val="auto"/>
          <w:sz w:val="22"/>
          <w:szCs w:val="22"/>
          <w:bdr w:val="none" w:sz="0" w:space="0" w:color="auto" w:frame="1"/>
        </w:rPr>
        <w:t>.</w:t>
      </w:r>
    </w:p>
    <w:p w14:paraId="643D2A0E"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198339F3"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SAHRA reserves the right not to make any appointment from the tenders</w:t>
      </w:r>
      <w:r w:rsidR="007256F3">
        <w:rPr>
          <w:rFonts w:ascii="Arial" w:hAnsi="Arial" w:cs="Arial"/>
          <w:b w:val="0"/>
          <w:caps w:val="0"/>
          <w:color w:val="auto"/>
          <w:sz w:val="22"/>
          <w:szCs w:val="22"/>
          <w:bdr w:val="none" w:sz="0" w:space="0" w:color="auto" w:frame="1"/>
        </w:rPr>
        <w:t>/quotations</w:t>
      </w:r>
      <w:r w:rsidRPr="00CF454A">
        <w:rPr>
          <w:rFonts w:ascii="Arial" w:hAnsi="Arial" w:cs="Arial"/>
          <w:b w:val="0"/>
          <w:caps w:val="0"/>
          <w:color w:val="auto"/>
          <w:sz w:val="22"/>
          <w:szCs w:val="22"/>
          <w:bdr w:val="none" w:sz="0" w:space="0" w:color="auto" w:frame="1"/>
        </w:rPr>
        <w:t xml:space="preserve"> submitted.</w:t>
      </w:r>
    </w:p>
    <w:p w14:paraId="5A52D11A"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362CCAA2"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Service providers shall not make available or disclose details pertaining to the tender</w:t>
      </w:r>
      <w:r w:rsidR="007256F3">
        <w:rPr>
          <w:rFonts w:ascii="Arial" w:hAnsi="Arial" w:cs="Arial"/>
          <w:b w:val="0"/>
          <w:caps w:val="0"/>
          <w:color w:val="auto"/>
          <w:sz w:val="22"/>
          <w:szCs w:val="22"/>
          <w:bdr w:val="none" w:sz="0" w:space="0" w:color="auto" w:frame="1"/>
        </w:rPr>
        <w:t>/quotation</w:t>
      </w:r>
      <w:r w:rsidRPr="00CF454A">
        <w:rPr>
          <w:rFonts w:ascii="Arial" w:hAnsi="Arial" w:cs="Arial"/>
          <w:b w:val="0"/>
          <w:caps w:val="0"/>
          <w:color w:val="auto"/>
          <w:sz w:val="22"/>
          <w:szCs w:val="22"/>
          <w:bdr w:val="none" w:sz="0" w:space="0" w:color="auto" w:frame="1"/>
        </w:rPr>
        <w:t xml:space="preserve"> with anyone not specifically involved, unless authorized to do so by SAHRA.</w:t>
      </w:r>
    </w:p>
    <w:p w14:paraId="6F6669D0"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46F63CE9" w14:textId="77777777" w:rsidR="00844E66" w:rsidRDefault="00AD6F33">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sidDel="00AD6F33">
        <w:rPr>
          <w:rFonts w:ascii="Arial" w:hAnsi="Arial" w:cs="Arial"/>
          <w:b w:val="0"/>
          <w:caps w:val="0"/>
          <w:color w:val="auto"/>
          <w:sz w:val="22"/>
          <w:szCs w:val="22"/>
          <w:bdr w:val="none" w:sz="0" w:space="0" w:color="auto" w:frame="1"/>
        </w:rPr>
        <w:t xml:space="preserve"> </w:t>
      </w:r>
      <w:r w:rsidR="00A2603F" w:rsidRPr="00CF454A">
        <w:rPr>
          <w:rFonts w:ascii="Arial" w:hAnsi="Arial" w:cs="Arial"/>
          <w:b w:val="0"/>
          <w:caps w:val="0"/>
          <w:color w:val="auto"/>
          <w:sz w:val="22"/>
          <w:szCs w:val="22"/>
          <w:bdr w:val="none" w:sz="0" w:space="0" w:color="auto" w:frame="1"/>
        </w:rPr>
        <w:t>Service providers shall not issue any press release or other public announcement pertaining to details of their tender</w:t>
      </w:r>
      <w:r w:rsidR="007256F3">
        <w:rPr>
          <w:rFonts w:ascii="Arial" w:hAnsi="Arial" w:cs="Arial"/>
          <w:b w:val="0"/>
          <w:caps w:val="0"/>
          <w:color w:val="auto"/>
          <w:sz w:val="22"/>
          <w:szCs w:val="22"/>
          <w:bdr w:val="none" w:sz="0" w:space="0" w:color="auto" w:frame="1"/>
        </w:rPr>
        <w:t>/quotation</w:t>
      </w:r>
      <w:r w:rsidR="00A2603F" w:rsidRPr="00CF454A">
        <w:rPr>
          <w:rFonts w:ascii="Arial" w:hAnsi="Arial" w:cs="Arial"/>
          <w:b w:val="0"/>
          <w:caps w:val="0"/>
          <w:color w:val="auto"/>
          <w:sz w:val="22"/>
          <w:szCs w:val="22"/>
          <w:bdr w:val="none" w:sz="0" w:space="0" w:color="auto" w:frame="1"/>
        </w:rPr>
        <w:t xml:space="preserve"> without the prior written approval of SAHRA.</w:t>
      </w:r>
    </w:p>
    <w:p w14:paraId="6F8B834B"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35FE7608" w14:textId="77777777" w:rsidR="000045CB" w:rsidRPr="000045CB"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Service providers are required to declare any conflict of interest they may have in the transaction for which the tender</w:t>
      </w:r>
      <w:r w:rsidR="007256F3">
        <w:rPr>
          <w:rFonts w:ascii="Arial" w:hAnsi="Arial" w:cs="Arial"/>
          <w:b w:val="0"/>
          <w:caps w:val="0"/>
          <w:color w:val="auto"/>
          <w:sz w:val="22"/>
          <w:szCs w:val="22"/>
          <w:bdr w:val="none" w:sz="0" w:space="0" w:color="auto" w:frame="1"/>
        </w:rPr>
        <w:t>/quotation</w:t>
      </w:r>
      <w:r w:rsidRPr="00CF454A">
        <w:rPr>
          <w:rFonts w:ascii="Arial" w:hAnsi="Arial" w:cs="Arial"/>
          <w:b w:val="0"/>
          <w:caps w:val="0"/>
          <w:color w:val="auto"/>
          <w:sz w:val="22"/>
          <w:szCs w:val="22"/>
          <w:bdr w:val="none" w:sz="0" w:space="0" w:color="auto" w:frame="1"/>
        </w:rPr>
        <w:t xml:space="preserve"> is submitted or any potential conflict of </w:t>
      </w:r>
    </w:p>
    <w:p w14:paraId="4E6230AC" w14:textId="27F226F4" w:rsidR="000045CB" w:rsidRDefault="000045CB" w:rsidP="000045CB">
      <w:pPr>
        <w:pStyle w:val="Heading1"/>
        <w:keepNext w:val="0"/>
        <w:keepLines w:val="0"/>
        <w:numPr>
          <w:ilvl w:val="0"/>
          <w:numId w:val="0"/>
        </w:numPr>
        <w:spacing w:before="0" w:line="360" w:lineRule="auto"/>
        <w:ind w:left="1170"/>
        <w:rPr>
          <w:rFonts w:ascii="Arial" w:hAnsi="Arial" w:cs="Arial"/>
          <w:caps w:val="0"/>
          <w:color w:val="auto"/>
          <w:sz w:val="22"/>
          <w:szCs w:val="22"/>
          <w:bdr w:val="none" w:sz="0" w:space="0" w:color="auto" w:frame="1"/>
        </w:rPr>
      </w:pPr>
    </w:p>
    <w:p w14:paraId="0FCD2AC5" w14:textId="4CEE9006" w:rsidR="000045CB" w:rsidRDefault="000045CB" w:rsidP="000045CB"/>
    <w:p w14:paraId="77180274" w14:textId="77777777" w:rsidR="000045CB" w:rsidRPr="000045CB" w:rsidRDefault="000045CB" w:rsidP="000045CB"/>
    <w:p w14:paraId="5638CD7B" w14:textId="7E02D995"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interest.  SAHRA reserves the right not to consider further any proposal and/or tender</w:t>
      </w:r>
      <w:r w:rsidR="007256F3">
        <w:rPr>
          <w:rFonts w:ascii="Arial" w:hAnsi="Arial" w:cs="Arial"/>
          <w:b w:val="0"/>
          <w:caps w:val="0"/>
          <w:color w:val="auto"/>
          <w:sz w:val="22"/>
          <w:szCs w:val="22"/>
          <w:bdr w:val="none" w:sz="0" w:space="0" w:color="auto" w:frame="1"/>
        </w:rPr>
        <w:t>/quotation</w:t>
      </w:r>
      <w:r w:rsidRPr="00CF454A">
        <w:rPr>
          <w:rFonts w:ascii="Arial" w:hAnsi="Arial" w:cs="Arial"/>
          <w:b w:val="0"/>
          <w:caps w:val="0"/>
          <w:color w:val="auto"/>
          <w:sz w:val="22"/>
          <w:szCs w:val="22"/>
          <w:bdr w:val="none" w:sz="0" w:space="0" w:color="auto" w:frame="1"/>
        </w:rPr>
        <w:t xml:space="preserve"> where such a conflict of interest exists or where such potential conflict of interest may arise.</w:t>
      </w:r>
    </w:p>
    <w:p w14:paraId="5C2FBDA0"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2E8A8A14"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A</w:t>
      </w:r>
      <w:r w:rsidRPr="00CF454A">
        <w:rPr>
          <w:rStyle w:val="apple-converted-space"/>
          <w:rFonts w:ascii="Arial" w:hAnsi="Arial" w:cs="Arial"/>
          <w:b w:val="0"/>
          <w:caps w:val="0"/>
          <w:color w:val="auto"/>
          <w:sz w:val="22"/>
          <w:szCs w:val="22"/>
          <w:bdr w:val="none" w:sz="0" w:space="0" w:color="auto" w:frame="1"/>
        </w:rPr>
        <w:t xml:space="preserve"> </w:t>
      </w:r>
      <w:r w:rsidRPr="00CF454A">
        <w:rPr>
          <w:rStyle w:val="Strong"/>
          <w:rFonts w:ascii="Arial" w:hAnsi="Arial" w:cs="Arial"/>
          <w:caps w:val="0"/>
          <w:color w:val="auto"/>
          <w:sz w:val="22"/>
          <w:szCs w:val="22"/>
          <w:bdr w:val="none" w:sz="0" w:space="0" w:color="auto" w:frame="1"/>
        </w:rPr>
        <w:t>valid original Tax Clearance Certificate</w:t>
      </w:r>
      <w:r w:rsidRPr="00CF454A">
        <w:rPr>
          <w:rFonts w:ascii="Arial" w:hAnsi="Arial" w:cs="Arial"/>
          <w:b w:val="0"/>
          <w:caps w:val="0"/>
          <w:color w:val="auto"/>
          <w:sz w:val="22"/>
          <w:szCs w:val="22"/>
          <w:bdr w:val="none" w:sz="0" w:space="0" w:color="auto" w:frame="1"/>
        </w:rPr>
        <w:t>, issued by the South African Revenue Services, must be submitted,</w:t>
      </w:r>
      <w:r w:rsidRPr="00CF454A">
        <w:rPr>
          <w:rStyle w:val="apple-converted-space"/>
          <w:rFonts w:ascii="Arial" w:hAnsi="Arial" w:cs="Arial"/>
          <w:b w:val="0"/>
          <w:caps w:val="0"/>
          <w:color w:val="auto"/>
          <w:sz w:val="22"/>
          <w:szCs w:val="22"/>
          <w:bdr w:val="none" w:sz="0" w:space="0" w:color="auto" w:frame="1"/>
        </w:rPr>
        <w:t> </w:t>
      </w:r>
      <w:r w:rsidRPr="00CF454A">
        <w:rPr>
          <w:rFonts w:ascii="Arial" w:hAnsi="Arial" w:cs="Arial"/>
          <w:b w:val="0"/>
          <w:caps w:val="0"/>
          <w:color w:val="auto"/>
          <w:sz w:val="22"/>
          <w:szCs w:val="22"/>
          <w:u w:val="single"/>
          <w:bdr w:val="none" w:sz="0" w:space="0" w:color="auto" w:frame="1"/>
        </w:rPr>
        <w:t>failing which the relevant service provider’s proposal shall not be considered</w:t>
      </w:r>
      <w:r w:rsidRPr="00CF454A">
        <w:rPr>
          <w:rFonts w:ascii="Arial" w:hAnsi="Arial" w:cs="Arial"/>
          <w:b w:val="0"/>
          <w:caps w:val="0"/>
          <w:color w:val="auto"/>
          <w:sz w:val="22"/>
          <w:szCs w:val="22"/>
          <w:bdr w:val="none" w:sz="0" w:space="0" w:color="auto" w:frame="1"/>
        </w:rPr>
        <w:t>.  (See attached application form for Tax Clearance Certificate)</w:t>
      </w:r>
    </w:p>
    <w:p w14:paraId="13DFEAC6"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bdr w:val="none" w:sz="0" w:space="0" w:color="auto" w:frame="1"/>
        </w:rPr>
      </w:pPr>
    </w:p>
    <w:p w14:paraId="103E68AD"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lastRenderedPageBreak/>
        <w:t>Any and all project proposals and/or tenders shall become the property of SAHRA and shall not be returned.</w:t>
      </w:r>
    </w:p>
    <w:p w14:paraId="454277E9" w14:textId="77777777" w:rsidR="00A2603F" w:rsidRPr="00CF454A" w:rsidRDefault="00A2603F" w:rsidP="00CF454A">
      <w:pPr>
        <w:pStyle w:val="bodytext0"/>
        <w:spacing w:before="0" w:beforeAutospacing="0" w:after="0" w:afterAutospacing="0" w:line="270" w:lineRule="atLeast"/>
        <w:jc w:val="both"/>
        <w:rPr>
          <w:rFonts w:ascii="Arial" w:hAnsi="Arial" w:cs="Arial"/>
          <w:color w:val="auto"/>
          <w:sz w:val="22"/>
          <w:szCs w:val="22"/>
        </w:rPr>
      </w:pPr>
    </w:p>
    <w:p w14:paraId="21FEEEED" w14:textId="7999A02B" w:rsidR="00844E66" w:rsidRDefault="00A2603F" w:rsidP="00233B55">
      <w:pPr>
        <w:pStyle w:val="Heading1"/>
        <w:keepNext w:val="0"/>
        <w:keepLines w:val="0"/>
        <w:numPr>
          <w:ilvl w:val="1"/>
          <w:numId w:val="39"/>
        </w:numPr>
        <w:spacing w:before="0" w:line="360" w:lineRule="auto"/>
        <w:ind w:left="1170" w:hanging="450"/>
        <w:rPr>
          <w:rFonts w:ascii="Arial" w:hAnsi="Arial" w:cs="Arial"/>
          <w:b w:val="0"/>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The tender should be valid and open for acceptance by SAHRA for a period of </w:t>
      </w:r>
      <w:commentRangeStart w:id="1"/>
      <w:r w:rsidR="00471315">
        <w:rPr>
          <w:rFonts w:ascii="Arial" w:hAnsi="Arial" w:cs="Arial"/>
          <w:b w:val="0"/>
          <w:caps w:val="0"/>
          <w:color w:val="auto"/>
          <w:sz w:val="22"/>
          <w:szCs w:val="22"/>
          <w:bdr w:val="none" w:sz="0" w:space="0" w:color="auto" w:frame="1"/>
        </w:rPr>
        <w:t>30</w:t>
      </w:r>
      <w:commentRangeEnd w:id="1"/>
      <w:r w:rsidR="00471315">
        <w:rPr>
          <w:rStyle w:val="CommentReference"/>
          <w:rFonts w:eastAsiaTheme="minorHAnsi" w:cstheme="minorBidi"/>
          <w:b w:val="0"/>
          <w:caps w:val="0"/>
          <w:color w:val="auto"/>
        </w:rPr>
        <w:commentReference w:id="1"/>
      </w:r>
      <w:r w:rsidR="00BB7E73" w:rsidRPr="00CF454A">
        <w:rPr>
          <w:rFonts w:ascii="Arial" w:hAnsi="Arial" w:cs="Arial"/>
          <w:b w:val="0"/>
          <w:caps w:val="0"/>
          <w:color w:val="auto"/>
          <w:sz w:val="22"/>
          <w:szCs w:val="22"/>
          <w:bdr w:val="none" w:sz="0" w:space="0" w:color="auto" w:frame="1"/>
        </w:rPr>
        <w:t xml:space="preserve"> </w:t>
      </w:r>
      <w:r w:rsidRPr="00CF454A">
        <w:rPr>
          <w:rFonts w:ascii="Arial" w:hAnsi="Arial" w:cs="Arial"/>
          <w:b w:val="0"/>
          <w:caps w:val="0"/>
          <w:color w:val="auto"/>
          <w:sz w:val="22"/>
          <w:szCs w:val="22"/>
          <w:bdr w:val="none" w:sz="0" w:space="0" w:color="auto" w:frame="1"/>
        </w:rPr>
        <w:t>days from the date of submission</w:t>
      </w:r>
    </w:p>
    <w:p w14:paraId="15A28E74" w14:textId="77777777" w:rsidR="00233B55" w:rsidRPr="00233B55" w:rsidRDefault="00233B55" w:rsidP="00233B55"/>
    <w:p w14:paraId="4C20C64D"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20644766"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Service providers are advised that submission of a proposal and/or tender gives rise to no contractual obligations on the part of SAHRA.</w:t>
      </w:r>
    </w:p>
    <w:p w14:paraId="4213DC36" w14:textId="77777777" w:rsidR="00A2603F" w:rsidRPr="00CF454A" w:rsidRDefault="00A2603F" w:rsidP="00CF454A">
      <w:pPr>
        <w:pStyle w:val="ListParagraph"/>
        <w:rPr>
          <w:rFonts w:ascii="Arial" w:hAnsi="Arial" w:cs="Arial"/>
          <w:sz w:val="22"/>
          <w:szCs w:val="22"/>
          <w:bdr w:val="none" w:sz="0" w:space="0" w:color="auto" w:frame="1"/>
        </w:rPr>
      </w:pPr>
    </w:p>
    <w:p w14:paraId="0EF3DA63" w14:textId="77777777" w:rsidR="00844E66" w:rsidRDefault="00A2603F">
      <w:pPr>
        <w:pStyle w:val="Heading1"/>
        <w:keepNext w:val="0"/>
        <w:keepLines w:val="0"/>
        <w:numPr>
          <w:ilvl w:val="1"/>
          <w:numId w:val="39"/>
        </w:numPr>
        <w:spacing w:before="0" w:line="360" w:lineRule="auto"/>
        <w:ind w:left="1170" w:hanging="450"/>
        <w:rPr>
          <w:rFonts w:ascii="Arial" w:hAnsi="Arial" w:cs="Arial"/>
          <w:b w:val="0"/>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It</w:t>
      </w:r>
      <w:r w:rsidRPr="00CF454A">
        <w:rPr>
          <w:rFonts w:ascii="Arial" w:hAnsi="Arial" w:cs="Arial"/>
          <w:caps w:val="0"/>
          <w:color w:val="auto"/>
          <w:sz w:val="22"/>
          <w:szCs w:val="22"/>
          <w:bdr w:val="none" w:sz="0" w:space="0" w:color="auto" w:frame="1"/>
        </w:rPr>
        <w:t xml:space="preserve"> </w:t>
      </w:r>
      <w:r w:rsidRPr="00CF454A">
        <w:rPr>
          <w:rFonts w:ascii="Arial" w:hAnsi="Arial" w:cs="Arial"/>
          <w:b w:val="0"/>
          <w:caps w:val="0"/>
          <w:color w:val="auto"/>
          <w:sz w:val="22"/>
          <w:szCs w:val="22"/>
          <w:bdr w:val="none" w:sz="0" w:space="0" w:color="auto" w:frame="1"/>
        </w:rPr>
        <w:t>is expected of service providers to familiarise themselves with the property before submitting their tender offer.</w:t>
      </w:r>
    </w:p>
    <w:p w14:paraId="3C0DC87B"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77D0D938" w14:textId="77777777" w:rsidR="00844E66" w:rsidRDefault="00AD6F33">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sidDel="00AD6F33">
        <w:rPr>
          <w:rFonts w:ascii="Arial" w:hAnsi="Arial" w:cs="Arial"/>
          <w:b w:val="0"/>
          <w:caps w:val="0"/>
          <w:color w:val="auto"/>
          <w:sz w:val="22"/>
          <w:szCs w:val="22"/>
          <w:bdr w:val="none" w:sz="0" w:space="0" w:color="auto" w:frame="1"/>
        </w:rPr>
        <w:t xml:space="preserve"> </w:t>
      </w:r>
      <w:r w:rsidR="00A2603F" w:rsidRPr="00CF454A">
        <w:rPr>
          <w:rFonts w:ascii="Arial" w:hAnsi="Arial" w:cs="Arial"/>
          <w:b w:val="0"/>
          <w:caps w:val="0"/>
          <w:color w:val="auto"/>
          <w:sz w:val="22"/>
          <w:szCs w:val="22"/>
          <w:bdr w:val="none" w:sz="0" w:space="0" w:color="auto" w:frame="1"/>
        </w:rPr>
        <w:t>SAHRA reserves the right not to accept any proposal and/or tender which does not comply with the TERMS OF REFERENCE and conditions set out in the tender documents.</w:t>
      </w:r>
    </w:p>
    <w:p w14:paraId="222A1E93" w14:textId="77777777" w:rsidR="00A2603F" w:rsidRPr="00CF454A" w:rsidRDefault="00A2603F" w:rsidP="00CF454A">
      <w:pPr>
        <w:pStyle w:val="ListParagraph"/>
        <w:rPr>
          <w:rFonts w:ascii="Arial" w:hAnsi="Arial" w:cs="Arial"/>
          <w:sz w:val="22"/>
          <w:szCs w:val="22"/>
          <w:bdr w:val="none" w:sz="0" w:space="0" w:color="auto" w:frame="1"/>
        </w:rPr>
      </w:pPr>
    </w:p>
    <w:p w14:paraId="44E3B02A"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Please note that SAHRA will view every proposal and/or tender against the spirit and purpose of the National Heritage Resources Act No 25 of 1999. </w:t>
      </w:r>
    </w:p>
    <w:p w14:paraId="6DEA0F06"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474F5C3B"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SAHRA reserves the right not to award, or not award the proposal / tender to the service </w:t>
      </w:r>
      <w:r w:rsidR="0015051B" w:rsidRPr="0015051B">
        <w:rPr>
          <w:rFonts w:ascii="Arial" w:hAnsi="Arial" w:cs="Arial"/>
          <w:b w:val="0"/>
          <w:caps w:val="0"/>
          <w:color w:val="auto"/>
          <w:sz w:val="22"/>
          <w:szCs w:val="22"/>
          <w:bdr w:val="none" w:sz="0" w:space="0" w:color="auto" w:frame="1"/>
        </w:rPr>
        <w:t>provider that scores the highest points.</w:t>
      </w:r>
    </w:p>
    <w:p w14:paraId="4A92116F"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60B3AC89" w14:textId="77777777" w:rsidR="00844E66" w:rsidRDefault="0015051B">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15051B">
        <w:rPr>
          <w:rFonts w:ascii="Arial" w:hAnsi="Arial" w:cs="Arial"/>
          <w:b w:val="0"/>
          <w:caps w:val="0"/>
          <w:color w:val="auto"/>
          <w:sz w:val="22"/>
          <w:szCs w:val="22"/>
          <w:bdr w:val="none" w:sz="0" w:space="0" w:color="auto" w:frame="1"/>
        </w:rPr>
        <w:t xml:space="preserve"> Disputes that may arise between SAHRA and a service provider must be settled by means of mutual consultation, mediation (with or without legal representation) or, when unsuccessful, in a South African court of law.</w:t>
      </w:r>
    </w:p>
    <w:p w14:paraId="67EEDC1C"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517EFDEE" w14:textId="6F2318E5" w:rsidR="00844E66" w:rsidRDefault="0015051B">
      <w:pPr>
        <w:pStyle w:val="Heading1"/>
        <w:keepNext w:val="0"/>
        <w:keepLines w:val="0"/>
        <w:numPr>
          <w:ilvl w:val="1"/>
          <w:numId w:val="39"/>
        </w:numPr>
        <w:spacing w:before="0" w:line="360" w:lineRule="auto"/>
        <w:ind w:left="1170" w:hanging="450"/>
        <w:rPr>
          <w:rFonts w:ascii="Arial" w:hAnsi="Arial" w:cs="Arial"/>
          <w:b w:val="0"/>
          <w:caps w:val="0"/>
          <w:color w:val="auto"/>
          <w:sz w:val="22"/>
          <w:szCs w:val="22"/>
          <w:bdr w:val="none" w:sz="0" w:space="0" w:color="auto" w:frame="1"/>
        </w:rPr>
      </w:pPr>
      <w:r w:rsidRPr="0015051B">
        <w:rPr>
          <w:rFonts w:ascii="Arial" w:hAnsi="Arial" w:cs="Arial"/>
          <w:b w:val="0"/>
          <w:caps w:val="0"/>
          <w:color w:val="auto"/>
          <w:sz w:val="22"/>
          <w:szCs w:val="22"/>
          <w:bdr w:val="none" w:sz="0" w:space="0" w:color="auto" w:frame="1"/>
        </w:rPr>
        <w:t xml:space="preserve">All returnable proposal / tender documents must be completed in full and submitted together with the service provider’s quote. </w:t>
      </w:r>
    </w:p>
    <w:p w14:paraId="307EF3AA" w14:textId="77777777" w:rsidR="000045CB" w:rsidRPr="000045CB" w:rsidRDefault="000045CB" w:rsidP="000045CB"/>
    <w:p w14:paraId="0FE0728C"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30972B98"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The “Requirements for content of the project proposal” section above outlines the information that must be included in proposal offers. Failure to provide all or part of the information may result in your proposal being excluded from the evaluation process.</w:t>
      </w:r>
    </w:p>
    <w:p w14:paraId="32702BAE"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1448744D"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All goods/service or products to be supplied to SAHRA shall be in full compliance with South African approved standards and in compliance to the specifications provided.</w:t>
      </w:r>
    </w:p>
    <w:p w14:paraId="3AA26964"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03B1FCBF" w14:textId="77777777" w:rsidR="00844E66" w:rsidRDefault="00A2603F">
      <w:pPr>
        <w:pStyle w:val="Heading1"/>
        <w:keepNext w:val="0"/>
        <w:keepLines w:val="0"/>
        <w:numPr>
          <w:ilvl w:val="1"/>
          <w:numId w:val="39"/>
        </w:numPr>
        <w:spacing w:before="0" w:line="360" w:lineRule="auto"/>
        <w:ind w:left="1170" w:hanging="45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 xml:space="preserve">It is the conditions of this RFQ that, a quotation is submitted together with the </w:t>
      </w:r>
      <w:bookmarkStart w:id="2" w:name="_GoBack"/>
      <w:bookmarkEnd w:id="2"/>
      <w:r w:rsidRPr="00CF454A">
        <w:rPr>
          <w:rFonts w:ascii="Arial" w:hAnsi="Arial" w:cs="Arial"/>
          <w:b w:val="0"/>
          <w:caps w:val="0"/>
          <w:color w:val="auto"/>
          <w:sz w:val="22"/>
          <w:szCs w:val="22"/>
          <w:bdr w:val="none" w:sz="0" w:space="0" w:color="auto" w:frame="1"/>
        </w:rPr>
        <w:t xml:space="preserve">following completed forms; kindly submit fully completed Bid Documents. </w:t>
      </w:r>
    </w:p>
    <w:p w14:paraId="5E39CF93"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rPr>
      </w:pPr>
      <w:r w:rsidRPr="00CF454A">
        <w:rPr>
          <w:rFonts w:ascii="Arial" w:hAnsi="Arial" w:cs="Arial"/>
          <w:sz w:val="22"/>
          <w:szCs w:val="22"/>
          <w:bdr w:val="none" w:sz="0" w:space="0" w:color="auto" w:frame="1"/>
        </w:rPr>
        <w:t>SBD 1 Invitation Bid;</w:t>
      </w:r>
    </w:p>
    <w:p w14:paraId="6ADD3056"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rPr>
      </w:pPr>
      <w:r w:rsidRPr="00CF454A">
        <w:rPr>
          <w:rFonts w:ascii="Arial" w:hAnsi="Arial" w:cs="Arial"/>
          <w:sz w:val="22"/>
          <w:szCs w:val="22"/>
          <w:bdr w:val="none" w:sz="0" w:space="0" w:color="auto" w:frame="1"/>
        </w:rPr>
        <w:t>SBD 2 Tax Clearance certificate application form;</w:t>
      </w:r>
    </w:p>
    <w:p w14:paraId="42944FB3"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bdr w:val="none" w:sz="0" w:space="0" w:color="auto" w:frame="1"/>
        </w:rPr>
      </w:pPr>
      <w:r w:rsidRPr="00CF454A">
        <w:rPr>
          <w:rFonts w:ascii="Arial" w:hAnsi="Arial" w:cs="Arial"/>
          <w:sz w:val="22"/>
          <w:szCs w:val="22"/>
          <w:bdr w:val="none" w:sz="0" w:space="0" w:color="auto" w:frame="1"/>
        </w:rPr>
        <w:t>SBD 3.3 Pricing Schedule;</w:t>
      </w:r>
    </w:p>
    <w:p w14:paraId="4EC254A0"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rPr>
      </w:pPr>
      <w:r w:rsidRPr="00CF454A">
        <w:rPr>
          <w:rFonts w:ascii="Arial" w:hAnsi="Arial" w:cs="Arial"/>
          <w:sz w:val="22"/>
          <w:szCs w:val="22"/>
          <w:bdr w:val="none" w:sz="0" w:space="0" w:color="auto" w:frame="1"/>
        </w:rPr>
        <w:t>SBD 4 Declaration of Interests form;</w:t>
      </w:r>
    </w:p>
    <w:p w14:paraId="10356CB9"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bdr w:val="none" w:sz="0" w:space="0" w:color="auto" w:frame="1"/>
        </w:rPr>
      </w:pPr>
      <w:r w:rsidRPr="00CF454A">
        <w:rPr>
          <w:rFonts w:ascii="Arial" w:hAnsi="Arial" w:cs="Arial"/>
          <w:sz w:val="22"/>
          <w:szCs w:val="22"/>
          <w:bdr w:val="none" w:sz="0" w:space="0" w:color="auto" w:frame="1"/>
        </w:rPr>
        <w:t>SBD 6.1 Preference points claim form (valid BBBEE certificate must be submitted together with this completed document;</w:t>
      </w:r>
    </w:p>
    <w:p w14:paraId="6C98AC94"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bdr w:val="none" w:sz="0" w:space="0" w:color="auto" w:frame="1"/>
        </w:rPr>
      </w:pPr>
      <w:r w:rsidRPr="00CF454A">
        <w:rPr>
          <w:rFonts w:ascii="Arial" w:hAnsi="Arial" w:cs="Arial"/>
          <w:sz w:val="22"/>
          <w:szCs w:val="22"/>
          <w:bdr w:val="none" w:sz="0" w:space="0" w:color="auto" w:frame="1"/>
        </w:rPr>
        <w:t>Contract Form – Rendering of Services;</w:t>
      </w:r>
    </w:p>
    <w:p w14:paraId="38218C86"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rPr>
      </w:pPr>
      <w:r w:rsidRPr="00CF454A">
        <w:rPr>
          <w:rFonts w:ascii="Arial" w:hAnsi="Arial" w:cs="Arial"/>
          <w:sz w:val="22"/>
          <w:szCs w:val="22"/>
          <w:bdr w:val="none" w:sz="0" w:space="0" w:color="auto" w:frame="1"/>
        </w:rPr>
        <w:t>SBD 8 Declaration of Bidders SCM practices;</w:t>
      </w:r>
    </w:p>
    <w:p w14:paraId="7A18B3BD"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bdr w:val="none" w:sz="0" w:space="0" w:color="auto" w:frame="1"/>
        </w:rPr>
      </w:pPr>
      <w:r w:rsidRPr="00CF454A">
        <w:rPr>
          <w:rFonts w:ascii="Arial" w:hAnsi="Arial" w:cs="Arial"/>
          <w:sz w:val="22"/>
          <w:szCs w:val="22"/>
          <w:bdr w:val="none" w:sz="0" w:space="0" w:color="auto" w:frame="1"/>
        </w:rPr>
        <w:t xml:space="preserve">SBD 9 Declaration of independent bid determination; </w:t>
      </w:r>
    </w:p>
    <w:p w14:paraId="20B4494E" w14:textId="77777777" w:rsidR="00A2603F" w:rsidRPr="00CF454A" w:rsidRDefault="00A2603F" w:rsidP="00CF454A">
      <w:pPr>
        <w:pStyle w:val="ListParagraph"/>
        <w:numPr>
          <w:ilvl w:val="0"/>
          <w:numId w:val="31"/>
        </w:numPr>
        <w:spacing w:line="360" w:lineRule="auto"/>
        <w:ind w:left="1440"/>
        <w:jc w:val="both"/>
        <w:rPr>
          <w:rFonts w:ascii="Arial" w:hAnsi="Arial" w:cs="Arial"/>
          <w:sz w:val="22"/>
          <w:szCs w:val="22"/>
        </w:rPr>
      </w:pPr>
      <w:r w:rsidRPr="00CF454A">
        <w:rPr>
          <w:rFonts w:ascii="Arial" w:hAnsi="Arial" w:cs="Arial"/>
          <w:sz w:val="22"/>
          <w:szCs w:val="22"/>
          <w:bdr w:val="none" w:sz="0" w:space="0" w:color="auto" w:frame="1"/>
        </w:rPr>
        <w:t xml:space="preserve">General Conditions of Contract </w:t>
      </w:r>
      <w:r w:rsidRPr="00CF454A">
        <w:rPr>
          <w:rFonts w:ascii="Arial" w:hAnsi="Arial" w:cs="Arial"/>
          <w:b/>
          <w:sz w:val="22"/>
          <w:szCs w:val="22"/>
          <w:bdr w:val="none" w:sz="0" w:space="0" w:color="auto" w:frame="1"/>
        </w:rPr>
        <w:t xml:space="preserve">(PLEASE INITIAL EACH PAGE, AS PROOF THAT THE BIDDER </w:t>
      </w:r>
      <w:r w:rsidRPr="00CF454A">
        <w:rPr>
          <w:rFonts w:ascii="Arial" w:hAnsi="Arial" w:cs="Arial"/>
          <w:b/>
          <w:color w:val="000000"/>
          <w:sz w:val="22"/>
          <w:szCs w:val="22"/>
        </w:rPr>
        <w:t>FAMILIARIZED THEMSELVES WITH THE CONTENT OF THE DOCUMENT</w:t>
      </w:r>
      <w:r w:rsidRPr="00CF454A">
        <w:rPr>
          <w:rFonts w:ascii="Arial" w:hAnsi="Arial" w:cs="Arial"/>
          <w:b/>
          <w:sz w:val="22"/>
          <w:szCs w:val="22"/>
          <w:bdr w:val="none" w:sz="0" w:space="0" w:color="auto" w:frame="1"/>
        </w:rPr>
        <w:t>).</w:t>
      </w:r>
    </w:p>
    <w:p w14:paraId="3F6D01B0" w14:textId="77777777" w:rsidR="00E86846" w:rsidRPr="00CF454A" w:rsidRDefault="00E86846" w:rsidP="00CF454A">
      <w:pPr>
        <w:pStyle w:val="ListParagraph"/>
        <w:numPr>
          <w:ilvl w:val="0"/>
          <w:numId w:val="31"/>
        </w:numPr>
        <w:spacing w:line="360" w:lineRule="auto"/>
        <w:ind w:left="1440"/>
        <w:jc w:val="both"/>
        <w:rPr>
          <w:rFonts w:ascii="Arial" w:hAnsi="Arial" w:cs="Arial"/>
          <w:sz w:val="22"/>
          <w:szCs w:val="22"/>
          <w:bdr w:val="none" w:sz="0" w:space="0" w:color="auto" w:frame="1"/>
        </w:rPr>
      </w:pPr>
      <w:r>
        <w:rPr>
          <w:rFonts w:ascii="Arial" w:hAnsi="Arial" w:cs="Arial"/>
          <w:sz w:val="22"/>
          <w:szCs w:val="22"/>
          <w:bdr w:val="none" w:sz="0" w:space="0" w:color="auto" w:frame="1"/>
        </w:rPr>
        <w:t xml:space="preserve">A valid Fidelity Fund Certificate. </w:t>
      </w:r>
    </w:p>
    <w:p w14:paraId="53E69A4C" w14:textId="77777777" w:rsidR="00A2603F" w:rsidRPr="00CF454A" w:rsidRDefault="00A2603F" w:rsidP="00CF454A">
      <w:pPr>
        <w:pStyle w:val="NormalWeb"/>
        <w:spacing w:before="0" w:beforeAutospacing="0" w:after="0" w:afterAutospacing="0" w:line="360" w:lineRule="auto"/>
        <w:jc w:val="both"/>
        <w:rPr>
          <w:rFonts w:ascii="Arial" w:hAnsi="Arial" w:cs="Arial"/>
          <w:sz w:val="22"/>
          <w:szCs w:val="22"/>
          <w:bdr w:val="none" w:sz="0" w:space="0" w:color="auto" w:frame="1"/>
        </w:rPr>
      </w:pPr>
    </w:p>
    <w:p w14:paraId="50BA3BE3" w14:textId="77777777" w:rsidR="00A2603F" w:rsidRPr="00CF454A" w:rsidRDefault="00A2603F" w:rsidP="00CF454A">
      <w:pPr>
        <w:pStyle w:val="NormalWeb"/>
        <w:spacing w:before="0" w:beforeAutospacing="0" w:after="0" w:afterAutospacing="0" w:line="360" w:lineRule="auto"/>
        <w:ind w:left="1080"/>
        <w:jc w:val="both"/>
        <w:rPr>
          <w:rFonts w:ascii="Arial" w:hAnsi="Arial" w:cs="Arial"/>
          <w:sz w:val="22"/>
          <w:szCs w:val="22"/>
        </w:rPr>
      </w:pPr>
      <w:r w:rsidRPr="00CF454A">
        <w:rPr>
          <w:rStyle w:val="Strong"/>
          <w:rFonts w:ascii="Arial" w:hAnsi="Arial" w:cs="Arial"/>
          <w:sz w:val="22"/>
          <w:szCs w:val="22"/>
          <w:bdr w:val="none" w:sz="0" w:space="0" w:color="auto" w:frame="1"/>
        </w:rPr>
        <w:t>NB: Failure to submit original completed returnable forms as mentioned above will automatically disqualify your quotation. Please ensure that you submit an original valid tax clearance certificate</w:t>
      </w:r>
      <w:r w:rsidRPr="00CF454A">
        <w:rPr>
          <w:rFonts w:ascii="Arial" w:hAnsi="Arial" w:cs="Arial"/>
          <w:sz w:val="22"/>
          <w:szCs w:val="22"/>
          <w:bdr w:val="none" w:sz="0" w:space="0" w:color="auto" w:frame="1"/>
        </w:rPr>
        <w:t>.</w:t>
      </w:r>
    </w:p>
    <w:p w14:paraId="13984AFC" w14:textId="77777777" w:rsidR="00A2603F" w:rsidRPr="00CF454A" w:rsidRDefault="00A2603F" w:rsidP="00CF454A">
      <w:pPr>
        <w:pStyle w:val="NormalWeb"/>
        <w:spacing w:before="0" w:beforeAutospacing="0" w:after="0" w:afterAutospacing="0" w:line="360" w:lineRule="auto"/>
        <w:jc w:val="both"/>
        <w:rPr>
          <w:rFonts w:ascii="Arial" w:hAnsi="Arial" w:cs="Arial"/>
          <w:sz w:val="22"/>
          <w:szCs w:val="22"/>
        </w:rPr>
      </w:pPr>
    </w:p>
    <w:p w14:paraId="54815F04" w14:textId="77777777" w:rsidR="00844E66" w:rsidRDefault="0015051B">
      <w:pPr>
        <w:pStyle w:val="Heading1"/>
        <w:keepNext w:val="0"/>
        <w:keepLines w:val="0"/>
        <w:numPr>
          <w:ilvl w:val="1"/>
          <w:numId w:val="39"/>
        </w:numPr>
        <w:spacing w:before="0" w:line="360" w:lineRule="auto"/>
        <w:ind w:left="1170" w:hanging="450"/>
        <w:rPr>
          <w:rFonts w:ascii="Arial" w:hAnsi="Arial" w:cs="Arial"/>
          <w:b w:val="0"/>
          <w:caps w:val="0"/>
          <w:color w:val="auto"/>
          <w:sz w:val="22"/>
          <w:szCs w:val="22"/>
          <w:bdr w:val="none" w:sz="0" w:space="0" w:color="auto" w:frame="1"/>
        </w:rPr>
      </w:pPr>
      <w:r w:rsidRPr="0015051B">
        <w:rPr>
          <w:rFonts w:ascii="Arial" w:hAnsi="Arial" w:cs="Arial"/>
          <w:b w:val="0"/>
          <w:caps w:val="0"/>
          <w:color w:val="auto"/>
          <w:sz w:val="22"/>
          <w:szCs w:val="22"/>
          <w:bdr w:val="none" w:sz="0" w:space="0" w:color="auto" w:frame="1"/>
        </w:rPr>
        <w:t>SAHRA</w:t>
      </w:r>
      <w:r w:rsidR="00A2603F" w:rsidRPr="00CF454A">
        <w:rPr>
          <w:rFonts w:ascii="Arial" w:hAnsi="Arial" w:cs="Arial"/>
          <w:sz w:val="22"/>
          <w:szCs w:val="22"/>
          <w:bdr w:val="none" w:sz="0" w:space="0" w:color="auto" w:frame="1"/>
        </w:rPr>
        <w:t xml:space="preserve"> </w:t>
      </w:r>
      <w:r w:rsidRPr="0015051B">
        <w:rPr>
          <w:rFonts w:ascii="Arial" w:hAnsi="Arial" w:cs="Arial"/>
          <w:b w:val="0"/>
          <w:caps w:val="0"/>
          <w:color w:val="auto"/>
          <w:sz w:val="22"/>
          <w:szCs w:val="22"/>
          <w:bdr w:val="none" w:sz="0" w:space="0" w:color="auto" w:frame="1"/>
        </w:rPr>
        <w:t>reserves the right to revise any aspect of these timeframes at any stage, and to amend the process at any stage.</w:t>
      </w:r>
    </w:p>
    <w:p w14:paraId="02270282" w14:textId="77777777" w:rsidR="00A16E24" w:rsidRPr="00A16E24" w:rsidRDefault="00A16E24" w:rsidP="00A16E24"/>
    <w:p w14:paraId="2D97F7D7" w14:textId="77777777" w:rsidR="00844E66" w:rsidRDefault="002D498C" w:rsidP="002D498C">
      <w:pPr>
        <w:pStyle w:val="Heading1"/>
        <w:keepNext w:val="0"/>
        <w:keepLines w:val="0"/>
        <w:numPr>
          <w:ilvl w:val="0"/>
          <w:numId w:val="68"/>
        </w:numPr>
        <w:spacing w:before="0" w:line="360" w:lineRule="auto"/>
        <w:rPr>
          <w:rStyle w:val="Strong"/>
          <w:rFonts w:ascii="Arial" w:eastAsia="Calibri" w:hAnsi="Arial" w:cs="Arial"/>
          <w:b/>
          <w:color w:val="auto"/>
          <w:sz w:val="22"/>
          <w:szCs w:val="22"/>
          <w:bdr w:val="none" w:sz="0" w:space="0" w:color="auto" w:frame="1"/>
        </w:rPr>
      </w:pPr>
      <w:r>
        <w:rPr>
          <w:rStyle w:val="Strong"/>
          <w:rFonts w:ascii="Arial" w:hAnsi="Arial" w:cs="Arial"/>
          <w:b/>
          <w:color w:val="auto"/>
          <w:sz w:val="22"/>
          <w:szCs w:val="22"/>
          <w:bdr w:val="none" w:sz="0" w:space="0" w:color="auto" w:frame="1"/>
        </w:rPr>
        <w:t xml:space="preserve"> </w:t>
      </w:r>
      <w:r w:rsidR="00A2603F" w:rsidRPr="00CF454A">
        <w:rPr>
          <w:rStyle w:val="Strong"/>
          <w:rFonts w:ascii="Arial" w:hAnsi="Arial" w:cs="Arial"/>
          <w:b/>
          <w:color w:val="auto"/>
          <w:sz w:val="22"/>
          <w:szCs w:val="22"/>
          <w:bdr w:val="none" w:sz="0" w:space="0" w:color="auto" w:frame="1"/>
        </w:rPr>
        <w:t>EVALUATION CRITERIA</w:t>
      </w:r>
    </w:p>
    <w:p w14:paraId="3A0BB8F1"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rPr>
      </w:pPr>
    </w:p>
    <w:p w14:paraId="6EC2CB1E" w14:textId="77777777" w:rsidR="00844E66" w:rsidRDefault="00A2603F" w:rsidP="002D498C">
      <w:pPr>
        <w:pStyle w:val="Heading1"/>
        <w:keepNext w:val="0"/>
        <w:keepLines w:val="0"/>
        <w:numPr>
          <w:ilvl w:val="1"/>
          <w:numId w:val="68"/>
        </w:numPr>
        <w:spacing w:before="0" w:line="360" w:lineRule="auto"/>
        <w:ind w:left="900" w:hanging="540"/>
        <w:rPr>
          <w:rFonts w:ascii="Arial" w:hAnsi="Arial" w:cs="Arial"/>
          <w:caps w:val="0"/>
          <w:color w:val="auto"/>
          <w:sz w:val="22"/>
          <w:szCs w:val="22"/>
          <w:bdr w:val="none" w:sz="0" w:space="0" w:color="auto" w:frame="1"/>
        </w:rPr>
      </w:pPr>
      <w:r w:rsidRPr="00CF454A">
        <w:rPr>
          <w:rFonts w:ascii="Arial" w:hAnsi="Arial" w:cs="Arial"/>
          <w:b w:val="0"/>
          <w:caps w:val="0"/>
          <w:color w:val="auto"/>
          <w:sz w:val="22"/>
          <w:szCs w:val="22"/>
          <w:bdr w:val="none" w:sz="0" w:space="0" w:color="auto" w:frame="1"/>
        </w:rPr>
        <w:t>All proposal offers received shall be evaluated based on the following phase out approach:</w:t>
      </w:r>
    </w:p>
    <w:p w14:paraId="41F7285F" w14:textId="77777777" w:rsidR="00A2603F" w:rsidRPr="00CF454A" w:rsidRDefault="00A2603F" w:rsidP="00CF454A">
      <w:pPr>
        <w:pStyle w:val="NormalWeb"/>
        <w:spacing w:before="0" w:beforeAutospacing="0" w:after="0" w:afterAutospacing="0" w:line="270" w:lineRule="atLeast"/>
        <w:jc w:val="both"/>
        <w:rPr>
          <w:rFonts w:ascii="Arial" w:hAnsi="Arial" w:cs="Arial"/>
          <w:sz w:val="22"/>
          <w:szCs w:val="22"/>
          <w:bdr w:val="none" w:sz="0" w:space="0" w:color="auto" w:frame="1"/>
        </w:rPr>
      </w:pPr>
    </w:p>
    <w:p w14:paraId="41D4A2B2" w14:textId="77777777" w:rsidR="00844E66" w:rsidRDefault="00A2603F">
      <w:pPr>
        <w:numPr>
          <w:ilvl w:val="0"/>
          <w:numId w:val="7"/>
        </w:numPr>
        <w:spacing w:after="0" w:line="270" w:lineRule="atLeast"/>
        <w:ind w:left="1350" w:hanging="450"/>
        <w:jc w:val="both"/>
        <w:rPr>
          <w:rFonts w:ascii="Arial" w:hAnsi="Arial" w:cs="Arial"/>
        </w:rPr>
      </w:pPr>
      <w:r w:rsidRPr="00CF454A">
        <w:rPr>
          <w:rStyle w:val="Strong"/>
          <w:rFonts w:ascii="Arial" w:hAnsi="Arial" w:cs="Arial"/>
          <w:bdr w:val="none" w:sz="0" w:space="0" w:color="auto" w:frame="1"/>
        </w:rPr>
        <w:lastRenderedPageBreak/>
        <w:t>Phase one</w:t>
      </w:r>
      <w:r w:rsidRPr="00CF454A">
        <w:rPr>
          <w:rFonts w:ascii="Arial" w:hAnsi="Arial" w:cs="Arial"/>
          <w:bdr w:val="none" w:sz="0" w:space="0" w:color="auto" w:frame="1"/>
        </w:rPr>
        <w:t>: Compliance to the terms of reference and conditions of the proposal / tender. Failure to meet any of the conditions of the proposal / tender will automatically disqualify your proposal / tender on this phase.</w:t>
      </w:r>
    </w:p>
    <w:p w14:paraId="15726CDF" w14:textId="77777777" w:rsidR="00844E66" w:rsidRDefault="00844E66">
      <w:pPr>
        <w:spacing w:after="0" w:line="270" w:lineRule="atLeast"/>
        <w:ind w:left="360"/>
        <w:jc w:val="both"/>
        <w:rPr>
          <w:rFonts w:ascii="Arial" w:hAnsi="Arial" w:cs="Arial"/>
        </w:rPr>
      </w:pPr>
    </w:p>
    <w:p w14:paraId="61C75132" w14:textId="77777777" w:rsidR="00844E66" w:rsidRPr="00523001" w:rsidRDefault="00A2603F">
      <w:pPr>
        <w:numPr>
          <w:ilvl w:val="0"/>
          <w:numId w:val="7"/>
        </w:numPr>
        <w:spacing w:after="0" w:line="270" w:lineRule="atLeast"/>
        <w:ind w:left="1350" w:hanging="450"/>
        <w:jc w:val="both"/>
        <w:rPr>
          <w:rFonts w:ascii="Arial" w:hAnsi="Arial" w:cs="Arial"/>
        </w:rPr>
      </w:pPr>
      <w:r w:rsidRPr="00CF454A">
        <w:rPr>
          <w:rStyle w:val="Strong"/>
          <w:rFonts w:ascii="Arial" w:hAnsi="Arial" w:cs="Arial"/>
          <w:bdr w:val="none" w:sz="0" w:space="0" w:color="auto" w:frame="1"/>
        </w:rPr>
        <w:t>Phase two</w:t>
      </w:r>
      <w:r w:rsidRPr="00CF454A">
        <w:rPr>
          <w:rFonts w:ascii="Arial" w:hAnsi="Arial" w:cs="Arial"/>
          <w:bdr w:val="none" w:sz="0" w:space="0" w:color="auto" w:frame="1"/>
        </w:rPr>
        <w:t>: Prequalification criteria (Obtaining the minimum threshold for functionality as set out below)</w:t>
      </w:r>
    </w:p>
    <w:p w14:paraId="3682CF1F" w14:textId="77777777" w:rsidR="00523001" w:rsidRDefault="00523001" w:rsidP="00523001">
      <w:pPr>
        <w:pStyle w:val="ListParagraph"/>
        <w:rPr>
          <w:rFonts w:ascii="Arial" w:hAnsi="Arial" w:cs="Arial"/>
        </w:rPr>
      </w:pPr>
    </w:p>
    <w:p w14:paraId="53509793" w14:textId="77777777" w:rsidR="00A16E24" w:rsidRDefault="00A16E24" w:rsidP="00523001">
      <w:pPr>
        <w:pStyle w:val="ListParagraph"/>
        <w:rPr>
          <w:rFonts w:ascii="Arial" w:hAnsi="Arial" w:cs="Arial"/>
        </w:rPr>
      </w:pPr>
    </w:p>
    <w:p w14:paraId="4C1F6A45" w14:textId="77777777" w:rsidR="001411D8" w:rsidRDefault="001411D8" w:rsidP="00523001">
      <w:pPr>
        <w:pStyle w:val="ListParagraph"/>
        <w:rPr>
          <w:rFonts w:ascii="Arial" w:hAnsi="Arial" w:cs="Arial"/>
        </w:rPr>
      </w:pPr>
    </w:p>
    <w:tbl>
      <w:tblPr>
        <w:tblW w:w="4867" w:type="pct"/>
        <w:tblInd w:w="534" w:type="dxa"/>
        <w:tblLook w:val="04A0" w:firstRow="1" w:lastRow="0" w:firstColumn="1" w:lastColumn="0" w:noHBand="0" w:noVBand="1"/>
      </w:tblPr>
      <w:tblGrid>
        <w:gridCol w:w="628"/>
        <w:gridCol w:w="4650"/>
        <w:gridCol w:w="2380"/>
        <w:gridCol w:w="1118"/>
      </w:tblGrid>
      <w:tr w:rsidR="00AB413D" w:rsidRPr="00092C7F" w14:paraId="3B95B264" w14:textId="77777777" w:rsidTr="00AB413D">
        <w:trPr>
          <w:trHeight w:val="300"/>
          <w:tblHeader/>
        </w:trPr>
        <w:tc>
          <w:tcPr>
            <w:tcW w:w="358" w:type="pct"/>
            <w:vMerge w:val="restart"/>
            <w:tcBorders>
              <w:top w:val="single" w:sz="4" w:space="0" w:color="000000"/>
              <w:left w:val="single" w:sz="4" w:space="0" w:color="000000"/>
              <w:bottom w:val="nil"/>
              <w:right w:val="single" w:sz="4" w:space="0" w:color="000000"/>
            </w:tcBorders>
            <w:shd w:val="clear" w:color="000000" w:fill="D8D8D8"/>
            <w:vAlign w:val="center"/>
            <w:hideMark/>
          </w:tcPr>
          <w:p w14:paraId="6C3CB5FA" w14:textId="77777777" w:rsidR="00523001" w:rsidRPr="00092C7F" w:rsidRDefault="00523001" w:rsidP="00523001">
            <w:pPr>
              <w:spacing w:after="0" w:line="240" w:lineRule="auto"/>
              <w:jc w:val="center"/>
              <w:rPr>
                <w:rFonts w:ascii="Arial" w:eastAsia="Times New Roman" w:hAnsi="Arial" w:cs="Arial"/>
                <w:b/>
                <w:bCs/>
                <w:color w:val="000000"/>
                <w:lang w:eastAsia="en-ZA"/>
              </w:rPr>
            </w:pPr>
            <w:r w:rsidRPr="00092C7F">
              <w:rPr>
                <w:rFonts w:ascii="Arial" w:eastAsia="Times New Roman" w:hAnsi="Arial" w:cs="Arial"/>
                <w:b/>
                <w:bCs/>
                <w:color w:val="000000"/>
                <w:lang w:eastAsia="en-ZA"/>
              </w:rPr>
              <w:t>No.</w:t>
            </w:r>
          </w:p>
        </w:tc>
        <w:tc>
          <w:tcPr>
            <w:tcW w:w="2649" w:type="pct"/>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701E1AA6" w14:textId="77777777" w:rsidR="00523001" w:rsidRPr="00092C7F" w:rsidRDefault="00523001" w:rsidP="00523001">
            <w:pPr>
              <w:spacing w:after="0" w:line="240" w:lineRule="auto"/>
              <w:jc w:val="center"/>
              <w:rPr>
                <w:rFonts w:ascii="Arial" w:eastAsia="Times New Roman" w:hAnsi="Arial" w:cs="Arial"/>
                <w:b/>
                <w:bCs/>
                <w:color w:val="000000"/>
                <w:lang w:eastAsia="en-ZA"/>
              </w:rPr>
            </w:pPr>
            <w:r w:rsidRPr="00092C7F">
              <w:rPr>
                <w:rFonts w:ascii="Arial" w:eastAsia="Times New Roman" w:hAnsi="Arial" w:cs="Arial"/>
                <w:b/>
                <w:bCs/>
                <w:color w:val="000000"/>
                <w:lang w:eastAsia="en-ZA"/>
              </w:rPr>
              <w:t>Quality Criteria</w:t>
            </w:r>
          </w:p>
        </w:tc>
        <w:tc>
          <w:tcPr>
            <w:tcW w:w="1993" w:type="pct"/>
            <w:gridSpan w:val="2"/>
            <w:tcBorders>
              <w:top w:val="single" w:sz="4" w:space="0" w:color="000000"/>
              <w:left w:val="nil"/>
              <w:bottom w:val="single" w:sz="4" w:space="0" w:color="000000"/>
              <w:right w:val="single" w:sz="4" w:space="0" w:color="000000"/>
            </w:tcBorders>
            <w:shd w:val="clear" w:color="000000" w:fill="D8D8D8"/>
            <w:vAlign w:val="center"/>
            <w:hideMark/>
          </w:tcPr>
          <w:p w14:paraId="4DF1429F" w14:textId="77777777" w:rsidR="00523001" w:rsidRPr="00092C7F" w:rsidRDefault="00523001" w:rsidP="00523001">
            <w:pPr>
              <w:spacing w:after="0" w:line="240" w:lineRule="auto"/>
              <w:jc w:val="center"/>
              <w:rPr>
                <w:rFonts w:ascii="Arial" w:eastAsia="Times New Roman" w:hAnsi="Arial" w:cs="Arial"/>
                <w:b/>
                <w:bCs/>
                <w:color w:val="000000"/>
                <w:lang w:eastAsia="en-ZA"/>
              </w:rPr>
            </w:pPr>
            <w:r w:rsidRPr="00092C7F">
              <w:rPr>
                <w:rFonts w:ascii="Arial" w:eastAsia="Times New Roman" w:hAnsi="Arial" w:cs="Arial"/>
                <w:b/>
                <w:bCs/>
                <w:color w:val="000000"/>
                <w:lang w:eastAsia="en-ZA"/>
              </w:rPr>
              <w:t>Sub-criteria</w:t>
            </w:r>
          </w:p>
        </w:tc>
      </w:tr>
      <w:tr w:rsidR="00AB413D" w:rsidRPr="00092C7F" w14:paraId="1A7542FF" w14:textId="77777777" w:rsidTr="00AB413D">
        <w:trPr>
          <w:trHeight w:val="300"/>
          <w:tblHeader/>
        </w:trPr>
        <w:tc>
          <w:tcPr>
            <w:tcW w:w="358" w:type="pct"/>
            <w:vMerge/>
            <w:tcBorders>
              <w:top w:val="single" w:sz="4" w:space="0" w:color="000000"/>
              <w:left w:val="single" w:sz="4" w:space="0" w:color="000000"/>
              <w:bottom w:val="nil"/>
              <w:right w:val="single" w:sz="4" w:space="0" w:color="000000"/>
            </w:tcBorders>
            <w:vAlign w:val="center"/>
            <w:hideMark/>
          </w:tcPr>
          <w:p w14:paraId="78E97DFE" w14:textId="77777777" w:rsidR="00523001" w:rsidRPr="00092C7F" w:rsidRDefault="00523001" w:rsidP="00523001">
            <w:pPr>
              <w:spacing w:after="0" w:line="240" w:lineRule="auto"/>
              <w:rPr>
                <w:rFonts w:ascii="Arial" w:eastAsia="Times New Roman" w:hAnsi="Arial" w:cs="Arial"/>
                <w:b/>
                <w:bCs/>
                <w:color w:val="000000"/>
                <w:lang w:eastAsia="en-ZA"/>
              </w:rPr>
            </w:pPr>
          </w:p>
        </w:tc>
        <w:tc>
          <w:tcPr>
            <w:tcW w:w="2649" w:type="pct"/>
            <w:vMerge/>
            <w:tcBorders>
              <w:top w:val="single" w:sz="4" w:space="0" w:color="000000"/>
              <w:left w:val="single" w:sz="4" w:space="0" w:color="000000"/>
              <w:bottom w:val="single" w:sz="4" w:space="0" w:color="000000"/>
              <w:right w:val="single" w:sz="4" w:space="0" w:color="000000"/>
            </w:tcBorders>
            <w:vAlign w:val="center"/>
            <w:hideMark/>
          </w:tcPr>
          <w:p w14:paraId="3093670B" w14:textId="77777777" w:rsidR="00523001" w:rsidRPr="00092C7F" w:rsidRDefault="00523001" w:rsidP="00523001">
            <w:pPr>
              <w:spacing w:after="0" w:line="240" w:lineRule="auto"/>
              <w:rPr>
                <w:rFonts w:ascii="Arial" w:eastAsia="Times New Roman" w:hAnsi="Arial" w:cs="Arial"/>
                <w:b/>
                <w:bCs/>
                <w:color w:val="000000"/>
                <w:lang w:eastAsia="en-ZA"/>
              </w:rPr>
            </w:pPr>
          </w:p>
        </w:tc>
        <w:tc>
          <w:tcPr>
            <w:tcW w:w="1356" w:type="pct"/>
            <w:tcBorders>
              <w:top w:val="nil"/>
              <w:left w:val="nil"/>
              <w:bottom w:val="single" w:sz="4" w:space="0" w:color="000000"/>
              <w:right w:val="single" w:sz="4" w:space="0" w:color="000000"/>
            </w:tcBorders>
            <w:shd w:val="clear" w:color="000000" w:fill="D8D8D8"/>
            <w:vAlign w:val="center"/>
            <w:hideMark/>
          </w:tcPr>
          <w:p w14:paraId="21E4EEE2" w14:textId="77777777" w:rsidR="00523001" w:rsidRPr="00092C7F" w:rsidRDefault="00523001" w:rsidP="0074488F">
            <w:pPr>
              <w:spacing w:after="0" w:line="240" w:lineRule="auto"/>
              <w:jc w:val="center"/>
              <w:rPr>
                <w:rFonts w:ascii="Arial" w:eastAsia="Times New Roman" w:hAnsi="Arial" w:cs="Arial"/>
                <w:b/>
                <w:bCs/>
                <w:color w:val="000000"/>
                <w:lang w:eastAsia="en-ZA"/>
              </w:rPr>
            </w:pPr>
          </w:p>
        </w:tc>
        <w:tc>
          <w:tcPr>
            <w:tcW w:w="637" w:type="pct"/>
            <w:tcBorders>
              <w:top w:val="nil"/>
              <w:left w:val="nil"/>
              <w:bottom w:val="single" w:sz="4" w:space="0" w:color="000000"/>
              <w:right w:val="single" w:sz="4" w:space="0" w:color="000000"/>
            </w:tcBorders>
            <w:shd w:val="clear" w:color="000000" w:fill="D8D8D8"/>
            <w:vAlign w:val="center"/>
            <w:hideMark/>
          </w:tcPr>
          <w:p w14:paraId="66AD1E6E" w14:textId="77777777" w:rsidR="00523001" w:rsidRPr="00092C7F" w:rsidRDefault="0074488F" w:rsidP="00523001">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Points</w:t>
            </w:r>
          </w:p>
        </w:tc>
      </w:tr>
      <w:tr w:rsidR="00AB413D" w:rsidRPr="00092C7F" w14:paraId="1D82478C" w14:textId="77777777" w:rsidTr="00AB413D">
        <w:trPr>
          <w:trHeight w:val="285"/>
        </w:trPr>
        <w:tc>
          <w:tcPr>
            <w:tcW w:w="358" w:type="pct"/>
            <w:tcBorders>
              <w:top w:val="single" w:sz="4" w:space="0" w:color="auto"/>
              <w:left w:val="single" w:sz="4" w:space="0" w:color="auto"/>
              <w:bottom w:val="single" w:sz="4" w:space="0" w:color="auto"/>
              <w:right w:val="single" w:sz="4" w:space="0" w:color="auto"/>
            </w:tcBorders>
            <w:shd w:val="clear" w:color="auto" w:fill="auto"/>
            <w:noWrap/>
            <w:hideMark/>
          </w:tcPr>
          <w:p w14:paraId="1F97ECBB" w14:textId="77777777" w:rsidR="00CF4B92" w:rsidRDefault="00CF4B92" w:rsidP="00523001">
            <w:pPr>
              <w:spacing w:after="0" w:line="240" w:lineRule="auto"/>
              <w:jc w:val="center"/>
              <w:rPr>
                <w:rFonts w:ascii="Arial" w:eastAsia="Times New Roman" w:hAnsi="Arial" w:cs="Arial"/>
                <w:color w:val="000000"/>
                <w:lang w:eastAsia="en-ZA"/>
              </w:rPr>
            </w:pPr>
          </w:p>
          <w:p w14:paraId="22618F56" w14:textId="77777777" w:rsidR="00CF4B92" w:rsidRDefault="00CF4B92" w:rsidP="00523001">
            <w:pPr>
              <w:spacing w:after="0" w:line="240" w:lineRule="auto"/>
              <w:jc w:val="center"/>
              <w:rPr>
                <w:rFonts w:ascii="Arial" w:eastAsia="Times New Roman" w:hAnsi="Arial" w:cs="Arial"/>
                <w:color w:val="000000"/>
                <w:lang w:eastAsia="en-ZA"/>
              </w:rPr>
            </w:pPr>
          </w:p>
          <w:p w14:paraId="13C4A213" w14:textId="77777777" w:rsidR="00523001" w:rsidRPr="00092C7F" w:rsidRDefault="00523001" w:rsidP="00523001">
            <w:pPr>
              <w:spacing w:after="0" w:line="240" w:lineRule="auto"/>
              <w:jc w:val="center"/>
              <w:rPr>
                <w:rFonts w:ascii="Arial" w:eastAsia="Times New Roman" w:hAnsi="Arial" w:cs="Arial"/>
                <w:color w:val="000000"/>
                <w:lang w:eastAsia="en-ZA"/>
              </w:rPr>
            </w:pPr>
            <w:r w:rsidRPr="00092C7F">
              <w:rPr>
                <w:rFonts w:ascii="Arial" w:eastAsia="Times New Roman" w:hAnsi="Arial" w:cs="Arial"/>
                <w:color w:val="000000"/>
                <w:lang w:eastAsia="en-ZA"/>
              </w:rPr>
              <w:t>2</w:t>
            </w:r>
          </w:p>
        </w:tc>
        <w:tc>
          <w:tcPr>
            <w:tcW w:w="2649" w:type="pct"/>
            <w:tcBorders>
              <w:top w:val="nil"/>
              <w:left w:val="nil"/>
              <w:bottom w:val="single" w:sz="4" w:space="0" w:color="000000"/>
              <w:right w:val="single" w:sz="4" w:space="0" w:color="000000"/>
            </w:tcBorders>
            <w:shd w:val="clear" w:color="000000" w:fill="FDFCFB"/>
            <w:hideMark/>
          </w:tcPr>
          <w:p w14:paraId="798A5F7B" w14:textId="77777777" w:rsidR="00031BF5" w:rsidRDefault="002D498C"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Number of refurbishment contracts successfully completed.  </w:t>
            </w:r>
          </w:p>
          <w:p w14:paraId="4C7DF4CF" w14:textId="77777777" w:rsidR="00F5708A" w:rsidRDefault="00F5708A" w:rsidP="00523001">
            <w:pPr>
              <w:spacing w:after="0" w:line="240" w:lineRule="auto"/>
              <w:rPr>
                <w:rFonts w:ascii="Arial" w:eastAsia="Times New Roman" w:hAnsi="Arial" w:cs="Arial"/>
                <w:color w:val="000000"/>
                <w:lang w:eastAsia="en-ZA"/>
              </w:rPr>
            </w:pPr>
          </w:p>
          <w:p w14:paraId="17257E3F" w14:textId="77777777" w:rsidR="00F5708A" w:rsidRDefault="00F5708A"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10 or more </w:t>
            </w:r>
            <w:r w:rsidR="002D498C">
              <w:rPr>
                <w:rFonts w:ascii="Arial" w:eastAsia="Times New Roman" w:hAnsi="Arial" w:cs="Arial"/>
                <w:color w:val="000000"/>
                <w:lang w:eastAsia="en-ZA"/>
              </w:rPr>
              <w:t>contracts</w:t>
            </w:r>
            <w:r>
              <w:rPr>
                <w:rFonts w:ascii="Arial" w:eastAsia="Times New Roman" w:hAnsi="Arial" w:cs="Arial"/>
                <w:color w:val="000000"/>
                <w:lang w:eastAsia="en-ZA"/>
              </w:rPr>
              <w:t xml:space="preserve">                     </w:t>
            </w:r>
            <w:r w:rsidR="002D498C">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5</w:t>
            </w:r>
            <w:proofErr w:type="gramEnd"/>
          </w:p>
          <w:p w14:paraId="1468F096" w14:textId="77777777" w:rsidR="00F5708A" w:rsidRDefault="00F5708A"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7 – 9 </w:t>
            </w:r>
            <w:r w:rsidR="002D498C">
              <w:rPr>
                <w:rFonts w:ascii="Arial" w:eastAsia="Times New Roman" w:hAnsi="Arial" w:cs="Arial"/>
                <w:color w:val="000000"/>
                <w:lang w:eastAsia="en-ZA"/>
              </w:rPr>
              <w:t xml:space="preserve">contracts            </w:t>
            </w:r>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4</w:t>
            </w:r>
            <w:proofErr w:type="gramEnd"/>
          </w:p>
          <w:p w14:paraId="18E258BA" w14:textId="6FBE9358" w:rsidR="00F5708A" w:rsidRDefault="00154824"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5 - </w:t>
            </w:r>
            <w:proofErr w:type="gramStart"/>
            <w:r>
              <w:rPr>
                <w:rFonts w:ascii="Arial" w:eastAsia="Times New Roman" w:hAnsi="Arial" w:cs="Arial"/>
                <w:color w:val="000000"/>
                <w:lang w:eastAsia="en-ZA"/>
              </w:rPr>
              <w:t xml:space="preserve">6  </w:t>
            </w:r>
            <w:r w:rsidR="00471315">
              <w:rPr>
                <w:rFonts w:ascii="Arial" w:eastAsia="Times New Roman" w:hAnsi="Arial" w:cs="Arial"/>
                <w:color w:val="000000"/>
                <w:lang w:eastAsia="en-ZA"/>
              </w:rPr>
              <w:t>contracts</w:t>
            </w:r>
            <w:proofErr w:type="gramEnd"/>
            <w:r w:rsidR="00471315">
              <w:rPr>
                <w:rFonts w:ascii="Arial" w:eastAsia="Times New Roman" w:hAnsi="Arial" w:cs="Arial"/>
                <w:color w:val="000000"/>
                <w:lang w:eastAsia="en-ZA"/>
              </w:rPr>
              <w:t xml:space="preserve">             </w:t>
            </w:r>
            <w:r>
              <w:rPr>
                <w:rFonts w:ascii="Arial" w:eastAsia="Times New Roman" w:hAnsi="Arial" w:cs="Arial"/>
                <w:color w:val="000000"/>
                <w:lang w:eastAsia="en-ZA"/>
              </w:rPr>
              <w:t xml:space="preserve">        </w:t>
            </w:r>
            <w:r w:rsidR="00F5708A">
              <w:rPr>
                <w:rFonts w:ascii="Arial" w:eastAsia="Times New Roman" w:hAnsi="Arial" w:cs="Arial"/>
                <w:color w:val="000000"/>
                <w:lang w:eastAsia="en-ZA"/>
              </w:rPr>
              <w:t xml:space="preserve"> </w:t>
            </w:r>
            <w:r>
              <w:rPr>
                <w:rFonts w:ascii="Arial" w:eastAsia="Times New Roman" w:hAnsi="Arial" w:cs="Arial"/>
                <w:color w:val="000000"/>
                <w:lang w:eastAsia="en-ZA"/>
              </w:rPr>
              <w:t xml:space="preserve">                    =  3</w:t>
            </w:r>
          </w:p>
          <w:p w14:paraId="3E728DD2" w14:textId="302BCE4F" w:rsidR="00031BF5" w:rsidRDefault="00154824"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3 – 4 </w:t>
            </w:r>
            <w:r w:rsidR="00471315">
              <w:rPr>
                <w:rFonts w:ascii="Arial" w:eastAsia="Times New Roman" w:hAnsi="Arial" w:cs="Arial"/>
                <w:color w:val="000000"/>
                <w:lang w:eastAsia="en-ZA"/>
              </w:rPr>
              <w:t xml:space="preserve">contracts             </w:t>
            </w:r>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2</w:t>
            </w:r>
            <w:proofErr w:type="gramEnd"/>
          </w:p>
          <w:p w14:paraId="4BB7783F" w14:textId="6DAB6C5D" w:rsidR="00031BF5" w:rsidRDefault="00471315"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2 contracts and less         </w:t>
            </w:r>
            <w:r w:rsidR="00154824">
              <w:rPr>
                <w:rFonts w:ascii="Arial" w:eastAsia="Times New Roman" w:hAnsi="Arial" w:cs="Arial"/>
                <w:color w:val="000000"/>
                <w:lang w:eastAsia="en-ZA"/>
              </w:rPr>
              <w:t xml:space="preserve">                        </w:t>
            </w:r>
            <w:proofErr w:type="gramStart"/>
            <w:r w:rsidR="00154824">
              <w:rPr>
                <w:rFonts w:ascii="Arial" w:eastAsia="Times New Roman" w:hAnsi="Arial" w:cs="Arial"/>
                <w:color w:val="000000"/>
                <w:lang w:eastAsia="en-ZA"/>
              </w:rPr>
              <w:t>=  1</w:t>
            </w:r>
            <w:proofErr w:type="gramEnd"/>
          </w:p>
          <w:p w14:paraId="72D39165" w14:textId="77777777" w:rsidR="0070073C" w:rsidRDefault="0070073C" w:rsidP="00523001">
            <w:pPr>
              <w:spacing w:after="0" w:line="240" w:lineRule="auto"/>
              <w:rPr>
                <w:rFonts w:ascii="Arial" w:eastAsia="Times New Roman" w:hAnsi="Arial" w:cs="Arial"/>
                <w:color w:val="000000"/>
                <w:lang w:eastAsia="en-ZA"/>
              </w:rPr>
            </w:pPr>
          </w:p>
          <w:p w14:paraId="588CE340" w14:textId="48013ED0" w:rsidR="002D498C" w:rsidRDefault="002D498C" w:rsidP="00523001">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Submit the full details of contracts completed, with the contact information of the Client.</w:t>
            </w:r>
          </w:p>
          <w:p w14:paraId="2FF6EA57" w14:textId="77777777" w:rsidR="00523001" w:rsidRPr="00092C7F" w:rsidRDefault="00523001" w:rsidP="00523001">
            <w:pPr>
              <w:spacing w:after="0" w:line="240" w:lineRule="auto"/>
              <w:rPr>
                <w:rFonts w:ascii="Arial" w:eastAsia="Times New Roman" w:hAnsi="Arial" w:cs="Arial"/>
                <w:color w:val="000000"/>
                <w:lang w:eastAsia="en-ZA"/>
              </w:rPr>
            </w:pPr>
          </w:p>
        </w:tc>
        <w:tc>
          <w:tcPr>
            <w:tcW w:w="1356" w:type="pct"/>
            <w:tcBorders>
              <w:top w:val="nil"/>
              <w:left w:val="nil"/>
              <w:bottom w:val="single" w:sz="4" w:space="0" w:color="000000"/>
              <w:right w:val="single" w:sz="4" w:space="0" w:color="000000"/>
            </w:tcBorders>
            <w:shd w:val="clear" w:color="000000" w:fill="FDFCFB"/>
            <w:hideMark/>
          </w:tcPr>
          <w:p w14:paraId="2E88C826" w14:textId="77777777" w:rsidR="00523001" w:rsidRPr="00092C7F" w:rsidRDefault="00523001" w:rsidP="00523001">
            <w:pPr>
              <w:spacing w:after="0" w:line="240" w:lineRule="auto"/>
              <w:rPr>
                <w:rFonts w:ascii="Arial" w:eastAsia="Times New Roman" w:hAnsi="Arial" w:cs="Arial"/>
                <w:color w:val="000000"/>
                <w:lang w:eastAsia="en-ZA"/>
              </w:rPr>
            </w:pPr>
            <w:r w:rsidRPr="00092C7F">
              <w:rPr>
                <w:rFonts w:ascii="Arial" w:eastAsia="Times New Roman" w:hAnsi="Arial" w:cs="Arial"/>
                <w:color w:val="000000"/>
                <w:lang w:eastAsia="en-ZA"/>
              </w:rPr>
              <w:t> </w:t>
            </w:r>
          </w:p>
        </w:tc>
        <w:tc>
          <w:tcPr>
            <w:tcW w:w="637" w:type="pct"/>
            <w:tcBorders>
              <w:top w:val="nil"/>
              <w:left w:val="nil"/>
              <w:bottom w:val="single" w:sz="4" w:space="0" w:color="000000"/>
              <w:right w:val="single" w:sz="4" w:space="0" w:color="000000"/>
            </w:tcBorders>
            <w:shd w:val="clear" w:color="000000" w:fill="FDFCFB"/>
            <w:hideMark/>
          </w:tcPr>
          <w:p w14:paraId="50732AA7" w14:textId="77777777" w:rsidR="00523001" w:rsidRDefault="00523001" w:rsidP="00031BF5">
            <w:pPr>
              <w:spacing w:after="0" w:line="240" w:lineRule="auto"/>
              <w:jc w:val="center"/>
              <w:rPr>
                <w:rFonts w:ascii="Arial" w:eastAsia="Times New Roman" w:hAnsi="Arial" w:cs="Arial"/>
                <w:color w:val="000000"/>
                <w:lang w:eastAsia="en-ZA"/>
              </w:rPr>
            </w:pPr>
          </w:p>
          <w:p w14:paraId="6D382221" w14:textId="7AE73EF6" w:rsidR="00031BF5" w:rsidRPr="00092C7F" w:rsidRDefault="00220F4A" w:rsidP="00031BF5">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w:t>
            </w:r>
            <w:r w:rsidR="00031BF5">
              <w:rPr>
                <w:rFonts w:ascii="Arial" w:eastAsia="Times New Roman" w:hAnsi="Arial" w:cs="Arial"/>
                <w:color w:val="000000"/>
                <w:lang w:eastAsia="en-ZA"/>
              </w:rPr>
              <w:t>0</w:t>
            </w:r>
          </w:p>
        </w:tc>
      </w:tr>
      <w:tr w:rsidR="00E7312F" w:rsidRPr="00092C7F" w14:paraId="396DFC4A" w14:textId="77777777" w:rsidTr="00183609">
        <w:trPr>
          <w:trHeight w:val="1217"/>
        </w:trPr>
        <w:tc>
          <w:tcPr>
            <w:tcW w:w="358" w:type="pct"/>
            <w:vMerge w:val="restart"/>
            <w:tcBorders>
              <w:top w:val="nil"/>
              <w:left w:val="single" w:sz="4" w:space="0" w:color="auto"/>
              <w:bottom w:val="single" w:sz="4" w:space="0" w:color="000000"/>
              <w:right w:val="single" w:sz="4" w:space="0" w:color="auto"/>
            </w:tcBorders>
            <w:shd w:val="clear" w:color="auto" w:fill="auto"/>
            <w:noWrap/>
            <w:hideMark/>
          </w:tcPr>
          <w:p w14:paraId="29FF8D91" w14:textId="77777777" w:rsidR="00E7312F" w:rsidRPr="00092C7F" w:rsidRDefault="00E7312F" w:rsidP="00523001">
            <w:pPr>
              <w:spacing w:after="0" w:line="240" w:lineRule="auto"/>
              <w:jc w:val="center"/>
              <w:rPr>
                <w:rFonts w:ascii="Arial" w:eastAsia="Times New Roman" w:hAnsi="Arial" w:cs="Arial"/>
                <w:color w:val="000000"/>
                <w:lang w:eastAsia="en-ZA"/>
              </w:rPr>
            </w:pPr>
            <w:r w:rsidRPr="00092C7F">
              <w:rPr>
                <w:rFonts w:ascii="Arial" w:eastAsia="Times New Roman" w:hAnsi="Arial" w:cs="Arial"/>
                <w:color w:val="000000"/>
                <w:lang w:eastAsia="en-ZA"/>
              </w:rPr>
              <w:t>3</w:t>
            </w:r>
          </w:p>
        </w:tc>
        <w:tc>
          <w:tcPr>
            <w:tcW w:w="2649" w:type="pct"/>
            <w:vMerge w:val="restart"/>
            <w:tcBorders>
              <w:top w:val="nil"/>
              <w:left w:val="nil"/>
              <w:bottom w:val="single" w:sz="4" w:space="0" w:color="000000"/>
              <w:right w:val="single" w:sz="4" w:space="0" w:color="000000"/>
            </w:tcBorders>
            <w:shd w:val="clear" w:color="000000" w:fill="FDFCFB"/>
            <w:hideMark/>
          </w:tcPr>
          <w:p w14:paraId="4BE6C6FF" w14:textId="77777777"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Number of years of e</w:t>
            </w:r>
            <w:r w:rsidRPr="00092C7F">
              <w:rPr>
                <w:rFonts w:ascii="Arial" w:eastAsia="Times New Roman" w:hAnsi="Arial" w:cs="Arial"/>
                <w:color w:val="000000"/>
                <w:lang w:eastAsia="en-ZA"/>
              </w:rPr>
              <w:t xml:space="preserve">xperience </w:t>
            </w:r>
            <w:r>
              <w:rPr>
                <w:rFonts w:ascii="Arial" w:eastAsia="Times New Roman" w:hAnsi="Arial" w:cs="Arial"/>
                <w:color w:val="000000"/>
                <w:lang w:eastAsia="en-ZA"/>
              </w:rPr>
              <w:t>in the refurbishment industry:</w:t>
            </w:r>
          </w:p>
          <w:p w14:paraId="6F6CFDE0" w14:textId="4B8CF87C"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10 or more </w:t>
            </w:r>
            <w:proofErr w:type="spellStart"/>
            <w:r>
              <w:rPr>
                <w:rFonts w:ascii="Arial" w:eastAsia="Times New Roman" w:hAnsi="Arial" w:cs="Arial"/>
                <w:color w:val="000000"/>
                <w:lang w:eastAsia="en-ZA"/>
              </w:rPr>
              <w:t>years experience</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5</w:t>
            </w:r>
            <w:proofErr w:type="gramEnd"/>
          </w:p>
          <w:p w14:paraId="43546107" w14:textId="3023F8A8"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7 – 9 </w:t>
            </w:r>
            <w:proofErr w:type="spellStart"/>
            <w:r>
              <w:rPr>
                <w:rFonts w:ascii="Arial" w:eastAsia="Times New Roman" w:hAnsi="Arial" w:cs="Arial"/>
                <w:color w:val="000000"/>
                <w:lang w:eastAsia="en-ZA"/>
              </w:rPr>
              <w:t>years experience</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4</w:t>
            </w:r>
            <w:proofErr w:type="gramEnd"/>
          </w:p>
          <w:p w14:paraId="171B1DB1" w14:textId="3752BAED"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5 – 6 </w:t>
            </w:r>
            <w:proofErr w:type="spellStart"/>
            <w:r>
              <w:rPr>
                <w:rFonts w:ascii="Arial" w:eastAsia="Times New Roman" w:hAnsi="Arial" w:cs="Arial"/>
                <w:color w:val="000000"/>
                <w:lang w:eastAsia="en-ZA"/>
              </w:rPr>
              <w:t>years experience</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3</w:t>
            </w:r>
            <w:proofErr w:type="gramEnd"/>
          </w:p>
          <w:p w14:paraId="064EC21B" w14:textId="11A003FF"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3 – 4 </w:t>
            </w:r>
            <w:proofErr w:type="spellStart"/>
            <w:r>
              <w:rPr>
                <w:rFonts w:ascii="Arial" w:eastAsia="Times New Roman" w:hAnsi="Arial" w:cs="Arial"/>
                <w:color w:val="000000"/>
                <w:lang w:eastAsia="en-ZA"/>
              </w:rPr>
              <w:t>years experience</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2</w:t>
            </w:r>
            <w:proofErr w:type="gramEnd"/>
          </w:p>
          <w:p w14:paraId="16793F22" w14:textId="74C5D4B6"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Less than 3 </w:t>
            </w:r>
            <w:proofErr w:type="spellStart"/>
            <w:r>
              <w:rPr>
                <w:rFonts w:ascii="Arial" w:eastAsia="Times New Roman" w:hAnsi="Arial" w:cs="Arial"/>
                <w:color w:val="000000"/>
                <w:lang w:eastAsia="en-ZA"/>
              </w:rPr>
              <w:t>years experience</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  1</w:t>
            </w:r>
            <w:proofErr w:type="gramEnd"/>
          </w:p>
          <w:p w14:paraId="4477AD1B" w14:textId="30EC35FA" w:rsidR="00E7312F" w:rsidRDefault="00E7312F" w:rsidP="000C7709">
            <w:pPr>
              <w:spacing w:after="0" w:line="240" w:lineRule="auto"/>
              <w:rPr>
                <w:rFonts w:ascii="Arial" w:eastAsia="Times New Roman" w:hAnsi="Arial" w:cs="Arial"/>
                <w:color w:val="000000"/>
                <w:lang w:eastAsia="en-ZA"/>
              </w:rPr>
            </w:pPr>
          </w:p>
          <w:p w14:paraId="70DF77BB" w14:textId="7CD97A25" w:rsidR="00E7312F" w:rsidRDefault="00E7312F" w:rsidP="000C7709">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Submit proof of number of years of experience in refurbishments.</w:t>
            </w:r>
          </w:p>
          <w:p w14:paraId="3E38AFAA" w14:textId="77777777" w:rsidR="00E7312F" w:rsidRPr="00092C7F" w:rsidRDefault="00E7312F" w:rsidP="000C7709">
            <w:pPr>
              <w:spacing w:after="0" w:line="240" w:lineRule="auto"/>
              <w:rPr>
                <w:rFonts w:ascii="Arial" w:eastAsia="Times New Roman" w:hAnsi="Arial" w:cs="Arial"/>
                <w:color w:val="000000"/>
                <w:lang w:eastAsia="en-ZA"/>
              </w:rPr>
            </w:pPr>
          </w:p>
        </w:tc>
        <w:tc>
          <w:tcPr>
            <w:tcW w:w="1356" w:type="pct"/>
            <w:tcBorders>
              <w:top w:val="nil"/>
              <w:left w:val="nil"/>
              <w:right w:val="single" w:sz="4" w:space="0" w:color="000000"/>
            </w:tcBorders>
            <w:shd w:val="clear" w:color="000000" w:fill="FDFCFB"/>
            <w:hideMark/>
          </w:tcPr>
          <w:p w14:paraId="1FB7D1D8" w14:textId="77777777" w:rsidR="00E7312F" w:rsidRPr="00092C7F" w:rsidRDefault="00E7312F" w:rsidP="00523001">
            <w:pPr>
              <w:spacing w:after="0" w:line="240" w:lineRule="auto"/>
              <w:rPr>
                <w:rFonts w:ascii="Arial" w:eastAsia="Times New Roman" w:hAnsi="Arial" w:cs="Arial"/>
                <w:color w:val="000000"/>
                <w:lang w:eastAsia="en-ZA"/>
              </w:rPr>
            </w:pPr>
          </w:p>
        </w:tc>
        <w:tc>
          <w:tcPr>
            <w:tcW w:w="637" w:type="pct"/>
            <w:tcBorders>
              <w:top w:val="nil"/>
              <w:left w:val="nil"/>
              <w:right w:val="single" w:sz="4" w:space="0" w:color="000000"/>
            </w:tcBorders>
            <w:shd w:val="clear" w:color="000000" w:fill="FDFCFB"/>
            <w:hideMark/>
          </w:tcPr>
          <w:p w14:paraId="620EDC14" w14:textId="77777777" w:rsidR="00E7312F" w:rsidRDefault="00E7312F" w:rsidP="00523001">
            <w:pPr>
              <w:spacing w:after="0" w:line="240" w:lineRule="auto"/>
              <w:jc w:val="center"/>
              <w:rPr>
                <w:rFonts w:ascii="Arial" w:eastAsia="Times New Roman" w:hAnsi="Arial" w:cs="Arial"/>
                <w:color w:val="000000"/>
                <w:lang w:eastAsia="en-ZA"/>
              </w:rPr>
            </w:pPr>
          </w:p>
          <w:p w14:paraId="69FA1113" w14:textId="6F1DD4B0" w:rsidR="00E7312F" w:rsidRPr="00092C7F" w:rsidRDefault="00E7312F" w:rsidP="00523001">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50</w:t>
            </w:r>
          </w:p>
        </w:tc>
      </w:tr>
      <w:tr w:rsidR="00523001" w:rsidRPr="00092C7F" w14:paraId="42BD01F7" w14:textId="77777777" w:rsidTr="00AB413D">
        <w:trPr>
          <w:trHeight w:val="390"/>
        </w:trPr>
        <w:tc>
          <w:tcPr>
            <w:tcW w:w="358" w:type="pct"/>
            <w:vMerge/>
            <w:tcBorders>
              <w:top w:val="nil"/>
              <w:left w:val="single" w:sz="4" w:space="0" w:color="auto"/>
              <w:bottom w:val="single" w:sz="4" w:space="0" w:color="000000"/>
              <w:right w:val="single" w:sz="4" w:space="0" w:color="auto"/>
            </w:tcBorders>
            <w:vAlign w:val="center"/>
            <w:hideMark/>
          </w:tcPr>
          <w:p w14:paraId="3FF2BFD2" w14:textId="77777777" w:rsidR="00523001" w:rsidRPr="00092C7F" w:rsidRDefault="00523001" w:rsidP="00523001">
            <w:pPr>
              <w:spacing w:after="0" w:line="240" w:lineRule="auto"/>
              <w:rPr>
                <w:rFonts w:ascii="Arial" w:eastAsia="Times New Roman" w:hAnsi="Arial" w:cs="Arial"/>
                <w:color w:val="000000"/>
                <w:lang w:eastAsia="en-ZA"/>
              </w:rPr>
            </w:pPr>
          </w:p>
        </w:tc>
        <w:tc>
          <w:tcPr>
            <w:tcW w:w="2649" w:type="pct"/>
            <w:vMerge/>
            <w:tcBorders>
              <w:top w:val="nil"/>
              <w:left w:val="nil"/>
              <w:bottom w:val="nil"/>
              <w:right w:val="single" w:sz="4" w:space="0" w:color="000000"/>
            </w:tcBorders>
            <w:vAlign w:val="center"/>
            <w:hideMark/>
          </w:tcPr>
          <w:p w14:paraId="5EB5B0EE" w14:textId="77777777" w:rsidR="00523001" w:rsidRPr="00092C7F" w:rsidRDefault="00523001" w:rsidP="00523001">
            <w:pPr>
              <w:spacing w:after="0" w:line="240" w:lineRule="auto"/>
              <w:rPr>
                <w:rFonts w:ascii="Arial" w:eastAsia="Times New Roman" w:hAnsi="Arial" w:cs="Arial"/>
                <w:color w:val="000000"/>
                <w:lang w:eastAsia="en-ZA"/>
              </w:rPr>
            </w:pPr>
          </w:p>
        </w:tc>
        <w:tc>
          <w:tcPr>
            <w:tcW w:w="1356" w:type="pct"/>
            <w:tcBorders>
              <w:top w:val="nil"/>
              <w:left w:val="nil"/>
              <w:bottom w:val="single" w:sz="4" w:space="0" w:color="000000"/>
              <w:right w:val="single" w:sz="4" w:space="0" w:color="000000"/>
            </w:tcBorders>
            <w:shd w:val="clear" w:color="000000" w:fill="FDFCFB"/>
            <w:hideMark/>
          </w:tcPr>
          <w:p w14:paraId="7B518BE6" w14:textId="77777777" w:rsidR="00523001" w:rsidRPr="00092C7F" w:rsidRDefault="00523001" w:rsidP="00523001">
            <w:pPr>
              <w:spacing w:after="0" w:line="240" w:lineRule="auto"/>
              <w:rPr>
                <w:rFonts w:ascii="Arial" w:eastAsia="Times New Roman" w:hAnsi="Arial" w:cs="Arial"/>
                <w:color w:val="000000"/>
                <w:lang w:eastAsia="en-ZA"/>
              </w:rPr>
            </w:pPr>
          </w:p>
        </w:tc>
        <w:tc>
          <w:tcPr>
            <w:tcW w:w="637" w:type="pct"/>
            <w:tcBorders>
              <w:top w:val="nil"/>
              <w:left w:val="single" w:sz="4" w:space="0" w:color="000000"/>
              <w:bottom w:val="single" w:sz="4" w:space="0" w:color="000000"/>
              <w:right w:val="single" w:sz="4" w:space="0" w:color="000000"/>
            </w:tcBorders>
            <w:vAlign w:val="center"/>
            <w:hideMark/>
          </w:tcPr>
          <w:p w14:paraId="0270F6E9" w14:textId="77777777" w:rsidR="00523001" w:rsidRPr="00092C7F" w:rsidRDefault="00523001" w:rsidP="00523001">
            <w:pPr>
              <w:spacing w:after="0" w:line="240" w:lineRule="auto"/>
              <w:rPr>
                <w:rFonts w:ascii="Arial" w:eastAsia="Times New Roman" w:hAnsi="Arial" w:cs="Arial"/>
                <w:color w:val="000000"/>
                <w:lang w:eastAsia="en-ZA"/>
              </w:rPr>
            </w:pPr>
          </w:p>
        </w:tc>
      </w:tr>
      <w:tr w:rsidR="00523001" w:rsidRPr="00092C7F" w14:paraId="64E13838" w14:textId="77777777" w:rsidTr="00AB413D">
        <w:trPr>
          <w:trHeight w:val="285"/>
        </w:trPr>
        <w:tc>
          <w:tcPr>
            <w:tcW w:w="300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80138D9" w14:textId="77777777" w:rsidR="00523001" w:rsidRPr="00092C7F" w:rsidRDefault="00523001" w:rsidP="00523001">
            <w:pPr>
              <w:spacing w:after="0" w:line="240" w:lineRule="auto"/>
              <w:jc w:val="center"/>
              <w:rPr>
                <w:rFonts w:ascii="Arial" w:eastAsia="Times New Roman" w:hAnsi="Arial" w:cs="Arial"/>
                <w:color w:val="000000"/>
                <w:lang w:eastAsia="en-ZA"/>
              </w:rPr>
            </w:pPr>
            <w:r w:rsidRPr="00092C7F">
              <w:rPr>
                <w:rFonts w:ascii="Arial" w:eastAsia="Times New Roman" w:hAnsi="Arial" w:cs="Arial"/>
                <w:color w:val="000000"/>
                <w:lang w:eastAsia="en-ZA"/>
              </w:rPr>
              <w:t>TOTAL</w:t>
            </w:r>
          </w:p>
        </w:tc>
        <w:tc>
          <w:tcPr>
            <w:tcW w:w="1356" w:type="pct"/>
            <w:tcBorders>
              <w:top w:val="nil"/>
              <w:left w:val="nil"/>
              <w:bottom w:val="single" w:sz="4" w:space="0" w:color="000000"/>
              <w:right w:val="single" w:sz="4" w:space="0" w:color="000000"/>
            </w:tcBorders>
            <w:shd w:val="clear" w:color="000000" w:fill="FDFCFB"/>
            <w:hideMark/>
          </w:tcPr>
          <w:p w14:paraId="11EEBEB1" w14:textId="77777777" w:rsidR="00523001" w:rsidRPr="00092C7F" w:rsidRDefault="00523001" w:rsidP="00523001">
            <w:pPr>
              <w:spacing w:after="0" w:line="240" w:lineRule="auto"/>
              <w:rPr>
                <w:rFonts w:ascii="Arial" w:eastAsia="Times New Roman" w:hAnsi="Arial" w:cs="Arial"/>
                <w:color w:val="000000"/>
                <w:lang w:eastAsia="en-ZA"/>
              </w:rPr>
            </w:pPr>
            <w:r w:rsidRPr="00092C7F">
              <w:rPr>
                <w:rFonts w:ascii="Arial" w:eastAsia="Times New Roman" w:hAnsi="Arial" w:cs="Arial"/>
                <w:color w:val="000000"/>
                <w:lang w:eastAsia="en-ZA"/>
              </w:rPr>
              <w:t> </w:t>
            </w:r>
          </w:p>
        </w:tc>
        <w:tc>
          <w:tcPr>
            <w:tcW w:w="637" w:type="pct"/>
            <w:tcBorders>
              <w:top w:val="nil"/>
              <w:left w:val="nil"/>
              <w:bottom w:val="single" w:sz="4" w:space="0" w:color="000000"/>
              <w:right w:val="single" w:sz="4" w:space="0" w:color="000000"/>
            </w:tcBorders>
            <w:shd w:val="clear" w:color="000000" w:fill="FDFCFB"/>
            <w:hideMark/>
          </w:tcPr>
          <w:p w14:paraId="0F164852" w14:textId="77777777" w:rsidR="00523001" w:rsidRPr="00092C7F" w:rsidRDefault="00523001" w:rsidP="00FD4F72">
            <w:pPr>
              <w:spacing w:after="0" w:line="240" w:lineRule="auto"/>
              <w:jc w:val="center"/>
              <w:rPr>
                <w:rFonts w:ascii="Arial" w:eastAsia="Times New Roman" w:hAnsi="Arial" w:cs="Arial"/>
                <w:b/>
                <w:color w:val="000000"/>
                <w:lang w:eastAsia="en-ZA"/>
              </w:rPr>
            </w:pPr>
            <w:r w:rsidRPr="00092C7F">
              <w:rPr>
                <w:rFonts w:ascii="Arial" w:eastAsia="Times New Roman" w:hAnsi="Arial" w:cs="Arial"/>
                <w:b/>
                <w:color w:val="000000"/>
                <w:lang w:eastAsia="en-ZA"/>
              </w:rPr>
              <w:t>100</w:t>
            </w:r>
          </w:p>
        </w:tc>
      </w:tr>
    </w:tbl>
    <w:p w14:paraId="2F36B2A8" w14:textId="77777777" w:rsidR="00523001" w:rsidRDefault="00523001" w:rsidP="00523001">
      <w:pPr>
        <w:spacing w:after="0" w:line="270" w:lineRule="atLeast"/>
        <w:ind w:left="1350"/>
        <w:jc w:val="both"/>
        <w:rPr>
          <w:rFonts w:ascii="Arial" w:hAnsi="Arial" w:cs="Arial"/>
        </w:rPr>
      </w:pPr>
    </w:p>
    <w:p w14:paraId="6070A99A" w14:textId="77777777" w:rsidR="00844E66" w:rsidRDefault="00844E66" w:rsidP="00D667A7">
      <w:pPr>
        <w:spacing w:after="0" w:line="270" w:lineRule="atLeast"/>
        <w:jc w:val="both"/>
        <w:rPr>
          <w:rFonts w:ascii="Arial" w:hAnsi="Arial" w:cs="Arial"/>
        </w:rPr>
      </w:pPr>
    </w:p>
    <w:p w14:paraId="5D27593A" w14:textId="77777777" w:rsidR="00A2603F" w:rsidRPr="00CF454A" w:rsidRDefault="00A2603F" w:rsidP="00CF454A">
      <w:pPr>
        <w:pStyle w:val="NormalWeb"/>
        <w:spacing w:before="0" w:beforeAutospacing="0" w:after="0" w:afterAutospacing="0" w:line="270" w:lineRule="atLeast"/>
        <w:jc w:val="both"/>
        <w:rPr>
          <w:rStyle w:val="Strong"/>
          <w:rFonts w:ascii="Arial" w:hAnsi="Arial" w:cs="Arial"/>
          <w:sz w:val="22"/>
          <w:szCs w:val="22"/>
          <w:bdr w:val="none" w:sz="0" w:space="0" w:color="auto" w:frame="1"/>
        </w:rPr>
      </w:pPr>
    </w:p>
    <w:p w14:paraId="4996EF92" w14:textId="77777777" w:rsidR="00A2603F" w:rsidRPr="00CF454A" w:rsidRDefault="00A2603F" w:rsidP="00CF454A">
      <w:pPr>
        <w:pStyle w:val="NormalWeb"/>
        <w:spacing w:before="0" w:beforeAutospacing="0" w:after="0" w:afterAutospacing="0" w:line="360" w:lineRule="auto"/>
        <w:ind w:left="810"/>
        <w:jc w:val="both"/>
        <w:rPr>
          <w:rFonts w:ascii="Arial" w:hAnsi="Arial" w:cs="Arial"/>
          <w:sz w:val="22"/>
          <w:szCs w:val="22"/>
        </w:rPr>
      </w:pPr>
      <w:r w:rsidRPr="00CF454A">
        <w:rPr>
          <w:rStyle w:val="Strong"/>
          <w:rFonts w:ascii="Arial" w:hAnsi="Arial" w:cs="Arial"/>
          <w:sz w:val="22"/>
          <w:szCs w:val="22"/>
          <w:bdr w:val="none" w:sz="0" w:space="0" w:color="auto" w:frame="1"/>
        </w:rPr>
        <w:t xml:space="preserve">A bidder must obtain a minimum of </w:t>
      </w:r>
      <w:r w:rsidR="0085253E">
        <w:rPr>
          <w:rStyle w:val="Strong"/>
          <w:rFonts w:ascii="Arial" w:hAnsi="Arial" w:cs="Arial"/>
          <w:sz w:val="22"/>
          <w:szCs w:val="22"/>
          <w:bdr w:val="none" w:sz="0" w:space="0" w:color="auto" w:frame="1"/>
        </w:rPr>
        <w:t>7</w:t>
      </w:r>
      <w:r w:rsidRPr="00CF454A">
        <w:rPr>
          <w:rStyle w:val="Strong"/>
          <w:rFonts w:ascii="Arial" w:hAnsi="Arial" w:cs="Arial"/>
          <w:sz w:val="22"/>
          <w:szCs w:val="22"/>
          <w:bdr w:val="none" w:sz="0" w:space="0" w:color="auto" w:frame="1"/>
        </w:rPr>
        <w:t xml:space="preserve">0 points on the prequalification phase in order to progress to the next phase. Failure to obtain </w:t>
      </w:r>
      <w:r w:rsidR="0085253E">
        <w:rPr>
          <w:rStyle w:val="Strong"/>
          <w:rFonts w:ascii="Arial" w:hAnsi="Arial" w:cs="Arial"/>
          <w:sz w:val="22"/>
          <w:szCs w:val="22"/>
          <w:bdr w:val="none" w:sz="0" w:space="0" w:color="auto" w:frame="1"/>
        </w:rPr>
        <w:t>7</w:t>
      </w:r>
      <w:r w:rsidRPr="00CF454A">
        <w:rPr>
          <w:rStyle w:val="Strong"/>
          <w:rFonts w:ascii="Arial" w:hAnsi="Arial" w:cs="Arial"/>
          <w:sz w:val="22"/>
          <w:szCs w:val="22"/>
          <w:bdr w:val="none" w:sz="0" w:space="0" w:color="auto" w:frame="1"/>
        </w:rPr>
        <w:t>0 points will render your proposal non-responsive.</w:t>
      </w:r>
    </w:p>
    <w:p w14:paraId="3E71844A" w14:textId="77777777" w:rsidR="00A2603F" w:rsidRPr="00CF454A" w:rsidRDefault="00A2603F" w:rsidP="00CF454A">
      <w:pPr>
        <w:pStyle w:val="NormalWeb"/>
        <w:spacing w:before="0" w:beforeAutospacing="0" w:after="0" w:afterAutospacing="0" w:line="360" w:lineRule="auto"/>
        <w:jc w:val="both"/>
        <w:rPr>
          <w:rFonts w:ascii="Arial" w:hAnsi="Arial" w:cs="Arial"/>
          <w:sz w:val="22"/>
          <w:szCs w:val="22"/>
        </w:rPr>
      </w:pPr>
    </w:p>
    <w:p w14:paraId="23ECD2F7" w14:textId="77777777" w:rsidR="00844E66" w:rsidRDefault="00A2603F" w:rsidP="00092C7F">
      <w:pPr>
        <w:numPr>
          <w:ilvl w:val="0"/>
          <w:numId w:val="7"/>
        </w:numPr>
        <w:spacing w:after="0" w:line="360" w:lineRule="auto"/>
        <w:ind w:left="1350" w:hanging="450"/>
        <w:jc w:val="both"/>
        <w:rPr>
          <w:rFonts w:ascii="Arial" w:hAnsi="Arial" w:cs="Arial"/>
        </w:rPr>
      </w:pPr>
      <w:r w:rsidRPr="00CF454A">
        <w:rPr>
          <w:rFonts w:ascii="Arial" w:hAnsi="Arial" w:cs="Arial"/>
          <w:b/>
          <w:bdr w:val="none" w:sz="0" w:space="0" w:color="auto" w:frame="1"/>
        </w:rPr>
        <w:t>Phase three:</w:t>
      </w:r>
      <w:r w:rsidRPr="00CF454A">
        <w:rPr>
          <w:rFonts w:ascii="Arial" w:hAnsi="Arial" w:cs="Arial"/>
          <w:bdr w:val="none" w:sz="0" w:space="0" w:color="auto" w:frame="1"/>
        </w:rPr>
        <w:t xml:space="preserve"> preference points for Broad-Based Black Economic Empowerment (BBBEE) Status Level of Contribution (80/20 </w:t>
      </w:r>
      <w:r w:rsidR="00CD5715">
        <w:rPr>
          <w:rFonts w:ascii="Arial" w:hAnsi="Arial" w:cs="Arial"/>
          <w:bdr w:val="none" w:sz="0" w:space="0" w:color="auto" w:frame="1"/>
        </w:rPr>
        <w:t>p</w:t>
      </w:r>
      <w:r w:rsidRPr="00CF454A">
        <w:rPr>
          <w:rFonts w:ascii="Arial" w:hAnsi="Arial" w:cs="Arial"/>
          <w:bdr w:val="none" w:sz="0" w:space="0" w:color="auto" w:frame="1"/>
        </w:rPr>
        <w:t>reference points system), where 80</w:t>
      </w:r>
      <w:r w:rsidR="00FD4F72">
        <w:rPr>
          <w:rFonts w:ascii="Arial" w:hAnsi="Arial" w:cs="Arial"/>
          <w:bdr w:val="none" w:sz="0" w:space="0" w:color="auto" w:frame="1"/>
        </w:rPr>
        <w:t>/90</w:t>
      </w:r>
      <w:r w:rsidRPr="00CF454A">
        <w:rPr>
          <w:rFonts w:ascii="Arial" w:hAnsi="Arial" w:cs="Arial"/>
          <w:bdr w:val="none" w:sz="0" w:space="0" w:color="auto" w:frame="1"/>
        </w:rPr>
        <w:t xml:space="preserve"> points are allocated to price, and 20</w:t>
      </w:r>
      <w:r w:rsidR="00FD4F72">
        <w:rPr>
          <w:rFonts w:ascii="Arial" w:hAnsi="Arial" w:cs="Arial"/>
          <w:bdr w:val="none" w:sz="0" w:space="0" w:color="auto" w:frame="1"/>
        </w:rPr>
        <w:t>/10</w:t>
      </w:r>
      <w:r w:rsidRPr="00CF454A">
        <w:rPr>
          <w:rFonts w:ascii="Arial" w:hAnsi="Arial" w:cs="Arial"/>
          <w:bdr w:val="none" w:sz="0" w:space="0" w:color="auto" w:frame="1"/>
        </w:rPr>
        <w:t xml:space="preserve"> points are allocated to BBBEE status level as follows</w:t>
      </w:r>
      <w:r w:rsidR="00092C7F">
        <w:rPr>
          <w:rFonts w:ascii="Arial" w:hAnsi="Arial" w:cs="Arial"/>
          <w:bdr w:val="none" w:sz="0" w:space="0" w:color="auto" w:frame="1"/>
        </w:rPr>
        <w:t>:</w:t>
      </w:r>
    </w:p>
    <w:p w14:paraId="4F661D87" w14:textId="260FEA55" w:rsidR="00844E66" w:rsidRDefault="00844E66">
      <w:pPr>
        <w:spacing w:after="0" w:line="360" w:lineRule="auto"/>
        <w:ind w:left="360"/>
        <w:jc w:val="both"/>
        <w:rPr>
          <w:rFonts w:ascii="Arial" w:hAnsi="Arial" w:cs="Arial"/>
        </w:rPr>
      </w:pPr>
    </w:p>
    <w:p w14:paraId="4B9D96FF" w14:textId="77B67F7D" w:rsidR="006D57FF" w:rsidRDefault="006D57FF">
      <w:pPr>
        <w:spacing w:after="0" w:line="360" w:lineRule="auto"/>
        <w:ind w:left="360"/>
        <w:jc w:val="both"/>
        <w:rPr>
          <w:rFonts w:ascii="Arial" w:hAnsi="Arial" w:cs="Arial"/>
        </w:rPr>
      </w:pPr>
    </w:p>
    <w:p w14:paraId="2F45C9DC" w14:textId="77777777" w:rsidR="006D57FF" w:rsidRDefault="006D57FF">
      <w:pPr>
        <w:spacing w:after="0" w:line="360" w:lineRule="auto"/>
        <w:ind w:left="360"/>
        <w:jc w:val="both"/>
        <w:rPr>
          <w:rFonts w:ascii="Arial" w:hAnsi="Arial" w:cs="Arial"/>
        </w:rPr>
      </w:pPr>
    </w:p>
    <w:p w14:paraId="58583787" w14:textId="4B570850" w:rsidR="00220F4A" w:rsidRDefault="00220F4A">
      <w:pPr>
        <w:spacing w:after="0" w:line="360" w:lineRule="auto"/>
        <w:ind w:left="360"/>
        <w:jc w:val="both"/>
        <w:rPr>
          <w:rFonts w:ascii="Arial" w:hAnsi="Arial" w:cs="Arial"/>
        </w:rPr>
      </w:pPr>
    </w:p>
    <w:p w14:paraId="64E6CFD5" w14:textId="05C0185E" w:rsidR="00220F4A" w:rsidRDefault="00220F4A">
      <w:pPr>
        <w:spacing w:after="0" w:line="360" w:lineRule="auto"/>
        <w:ind w:left="360"/>
        <w:jc w:val="both"/>
        <w:rPr>
          <w:rFonts w:ascii="Arial" w:hAnsi="Arial" w:cs="Arial"/>
        </w:rPr>
      </w:pPr>
    </w:p>
    <w:tbl>
      <w:tblPr>
        <w:tblW w:w="5929" w:type="dxa"/>
        <w:jc w:val="center"/>
        <w:tblCellMar>
          <w:left w:w="0" w:type="dxa"/>
          <w:right w:w="0" w:type="dxa"/>
        </w:tblCellMar>
        <w:tblLook w:val="04A0" w:firstRow="1" w:lastRow="0" w:firstColumn="1" w:lastColumn="0" w:noHBand="0" w:noVBand="1"/>
      </w:tblPr>
      <w:tblGrid>
        <w:gridCol w:w="2652"/>
        <w:gridCol w:w="3277"/>
      </w:tblGrid>
      <w:tr w:rsidR="00CD5715" w:rsidRPr="00476339" w14:paraId="75B2C9C7"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3F52FB28"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Style w:val="Strong"/>
                <w:rFonts w:ascii="Arial" w:hAnsi="Arial" w:cs="Arial"/>
                <w:sz w:val="22"/>
                <w:szCs w:val="22"/>
                <w:bdr w:val="none" w:sz="0" w:space="0" w:color="auto" w:frame="1"/>
              </w:rPr>
              <w:t>B-BBEE Status Level of Contributor</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6D7A1647"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Style w:val="Strong"/>
                <w:rFonts w:ascii="Arial" w:hAnsi="Arial" w:cs="Arial"/>
                <w:sz w:val="22"/>
                <w:szCs w:val="22"/>
                <w:bdr w:val="none" w:sz="0" w:space="0" w:color="auto" w:frame="1"/>
              </w:rPr>
              <w:t>Number of points</w:t>
            </w:r>
          </w:p>
          <w:p w14:paraId="7FB59F72"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Style w:val="Strong"/>
                <w:rFonts w:ascii="Arial" w:hAnsi="Arial" w:cs="Arial"/>
                <w:sz w:val="22"/>
                <w:szCs w:val="22"/>
                <w:bdr w:val="none" w:sz="0" w:space="0" w:color="auto" w:frame="1"/>
              </w:rPr>
              <w:t>(80/20 system)</w:t>
            </w:r>
          </w:p>
        </w:tc>
      </w:tr>
      <w:tr w:rsidR="00CD5715" w:rsidRPr="00476339" w14:paraId="2F64284D"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66F3D0C0"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1</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329C4086"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20</w:t>
            </w:r>
          </w:p>
        </w:tc>
      </w:tr>
      <w:tr w:rsidR="00CD5715" w:rsidRPr="00476339" w14:paraId="095B0B5F"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306AE0B9"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2</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0F3BEF61"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18</w:t>
            </w:r>
          </w:p>
        </w:tc>
      </w:tr>
      <w:tr w:rsidR="00CD5715" w:rsidRPr="00476339" w14:paraId="71C65669"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04CFF8A8"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3</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398300E6"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16</w:t>
            </w:r>
          </w:p>
        </w:tc>
      </w:tr>
      <w:tr w:rsidR="00CD5715" w:rsidRPr="00476339" w14:paraId="2DDE9808" w14:textId="77777777" w:rsidTr="00CD5715">
        <w:trPr>
          <w:trHeight w:val="186"/>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60EDF8B2"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4</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246ABCED"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12</w:t>
            </w:r>
          </w:p>
        </w:tc>
      </w:tr>
      <w:tr w:rsidR="00CD5715" w:rsidRPr="00476339" w14:paraId="6CDB2CD3"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4F7B2CC5"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5</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43714E71"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8</w:t>
            </w:r>
          </w:p>
        </w:tc>
      </w:tr>
      <w:tr w:rsidR="00CD5715" w:rsidRPr="00476339" w14:paraId="31F53BC5"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2F538A72"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6</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32F3118E"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6</w:t>
            </w:r>
          </w:p>
        </w:tc>
      </w:tr>
      <w:tr w:rsidR="00CD5715" w:rsidRPr="00476339" w14:paraId="7FD9E93D"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2802BD79"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7</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0C2B9AAF"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4</w:t>
            </w:r>
          </w:p>
        </w:tc>
      </w:tr>
      <w:tr w:rsidR="00CD5715" w:rsidRPr="00476339" w14:paraId="3FF81A2C"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65D5B5CE"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8</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52AC885C"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2</w:t>
            </w:r>
          </w:p>
        </w:tc>
      </w:tr>
      <w:tr w:rsidR="00CD5715" w:rsidRPr="00476339" w14:paraId="5B5D2442" w14:textId="77777777" w:rsidTr="00CD5715">
        <w:trPr>
          <w:jc w:val="center"/>
        </w:trPr>
        <w:tc>
          <w:tcPr>
            <w:tcW w:w="2652"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2C10E147"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Non-compliant contributor</w:t>
            </w:r>
          </w:p>
        </w:tc>
        <w:tc>
          <w:tcPr>
            <w:tcW w:w="3277" w:type="dxa"/>
            <w:tcBorders>
              <w:top w:val="single" w:sz="6" w:space="0" w:color="E2E2E2"/>
              <w:left w:val="single" w:sz="6" w:space="0" w:color="E2E2E2"/>
              <w:bottom w:val="single" w:sz="6" w:space="0" w:color="E2E2E2"/>
              <w:right w:val="single" w:sz="6" w:space="0" w:color="E2E2E2"/>
            </w:tcBorders>
            <w:tcMar>
              <w:top w:w="24" w:type="dxa"/>
              <w:left w:w="60" w:type="dxa"/>
              <w:bottom w:w="24" w:type="dxa"/>
              <w:right w:w="60" w:type="dxa"/>
            </w:tcMar>
            <w:hideMark/>
          </w:tcPr>
          <w:p w14:paraId="1E9F2BB9" w14:textId="77777777" w:rsidR="00CD5715" w:rsidRPr="00476339" w:rsidRDefault="00CD5715" w:rsidP="00783DFA">
            <w:pPr>
              <w:pStyle w:val="NormalWeb"/>
              <w:spacing w:before="0" w:beforeAutospacing="0" w:after="0" w:afterAutospacing="0"/>
              <w:jc w:val="center"/>
              <w:rPr>
                <w:rFonts w:ascii="Arial" w:hAnsi="Arial" w:cs="Arial"/>
                <w:sz w:val="22"/>
                <w:szCs w:val="22"/>
              </w:rPr>
            </w:pPr>
            <w:r w:rsidRPr="00476339">
              <w:rPr>
                <w:rFonts w:ascii="Arial" w:hAnsi="Arial" w:cs="Arial"/>
                <w:sz w:val="22"/>
                <w:szCs w:val="22"/>
                <w:bdr w:val="none" w:sz="0" w:space="0" w:color="auto" w:frame="1"/>
              </w:rPr>
              <w:t>0</w:t>
            </w:r>
          </w:p>
        </w:tc>
      </w:tr>
    </w:tbl>
    <w:p w14:paraId="1F44DFD4" w14:textId="77777777" w:rsidR="001D5403" w:rsidRDefault="00A8362E" w:rsidP="00CF454A">
      <w:pPr>
        <w:pStyle w:val="NormalWeb"/>
        <w:spacing w:before="0" w:beforeAutospacing="0" w:after="0" w:afterAutospacing="0" w:line="360" w:lineRule="auto"/>
        <w:jc w:val="both"/>
        <w:rPr>
          <w:rFonts w:ascii="Arial" w:hAnsi="Arial" w:cs="Arial"/>
          <w:sz w:val="22"/>
          <w:szCs w:val="22"/>
        </w:rPr>
      </w:pPr>
      <w:r>
        <w:rPr>
          <w:rFonts w:ascii="Arial" w:hAnsi="Arial" w:cs="Arial"/>
          <w:vanish/>
          <w:sz w:val="22"/>
          <w:szCs w:val="22"/>
        </w:rPr>
        <w:t>1) t          w</w:t>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p>
    <w:p w14:paraId="5F22F086" w14:textId="77777777" w:rsidR="00A16E24" w:rsidRDefault="00A16E24" w:rsidP="00C0556A">
      <w:pPr>
        <w:pStyle w:val="NormalWeb"/>
        <w:spacing w:before="0" w:beforeAutospacing="0" w:after="0" w:afterAutospacing="0"/>
        <w:jc w:val="both"/>
        <w:rPr>
          <w:rFonts w:ascii="Arial" w:hAnsi="Arial" w:cs="Arial"/>
          <w:sz w:val="22"/>
          <w:szCs w:val="22"/>
        </w:rPr>
      </w:pPr>
    </w:p>
    <w:p w14:paraId="5A723299" w14:textId="77777777" w:rsidR="00844E66" w:rsidRPr="006D57FF" w:rsidRDefault="003444F8" w:rsidP="002D498C">
      <w:pPr>
        <w:pStyle w:val="Heading1"/>
        <w:keepNext w:val="0"/>
        <w:keepLines w:val="0"/>
        <w:numPr>
          <w:ilvl w:val="0"/>
          <w:numId w:val="68"/>
        </w:numPr>
        <w:spacing w:before="0" w:line="360" w:lineRule="auto"/>
        <w:rPr>
          <w:rFonts w:ascii="Arial" w:hAnsi="Arial" w:cs="Arial"/>
          <w:b w:val="0"/>
          <w:color w:val="auto"/>
          <w:sz w:val="22"/>
          <w:szCs w:val="22"/>
        </w:rPr>
      </w:pPr>
      <w:r w:rsidRPr="00CF454A">
        <w:rPr>
          <w:rStyle w:val="apple-converted-space"/>
          <w:rFonts w:ascii="Arial" w:hAnsi="Arial" w:cs="Arial"/>
          <w:color w:val="auto"/>
          <w:sz w:val="22"/>
          <w:szCs w:val="22"/>
          <w:bdr w:val="none" w:sz="0" w:space="0" w:color="auto" w:frame="1"/>
        </w:rPr>
        <w:t xml:space="preserve"> </w:t>
      </w:r>
      <w:r w:rsidR="00A2603F" w:rsidRPr="00CF454A">
        <w:rPr>
          <w:rStyle w:val="apple-converted-space"/>
          <w:rFonts w:ascii="Arial" w:hAnsi="Arial" w:cs="Arial"/>
          <w:color w:val="auto"/>
          <w:sz w:val="22"/>
          <w:szCs w:val="22"/>
          <w:bdr w:val="none" w:sz="0" w:space="0" w:color="auto" w:frame="1"/>
        </w:rPr>
        <w:t>Price</w:t>
      </w:r>
      <w:r w:rsidR="00A2603F" w:rsidRPr="00CF454A">
        <w:rPr>
          <w:rStyle w:val="Strong"/>
          <w:rFonts w:ascii="Arial" w:hAnsi="Arial" w:cs="Arial"/>
          <w:color w:val="auto"/>
          <w:sz w:val="22"/>
          <w:szCs w:val="22"/>
          <w:bdr w:val="none" w:sz="0" w:space="0" w:color="auto" w:frame="1"/>
        </w:rPr>
        <w:t xml:space="preserve"> </w:t>
      </w:r>
      <w:r w:rsidR="00A2603F" w:rsidRPr="006D57FF">
        <w:rPr>
          <w:rStyle w:val="Strong"/>
          <w:rFonts w:ascii="Arial" w:hAnsi="Arial" w:cs="Arial"/>
          <w:b/>
          <w:color w:val="auto"/>
          <w:sz w:val="22"/>
          <w:szCs w:val="22"/>
          <w:bdr w:val="none" w:sz="0" w:space="0" w:color="auto" w:frame="1"/>
        </w:rPr>
        <w:t>(Vat included)</w:t>
      </w:r>
    </w:p>
    <w:p w14:paraId="6A0C0354" w14:textId="77777777" w:rsidR="00A2603F" w:rsidRPr="00CF454A" w:rsidRDefault="00A2603F" w:rsidP="00C0556A">
      <w:pPr>
        <w:pStyle w:val="NormalWeb"/>
        <w:spacing w:before="0" w:beforeAutospacing="0" w:after="0" w:afterAutospacing="0"/>
        <w:jc w:val="both"/>
        <w:rPr>
          <w:rFonts w:ascii="Arial" w:hAnsi="Arial" w:cs="Arial"/>
          <w:sz w:val="22"/>
          <w:szCs w:val="22"/>
          <w:bdr w:val="none" w:sz="0" w:space="0" w:color="auto" w:frame="1"/>
        </w:rPr>
      </w:pPr>
    </w:p>
    <w:p w14:paraId="69E88EFF" w14:textId="77777777" w:rsidR="00844E66" w:rsidRDefault="00A2603F">
      <w:pPr>
        <w:pStyle w:val="NormalWeb"/>
        <w:spacing w:before="0" w:beforeAutospacing="0" w:after="0" w:afterAutospacing="0" w:line="360" w:lineRule="auto"/>
        <w:ind w:left="450"/>
        <w:jc w:val="both"/>
        <w:rPr>
          <w:rFonts w:ascii="Arial" w:hAnsi="Arial" w:cs="Arial"/>
          <w:sz w:val="22"/>
          <w:szCs w:val="22"/>
          <w:bdr w:val="none" w:sz="0" w:space="0" w:color="auto" w:frame="1"/>
        </w:rPr>
      </w:pPr>
      <w:r w:rsidRPr="00CF454A">
        <w:rPr>
          <w:rFonts w:ascii="Arial" w:hAnsi="Arial" w:cs="Arial"/>
          <w:sz w:val="22"/>
          <w:szCs w:val="22"/>
          <w:bdr w:val="none" w:sz="0" w:space="0" w:color="auto" w:frame="1"/>
        </w:rPr>
        <w:t xml:space="preserve">80 Points for price will be awarded with reference to the </w:t>
      </w:r>
      <w:r w:rsidR="003061C4">
        <w:rPr>
          <w:rFonts w:ascii="Arial" w:hAnsi="Arial" w:cs="Arial"/>
          <w:sz w:val="22"/>
          <w:szCs w:val="22"/>
          <w:bdr w:val="none" w:sz="0" w:space="0" w:color="auto" w:frame="1"/>
        </w:rPr>
        <w:t>Final Offer</w:t>
      </w:r>
      <w:r w:rsidRPr="00CF454A">
        <w:rPr>
          <w:rFonts w:ascii="Arial" w:hAnsi="Arial" w:cs="Arial"/>
          <w:sz w:val="22"/>
          <w:szCs w:val="22"/>
          <w:bdr w:val="none" w:sz="0" w:space="0" w:color="auto" w:frame="1"/>
        </w:rPr>
        <w:t xml:space="preserve"> inclusive of VAT. The service provider with the lowest price shall score the maximum 80 points.</w:t>
      </w:r>
    </w:p>
    <w:p w14:paraId="19C2B28B" w14:textId="77777777" w:rsidR="00A2603F" w:rsidRDefault="00A2603F" w:rsidP="00CF454A">
      <w:pPr>
        <w:pStyle w:val="NormalWeb"/>
        <w:spacing w:before="0" w:beforeAutospacing="0" w:after="0" w:afterAutospacing="0" w:line="360" w:lineRule="auto"/>
        <w:jc w:val="both"/>
        <w:rPr>
          <w:rFonts w:ascii="Arial" w:hAnsi="Arial" w:cs="Arial"/>
          <w:sz w:val="22"/>
          <w:szCs w:val="22"/>
        </w:rPr>
      </w:pPr>
    </w:p>
    <w:p w14:paraId="1D1BE3C9" w14:textId="1CA83DEA" w:rsidR="00844E66" w:rsidRDefault="003444F8" w:rsidP="002D498C">
      <w:pPr>
        <w:pStyle w:val="Heading1"/>
        <w:keepNext w:val="0"/>
        <w:keepLines w:val="0"/>
        <w:numPr>
          <w:ilvl w:val="0"/>
          <w:numId w:val="68"/>
        </w:numPr>
        <w:spacing w:before="0" w:line="360" w:lineRule="auto"/>
        <w:rPr>
          <w:rFonts w:ascii="Arial" w:hAnsi="Arial" w:cs="Arial"/>
          <w:color w:val="auto"/>
          <w:sz w:val="22"/>
          <w:szCs w:val="22"/>
          <w:bdr w:val="none" w:sz="0" w:space="0" w:color="auto" w:frame="1"/>
        </w:rPr>
      </w:pPr>
      <w:r w:rsidRPr="00CF454A">
        <w:rPr>
          <w:rStyle w:val="Strong"/>
          <w:rFonts w:ascii="Arial" w:hAnsi="Arial" w:cs="Arial"/>
          <w:b/>
          <w:color w:val="auto"/>
          <w:sz w:val="22"/>
          <w:szCs w:val="22"/>
          <w:bdr w:val="none" w:sz="0" w:space="0" w:color="auto" w:frame="1"/>
        </w:rPr>
        <w:t xml:space="preserve"> </w:t>
      </w:r>
      <w:r w:rsidR="00A2603F" w:rsidRPr="00CF454A">
        <w:rPr>
          <w:rStyle w:val="Strong"/>
          <w:rFonts w:ascii="Arial" w:hAnsi="Arial" w:cs="Arial"/>
          <w:b/>
          <w:color w:val="auto"/>
          <w:sz w:val="22"/>
          <w:szCs w:val="22"/>
          <w:bdr w:val="none" w:sz="0" w:space="0" w:color="auto" w:frame="1"/>
        </w:rPr>
        <w:t xml:space="preserve">SUBMISSION OF </w:t>
      </w:r>
      <w:r w:rsidR="006D57FF">
        <w:rPr>
          <w:rStyle w:val="Strong"/>
          <w:rFonts w:ascii="Arial" w:hAnsi="Arial" w:cs="Arial"/>
          <w:b/>
          <w:color w:val="auto"/>
          <w:sz w:val="22"/>
          <w:szCs w:val="22"/>
          <w:bdr w:val="none" w:sz="0" w:space="0" w:color="auto" w:frame="1"/>
        </w:rPr>
        <w:t>TENDERS</w:t>
      </w:r>
    </w:p>
    <w:p w14:paraId="51FE66F1" w14:textId="77777777" w:rsidR="00844E66" w:rsidRDefault="00844E66" w:rsidP="00C0556A">
      <w:pPr>
        <w:spacing w:after="0" w:line="240" w:lineRule="auto"/>
        <w:rPr>
          <w:rFonts w:ascii="Arial" w:hAnsi="Arial" w:cs="Arial"/>
          <w:bdr w:val="none" w:sz="0" w:space="0" w:color="auto" w:frame="1"/>
        </w:rPr>
      </w:pPr>
    </w:p>
    <w:p w14:paraId="27C00BFC" w14:textId="7693A35D" w:rsidR="00092C7F" w:rsidRDefault="006D57FF">
      <w:pPr>
        <w:pStyle w:val="NormalWeb"/>
        <w:spacing w:before="0" w:beforeAutospacing="0" w:after="0" w:afterAutospacing="0" w:line="360" w:lineRule="auto"/>
        <w:ind w:left="450"/>
        <w:jc w:val="both"/>
        <w:rPr>
          <w:rFonts w:ascii="Arial" w:hAnsi="Arial" w:cs="Arial"/>
          <w:sz w:val="22"/>
          <w:szCs w:val="22"/>
        </w:rPr>
      </w:pPr>
      <w:r>
        <w:rPr>
          <w:rFonts w:ascii="Arial" w:hAnsi="Arial" w:cs="Arial"/>
          <w:sz w:val="22"/>
          <w:szCs w:val="22"/>
        </w:rPr>
        <w:t>Tenders</w:t>
      </w:r>
      <w:r w:rsidR="00547B3E" w:rsidRPr="00CF454A">
        <w:rPr>
          <w:rFonts w:ascii="Arial" w:hAnsi="Arial" w:cs="Arial"/>
          <w:sz w:val="22"/>
          <w:szCs w:val="22"/>
        </w:rPr>
        <w:t xml:space="preserve"> </w:t>
      </w:r>
      <w:r w:rsidR="00A2603F" w:rsidRPr="00CF454A">
        <w:rPr>
          <w:rFonts w:ascii="Arial" w:hAnsi="Arial" w:cs="Arial"/>
          <w:sz w:val="22"/>
          <w:szCs w:val="22"/>
        </w:rPr>
        <w:t xml:space="preserve">must be </w:t>
      </w:r>
      <w:r w:rsidR="00092C7F">
        <w:rPr>
          <w:rFonts w:ascii="Arial" w:hAnsi="Arial" w:cs="Arial"/>
          <w:sz w:val="22"/>
          <w:szCs w:val="22"/>
        </w:rPr>
        <w:t>submitted in a sealed envelope and marke</w:t>
      </w:r>
      <w:r w:rsidR="00C0556A">
        <w:rPr>
          <w:rFonts w:ascii="Arial" w:hAnsi="Arial" w:cs="Arial"/>
          <w:sz w:val="22"/>
          <w:szCs w:val="22"/>
        </w:rPr>
        <w:t>d</w:t>
      </w:r>
      <w:r w:rsidR="00092C7F">
        <w:rPr>
          <w:rFonts w:ascii="Arial" w:hAnsi="Arial" w:cs="Arial"/>
          <w:sz w:val="22"/>
          <w:szCs w:val="22"/>
        </w:rPr>
        <w:t xml:space="preserve"> for the attention </w:t>
      </w:r>
      <w:r w:rsidR="00A2603F" w:rsidRPr="00CF454A">
        <w:rPr>
          <w:rFonts w:ascii="Arial" w:hAnsi="Arial" w:cs="Arial"/>
          <w:sz w:val="22"/>
          <w:szCs w:val="22"/>
        </w:rPr>
        <w:t>of</w:t>
      </w:r>
      <w:r w:rsidR="00092C7F">
        <w:rPr>
          <w:rFonts w:ascii="Arial" w:hAnsi="Arial" w:cs="Arial"/>
          <w:sz w:val="22"/>
          <w:szCs w:val="22"/>
        </w:rPr>
        <w:t xml:space="preserve"> the:</w:t>
      </w:r>
    </w:p>
    <w:p w14:paraId="0D98939F" w14:textId="77777777" w:rsidR="00092C7F" w:rsidRDefault="00A2603F">
      <w:pPr>
        <w:pStyle w:val="NormalWeb"/>
        <w:spacing w:before="0" w:beforeAutospacing="0" w:after="0" w:afterAutospacing="0" w:line="360" w:lineRule="auto"/>
        <w:ind w:left="450"/>
        <w:jc w:val="both"/>
        <w:rPr>
          <w:rFonts w:ascii="Arial" w:hAnsi="Arial" w:cs="Arial"/>
          <w:b/>
          <w:sz w:val="22"/>
          <w:szCs w:val="22"/>
        </w:rPr>
      </w:pPr>
      <w:r w:rsidRPr="00CF454A">
        <w:rPr>
          <w:rFonts w:ascii="Arial" w:hAnsi="Arial" w:cs="Arial"/>
          <w:b/>
          <w:sz w:val="22"/>
          <w:szCs w:val="22"/>
        </w:rPr>
        <w:t xml:space="preserve">Supply Chain Management </w:t>
      </w:r>
    </w:p>
    <w:p w14:paraId="316402C5" w14:textId="1914131D" w:rsidR="00844E66" w:rsidRPr="006D57FF" w:rsidRDefault="00A2603F">
      <w:pPr>
        <w:pStyle w:val="NormalWeb"/>
        <w:spacing w:before="0" w:beforeAutospacing="0" w:after="0" w:afterAutospacing="0" w:line="360" w:lineRule="auto"/>
        <w:ind w:left="450"/>
        <w:jc w:val="both"/>
        <w:rPr>
          <w:rFonts w:ascii="Arial" w:hAnsi="Arial" w:cs="Arial"/>
          <w:b/>
          <w:sz w:val="22"/>
          <w:szCs w:val="22"/>
        </w:rPr>
      </w:pPr>
      <w:r w:rsidRPr="00CF454A">
        <w:rPr>
          <w:rFonts w:ascii="Arial" w:hAnsi="Arial" w:cs="Arial"/>
          <w:b/>
          <w:sz w:val="22"/>
          <w:szCs w:val="22"/>
        </w:rPr>
        <w:t xml:space="preserve">Bid No: </w:t>
      </w:r>
      <w:r w:rsidR="006D57FF" w:rsidRPr="006D57FF">
        <w:rPr>
          <w:rFonts w:ascii="Arial" w:hAnsi="Arial" w:cs="Arial"/>
          <w:b/>
          <w:sz w:val="22"/>
          <w:szCs w:val="22"/>
        </w:rPr>
        <w:t>SAHRA/MANOR</w:t>
      </w:r>
      <w:r w:rsidR="005C4869">
        <w:rPr>
          <w:rFonts w:ascii="Arial" w:hAnsi="Arial" w:cs="Arial"/>
          <w:b/>
          <w:sz w:val="22"/>
          <w:szCs w:val="22"/>
        </w:rPr>
        <w:t>/</w:t>
      </w:r>
      <w:r w:rsidR="006D57FF" w:rsidRPr="006D57FF">
        <w:rPr>
          <w:rFonts w:ascii="Arial" w:hAnsi="Arial" w:cs="Arial"/>
          <w:b/>
          <w:sz w:val="22"/>
          <w:szCs w:val="22"/>
        </w:rPr>
        <w:t>5/2019</w:t>
      </w:r>
    </w:p>
    <w:p w14:paraId="64CB0865" w14:textId="2B4ADC68" w:rsidR="00C511FD" w:rsidRDefault="00C511FD">
      <w:pPr>
        <w:pStyle w:val="NormalWeb"/>
        <w:spacing w:before="0" w:beforeAutospacing="0" w:after="0" w:afterAutospacing="0" w:line="360" w:lineRule="auto"/>
        <w:ind w:left="450"/>
        <w:jc w:val="both"/>
        <w:rPr>
          <w:rFonts w:ascii="Arial" w:hAnsi="Arial" w:cs="Arial"/>
          <w:b/>
          <w:sz w:val="22"/>
          <w:szCs w:val="22"/>
        </w:rPr>
      </w:pPr>
      <w:r>
        <w:rPr>
          <w:rFonts w:ascii="Arial" w:hAnsi="Arial" w:cs="Arial"/>
          <w:b/>
          <w:sz w:val="22"/>
          <w:szCs w:val="22"/>
        </w:rPr>
        <w:t xml:space="preserve">Project Name:  </w:t>
      </w:r>
      <w:r w:rsidR="003061C4">
        <w:rPr>
          <w:rFonts w:ascii="Arial" w:hAnsi="Arial" w:cs="Arial"/>
          <w:b/>
          <w:sz w:val="22"/>
          <w:szCs w:val="22"/>
        </w:rPr>
        <w:t>R</w:t>
      </w:r>
      <w:r w:rsidR="00220F4A">
        <w:rPr>
          <w:rFonts w:ascii="Arial" w:hAnsi="Arial" w:cs="Arial"/>
          <w:b/>
          <w:sz w:val="22"/>
          <w:szCs w:val="22"/>
        </w:rPr>
        <w:t xml:space="preserve">efurbishment of </w:t>
      </w:r>
      <w:r w:rsidR="006D57FF">
        <w:rPr>
          <w:rFonts w:ascii="Arial" w:hAnsi="Arial" w:cs="Arial"/>
          <w:b/>
          <w:sz w:val="22"/>
          <w:szCs w:val="22"/>
        </w:rPr>
        <w:t>Wagon House and Manor House, Goede Rust</w:t>
      </w:r>
      <w:r w:rsidR="003061C4">
        <w:rPr>
          <w:rFonts w:ascii="Arial" w:hAnsi="Arial" w:cs="Arial"/>
          <w:b/>
          <w:sz w:val="22"/>
          <w:szCs w:val="22"/>
        </w:rPr>
        <w:t>.</w:t>
      </w:r>
      <w:r>
        <w:rPr>
          <w:rFonts w:ascii="Arial" w:hAnsi="Arial" w:cs="Arial"/>
          <w:b/>
          <w:sz w:val="22"/>
          <w:szCs w:val="22"/>
        </w:rPr>
        <w:t xml:space="preserve"> </w:t>
      </w:r>
    </w:p>
    <w:p w14:paraId="5C0DF9CF" w14:textId="77777777" w:rsidR="00C33DD9" w:rsidRDefault="00C33DD9" w:rsidP="00C0556A">
      <w:pPr>
        <w:pStyle w:val="NormalWeb"/>
        <w:spacing w:before="0" w:beforeAutospacing="0" w:after="0" w:afterAutospacing="0"/>
        <w:ind w:left="450"/>
        <w:jc w:val="both"/>
        <w:rPr>
          <w:rFonts w:ascii="Arial" w:hAnsi="Arial" w:cs="Arial"/>
          <w:b/>
          <w:sz w:val="22"/>
          <w:szCs w:val="22"/>
        </w:rPr>
      </w:pPr>
    </w:p>
    <w:p w14:paraId="1F35625A" w14:textId="12ABDDDA" w:rsidR="00C511FD" w:rsidRPr="00244EE3" w:rsidRDefault="00220F4A">
      <w:pPr>
        <w:pStyle w:val="NormalWeb"/>
        <w:spacing w:before="0" w:beforeAutospacing="0" w:after="0" w:afterAutospacing="0" w:line="360" w:lineRule="auto"/>
        <w:ind w:left="450"/>
        <w:jc w:val="both"/>
        <w:rPr>
          <w:rFonts w:ascii="Arial" w:hAnsi="Arial" w:cs="Arial"/>
          <w:b/>
          <w:sz w:val="22"/>
          <w:szCs w:val="22"/>
        </w:rPr>
      </w:pPr>
      <w:r>
        <w:rPr>
          <w:rFonts w:ascii="Arial" w:hAnsi="Arial" w:cs="Arial"/>
          <w:b/>
          <w:sz w:val="22"/>
          <w:szCs w:val="22"/>
        </w:rPr>
        <w:t>Tenders</w:t>
      </w:r>
      <w:r w:rsidR="00C511FD" w:rsidRPr="00244EE3">
        <w:rPr>
          <w:rFonts w:ascii="Arial" w:hAnsi="Arial" w:cs="Arial"/>
          <w:b/>
          <w:sz w:val="22"/>
          <w:szCs w:val="22"/>
        </w:rPr>
        <w:t xml:space="preserve"> must be placed in the Tender Box located at</w:t>
      </w:r>
      <w:r w:rsidR="00A2603F" w:rsidRPr="00244EE3">
        <w:rPr>
          <w:rFonts w:ascii="Arial" w:hAnsi="Arial" w:cs="Arial"/>
          <w:b/>
          <w:sz w:val="22"/>
          <w:szCs w:val="22"/>
        </w:rPr>
        <w:t xml:space="preserve">: </w:t>
      </w:r>
    </w:p>
    <w:p w14:paraId="5E0ADC9A" w14:textId="77777777" w:rsidR="00844E66" w:rsidRPr="00244EE3" w:rsidRDefault="00C511FD">
      <w:pPr>
        <w:pStyle w:val="NormalWeb"/>
        <w:spacing w:before="0" w:beforeAutospacing="0" w:after="0" w:afterAutospacing="0" w:line="360" w:lineRule="auto"/>
        <w:ind w:left="450"/>
        <w:jc w:val="both"/>
        <w:rPr>
          <w:rFonts w:ascii="Arial" w:hAnsi="Arial" w:cs="Arial"/>
        </w:rPr>
      </w:pPr>
      <w:r w:rsidRPr="00244EE3">
        <w:rPr>
          <w:rFonts w:ascii="Arial" w:hAnsi="Arial" w:cs="Arial"/>
          <w:sz w:val="22"/>
          <w:szCs w:val="22"/>
        </w:rPr>
        <w:t xml:space="preserve">SAHRA’s Head Office </w:t>
      </w:r>
    </w:p>
    <w:p w14:paraId="61BDEBD7" w14:textId="77777777" w:rsidR="00844E66" w:rsidRPr="00244EE3" w:rsidRDefault="00A2603F">
      <w:pPr>
        <w:pStyle w:val="NormalWeb"/>
        <w:spacing w:before="0" w:beforeAutospacing="0" w:after="0" w:afterAutospacing="0" w:line="360" w:lineRule="auto"/>
        <w:ind w:left="450"/>
        <w:jc w:val="both"/>
        <w:rPr>
          <w:rFonts w:ascii="Arial" w:hAnsi="Arial" w:cs="Arial"/>
        </w:rPr>
      </w:pPr>
      <w:r w:rsidRPr="00244EE3">
        <w:rPr>
          <w:rFonts w:ascii="Arial" w:hAnsi="Arial" w:cs="Arial"/>
          <w:sz w:val="22"/>
          <w:szCs w:val="22"/>
        </w:rPr>
        <w:t xml:space="preserve">111 Harrington Street, </w:t>
      </w:r>
    </w:p>
    <w:p w14:paraId="4E0D8686" w14:textId="77777777" w:rsidR="00844E66" w:rsidRPr="00244EE3" w:rsidRDefault="00B3409F">
      <w:pPr>
        <w:pStyle w:val="NormalWeb"/>
        <w:spacing w:before="0" w:beforeAutospacing="0" w:after="0" w:afterAutospacing="0" w:line="360" w:lineRule="auto"/>
        <w:ind w:left="450"/>
        <w:jc w:val="both"/>
        <w:rPr>
          <w:rFonts w:ascii="Arial" w:hAnsi="Arial" w:cs="Arial"/>
        </w:rPr>
      </w:pPr>
      <w:r w:rsidRPr="00244EE3">
        <w:rPr>
          <w:rFonts w:ascii="Arial" w:hAnsi="Arial" w:cs="Arial"/>
          <w:sz w:val="22"/>
          <w:szCs w:val="22"/>
        </w:rPr>
        <w:t>Cape Town</w:t>
      </w:r>
    </w:p>
    <w:p w14:paraId="77EEA056" w14:textId="77777777" w:rsidR="00844E66" w:rsidRPr="00244EE3" w:rsidRDefault="00B3409F">
      <w:pPr>
        <w:pStyle w:val="NormalWeb"/>
        <w:spacing w:before="0" w:beforeAutospacing="0" w:after="0" w:afterAutospacing="0" w:line="360" w:lineRule="auto"/>
        <w:ind w:left="450"/>
        <w:jc w:val="both"/>
        <w:rPr>
          <w:rFonts w:ascii="Arial" w:hAnsi="Arial" w:cs="Arial"/>
          <w:sz w:val="22"/>
          <w:szCs w:val="22"/>
        </w:rPr>
      </w:pPr>
      <w:r w:rsidRPr="00244EE3">
        <w:rPr>
          <w:rFonts w:ascii="Arial" w:hAnsi="Arial" w:cs="Arial"/>
          <w:sz w:val="22"/>
          <w:szCs w:val="22"/>
        </w:rPr>
        <w:t>Tel: 021 462 4502</w:t>
      </w:r>
    </w:p>
    <w:p w14:paraId="188A0565" w14:textId="77777777" w:rsidR="00C511FD" w:rsidRDefault="00C511FD">
      <w:pPr>
        <w:pStyle w:val="NormalWeb"/>
        <w:spacing w:before="0" w:beforeAutospacing="0" w:after="0" w:afterAutospacing="0" w:line="360" w:lineRule="auto"/>
        <w:ind w:left="450"/>
        <w:jc w:val="both"/>
        <w:rPr>
          <w:rFonts w:ascii="Arial" w:hAnsi="Arial" w:cs="Arial"/>
          <w:sz w:val="22"/>
          <w:szCs w:val="22"/>
        </w:rPr>
      </w:pPr>
    </w:p>
    <w:p w14:paraId="01FDBACD" w14:textId="77777777" w:rsidR="00FD3D36" w:rsidRDefault="00FD3D36">
      <w:pPr>
        <w:pStyle w:val="NormalWeb"/>
        <w:spacing w:before="0" w:beforeAutospacing="0" w:after="0" w:afterAutospacing="0" w:line="360" w:lineRule="auto"/>
        <w:ind w:left="450"/>
        <w:jc w:val="both"/>
        <w:rPr>
          <w:rFonts w:ascii="Arial" w:hAnsi="Arial" w:cs="Arial"/>
        </w:rPr>
      </w:pPr>
      <w:r>
        <w:rPr>
          <w:rFonts w:ascii="Arial" w:hAnsi="Arial" w:cs="Arial"/>
          <w:sz w:val="22"/>
          <w:szCs w:val="22"/>
        </w:rPr>
        <w:lastRenderedPageBreak/>
        <w:t>SAHRA takes no responsibility for mailed tender documents.  It is the onus of the service provider to ensure that the document is placed in the Tender Box before closing date and time.</w:t>
      </w:r>
    </w:p>
    <w:p w14:paraId="7DF40C68" w14:textId="0D6D2D72" w:rsidR="00844E66" w:rsidRDefault="00844E66">
      <w:pPr>
        <w:autoSpaceDE w:val="0"/>
        <w:autoSpaceDN w:val="0"/>
        <w:adjustRightInd w:val="0"/>
        <w:spacing w:after="0" w:line="360" w:lineRule="auto"/>
        <w:rPr>
          <w:rFonts w:ascii="Arial" w:hAnsi="Arial" w:cs="Arial"/>
          <w:b/>
          <w:bCs/>
        </w:rPr>
      </w:pPr>
    </w:p>
    <w:p w14:paraId="307528C9" w14:textId="19AA6D9B" w:rsidR="008C7F79" w:rsidRDefault="008C7F79">
      <w:pPr>
        <w:autoSpaceDE w:val="0"/>
        <w:autoSpaceDN w:val="0"/>
        <w:adjustRightInd w:val="0"/>
        <w:spacing w:after="0" w:line="360" w:lineRule="auto"/>
        <w:rPr>
          <w:rFonts w:ascii="Arial" w:hAnsi="Arial" w:cs="Arial"/>
          <w:b/>
          <w:bCs/>
        </w:rPr>
      </w:pPr>
    </w:p>
    <w:p w14:paraId="168CEBFF" w14:textId="77777777" w:rsidR="00844E66" w:rsidRDefault="00B3409F" w:rsidP="002D498C">
      <w:pPr>
        <w:pStyle w:val="ListParagraph"/>
        <w:numPr>
          <w:ilvl w:val="0"/>
          <w:numId w:val="68"/>
        </w:numPr>
        <w:autoSpaceDE w:val="0"/>
        <w:autoSpaceDN w:val="0"/>
        <w:adjustRightInd w:val="0"/>
        <w:spacing w:line="360" w:lineRule="auto"/>
        <w:rPr>
          <w:rFonts w:ascii="Arial" w:hAnsi="Arial" w:cs="Arial"/>
          <w:b/>
          <w:bCs/>
          <w:sz w:val="22"/>
          <w:szCs w:val="22"/>
        </w:rPr>
      </w:pPr>
      <w:r w:rsidRPr="00CF454A">
        <w:rPr>
          <w:rFonts w:ascii="Arial" w:hAnsi="Arial" w:cs="Arial"/>
          <w:b/>
          <w:bCs/>
          <w:sz w:val="22"/>
          <w:szCs w:val="22"/>
        </w:rPr>
        <w:t xml:space="preserve"> CLOSING DATE AND TIME</w:t>
      </w:r>
    </w:p>
    <w:p w14:paraId="37464392" w14:textId="77777777" w:rsidR="00C511FD" w:rsidRDefault="00C511FD">
      <w:pPr>
        <w:pStyle w:val="NormalWeb"/>
        <w:spacing w:before="0" w:beforeAutospacing="0" w:after="0" w:afterAutospacing="0" w:line="360" w:lineRule="auto"/>
        <w:ind w:left="450"/>
        <w:jc w:val="both"/>
        <w:rPr>
          <w:rFonts w:ascii="Arial" w:hAnsi="Arial" w:cs="Arial"/>
          <w:b/>
          <w:bCs/>
          <w:sz w:val="22"/>
          <w:szCs w:val="22"/>
        </w:rPr>
      </w:pPr>
    </w:p>
    <w:p w14:paraId="1D9AF8C8" w14:textId="0252B184" w:rsidR="00844E66" w:rsidRDefault="00C511FD" w:rsidP="00220F4A">
      <w:pPr>
        <w:pStyle w:val="NormalWeb"/>
        <w:spacing w:before="0" w:beforeAutospacing="0" w:after="0" w:afterAutospacing="0" w:line="360" w:lineRule="auto"/>
        <w:ind w:left="450" w:firstLine="270"/>
        <w:jc w:val="both"/>
        <w:rPr>
          <w:rFonts w:ascii="Arial" w:hAnsi="Arial" w:cs="Arial"/>
          <w:b/>
          <w:bCs/>
          <w:sz w:val="22"/>
          <w:szCs w:val="22"/>
        </w:rPr>
      </w:pPr>
      <w:r>
        <w:rPr>
          <w:rFonts w:ascii="Arial" w:hAnsi="Arial" w:cs="Arial"/>
          <w:b/>
          <w:bCs/>
          <w:sz w:val="22"/>
          <w:szCs w:val="22"/>
        </w:rPr>
        <w:t xml:space="preserve">Closing Date:  </w:t>
      </w:r>
      <w:r w:rsidR="005404F8">
        <w:rPr>
          <w:rFonts w:ascii="Arial" w:hAnsi="Arial" w:cs="Arial"/>
          <w:b/>
          <w:bCs/>
          <w:sz w:val="22"/>
          <w:szCs w:val="22"/>
        </w:rPr>
        <w:t>28 June 2019</w:t>
      </w:r>
    </w:p>
    <w:p w14:paraId="4D600F1F" w14:textId="0AFC024D" w:rsidR="00FB3D43" w:rsidRDefault="000C130E" w:rsidP="00DF782A">
      <w:pPr>
        <w:pStyle w:val="NormalWeb"/>
        <w:spacing w:before="0" w:beforeAutospacing="0" w:after="0" w:afterAutospacing="0" w:line="360" w:lineRule="auto"/>
        <w:ind w:left="720"/>
        <w:jc w:val="both"/>
        <w:rPr>
          <w:rFonts w:ascii="Arial" w:hAnsi="Arial" w:cs="Arial"/>
          <w:b/>
          <w:bCs/>
          <w:sz w:val="22"/>
          <w:szCs w:val="22"/>
        </w:rPr>
      </w:pPr>
      <w:r>
        <w:rPr>
          <w:rFonts w:ascii="Arial" w:hAnsi="Arial" w:cs="Arial"/>
          <w:b/>
          <w:bCs/>
          <w:sz w:val="22"/>
          <w:szCs w:val="22"/>
        </w:rPr>
        <w:t xml:space="preserve">Compulsory </w:t>
      </w:r>
      <w:r w:rsidR="00092C7F">
        <w:rPr>
          <w:rFonts w:ascii="Arial" w:hAnsi="Arial" w:cs="Arial"/>
          <w:b/>
          <w:bCs/>
          <w:sz w:val="22"/>
          <w:szCs w:val="22"/>
        </w:rPr>
        <w:t>Site Briefing:</w:t>
      </w:r>
      <w:r w:rsidR="003061C4">
        <w:rPr>
          <w:rFonts w:ascii="Arial" w:hAnsi="Arial" w:cs="Arial"/>
          <w:b/>
          <w:bCs/>
          <w:sz w:val="22"/>
          <w:szCs w:val="22"/>
        </w:rPr>
        <w:t xml:space="preserve">  </w:t>
      </w:r>
      <w:r w:rsidR="00FB3D43">
        <w:rPr>
          <w:rFonts w:ascii="Arial" w:hAnsi="Arial" w:cs="Arial"/>
          <w:b/>
          <w:bCs/>
          <w:sz w:val="22"/>
          <w:szCs w:val="22"/>
        </w:rPr>
        <w:t xml:space="preserve"> </w:t>
      </w:r>
      <w:r w:rsidR="005404F8">
        <w:rPr>
          <w:rFonts w:ascii="Arial" w:hAnsi="Arial" w:cs="Arial"/>
          <w:b/>
          <w:bCs/>
          <w:sz w:val="22"/>
          <w:szCs w:val="22"/>
        </w:rPr>
        <w:t>1</w:t>
      </w:r>
      <w:r w:rsidR="008C7F79">
        <w:rPr>
          <w:rFonts w:ascii="Arial" w:hAnsi="Arial" w:cs="Arial"/>
          <w:b/>
          <w:bCs/>
          <w:sz w:val="22"/>
          <w:szCs w:val="22"/>
        </w:rPr>
        <w:t>8</w:t>
      </w:r>
      <w:r w:rsidR="005404F8">
        <w:rPr>
          <w:rFonts w:ascii="Arial" w:hAnsi="Arial" w:cs="Arial"/>
          <w:b/>
          <w:bCs/>
          <w:sz w:val="22"/>
          <w:szCs w:val="22"/>
        </w:rPr>
        <w:t xml:space="preserve"> June 2019 at 11h00 </w:t>
      </w:r>
      <w:r w:rsidR="00FB3D43">
        <w:rPr>
          <w:rFonts w:ascii="Arial" w:hAnsi="Arial" w:cs="Arial"/>
          <w:b/>
          <w:bCs/>
          <w:sz w:val="22"/>
          <w:szCs w:val="22"/>
        </w:rPr>
        <w:t xml:space="preserve">at </w:t>
      </w:r>
      <w:r w:rsidR="008C7F79">
        <w:rPr>
          <w:rFonts w:ascii="Arial" w:hAnsi="Arial" w:cs="Arial"/>
          <w:b/>
          <w:bCs/>
          <w:sz w:val="22"/>
          <w:szCs w:val="22"/>
        </w:rPr>
        <w:t>Wagon House</w:t>
      </w:r>
      <w:r w:rsidR="00B42FD7">
        <w:rPr>
          <w:rFonts w:ascii="Arial" w:hAnsi="Arial" w:cs="Arial"/>
          <w:b/>
          <w:bCs/>
          <w:sz w:val="22"/>
          <w:szCs w:val="22"/>
        </w:rPr>
        <w:t>,</w:t>
      </w:r>
      <w:r w:rsidR="008C7F79">
        <w:rPr>
          <w:rFonts w:ascii="Arial" w:hAnsi="Arial" w:cs="Arial"/>
          <w:b/>
          <w:bCs/>
          <w:sz w:val="22"/>
          <w:szCs w:val="22"/>
        </w:rPr>
        <w:t xml:space="preserve"> Goede Rust</w:t>
      </w:r>
      <w:r w:rsidR="009C7124">
        <w:rPr>
          <w:rFonts w:ascii="Arial" w:hAnsi="Arial" w:cs="Arial"/>
          <w:b/>
          <w:bCs/>
          <w:sz w:val="22"/>
          <w:szCs w:val="22"/>
        </w:rPr>
        <w:t>,</w:t>
      </w:r>
      <w:r w:rsidR="00B42FD7">
        <w:rPr>
          <w:rFonts w:ascii="Arial" w:hAnsi="Arial" w:cs="Arial"/>
          <w:b/>
          <w:bCs/>
          <w:sz w:val="22"/>
          <w:szCs w:val="22"/>
        </w:rPr>
        <w:t xml:space="preserve"> Dal </w:t>
      </w:r>
      <w:proofErr w:type="spellStart"/>
      <w:r w:rsidR="00B42FD7">
        <w:rPr>
          <w:rFonts w:ascii="Arial" w:hAnsi="Arial" w:cs="Arial"/>
          <w:b/>
          <w:bCs/>
          <w:sz w:val="22"/>
          <w:szCs w:val="22"/>
        </w:rPr>
        <w:t>Josafat</w:t>
      </w:r>
      <w:proofErr w:type="spellEnd"/>
      <w:r w:rsidR="00B42FD7">
        <w:rPr>
          <w:rFonts w:ascii="Arial" w:hAnsi="Arial" w:cs="Arial"/>
          <w:b/>
          <w:bCs/>
          <w:sz w:val="22"/>
          <w:szCs w:val="22"/>
        </w:rPr>
        <w:t xml:space="preserve"> Farm</w:t>
      </w:r>
      <w:r w:rsidR="00FB3D43">
        <w:rPr>
          <w:rFonts w:ascii="Arial" w:hAnsi="Arial" w:cs="Arial"/>
          <w:b/>
          <w:bCs/>
          <w:sz w:val="22"/>
          <w:szCs w:val="22"/>
        </w:rPr>
        <w:t xml:space="preserve"> </w:t>
      </w:r>
    </w:p>
    <w:p w14:paraId="5D46C1BC" w14:textId="7930F731" w:rsidR="00092C7F" w:rsidRDefault="00D711EA" w:rsidP="00DF782A">
      <w:pPr>
        <w:pStyle w:val="NormalWeb"/>
        <w:spacing w:before="0" w:beforeAutospacing="0" w:after="0" w:afterAutospacing="0" w:line="360" w:lineRule="auto"/>
        <w:ind w:left="720"/>
        <w:jc w:val="both"/>
        <w:rPr>
          <w:rFonts w:ascii="Arial" w:hAnsi="Arial" w:cs="Arial"/>
          <w:b/>
          <w:bCs/>
        </w:rPr>
      </w:pPr>
      <w:r>
        <w:rPr>
          <w:rFonts w:ascii="Arial" w:hAnsi="Arial" w:cs="Arial"/>
          <w:b/>
          <w:bCs/>
          <w:sz w:val="22"/>
          <w:szCs w:val="22"/>
        </w:rPr>
        <w:t>Tel: 021 868 2270</w:t>
      </w:r>
    </w:p>
    <w:p w14:paraId="7E832229" w14:textId="77777777" w:rsidR="007421A6" w:rsidRDefault="007421A6" w:rsidP="007421A6">
      <w:pPr>
        <w:pStyle w:val="ListParagraph"/>
        <w:autoSpaceDE w:val="0"/>
        <w:autoSpaceDN w:val="0"/>
        <w:adjustRightInd w:val="0"/>
        <w:spacing w:line="360" w:lineRule="auto"/>
        <w:ind w:left="360"/>
        <w:rPr>
          <w:rFonts w:ascii="Arial" w:hAnsi="Arial" w:cs="Arial"/>
          <w:b/>
          <w:bCs/>
          <w:sz w:val="22"/>
          <w:szCs w:val="22"/>
        </w:rPr>
      </w:pPr>
    </w:p>
    <w:p w14:paraId="07C26912" w14:textId="0F01EBFB" w:rsidR="00844E66" w:rsidRDefault="0015051B" w:rsidP="002D498C">
      <w:pPr>
        <w:pStyle w:val="ListParagraph"/>
        <w:numPr>
          <w:ilvl w:val="0"/>
          <w:numId w:val="68"/>
        </w:numPr>
        <w:autoSpaceDE w:val="0"/>
        <w:autoSpaceDN w:val="0"/>
        <w:adjustRightInd w:val="0"/>
        <w:spacing w:line="360" w:lineRule="auto"/>
        <w:rPr>
          <w:rFonts w:ascii="Arial" w:hAnsi="Arial" w:cs="Arial"/>
          <w:b/>
          <w:bCs/>
          <w:sz w:val="22"/>
          <w:szCs w:val="22"/>
        </w:rPr>
      </w:pPr>
      <w:r w:rsidRPr="0015051B">
        <w:rPr>
          <w:rFonts w:ascii="Arial" w:hAnsi="Arial" w:cs="Arial"/>
          <w:b/>
          <w:bCs/>
          <w:sz w:val="22"/>
          <w:szCs w:val="22"/>
        </w:rPr>
        <w:t xml:space="preserve">For </w:t>
      </w:r>
      <w:r w:rsidR="00DF782A">
        <w:rPr>
          <w:rFonts w:ascii="Arial" w:hAnsi="Arial" w:cs="Arial"/>
          <w:b/>
          <w:bCs/>
          <w:sz w:val="22"/>
          <w:szCs w:val="22"/>
        </w:rPr>
        <w:t xml:space="preserve">any further </w:t>
      </w:r>
      <w:r w:rsidRPr="0015051B">
        <w:rPr>
          <w:rFonts w:ascii="Arial" w:hAnsi="Arial" w:cs="Arial"/>
          <w:b/>
          <w:bCs/>
          <w:sz w:val="22"/>
          <w:szCs w:val="22"/>
        </w:rPr>
        <w:t xml:space="preserve">information, please </w:t>
      </w:r>
      <w:r w:rsidR="00D711EA">
        <w:rPr>
          <w:rFonts w:ascii="Arial" w:hAnsi="Arial" w:cs="Arial"/>
          <w:b/>
          <w:bCs/>
          <w:sz w:val="22"/>
          <w:szCs w:val="22"/>
        </w:rPr>
        <w:t xml:space="preserve">send your </w:t>
      </w:r>
      <w:r w:rsidR="00DF782A">
        <w:rPr>
          <w:rFonts w:ascii="Arial" w:hAnsi="Arial" w:cs="Arial"/>
          <w:b/>
          <w:bCs/>
          <w:sz w:val="22"/>
          <w:szCs w:val="22"/>
        </w:rPr>
        <w:t xml:space="preserve">request in writing </w:t>
      </w:r>
      <w:proofErr w:type="gramStart"/>
      <w:r w:rsidR="00DF782A">
        <w:rPr>
          <w:rFonts w:ascii="Arial" w:hAnsi="Arial" w:cs="Arial"/>
          <w:b/>
          <w:bCs/>
          <w:sz w:val="22"/>
          <w:szCs w:val="22"/>
        </w:rPr>
        <w:t>to</w:t>
      </w:r>
      <w:r w:rsidR="00D711EA">
        <w:rPr>
          <w:rFonts w:ascii="Arial" w:hAnsi="Arial" w:cs="Arial"/>
          <w:b/>
          <w:bCs/>
          <w:sz w:val="22"/>
          <w:szCs w:val="22"/>
        </w:rPr>
        <w:t xml:space="preserve"> </w:t>
      </w:r>
      <w:r w:rsidRPr="0015051B">
        <w:rPr>
          <w:rFonts w:ascii="Arial" w:hAnsi="Arial" w:cs="Arial"/>
          <w:b/>
          <w:bCs/>
          <w:sz w:val="22"/>
          <w:szCs w:val="22"/>
        </w:rPr>
        <w:t>:</w:t>
      </w:r>
      <w:proofErr w:type="gramEnd"/>
    </w:p>
    <w:p w14:paraId="484599DA" w14:textId="77777777" w:rsidR="00D711EA" w:rsidRDefault="00D711EA" w:rsidP="00C33DD9">
      <w:pPr>
        <w:pStyle w:val="NormalWeb"/>
        <w:spacing w:before="0" w:beforeAutospacing="0" w:after="0" w:afterAutospacing="0" w:line="360" w:lineRule="auto"/>
        <w:ind w:left="450"/>
        <w:jc w:val="both"/>
        <w:rPr>
          <w:rFonts w:ascii="Arial" w:hAnsi="Arial" w:cs="Arial"/>
          <w:sz w:val="22"/>
          <w:szCs w:val="22"/>
        </w:rPr>
      </w:pPr>
    </w:p>
    <w:p w14:paraId="312C1085" w14:textId="122E9E74" w:rsidR="00C33DD9" w:rsidRDefault="00C33DD9" w:rsidP="00DF782A">
      <w:pPr>
        <w:pStyle w:val="NormalWeb"/>
        <w:spacing w:before="0" w:beforeAutospacing="0" w:after="0" w:afterAutospacing="0" w:line="360" w:lineRule="auto"/>
        <w:ind w:left="450" w:firstLine="270"/>
        <w:jc w:val="both"/>
        <w:rPr>
          <w:rFonts w:ascii="Arial" w:hAnsi="Arial" w:cs="Arial"/>
        </w:rPr>
      </w:pPr>
      <w:proofErr w:type="spellStart"/>
      <w:r w:rsidRPr="0015051B">
        <w:rPr>
          <w:rFonts w:ascii="Arial" w:hAnsi="Arial" w:cs="Arial"/>
          <w:sz w:val="22"/>
          <w:szCs w:val="22"/>
        </w:rPr>
        <w:t>Mr</w:t>
      </w:r>
      <w:proofErr w:type="spellEnd"/>
      <w:r w:rsidRPr="0015051B">
        <w:rPr>
          <w:rFonts w:ascii="Arial" w:hAnsi="Arial" w:cs="Arial"/>
          <w:sz w:val="22"/>
          <w:szCs w:val="22"/>
        </w:rPr>
        <w:t xml:space="preserve"> </w:t>
      </w:r>
      <w:r w:rsidR="00DF782A">
        <w:rPr>
          <w:rFonts w:ascii="Arial" w:hAnsi="Arial" w:cs="Arial"/>
          <w:sz w:val="22"/>
          <w:szCs w:val="22"/>
        </w:rPr>
        <w:t>Disang Kolwan</w:t>
      </w:r>
      <w:r w:rsidR="00E1294F">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F782A">
        <w:rPr>
          <w:rFonts w:ascii="Arial" w:hAnsi="Arial" w:cs="Arial"/>
          <w:sz w:val="22"/>
          <w:szCs w:val="22"/>
        </w:rPr>
        <w:tab/>
      </w:r>
    </w:p>
    <w:p w14:paraId="76796CDF" w14:textId="77777777" w:rsidR="00FB3D43" w:rsidRDefault="00BC14BC" w:rsidP="00BC14BC">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C33DD9">
        <w:rPr>
          <w:rFonts w:ascii="Arial" w:hAnsi="Arial" w:cs="Arial"/>
          <w:sz w:val="22"/>
          <w:szCs w:val="22"/>
        </w:rPr>
        <w:t xml:space="preserve"> </w:t>
      </w:r>
      <w:r w:rsidR="00DF782A">
        <w:rPr>
          <w:rFonts w:ascii="Arial" w:hAnsi="Arial" w:cs="Arial"/>
          <w:sz w:val="22"/>
          <w:szCs w:val="22"/>
        </w:rPr>
        <w:tab/>
        <w:t xml:space="preserve">Acting </w:t>
      </w:r>
      <w:r w:rsidR="00C33DD9">
        <w:rPr>
          <w:rFonts w:ascii="Arial" w:hAnsi="Arial" w:cs="Arial"/>
          <w:sz w:val="22"/>
          <w:szCs w:val="22"/>
        </w:rPr>
        <w:t>Supply Chain Manager</w:t>
      </w:r>
      <w:r w:rsidR="00C33DD9">
        <w:rPr>
          <w:rFonts w:ascii="Arial" w:hAnsi="Arial" w:cs="Arial"/>
          <w:sz w:val="22"/>
          <w:szCs w:val="22"/>
        </w:rPr>
        <w:tab/>
      </w:r>
    </w:p>
    <w:p w14:paraId="02828D5F" w14:textId="4A7B0D99" w:rsidR="00C33DD9" w:rsidRDefault="00FB3D43" w:rsidP="00BC14BC">
      <w:pPr>
        <w:pStyle w:val="NormalWeb"/>
        <w:spacing w:before="0" w:beforeAutospacing="0" w:after="0" w:afterAutospacing="0" w:line="360" w:lineRule="auto"/>
        <w:jc w:val="both"/>
        <w:rPr>
          <w:rFonts w:ascii="Arial" w:hAnsi="Arial" w:cs="Arial"/>
        </w:rPr>
      </w:pPr>
      <w:r>
        <w:rPr>
          <w:rFonts w:ascii="Arial" w:hAnsi="Arial" w:cs="Arial"/>
          <w:sz w:val="22"/>
          <w:szCs w:val="22"/>
        </w:rPr>
        <w:tab/>
        <w:t>SAHRA</w:t>
      </w:r>
      <w:r w:rsidR="00C33DD9">
        <w:rPr>
          <w:rFonts w:ascii="Arial" w:hAnsi="Arial" w:cs="Arial"/>
          <w:sz w:val="22"/>
          <w:szCs w:val="22"/>
        </w:rPr>
        <w:tab/>
      </w:r>
      <w:r w:rsidR="00C33DD9">
        <w:rPr>
          <w:rFonts w:ascii="Arial" w:hAnsi="Arial" w:cs="Arial"/>
          <w:sz w:val="22"/>
          <w:szCs w:val="22"/>
        </w:rPr>
        <w:tab/>
      </w:r>
      <w:r w:rsidR="00DF782A">
        <w:rPr>
          <w:rFonts w:ascii="Arial" w:hAnsi="Arial" w:cs="Arial"/>
          <w:sz w:val="22"/>
          <w:szCs w:val="22"/>
        </w:rPr>
        <w:tab/>
      </w:r>
    </w:p>
    <w:p w14:paraId="65761AD3" w14:textId="4C1379BF" w:rsidR="00C33DD9" w:rsidRDefault="00C33DD9" w:rsidP="00DF782A">
      <w:pPr>
        <w:pStyle w:val="NormalWeb"/>
        <w:spacing w:before="0" w:beforeAutospacing="0" w:after="0" w:afterAutospacing="0" w:line="360" w:lineRule="auto"/>
        <w:ind w:left="450" w:firstLine="270"/>
        <w:jc w:val="both"/>
        <w:rPr>
          <w:rFonts w:ascii="Arial" w:hAnsi="Arial" w:cs="Arial"/>
          <w:bdr w:val="none" w:sz="0" w:space="0" w:color="auto" w:frame="1"/>
        </w:rPr>
      </w:pPr>
      <w:r w:rsidRPr="0015051B">
        <w:rPr>
          <w:rFonts w:ascii="Arial" w:hAnsi="Arial" w:cs="Arial"/>
          <w:sz w:val="22"/>
          <w:szCs w:val="22"/>
          <w:bdr w:val="none" w:sz="0" w:space="0" w:color="auto" w:frame="1"/>
        </w:rPr>
        <w:t>Tel: 021 462 4502</w:t>
      </w:r>
      <w:r>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r w:rsidR="00DF782A">
        <w:rPr>
          <w:rFonts w:ascii="Arial" w:hAnsi="Arial" w:cs="Arial"/>
          <w:sz w:val="22"/>
          <w:szCs w:val="22"/>
          <w:bdr w:val="none" w:sz="0" w:space="0" w:color="auto" w:frame="1"/>
        </w:rPr>
        <w:tab/>
      </w:r>
    </w:p>
    <w:p w14:paraId="7EEFFC06" w14:textId="283FF21C" w:rsidR="00BC14BC" w:rsidRPr="00DF782A" w:rsidRDefault="00C33DD9" w:rsidP="00DF782A">
      <w:pPr>
        <w:pStyle w:val="NormalWeb"/>
        <w:spacing w:before="0" w:beforeAutospacing="0" w:after="0" w:afterAutospacing="0" w:line="360" w:lineRule="auto"/>
        <w:ind w:left="450" w:firstLine="270"/>
        <w:jc w:val="both"/>
        <w:rPr>
          <w:rFonts w:ascii="Arial" w:hAnsi="Arial" w:cs="Arial"/>
          <w:sz w:val="22"/>
          <w:szCs w:val="22"/>
          <w:bdr w:val="none" w:sz="0" w:space="0" w:color="auto" w:frame="1"/>
        </w:rPr>
      </w:pPr>
      <w:r w:rsidRPr="0015051B">
        <w:rPr>
          <w:rFonts w:ascii="Arial" w:hAnsi="Arial" w:cs="Arial"/>
          <w:sz w:val="22"/>
          <w:szCs w:val="22"/>
          <w:bdr w:val="none" w:sz="0" w:space="0" w:color="auto" w:frame="1"/>
        </w:rPr>
        <w:t xml:space="preserve">Email:  </w:t>
      </w:r>
      <w:hyperlink r:id="rId11" w:history="1">
        <w:r w:rsidR="00DF782A" w:rsidRPr="00BA0172">
          <w:rPr>
            <w:rStyle w:val="Hyperlink"/>
            <w:rFonts w:ascii="Arial" w:hAnsi="Arial" w:cs="Arial"/>
            <w:sz w:val="22"/>
            <w:szCs w:val="22"/>
            <w:bdr w:val="none" w:sz="0" w:space="0" w:color="auto" w:frame="1"/>
          </w:rPr>
          <w:t>dkolwane@sahra.org.za</w:t>
        </w:r>
      </w:hyperlink>
      <w:r w:rsidR="00DF782A">
        <w:rPr>
          <w:rFonts w:ascii="Arial" w:hAnsi="Arial" w:cs="Arial"/>
          <w:sz w:val="22"/>
          <w:szCs w:val="22"/>
          <w:bdr w:val="none" w:sz="0" w:space="0" w:color="auto" w:frame="1"/>
        </w:rPr>
        <w:tab/>
      </w:r>
      <w:r w:rsidR="00DF782A">
        <w:rPr>
          <w:rFonts w:ascii="Arial" w:hAnsi="Arial" w:cs="Arial"/>
          <w:sz w:val="22"/>
          <w:szCs w:val="22"/>
          <w:bdr w:val="none" w:sz="0" w:space="0" w:color="auto" w:frame="1"/>
        </w:rPr>
        <w:tab/>
      </w:r>
      <w:r w:rsidR="00DF782A">
        <w:rPr>
          <w:rFonts w:ascii="Arial" w:hAnsi="Arial" w:cs="Arial"/>
          <w:sz w:val="22"/>
          <w:szCs w:val="22"/>
          <w:bdr w:val="none" w:sz="0" w:space="0" w:color="auto" w:frame="1"/>
        </w:rPr>
        <w:tab/>
      </w:r>
      <w:r w:rsidR="00DF782A">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r>
        <w:rPr>
          <w:rFonts w:ascii="Arial" w:hAnsi="Arial" w:cs="Arial"/>
          <w:sz w:val="22"/>
          <w:szCs w:val="22"/>
          <w:bdr w:val="none" w:sz="0" w:space="0" w:color="auto" w:frame="1"/>
        </w:rPr>
        <w:tab/>
      </w:r>
    </w:p>
    <w:p w14:paraId="57A46E2F" w14:textId="77777777" w:rsidR="00BC14BC" w:rsidRPr="00BC14BC" w:rsidRDefault="00BC14BC" w:rsidP="00BC14BC">
      <w:pPr>
        <w:pStyle w:val="NormalWeb"/>
        <w:spacing w:before="0" w:beforeAutospacing="0" w:after="0" w:afterAutospacing="0" w:line="360" w:lineRule="auto"/>
        <w:ind w:left="450"/>
        <w:jc w:val="both"/>
        <w:rPr>
          <w:sz w:val="22"/>
          <w:szCs w:val="22"/>
        </w:rPr>
      </w:pPr>
    </w:p>
    <w:p w14:paraId="5A23F297" w14:textId="77777777" w:rsidR="00BC14BC" w:rsidRPr="00BC14BC" w:rsidRDefault="00BC14BC" w:rsidP="00BC14BC">
      <w:pPr>
        <w:pStyle w:val="NormalWeb"/>
        <w:spacing w:before="0" w:beforeAutospacing="0" w:after="0" w:afterAutospacing="0" w:line="360" w:lineRule="auto"/>
        <w:ind w:left="450"/>
        <w:jc w:val="both"/>
        <w:rPr>
          <w:rFonts w:ascii="Arial" w:hAnsi="Arial" w:cs="Arial"/>
          <w:sz w:val="22"/>
          <w:szCs w:val="22"/>
        </w:rPr>
      </w:pPr>
    </w:p>
    <w:sectPr w:rsidR="00BC14BC" w:rsidRPr="00BC14BC" w:rsidSect="00233B5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7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Zaida Allie" w:date="2019-04-17T12:33:00Z" w:initials="ZA">
    <w:p w14:paraId="473974F1" w14:textId="1B96833A" w:rsidR="00471315" w:rsidRDefault="00471315">
      <w:pPr>
        <w:pStyle w:val="CommentText"/>
      </w:pPr>
      <w:r>
        <w:rPr>
          <w:rStyle w:val="CommentReference"/>
        </w:rPr>
        <w:annotationRef/>
      </w:r>
      <w:r>
        <w:t>SCM to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3974F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974F1" w16cid:durableId="20619B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688A" w14:textId="77777777" w:rsidR="009E0671" w:rsidRDefault="009E0671" w:rsidP="00803562">
      <w:pPr>
        <w:spacing w:after="0" w:line="240" w:lineRule="auto"/>
      </w:pPr>
      <w:r>
        <w:separator/>
      </w:r>
    </w:p>
  </w:endnote>
  <w:endnote w:type="continuationSeparator" w:id="0">
    <w:p w14:paraId="66FC5368" w14:textId="77777777" w:rsidR="009E0671" w:rsidRDefault="009E0671" w:rsidP="0080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00000000" w:usb2="00000000" w:usb3="00000000" w:csb0="00000005"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61B7" w14:textId="77777777" w:rsidR="003F4A33" w:rsidRDefault="003F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20763"/>
      <w:docPartObj>
        <w:docPartGallery w:val="Page Numbers (Bottom of Page)"/>
        <w:docPartUnique/>
      </w:docPartObj>
    </w:sdtPr>
    <w:sdtEndPr>
      <w:rPr>
        <w:rFonts w:ascii="Arial" w:hAnsi="Arial" w:cs="Arial"/>
        <w:sz w:val="16"/>
        <w:szCs w:val="16"/>
      </w:rPr>
    </w:sdtEndPr>
    <w:sdtContent>
      <w:p w14:paraId="6C147A6C" w14:textId="77777777" w:rsidR="006857DB" w:rsidRPr="00677EDA" w:rsidRDefault="00441A73">
        <w:pPr>
          <w:pStyle w:val="Footer"/>
          <w:jc w:val="right"/>
          <w:rPr>
            <w:rFonts w:ascii="Arial" w:hAnsi="Arial" w:cs="Arial"/>
            <w:sz w:val="16"/>
            <w:szCs w:val="16"/>
          </w:rPr>
        </w:pPr>
        <w:r w:rsidRPr="00677EDA">
          <w:rPr>
            <w:rFonts w:ascii="Arial" w:hAnsi="Arial" w:cs="Arial"/>
            <w:sz w:val="16"/>
            <w:szCs w:val="16"/>
          </w:rPr>
          <w:fldChar w:fldCharType="begin"/>
        </w:r>
        <w:r w:rsidR="006857DB" w:rsidRPr="00677EDA">
          <w:rPr>
            <w:rFonts w:ascii="Arial" w:hAnsi="Arial" w:cs="Arial"/>
            <w:sz w:val="16"/>
            <w:szCs w:val="16"/>
          </w:rPr>
          <w:instrText xml:space="preserve"> PAGE   \* MERGEFORMAT </w:instrText>
        </w:r>
        <w:r w:rsidRPr="00677EDA">
          <w:rPr>
            <w:rFonts w:ascii="Arial" w:hAnsi="Arial" w:cs="Arial"/>
            <w:sz w:val="16"/>
            <w:szCs w:val="16"/>
          </w:rPr>
          <w:fldChar w:fldCharType="separate"/>
        </w:r>
        <w:r w:rsidR="008A4E92">
          <w:rPr>
            <w:rFonts w:ascii="Arial" w:hAnsi="Arial" w:cs="Arial"/>
            <w:noProof/>
            <w:sz w:val="16"/>
            <w:szCs w:val="16"/>
          </w:rPr>
          <w:t>9</w:t>
        </w:r>
        <w:r w:rsidRPr="00677EDA">
          <w:rPr>
            <w:rFonts w:ascii="Arial" w:hAnsi="Arial" w:cs="Arial"/>
            <w:sz w:val="16"/>
            <w:szCs w:val="16"/>
          </w:rPr>
          <w:fldChar w:fldCharType="end"/>
        </w:r>
        <w:r w:rsidR="006857DB">
          <w:rPr>
            <w:rFonts w:ascii="Arial" w:hAnsi="Arial" w:cs="Arial"/>
            <w:sz w:val="16"/>
            <w:szCs w:val="16"/>
          </w:rPr>
          <w:t xml:space="preserve"> of 9</w:t>
        </w:r>
      </w:p>
    </w:sdtContent>
  </w:sdt>
  <w:p w14:paraId="68A9620A" w14:textId="77777777" w:rsidR="006857DB" w:rsidRDefault="0068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B9A" w14:textId="77777777" w:rsidR="003F4A33" w:rsidRDefault="003F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72E3" w14:textId="77777777" w:rsidR="009E0671" w:rsidRDefault="009E0671" w:rsidP="00803562">
      <w:pPr>
        <w:spacing w:after="0" w:line="240" w:lineRule="auto"/>
      </w:pPr>
      <w:r>
        <w:separator/>
      </w:r>
    </w:p>
  </w:footnote>
  <w:footnote w:type="continuationSeparator" w:id="0">
    <w:p w14:paraId="34705C3E" w14:textId="77777777" w:rsidR="009E0671" w:rsidRDefault="009E0671" w:rsidP="0080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068E" w14:textId="77777777" w:rsidR="003F4A33" w:rsidRDefault="003F4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C2FC" w14:textId="77777777" w:rsidR="006857DB" w:rsidRDefault="006857DB" w:rsidP="0075083E">
    <w:pPr>
      <w:pStyle w:val="Header"/>
      <w:rPr>
        <w:rFonts w:ascii="Helvetica LT Std" w:hAnsi="Helvetica LT Std"/>
        <w:color w:val="DB4233"/>
        <w:sz w:val="16"/>
        <w:szCs w:val="16"/>
      </w:rPr>
    </w:pPr>
  </w:p>
  <w:p w14:paraId="0182EFFA" w14:textId="77777777" w:rsidR="006857DB" w:rsidRDefault="006857DB" w:rsidP="0075083E">
    <w:pPr>
      <w:pStyle w:val="Header"/>
      <w:rPr>
        <w:rFonts w:ascii="Helvetica LT Std" w:hAnsi="Helvetica LT Std"/>
        <w:color w:val="DB4233"/>
        <w:sz w:val="16"/>
        <w:szCs w:val="16"/>
      </w:rPr>
    </w:pPr>
  </w:p>
  <w:p w14:paraId="173D06AA" w14:textId="77777777" w:rsidR="006857DB" w:rsidRDefault="006857DB" w:rsidP="0075083E">
    <w:pPr>
      <w:pStyle w:val="Header"/>
      <w:rPr>
        <w:rFonts w:ascii="Helvetica LT Std" w:hAnsi="Helvetica LT Std"/>
        <w:color w:val="DB4233"/>
        <w:sz w:val="16"/>
        <w:szCs w:val="16"/>
      </w:rPr>
    </w:pPr>
  </w:p>
  <w:p w14:paraId="1B356E1F" w14:textId="77777777" w:rsidR="006857DB" w:rsidRDefault="006857DB" w:rsidP="0075083E">
    <w:pPr>
      <w:pStyle w:val="Header"/>
      <w:rPr>
        <w:rFonts w:ascii="Helvetica LT Std" w:hAnsi="Helvetica LT Std"/>
        <w:color w:val="DB4233"/>
        <w:sz w:val="16"/>
        <w:szCs w:val="16"/>
      </w:rPr>
    </w:pPr>
  </w:p>
  <w:p w14:paraId="6BCE4961" w14:textId="77777777" w:rsidR="006857DB" w:rsidRDefault="006857DB" w:rsidP="0075083E">
    <w:pPr>
      <w:pStyle w:val="Header"/>
      <w:rPr>
        <w:rFonts w:ascii="Helvetica LT Std" w:hAnsi="Helvetica LT Std"/>
        <w:color w:val="DB4233"/>
        <w:sz w:val="16"/>
        <w:szCs w:val="16"/>
      </w:rPr>
    </w:pPr>
  </w:p>
  <w:p w14:paraId="63E1F394" w14:textId="77777777" w:rsidR="006857DB" w:rsidRDefault="006857DB" w:rsidP="0075083E">
    <w:pPr>
      <w:pStyle w:val="Header"/>
      <w:rPr>
        <w:rFonts w:ascii="Helvetica LT Std" w:hAnsi="Helvetica LT Std"/>
        <w:color w:val="DB4233"/>
        <w:sz w:val="16"/>
        <w:szCs w:val="16"/>
      </w:rPr>
    </w:pPr>
  </w:p>
  <w:p w14:paraId="6E4A5532" w14:textId="77777777" w:rsidR="006857DB" w:rsidRDefault="006857DB" w:rsidP="0075083E">
    <w:pPr>
      <w:pStyle w:val="Header"/>
      <w:rPr>
        <w:rFonts w:ascii="Helvetica LT Std" w:hAnsi="Helvetica LT Std"/>
        <w:color w:val="DB4233"/>
        <w:sz w:val="16"/>
        <w:szCs w:val="16"/>
      </w:rPr>
    </w:pPr>
  </w:p>
  <w:p w14:paraId="34B3569A" w14:textId="77777777" w:rsidR="006857DB" w:rsidRDefault="006857DB" w:rsidP="0075083E">
    <w:pPr>
      <w:pStyle w:val="Header"/>
      <w:rPr>
        <w:rFonts w:ascii="Helvetica LT Std" w:hAnsi="Helvetica LT Std"/>
        <w:color w:val="DB4233"/>
        <w:sz w:val="16"/>
        <w:szCs w:val="16"/>
      </w:rPr>
    </w:pPr>
  </w:p>
  <w:p w14:paraId="5F0E1A1A" w14:textId="77777777" w:rsidR="006857DB" w:rsidRDefault="006857DB" w:rsidP="0075083E">
    <w:pPr>
      <w:pStyle w:val="Header"/>
      <w:rPr>
        <w:rFonts w:ascii="Helvetica LT Std" w:hAnsi="Helvetica LT Std"/>
        <w:color w:val="DB4233"/>
        <w:sz w:val="16"/>
        <w:szCs w:val="16"/>
      </w:rPr>
    </w:pPr>
  </w:p>
  <w:p w14:paraId="3B0C2E37" w14:textId="77777777" w:rsidR="006857DB" w:rsidRDefault="006857DB" w:rsidP="0075083E">
    <w:pPr>
      <w:pStyle w:val="Header"/>
      <w:jc w:val="center"/>
    </w:pPr>
    <w:r>
      <w:rPr>
        <w:noProof/>
        <w:lang w:eastAsia="en-ZA"/>
      </w:rPr>
      <w:drawing>
        <wp:anchor distT="0" distB="0" distL="114300" distR="114300" simplePos="0" relativeHeight="251657216" behindDoc="1" locked="0" layoutInCell="1" allowOverlap="1" wp14:anchorId="0F6DA505" wp14:editId="7C6065F0">
          <wp:simplePos x="0" y="0"/>
          <wp:positionH relativeFrom="margin">
            <wp:align>center</wp:align>
          </wp:positionH>
          <wp:positionV relativeFrom="page">
            <wp:align>top</wp:align>
          </wp:positionV>
          <wp:extent cx="7613650" cy="2592705"/>
          <wp:effectExtent l="1905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A_Media-Release-Statement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2592705"/>
                  </a:xfrm>
                  <a:prstGeom prst="rect">
                    <a:avLst/>
                  </a:prstGeom>
                </pic:spPr>
              </pic:pic>
            </a:graphicData>
          </a:graphic>
        </wp:anchor>
      </w:drawing>
    </w:r>
  </w:p>
  <w:p w14:paraId="5D55B47E" w14:textId="77777777" w:rsidR="006857DB" w:rsidRDefault="0068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D9F" w14:textId="77777777" w:rsidR="003F4A33" w:rsidRDefault="003F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94"/>
    <w:multiLevelType w:val="multilevel"/>
    <w:tmpl w:val="5B5C4192"/>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D440A"/>
    <w:multiLevelType w:val="hybridMultilevel"/>
    <w:tmpl w:val="75C22C92"/>
    <w:lvl w:ilvl="0" w:tplc="931884FE">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4C51B9B"/>
    <w:multiLevelType w:val="hybridMultilevel"/>
    <w:tmpl w:val="96D04316"/>
    <w:lvl w:ilvl="0" w:tplc="41F60476">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EF369B"/>
    <w:multiLevelType w:val="multilevel"/>
    <w:tmpl w:val="077429A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F487D88"/>
    <w:multiLevelType w:val="hybridMultilevel"/>
    <w:tmpl w:val="4E440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64623C"/>
    <w:multiLevelType w:val="multilevel"/>
    <w:tmpl w:val="D1C85D9C"/>
    <w:lvl w:ilvl="0">
      <w:start w:val="1"/>
      <w:numFmt w:val="decimal"/>
      <w:lvlText w:val="%1."/>
      <w:lvlJc w:val="left"/>
      <w:pPr>
        <w:ind w:left="1080" w:hanging="360"/>
      </w:pPr>
      <w:rPr>
        <w:rFonts w:hint="default"/>
        <w:b w:val="0"/>
      </w:rPr>
    </w:lvl>
    <w:lvl w:ilvl="1">
      <w:start w:val="3"/>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96" w:hanging="1800"/>
      </w:pPr>
      <w:rPr>
        <w:rFonts w:hint="default"/>
      </w:rPr>
    </w:lvl>
  </w:abstractNum>
  <w:abstractNum w:abstractNumId="6" w15:restartNumberingAfterBreak="0">
    <w:nsid w:val="19D06D4D"/>
    <w:multiLevelType w:val="multilevel"/>
    <w:tmpl w:val="C638E94A"/>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7" w15:restartNumberingAfterBreak="0">
    <w:nsid w:val="21F915DA"/>
    <w:multiLevelType w:val="multilevel"/>
    <w:tmpl w:val="200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81145"/>
    <w:multiLevelType w:val="hybridMultilevel"/>
    <w:tmpl w:val="6212A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360F30"/>
    <w:multiLevelType w:val="hybridMultilevel"/>
    <w:tmpl w:val="D77E8F82"/>
    <w:lvl w:ilvl="0" w:tplc="5290E438">
      <w:start w:val="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9803C6"/>
    <w:multiLevelType w:val="multilevel"/>
    <w:tmpl w:val="F99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F067E"/>
    <w:multiLevelType w:val="multilevel"/>
    <w:tmpl w:val="70F8389E"/>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eastAsia="Times New Roman" w:hint="default"/>
        <w:color w:val="auto"/>
      </w:rPr>
    </w:lvl>
    <w:lvl w:ilvl="2">
      <w:start w:val="1"/>
      <w:numFmt w:val="decimal"/>
      <w:isLgl/>
      <w:lvlText w:val="%1.%2.%3"/>
      <w:lvlJc w:val="left"/>
      <w:pPr>
        <w:ind w:left="216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520" w:hanging="1080"/>
      </w:pPr>
      <w:rPr>
        <w:rFonts w:eastAsia="Times New Roman" w:hint="default"/>
        <w:color w:val="auto"/>
      </w:rPr>
    </w:lvl>
    <w:lvl w:ilvl="5">
      <w:start w:val="1"/>
      <w:numFmt w:val="decimal"/>
      <w:isLgl/>
      <w:lvlText w:val="%1.%2.%3.%4.%5.%6"/>
      <w:lvlJc w:val="left"/>
      <w:pPr>
        <w:ind w:left="2520" w:hanging="1080"/>
      </w:pPr>
      <w:rPr>
        <w:rFonts w:eastAsia="Times New Roman" w:hint="default"/>
        <w:color w:val="auto"/>
      </w:rPr>
    </w:lvl>
    <w:lvl w:ilvl="6">
      <w:start w:val="1"/>
      <w:numFmt w:val="decimal"/>
      <w:isLgl/>
      <w:lvlText w:val="%1.%2.%3.%4.%5.%6.%7"/>
      <w:lvlJc w:val="left"/>
      <w:pPr>
        <w:ind w:left="2880" w:hanging="1440"/>
      </w:pPr>
      <w:rPr>
        <w:rFonts w:eastAsia="Times New Roman" w:hint="default"/>
        <w:color w:val="auto"/>
      </w:rPr>
    </w:lvl>
    <w:lvl w:ilvl="7">
      <w:start w:val="1"/>
      <w:numFmt w:val="decimal"/>
      <w:isLgl/>
      <w:lvlText w:val="%1.%2.%3.%4.%5.%6.%7.%8"/>
      <w:lvlJc w:val="left"/>
      <w:pPr>
        <w:ind w:left="2880" w:hanging="1440"/>
      </w:pPr>
      <w:rPr>
        <w:rFonts w:eastAsia="Times New Roman" w:hint="default"/>
        <w:color w:val="auto"/>
      </w:rPr>
    </w:lvl>
    <w:lvl w:ilvl="8">
      <w:start w:val="1"/>
      <w:numFmt w:val="decimal"/>
      <w:isLgl/>
      <w:lvlText w:val="%1.%2.%3.%4.%5.%6.%7.%8.%9"/>
      <w:lvlJc w:val="left"/>
      <w:pPr>
        <w:ind w:left="3240" w:hanging="1800"/>
      </w:pPr>
      <w:rPr>
        <w:rFonts w:eastAsia="Times New Roman" w:hint="default"/>
        <w:color w:val="auto"/>
      </w:rPr>
    </w:lvl>
  </w:abstractNum>
  <w:abstractNum w:abstractNumId="12" w15:restartNumberingAfterBreak="0">
    <w:nsid w:val="30711F65"/>
    <w:multiLevelType w:val="multilevel"/>
    <w:tmpl w:val="2E76E0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8B11A5"/>
    <w:multiLevelType w:val="hybridMultilevel"/>
    <w:tmpl w:val="21CE5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640FF2"/>
    <w:multiLevelType w:val="multilevel"/>
    <w:tmpl w:val="C61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A18CD"/>
    <w:multiLevelType w:val="hybridMultilevel"/>
    <w:tmpl w:val="EF66CE00"/>
    <w:lvl w:ilvl="0" w:tplc="5226FEFE">
      <w:start w:val="6"/>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27E2FDB"/>
    <w:multiLevelType w:val="multilevel"/>
    <w:tmpl w:val="75F8488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15:restartNumberingAfterBreak="0">
    <w:nsid w:val="438915D3"/>
    <w:multiLevelType w:val="multilevel"/>
    <w:tmpl w:val="06F08AB8"/>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46D77997"/>
    <w:multiLevelType w:val="multilevel"/>
    <w:tmpl w:val="CD7E0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87977"/>
    <w:multiLevelType w:val="multilevel"/>
    <w:tmpl w:val="754E99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99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4775F5"/>
    <w:multiLevelType w:val="multilevel"/>
    <w:tmpl w:val="21D2E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CC46F9"/>
    <w:multiLevelType w:val="multilevel"/>
    <w:tmpl w:val="12DCDDB6"/>
    <w:lvl w:ilvl="0">
      <w:start w:val="5"/>
      <w:numFmt w:val="decimal"/>
      <w:lvlText w:val="%1"/>
      <w:lvlJc w:val="left"/>
      <w:pPr>
        <w:ind w:left="360" w:hanging="360"/>
      </w:pPr>
      <w:rPr>
        <w:rFonts w:hint="default"/>
        <w:b w:val="0"/>
      </w:rPr>
    </w:lvl>
    <w:lvl w:ilvl="1">
      <w:start w:val="2"/>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5B947CDE"/>
    <w:multiLevelType w:val="multilevel"/>
    <w:tmpl w:val="585AC934"/>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3" w15:restartNumberingAfterBreak="0">
    <w:nsid w:val="611F3EAD"/>
    <w:multiLevelType w:val="hybridMultilevel"/>
    <w:tmpl w:val="53B6D5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43E5D5F"/>
    <w:multiLevelType w:val="multilevel"/>
    <w:tmpl w:val="B436FEA4"/>
    <w:lvl w:ilvl="0">
      <w:start w:val="5"/>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6A7D085F"/>
    <w:multiLevelType w:val="multilevel"/>
    <w:tmpl w:val="11B83530"/>
    <w:lvl w:ilvl="0">
      <w:start w:val="1"/>
      <w:numFmt w:val="decimal"/>
      <w:pStyle w:val="Heading1"/>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C0B3043"/>
    <w:multiLevelType w:val="hybridMultilevel"/>
    <w:tmpl w:val="300A63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4070A2C"/>
    <w:multiLevelType w:val="multilevel"/>
    <w:tmpl w:val="1E32E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990522"/>
    <w:multiLevelType w:val="multilevel"/>
    <w:tmpl w:val="42AA086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B7536B"/>
    <w:multiLevelType w:val="hybridMultilevel"/>
    <w:tmpl w:val="D0947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CE06D84"/>
    <w:multiLevelType w:val="hybridMultilevel"/>
    <w:tmpl w:val="4600F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8"/>
  </w:num>
  <w:num w:numId="4">
    <w:abstractNumId w:val="8"/>
  </w:num>
  <w:num w:numId="5">
    <w:abstractNumId w:val="30"/>
  </w:num>
  <w:num w:numId="6">
    <w:abstractNumId w:val="14"/>
  </w:num>
  <w:num w:numId="7">
    <w:abstractNumId w:val="10"/>
  </w:num>
  <w:num w:numId="8">
    <w:abstractNumId w:val="7"/>
  </w:num>
  <w:num w:numId="9">
    <w:abstractNumId w:val="4"/>
  </w:num>
  <w:num w:numId="10">
    <w:abstractNumId w:val="2"/>
  </w:num>
  <w:num w:numId="11">
    <w:abstractNumId w:val="9"/>
  </w:num>
  <w:num w:numId="12">
    <w:abstractNumId w:val="13"/>
  </w:num>
  <w:num w:numId="13">
    <w:abstractNumId w:val="29"/>
  </w:num>
  <w:num w:numId="14">
    <w:abstractNumId w:val="25"/>
  </w:num>
  <w:num w:numId="15">
    <w:abstractNumId w:val="25"/>
  </w:num>
  <w:num w:numId="16">
    <w:abstractNumId w:val="20"/>
  </w:num>
  <w:num w:numId="17">
    <w:abstractNumId w:val="25"/>
  </w:num>
  <w:num w:numId="18">
    <w:abstractNumId w:val="12"/>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7"/>
  </w:num>
  <w:num w:numId="28">
    <w:abstractNumId w:val="5"/>
  </w:num>
  <w:num w:numId="29">
    <w:abstractNumId w:val="22"/>
  </w:num>
  <w:num w:numId="30">
    <w:abstractNumId w:val="0"/>
  </w:num>
  <w:num w:numId="31">
    <w:abstractNumId w:val="23"/>
  </w:num>
  <w:num w:numId="32">
    <w:abstractNumId w:val="6"/>
  </w:num>
  <w:num w:numId="33">
    <w:abstractNumId w:val="21"/>
  </w:num>
  <w:num w:numId="34">
    <w:abstractNumId w:val="3"/>
  </w:num>
  <w:num w:numId="35">
    <w:abstractNumId w:val="24"/>
  </w:num>
  <w:num w:numId="36">
    <w:abstractNumId w:val="26"/>
  </w:num>
  <w:num w:numId="37">
    <w:abstractNumId w:val="25"/>
  </w:num>
  <w:num w:numId="38">
    <w:abstractNumId w:val="25"/>
  </w:num>
  <w:num w:numId="39">
    <w:abstractNumId w:val="17"/>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11"/>
  </w:num>
  <w:num w:numId="65">
    <w:abstractNumId w:val="28"/>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ida Allie">
    <w15:presenceInfo w15:providerId="AD" w15:userId="S::ZAllie@sahra.org.za::f240a76e-1cba-4c66-94b8-a07888a40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62"/>
    <w:rsid w:val="00003BA8"/>
    <w:rsid w:val="000045CB"/>
    <w:rsid w:val="00013894"/>
    <w:rsid w:val="00031BF5"/>
    <w:rsid w:val="0004032B"/>
    <w:rsid w:val="00040E68"/>
    <w:rsid w:val="00073C6C"/>
    <w:rsid w:val="00092C7F"/>
    <w:rsid w:val="000A2483"/>
    <w:rsid w:val="000A7020"/>
    <w:rsid w:val="000B5AA9"/>
    <w:rsid w:val="000C130E"/>
    <w:rsid w:val="000C642A"/>
    <w:rsid w:val="000C7709"/>
    <w:rsid w:val="000D04D9"/>
    <w:rsid w:val="000D3A68"/>
    <w:rsid w:val="000D54EB"/>
    <w:rsid w:val="000E0BA0"/>
    <w:rsid w:val="00106EB9"/>
    <w:rsid w:val="00107B28"/>
    <w:rsid w:val="00110DAF"/>
    <w:rsid w:val="001113D1"/>
    <w:rsid w:val="0011473F"/>
    <w:rsid w:val="0011715D"/>
    <w:rsid w:val="00131759"/>
    <w:rsid w:val="001342E7"/>
    <w:rsid w:val="00135BD7"/>
    <w:rsid w:val="001411D8"/>
    <w:rsid w:val="0015051B"/>
    <w:rsid w:val="00154824"/>
    <w:rsid w:val="00156790"/>
    <w:rsid w:val="00157CCB"/>
    <w:rsid w:val="00167BA1"/>
    <w:rsid w:val="00167C0D"/>
    <w:rsid w:val="001C3CEA"/>
    <w:rsid w:val="001C5303"/>
    <w:rsid w:val="001D049B"/>
    <w:rsid w:val="001D5403"/>
    <w:rsid w:val="001E4199"/>
    <w:rsid w:val="001F0C6C"/>
    <w:rsid w:val="001F6E2F"/>
    <w:rsid w:val="002044DF"/>
    <w:rsid w:val="00215EC7"/>
    <w:rsid w:val="00220F4A"/>
    <w:rsid w:val="0022200E"/>
    <w:rsid w:val="00222680"/>
    <w:rsid w:val="00223E2D"/>
    <w:rsid w:val="002256AC"/>
    <w:rsid w:val="00232105"/>
    <w:rsid w:val="00233B55"/>
    <w:rsid w:val="00242717"/>
    <w:rsid w:val="00244EE3"/>
    <w:rsid w:val="00264F88"/>
    <w:rsid w:val="00271296"/>
    <w:rsid w:val="00272C1C"/>
    <w:rsid w:val="0028274D"/>
    <w:rsid w:val="00297F95"/>
    <w:rsid w:val="002A7817"/>
    <w:rsid w:val="002B05B9"/>
    <w:rsid w:val="002D498C"/>
    <w:rsid w:val="002E2A25"/>
    <w:rsid w:val="002F465A"/>
    <w:rsid w:val="00302D8C"/>
    <w:rsid w:val="003061C4"/>
    <w:rsid w:val="00311B45"/>
    <w:rsid w:val="00312694"/>
    <w:rsid w:val="00315A7E"/>
    <w:rsid w:val="003243A2"/>
    <w:rsid w:val="003444F8"/>
    <w:rsid w:val="0035493E"/>
    <w:rsid w:val="0037000D"/>
    <w:rsid w:val="00372195"/>
    <w:rsid w:val="00374319"/>
    <w:rsid w:val="003757F6"/>
    <w:rsid w:val="00393682"/>
    <w:rsid w:val="003A492D"/>
    <w:rsid w:val="003B6ECB"/>
    <w:rsid w:val="003C6B4F"/>
    <w:rsid w:val="003E1DD0"/>
    <w:rsid w:val="003E3C63"/>
    <w:rsid w:val="003F3326"/>
    <w:rsid w:val="003F4A33"/>
    <w:rsid w:val="003F560B"/>
    <w:rsid w:val="00402912"/>
    <w:rsid w:val="0040687E"/>
    <w:rsid w:val="00410BB0"/>
    <w:rsid w:val="004136C2"/>
    <w:rsid w:val="004148E3"/>
    <w:rsid w:val="004330BC"/>
    <w:rsid w:val="00441A73"/>
    <w:rsid w:val="0044715A"/>
    <w:rsid w:val="00451AEE"/>
    <w:rsid w:val="00456D6A"/>
    <w:rsid w:val="00460D51"/>
    <w:rsid w:val="0046139C"/>
    <w:rsid w:val="00465EB8"/>
    <w:rsid w:val="00466567"/>
    <w:rsid w:val="00471315"/>
    <w:rsid w:val="004741E5"/>
    <w:rsid w:val="00476339"/>
    <w:rsid w:val="00485891"/>
    <w:rsid w:val="0048658D"/>
    <w:rsid w:val="004877D6"/>
    <w:rsid w:val="004A014B"/>
    <w:rsid w:val="004A041D"/>
    <w:rsid w:val="004B4301"/>
    <w:rsid w:val="004C1E51"/>
    <w:rsid w:val="004C60EE"/>
    <w:rsid w:val="004E431B"/>
    <w:rsid w:val="004E5BC9"/>
    <w:rsid w:val="004F3391"/>
    <w:rsid w:val="004F68B6"/>
    <w:rsid w:val="00504159"/>
    <w:rsid w:val="0050685E"/>
    <w:rsid w:val="005071AA"/>
    <w:rsid w:val="00522B0D"/>
    <w:rsid w:val="00523001"/>
    <w:rsid w:val="00532ACF"/>
    <w:rsid w:val="005404F8"/>
    <w:rsid w:val="00547B3E"/>
    <w:rsid w:val="00547BAF"/>
    <w:rsid w:val="00552C63"/>
    <w:rsid w:val="0056257E"/>
    <w:rsid w:val="00577A66"/>
    <w:rsid w:val="0058255B"/>
    <w:rsid w:val="005908E5"/>
    <w:rsid w:val="00594848"/>
    <w:rsid w:val="005A0C13"/>
    <w:rsid w:val="005B2ABF"/>
    <w:rsid w:val="005B7AFD"/>
    <w:rsid w:val="005C3048"/>
    <w:rsid w:val="005C381D"/>
    <w:rsid w:val="005C4869"/>
    <w:rsid w:val="005C4E7D"/>
    <w:rsid w:val="005D28DB"/>
    <w:rsid w:val="0060118D"/>
    <w:rsid w:val="00604353"/>
    <w:rsid w:val="0060762F"/>
    <w:rsid w:val="00611E55"/>
    <w:rsid w:val="00613770"/>
    <w:rsid w:val="0062682D"/>
    <w:rsid w:val="006456C4"/>
    <w:rsid w:val="0066739B"/>
    <w:rsid w:val="00667688"/>
    <w:rsid w:val="00677EDA"/>
    <w:rsid w:val="0068131F"/>
    <w:rsid w:val="006857DB"/>
    <w:rsid w:val="00685FFC"/>
    <w:rsid w:val="006912B1"/>
    <w:rsid w:val="00691D4A"/>
    <w:rsid w:val="006A01FB"/>
    <w:rsid w:val="006A4E1A"/>
    <w:rsid w:val="006B76A8"/>
    <w:rsid w:val="006D5250"/>
    <w:rsid w:val="006D57FF"/>
    <w:rsid w:val="006F5732"/>
    <w:rsid w:val="0070012F"/>
    <w:rsid w:val="0070073C"/>
    <w:rsid w:val="00707A92"/>
    <w:rsid w:val="00707F11"/>
    <w:rsid w:val="007256F3"/>
    <w:rsid w:val="007421A6"/>
    <w:rsid w:val="00743576"/>
    <w:rsid w:val="0074488F"/>
    <w:rsid w:val="0075083E"/>
    <w:rsid w:val="00777DCE"/>
    <w:rsid w:val="007807A0"/>
    <w:rsid w:val="007813CF"/>
    <w:rsid w:val="00781B72"/>
    <w:rsid w:val="00783DFA"/>
    <w:rsid w:val="00795C79"/>
    <w:rsid w:val="007A541A"/>
    <w:rsid w:val="007A5926"/>
    <w:rsid w:val="007A5C85"/>
    <w:rsid w:val="007B3BCE"/>
    <w:rsid w:val="007C69C4"/>
    <w:rsid w:val="007E4266"/>
    <w:rsid w:val="007E476C"/>
    <w:rsid w:val="007F7A1D"/>
    <w:rsid w:val="00803562"/>
    <w:rsid w:val="00816C1E"/>
    <w:rsid w:val="0082157E"/>
    <w:rsid w:val="00823F3C"/>
    <w:rsid w:val="008328B6"/>
    <w:rsid w:val="0084462C"/>
    <w:rsid w:val="00844E66"/>
    <w:rsid w:val="0085253E"/>
    <w:rsid w:val="0085495E"/>
    <w:rsid w:val="0087795C"/>
    <w:rsid w:val="00890F59"/>
    <w:rsid w:val="008A2403"/>
    <w:rsid w:val="008A310E"/>
    <w:rsid w:val="008A4E92"/>
    <w:rsid w:val="008A52CF"/>
    <w:rsid w:val="008C43CB"/>
    <w:rsid w:val="008C7F79"/>
    <w:rsid w:val="008D5BC9"/>
    <w:rsid w:val="008E7B1E"/>
    <w:rsid w:val="008F3EF0"/>
    <w:rsid w:val="00901EDA"/>
    <w:rsid w:val="00930B5B"/>
    <w:rsid w:val="00950613"/>
    <w:rsid w:val="0095342C"/>
    <w:rsid w:val="009A13BD"/>
    <w:rsid w:val="009A2EA7"/>
    <w:rsid w:val="009A42C4"/>
    <w:rsid w:val="009A442A"/>
    <w:rsid w:val="009B164B"/>
    <w:rsid w:val="009B5C5A"/>
    <w:rsid w:val="009C7124"/>
    <w:rsid w:val="009E0671"/>
    <w:rsid w:val="009F7499"/>
    <w:rsid w:val="00A03D3D"/>
    <w:rsid w:val="00A07EF0"/>
    <w:rsid w:val="00A16E24"/>
    <w:rsid w:val="00A252E5"/>
    <w:rsid w:val="00A25EEE"/>
    <w:rsid w:val="00A2603F"/>
    <w:rsid w:val="00A306D9"/>
    <w:rsid w:val="00A312D9"/>
    <w:rsid w:val="00A364DE"/>
    <w:rsid w:val="00A401D7"/>
    <w:rsid w:val="00A5752C"/>
    <w:rsid w:val="00A63FCD"/>
    <w:rsid w:val="00A70EA6"/>
    <w:rsid w:val="00A8362E"/>
    <w:rsid w:val="00A8692D"/>
    <w:rsid w:val="00A972E9"/>
    <w:rsid w:val="00AA3B9A"/>
    <w:rsid w:val="00AB413D"/>
    <w:rsid w:val="00AB67B4"/>
    <w:rsid w:val="00AC2405"/>
    <w:rsid w:val="00AD1A4F"/>
    <w:rsid w:val="00AD6F33"/>
    <w:rsid w:val="00AE75B5"/>
    <w:rsid w:val="00AE7DEE"/>
    <w:rsid w:val="00B015D1"/>
    <w:rsid w:val="00B07A8C"/>
    <w:rsid w:val="00B2065D"/>
    <w:rsid w:val="00B3409F"/>
    <w:rsid w:val="00B42FD7"/>
    <w:rsid w:val="00B66282"/>
    <w:rsid w:val="00B67916"/>
    <w:rsid w:val="00B71AA0"/>
    <w:rsid w:val="00B72C8D"/>
    <w:rsid w:val="00B774E0"/>
    <w:rsid w:val="00BA0D3A"/>
    <w:rsid w:val="00BA6F57"/>
    <w:rsid w:val="00BB1093"/>
    <w:rsid w:val="00BB2751"/>
    <w:rsid w:val="00BB7E73"/>
    <w:rsid w:val="00BC14BC"/>
    <w:rsid w:val="00BC45C8"/>
    <w:rsid w:val="00BC556B"/>
    <w:rsid w:val="00BD7A4F"/>
    <w:rsid w:val="00C0556A"/>
    <w:rsid w:val="00C06CA1"/>
    <w:rsid w:val="00C11862"/>
    <w:rsid w:val="00C14DBB"/>
    <w:rsid w:val="00C15756"/>
    <w:rsid w:val="00C21CCA"/>
    <w:rsid w:val="00C2273A"/>
    <w:rsid w:val="00C32F5D"/>
    <w:rsid w:val="00C33DD9"/>
    <w:rsid w:val="00C40DC7"/>
    <w:rsid w:val="00C4321C"/>
    <w:rsid w:val="00C46A65"/>
    <w:rsid w:val="00C511FD"/>
    <w:rsid w:val="00C64244"/>
    <w:rsid w:val="00C657AF"/>
    <w:rsid w:val="00C6637F"/>
    <w:rsid w:val="00C70F0F"/>
    <w:rsid w:val="00CA2EF5"/>
    <w:rsid w:val="00CA67DB"/>
    <w:rsid w:val="00CA7024"/>
    <w:rsid w:val="00CB0695"/>
    <w:rsid w:val="00CB6CC9"/>
    <w:rsid w:val="00CD5715"/>
    <w:rsid w:val="00CE6E59"/>
    <w:rsid w:val="00CF2904"/>
    <w:rsid w:val="00CF3311"/>
    <w:rsid w:val="00CF454A"/>
    <w:rsid w:val="00CF4B92"/>
    <w:rsid w:val="00CF5C72"/>
    <w:rsid w:val="00D0541C"/>
    <w:rsid w:val="00D1397D"/>
    <w:rsid w:val="00D346AE"/>
    <w:rsid w:val="00D34B73"/>
    <w:rsid w:val="00D36193"/>
    <w:rsid w:val="00D438DF"/>
    <w:rsid w:val="00D667A7"/>
    <w:rsid w:val="00D711EA"/>
    <w:rsid w:val="00D738BB"/>
    <w:rsid w:val="00D83918"/>
    <w:rsid w:val="00D86CD4"/>
    <w:rsid w:val="00DA15EC"/>
    <w:rsid w:val="00DA5683"/>
    <w:rsid w:val="00DA76B0"/>
    <w:rsid w:val="00DA7DA5"/>
    <w:rsid w:val="00DC23C3"/>
    <w:rsid w:val="00DC32AE"/>
    <w:rsid w:val="00DE4BEC"/>
    <w:rsid w:val="00DF1396"/>
    <w:rsid w:val="00DF1E72"/>
    <w:rsid w:val="00DF782A"/>
    <w:rsid w:val="00E0031D"/>
    <w:rsid w:val="00E05F3C"/>
    <w:rsid w:val="00E1294F"/>
    <w:rsid w:val="00E1571F"/>
    <w:rsid w:val="00E22524"/>
    <w:rsid w:val="00E36794"/>
    <w:rsid w:val="00E40496"/>
    <w:rsid w:val="00E46B73"/>
    <w:rsid w:val="00E56916"/>
    <w:rsid w:val="00E608E6"/>
    <w:rsid w:val="00E61FD5"/>
    <w:rsid w:val="00E7312F"/>
    <w:rsid w:val="00E75AF7"/>
    <w:rsid w:val="00E77A83"/>
    <w:rsid w:val="00E817D3"/>
    <w:rsid w:val="00E86846"/>
    <w:rsid w:val="00EA5DA1"/>
    <w:rsid w:val="00EA7622"/>
    <w:rsid w:val="00EB46F8"/>
    <w:rsid w:val="00EC3FAE"/>
    <w:rsid w:val="00EC50FF"/>
    <w:rsid w:val="00ED78E8"/>
    <w:rsid w:val="00EE6D1C"/>
    <w:rsid w:val="00EF6DB1"/>
    <w:rsid w:val="00F070AD"/>
    <w:rsid w:val="00F2028E"/>
    <w:rsid w:val="00F22732"/>
    <w:rsid w:val="00F26167"/>
    <w:rsid w:val="00F3170B"/>
    <w:rsid w:val="00F41F59"/>
    <w:rsid w:val="00F42CDB"/>
    <w:rsid w:val="00F5700A"/>
    <w:rsid w:val="00F5708A"/>
    <w:rsid w:val="00F579E3"/>
    <w:rsid w:val="00F74D19"/>
    <w:rsid w:val="00F74FB9"/>
    <w:rsid w:val="00F77D39"/>
    <w:rsid w:val="00F80F8C"/>
    <w:rsid w:val="00F84D1B"/>
    <w:rsid w:val="00F96866"/>
    <w:rsid w:val="00FA1EFF"/>
    <w:rsid w:val="00FA5BF1"/>
    <w:rsid w:val="00FB3D43"/>
    <w:rsid w:val="00FC5CEA"/>
    <w:rsid w:val="00FC625C"/>
    <w:rsid w:val="00FD244F"/>
    <w:rsid w:val="00FD3D36"/>
    <w:rsid w:val="00FD4F72"/>
    <w:rsid w:val="00FD7C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C45A"/>
  <w15:docId w15:val="{5917803A-1C65-4C9E-986F-D6D3EBA5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682"/>
  </w:style>
  <w:style w:type="paragraph" w:styleId="Heading1">
    <w:name w:val="heading 1"/>
    <w:basedOn w:val="Normal"/>
    <w:next w:val="Normal"/>
    <w:link w:val="Heading1Char"/>
    <w:uiPriority w:val="9"/>
    <w:rsid w:val="003B6ECB"/>
    <w:pPr>
      <w:keepNext/>
      <w:keepLines/>
      <w:numPr>
        <w:numId w:val="2"/>
      </w:numPr>
      <w:spacing w:before="240" w:after="0" w:line="240" w:lineRule="auto"/>
      <w:outlineLvl w:val="0"/>
    </w:pPr>
    <w:rPr>
      <w:rFonts w:eastAsiaTheme="majorEastAsia" w:cstheme="majorBidi"/>
      <w:b/>
      <w:caps/>
      <w:color w:val="223C7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link w:val="CoverTitleChar"/>
    <w:rsid w:val="00CF5C72"/>
    <w:pPr>
      <w:spacing w:line="240" w:lineRule="auto"/>
      <w:ind w:left="454"/>
      <w:jc w:val="center"/>
    </w:pPr>
    <w:rPr>
      <w:b/>
      <w:color w:val="223C73"/>
      <w:sz w:val="60"/>
      <w:szCs w:val="60"/>
    </w:rPr>
  </w:style>
  <w:style w:type="character" w:customStyle="1" w:styleId="CoverTitleChar">
    <w:name w:val="Cover Title Char"/>
    <w:basedOn w:val="DefaultParagraphFont"/>
    <w:link w:val="CoverTitle"/>
    <w:rsid w:val="00CF5C72"/>
    <w:rPr>
      <w:b/>
      <w:color w:val="223C73"/>
      <w:sz w:val="60"/>
      <w:szCs w:val="60"/>
    </w:rPr>
  </w:style>
  <w:style w:type="paragraph" w:customStyle="1" w:styleId="Code">
    <w:name w:val="Code"/>
    <w:basedOn w:val="Normal"/>
    <w:link w:val="CodeChar"/>
    <w:rsid w:val="00CF5C72"/>
    <w:pPr>
      <w:spacing w:line="240" w:lineRule="auto"/>
      <w:ind w:left="454"/>
      <w:jc w:val="center"/>
    </w:pPr>
    <w:rPr>
      <w:noProof/>
      <w:color w:val="404040" w:themeColor="text1" w:themeTint="BF"/>
      <w:lang w:eastAsia="en-ZA"/>
    </w:rPr>
  </w:style>
  <w:style w:type="character" w:customStyle="1" w:styleId="CodeChar">
    <w:name w:val="Code Char"/>
    <w:basedOn w:val="DefaultParagraphFont"/>
    <w:link w:val="Code"/>
    <w:rsid w:val="00CF5C72"/>
    <w:rPr>
      <w:noProof/>
      <w:color w:val="404040" w:themeColor="text1" w:themeTint="BF"/>
      <w:lang w:eastAsia="en-ZA"/>
    </w:rPr>
  </w:style>
  <w:style w:type="paragraph" w:customStyle="1" w:styleId="CoverSibHeading">
    <w:name w:val="Cover Sib Heading"/>
    <w:basedOn w:val="Normal"/>
    <w:link w:val="CoverSibHeadingChar"/>
    <w:autoRedefine/>
    <w:rsid w:val="00CF5C72"/>
    <w:pPr>
      <w:spacing w:after="0" w:line="240" w:lineRule="auto"/>
      <w:ind w:left="454"/>
      <w:jc w:val="center"/>
    </w:pPr>
    <w:rPr>
      <w:color w:val="223C73"/>
      <w:sz w:val="44"/>
      <w:szCs w:val="44"/>
    </w:rPr>
  </w:style>
  <w:style w:type="character" w:customStyle="1" w:styleId="CoverSibHeadingChar">
    <w:name w:val="Cover Sib Heading Char"/>
    <w:basedOn w:val="DefaultParagraphFont"/>
    <w:link w:val="CoverSibHeading"/>
    <w:rsid w:val="00CF5C72"/>
    <w:rPr>
      <w:color w:val="223C73"/>
      <w:sz w:val="44"/>
      <w:szCs w:val="44"/>
    </w:rPr>
  </w:style>
  <w:style w:type="paragraph" w:styleId="TOC1">
    <w:name w:val="toc 1"/>
    <w:basedOn w:val="Normal"/>
    <w:next w:val="Normal"/>
    <w:autoRedefine/>
    <w:uiPriority w:val="39"/>
    <w:unhideWhenUsed/>
    <w:rsid w:val="00CF5C72"/>
    <w:pPr>
      <w:tabs>
        <w:tab w:val="left" w:pos="390"/>
        <w:tab w:val="right" w:pos="10456"/>
      </w:tabs>
      <w:spacing w:before="360" w:after="360" w:line="240" w:lineRule="auto"/>
    </w:pPr>
    <w:rPr>
      <w:b/>
      <w:bCs/>
      <w:caps/>
      <w:noProof/>
      <w:color w:val="223C73"/>
      <w:sz w:val="32"/>
      <w:u w:val="single"/>
    </w:rPr>
  </w:style>
  <w:style w:type="character" w:customStyle="1" w:styleId="Heading1Char">
    <w:name w:val="Heading 1 Char"/>
    <w:basedOn w:val="DefaultParagraphFont"/>
    <w:link w:val="Heading1"/>
    <w:uiPriority w:val="9"/>
    <w:rsid w:val="003B6ECB"/>
    <w:rPr>
      <w:rFonts w:eastAsiaTheme="majorEastAsia" w:cstheme="majorBidi"/>
      <w:b/>
      <w:caps/>
      <w:color w:val="223C73"/>
      <w:sz w:val="32"/>
      <w:szCs w:val="32"/>
    </w:rPr>
  </w:style>
  <w:style w:type="paragraph" w:customStyle="1" w:styleId="BoldBodyCopy">
    <w:name w:val="Bold Body Copy"/>
    <w:basedOn w:val="Normal"/>
    <w:link w:val="BoldBodyCopyChar"/>
    <w:rsid w:val="00372195"/>
    <w:pPr>
      <w:spacing w:line="240" w:lineRule="auto"/>
    </w:pPr>
    <w:rPr>
      <w:b/>
      <w:sz w:val="26"/>
      <w:szCs w:val="26"/>
    </w:rPr>
  </w:style>
  <w:style w:type="character" w:customStyle="1" w:styleId="BoldBodyCopyChar">
    <w:name w:val="Bold Body Copy Char"/>
    <w:basedOn w:val="DefaultParagraphFont"/>
    <w:link w:val="BoldBodyCopy"/>
    <w:rsid w:val="00372195"/>
    <w:rPr>
      <w:b/>
      <w:sz w:val="26"/>
      <w:szCs w:val="26"/>
    </w:rPr>
  </w:style>
  <w:style w:type="paragraph" w:customStyle="1" w:styleId="TitleSubHeading">
    <w:name w:val="Title Sub Heading"/>
    <w:basedOn w:val="CoverSibHeading"/>
    <w:link w:val="TitleSubHeadingChar"/>
    <w:rsid w:val="00372195"/>
  </w:style>
  <w:style w:type="character" w:customStyle="1" w:styleId="TitleSubHeadingChar">
    <w:name w:val="Title Sub Heading Char"/>
    <w:basedOn w:val="CoverSibHeadingChar"/>
    <w:link w:val="TitleSubHeading"/>
    <w:rsid w:val="00372195"/>
    <w:rPr>
      <w:color w:val="223C73"/>
      <w:sz w:val="44"/>
      <w:szCs w:val="44"/>
    </w:rPr>
  </w:style>
  <w:style w:type="paragraph" w:customStyle="1" w:styleId="DocTitle">
    <w:name w:val="Doc Title"/>
    <w:basedOn w:val="Normal"/>
    <w:link w:val="DocTitleChar"/>
    <w:rsid w:val="00372195"/>
    <w:pPr>
      <w:jc w:val="center"/>
    </w:pPr>
    <w:rPr>
      <w:b/>
      <w:color w:val="223C73"/>
      <w:sz w:val="60"/>
      <w:szCs w:val="60"/>
    </w:rPr>
  </w:style>
  <w:style w:type="character" w:customStyle="1" w:styleId="DocTitleChar">
    <w:name w:val="Doc Title Char"/>
    <w:basedOn w:val="DefaultParagraphFont"/>
    <w:link w:val="DocTitle"/>
    <w:rsid w:val="00372195"/>
    <w:rPr>
      <w:b/>
      <w:color w:val="223C73"/>
      <w:sz w:val="60"/>
      <w:szCs w:val="60"/>
    </w:rPr>
  </w:style>
  <w:style w:type="paragraph" w:customStyle="1" w:styleId="DocSubTitle">
    <w:name w:val="Doc Sub Title"/>
    <w:basedOn w:val="Normal"/>
    <w:link w:val="DocSubTitleChar"/>
    <w:rsid w:val="00372195"/>
    <w:pPr>
      <w:spacing w:after="0" w:line="240" w:lineRule="auto"/>
      <w:jc w:val="center"/>
    </w:pPr>
    <w:rPr>
      <w:color w:val="223C73"/>
      <w:sz w:val="44"/>
      <w:szCs w:val="44"/>
    </w:rPr>
  </w:style>
  <w:style w:type="character" w:customStyle="1" w:styleId="DocSubTitleChar">
    <w:name w:val="Doc Sub Title Char"/>
    <w:basedOn w:val="DefaultParagraphFont"/>
    <w:link w:val="DocSubTitle"/>
    <w:rsid w:val="00372195"/>
    <w:rPr>
      <w:color w:val="223C73"/>
      <w:sz w:val="44"/>
      <w:szCs w:val="44"/>
    </w:rPr>
  </w:style>
  <w:style w:type="paragraph" w:styleId="Header">
    <w:name w:val="header"/>
    <w:basedOn w:val="Normal"/>
    <w:link w:val="HeaderChar"/>
    <w:uiPriority w:val="99"/>
    <w:unhideWhenUsed/>
    <w:rsid w:val="008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62"/>
  </w:style>
  <w:style w:type="paragraph" w:styleId="Footer">
    <w:name w:val="footer"/>
    <w:basedOn w:val="Normal"/>
    <w:link w:val="FooterChar"/>
    <w:uiPriority w:val="99"/>
    <w:unhideWhenUsed/>
    <w:rsid w:val="00803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62"/>
  </w:style>
  <w:style w:type="paragraph" w:customStyle="1" w:styleId="MainHeading">
    <w:name w:val="Main Heading"/>
    <w:basedOn w:val="Normal"/>
    <w:link w:val="MainHeadingChar"/>
    <w:qFormat/>
    <w:rsid w:val="00803562"/>
    <w:rPr>
      <w:rFonts w:ascii="Helvetica LT Std" w:hAnsi="Helvetica LT Std"/>
      <w:b/>
      <w:color w:val="414142"/>
      <w:sz w:val="36"/>
      <w:szCs w:val="36"/>
    </w:rPr>
  </w:style>
  <w:style w:type="paragraph" w:customStyle="1" w:styleId="BodyCopy">
    <w:name w:val="Body Copy"/>
    <w:basedOn w:val="BoldBodyCopy"/>
    <w:link w:val="BodyCopyChar"/>
    <w:qFormat/>
    <w:rsid w:val="0044715A"/>
    <w:rPr>
      <w:rFonts w:ascii="Helvetica LT Std Light" w:hAnsi="Helvetica LT Std Light"/>
      <w:b w:val="0"/>
      <w:color w:val="414142"/>
      <w:sz w:val="20"/>
      <w:szCs w:val="20"/>
    </w:rPr>
  </w:style>
  <w:style w:type="character" w:customStyle="1" w:styleId="MainHeadingChar">
    <w:name w:val="Main Heading Char"/>
    <w:basedOn w:val="DefaultParagraphFont"/>
    <w:link w:val="MainHeading"/>
    <w:rsid w:val="00803562"/>
    <w:rPr>
      <w:rFonts w:ascii="Helvetica LT Std" w:hAnsi="Helvetica LT Std"/>
      <w:b/>
      <w:color w:val="414142"/>
      <w:sz w:val="36"/>
      <w:szCs w:val="36"/>
    </w:rPr>
  </w:style>
  <w:style w:type="character" w:customStyle="1" w:styleId="BodyCopyChar">
    <w:name w:val="Body Copy Char"/>
    <w:basedOn w:val="BoldBodyCopyChar"/>
    <w:link w:val="BodyCopy"/>
    <w:rsid w:val="0044715A"/>
    <w:rPr>
      <w:rFonts w:ascii="Helvetica LT Std Light" w:hAnsi="Helvetica LT Std Light"/>
      <w:b w:val="0"/>
      <w:color w:val="414142"/>
      <w:sz w:val="20"/>
      <w:szCs w:val="20"/>
    </w:rPr>
  </w:style>
  <w:style w:type="character" w:styleId="Strong">
    <w:name w:val="Strong"/>
    <w:basedOn w:val="DefaultParagraphFont"/>
    <w:uiPriority w:val="22"/>
    <w:qFormat/>
    <w:rsid w:val="00DE4BEC"/>
    <w:rPr>
      <w:b/>
      <w:bCs/>
    </w:rPr>
  </w:style>
  <w:style w:type="paragraph" w:styleId="NormalWeb">
    <w:name w:val="Normal (Web)"/>
    <w:basedOn w:val="Normal"/>
    <w:uiPriority w:val="99"/>
    <w:rsid w:val="00DE4B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DE4BEC"/>
    <w:pPr>
      <w:spacing w:after="0" w:line="240" w:lineRule="auto"/>
    </w:pPr>
    <w:rPr>
      <w:rFonts w:ascii="Arial" w:eastAsia="Times New Roman" w:hAnsi="Arial" w:cs="Times New Roman"/>
      <w:b/>
      <w:szCs w:val="20"/>
      <w:lang w:val="en-GB"/>
    </w:rPr>
  </w:style>
  <w:style w:type="character" w:customStyle="1" w:styleId="BodyTextChar">
    <w:name w:val="Body Text Char"/>
    <w:basedOn w:val="DefaultParagraphFont"/>
    <w:link w:val="BodyText"/>
    <w:rsid w:val="00DE4BEC"/>
    <w:rPr>
      <w:rFonts w:ascii="Arial" w:eastAsia="Times New Roman" w:hAnsi="Arial" w:cs="Times New Roman"/>
      <w:b/>
      <w:szCs w:val="20"/>
      <w:lang w:val="en-GB"/>
    </w:rPr>
  </w:style>
  <w:style w:type="paragraph" w:styleId="ListParagraph">
    <w:name w:val="List Paragraph"/>
    <w:basedOn w:val="Normal"/>
    <w:uiPriority w:val="34"/>
    <w:qFormat/>
    <w:rsid w:val="00DE4BEC"/>
    <w:pPr>
      <w:spacing w:after="0" w:line="240" w:lineRule="auto"/>
      <w:ind w:left="720"/>
      <w:contextualSpacing/>
    </w:pPr>
    <w:rPr>
      <w:sz w:val="24"/>
      <w:szCs w:val="24"/>
      <w:lang w:val="en-US"/>
    </w:rPr>
  </w:style>
  <w:style w:type="character" w:styleId="Hyperlink">
    <w:name w:val="Hyperlink"/>
    <w:basedOn w:val="DefaultParagraphFont"/>
    <w:rsid w:val="00DE4BEC"/>
    <w:rPr>
      <w:color w:val="0000FF"/>
      <w:u w:val="single"/>
    </w:rPr>
  </w:style>
  <w:style w:type="paragraph" w:customStyle="1" w:styleId="bodytext0">
    <w:name w:val="bodytext"/>
    <w:basedOn w:val="Normal"/>
    <w:rsid w:val="00DE4BEC"/>
    <w:pPr>
      <w:spacing w:before="100" w:beforeAutospacing="1" w:after="100" w:afterAutospacing="1" w:line="240" w:lineRule="auto"/>
    </w:pPr>
    <w:rPr>
      <w:rFonts w:ascii="Verdana" w:eastAsia="Times New Roman" w:hAnsi="Verdana" w:cs="Times New Roman"/>
      <w:color w:val="4C4C4C"/>
      <w:sz w:val="18"/>
      <w:szCs w:val="18"/>
      <w:lang w:val="en-US"/>
    </w:rPr>
  </w:style>
  <w:style w:type="character" w:customStyle="1" w:styleId="apple-converted-space">
    <w:name w:val="apple-converted-space"/>
    <w:basedOn w:val="DefaultParagraphFont"/>
    <w:rsid w:val="00DE4BEC"/>
  </w:style>
  <w:style w:type="character" w:styleId="Emphasis">
    <w:name w:val="Emphasis"/>
    <w:basedOn w:val="DefaultParagraphFont"/>
    <w:uiPriority w:val="20"/>
    <w:qFormat/>
    <w:rsid w:val="00BC556B"/>
    <w:rPr>
      <w:i/>
      <w:iCs/>
    </w:rPr>
  </w:style>
  <w:style w:type="paragraph" w:styleId="BalloonText">
    <w:name w:val="Balloon Text"/>
    <w:basedOn w:val="Normal"/>
    <w:link w:val="BalloonTextChar"/>
    <w:uiPriority w:val="99"/>
    <w:semiHidden/>
    <w:unhideWhenUsed/>
    <w:rsid w:val="0089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59"/>
    <w:rPr>
      <w:rFonts w:ascii="Tahoma" w:hAnsi="Tahoma" w:cs="Tahoma"/>
      <w:sz w:val="16"/>
      <w:szCs w:val="16"/>
    </w:rPr>
  </w:style>
  <w:style w:type="character" w:styleId="CommentReference">
    <w:name w:val="annotation reference"/>
    <w:basedOn w:val="DefaultParagraphFont"/>
    <w:uiPriority w:val="99"/>
    <w:semiHidden/>
    <w:unhideWhenUsed/>
    <w:rsid w:val="000A2483"/>
    <w:rPr>
      <w:sz w:val="16"/>
      <w:szCs w:val="16"/>
    </w:rPr>
  </w:style>
  <w:style w:type="paragraph" w:styleId="CommentText">
    <w:name w:val="annotation text"/>
    <w:basedOn w:val="Normal"/>
    <w:link w:val="CommentTextChar"/>
    <w:uiPriority w:val="99"/>
    <w:semiHidden/>
    <w:unhideWhenUsed/>
    <w:rsid w:val="000A2483"/>
    <w:pPr>
      <w:spacing w:line="240" w:lineRule="auto"/>
    </w:pPr>
    <w:rPr>
      <w:sz w:val="20"/>
      <w:szCs w:val="20"/>
    </w:rPr>
  </w:style>
  <w:style w:type="character" w:customStyle="1" w:styleId="CommentTextChar">
    <w:name w:val="Comment Text Char"/>
    <w:basedOn w:val="DefaultParagraphFont"/>
    <w:link w:val="CommentText"/>
    <w:uiPriority w:val="99"/>
    <w:semiHidden/>
    <w:rsid w:val="000A2483"/>
    <w:rPr>
      <w:sz w:val="20"/>
      <w:szCs w:val="20"/>
    </w:rPr>
  </w:style>
  <w:style w:type="paragraph" w:styleId="CommentSubject">
    <w:name w:val="annotation subject"/>
    <w:basedOn w:val="CommentText"/>
    <w:next w:val="CommentText"/>
    <w:link w:val="CommentSubjectChar"/>
    <w:uiPriority w:val="99"/>
    <w:semiHidden/>
    <w:unhideWhenUsed/>
    <w:rsid w:val="000A2483"/>
    <w:rPr>
      <w:b/>
      <w:bCs/>
    </w:rPr>
  </w:style>
  <w:style w:type="character" w:customStyle="1" w:styleId="CommentSubjectChar">
    <w:name w:val="Comment Subject Char"/>
    <w:basedOn w:val="CommentTextChar"/>
    <w:link w:val="CommentSubject"/>
    <w:uiPriority w:val="99"/>
    <w:semiHidden/>
    <w:rsid w:val="000A2483"/>
    <w:rPr>
      <w:b/>
      <w:bCs/>
      <w:sz w:val="20"/>
      <w:szCs w:val="20"/>
    </w:rPr>
  </w:style>
  <w:style w:type="paragraph" w:customStyle="1" w:styleId="Default">
    <w:name w:val="Default"/>
    <w:rsid w:val="00F3170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F7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2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lwane@sahra.org.z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3D82-A466-47C3-AB43-3E0BE834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Heidel</dc:creator>
  <cp:lastModifiedBy>Vuyani Baloti</cp:lastModifiedBy>
  <cp:revision>2</cp:revision>
  <cp:lastPrinted>2017-06-02T07:50:00Z</cp:lastPrinted>
  <dcterms:created xsi:type="dcterms:W3CDTF">2019-06-04T07:21:00Z</dcterms:created>
  <dcterms:modified xsi:type="dcterms:W3CDTF">2019-06-04T07:21:00Z</dcterms:modified>
</cp:coreProperties>
</file>