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BE" w:rsidRDefault="008D13BE" w:rsidP="008D13BE">
      <w:pPr>
        <w:tabs>
          <w:tab w:val="left" w:pos="120"/>
          <w:tab w:val="left" w:pos="480"/>
          <w:tab w:val="left" w:pos="1371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val="en-ZA" w:eastAsia="en-Z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-30480</wp:posOffset>
            </wp:positionV>
            <wp:extent cx="1291590" cy="952500"/>
            <wp:effectExtent l="19050" t="0" r="3810" b="0"/>
            <wp:wrapNone/>
            <wp:docPr id="2" name="Picture 2" descr="IM000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00041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76" r="-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9C6860">
        <w:rPr>
          <w:rFonts w:ascii="Tahoma" w:hAnsi="Tahoma" w:cs="Tahoma"/>
          <w:sz w:val="28"/>
          <w:szCs w:val="28"/>
        </w:rPr>
        <w:t xml:space="preserve">ARCHDEACON </w:t>
      </w:r>
      <w:r w:rsidR="00E81B15">
        <w:rPr>
          <w:rFonts w:ascii="Tahoma" w:hAnsi="Tahoma" w:cs="Tahoma"/>
          <w:sz w:val="28"/>
          <w:szCs w:val="28"/>
        </w:rPr>
        <w:t xml:space="preserve"> R P MURRAY</w:t>
      </w:r>
    </w:p>
    <w:p w:rsidR="008D13BE" w:rsidRDefault="008D13BE" w:rsidP="008D13BE">
      <w:pPr>
        <w:tabs>
          <w:tab w:val="left" w:pos="120"/>
          <w:tab w:val="left" w:pos="480"/>
          <w:tab w:val="left" w:pos="1371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8"/>
          <w:szCs w:val="28"/>
        </w:rPr>
        <w:t xml:space="preserve">               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PO Box 69  Port Alfred  6170</w:t>
      </w:r>
    </w:p>
    <w:p w:rsidR="008D13BE" w:rsidRDefault="008D13BE" w:rsidP="008D13BE">
      <w:pPr>
        <w:tabs>
          <w:tab w:val="left" w:pos="120"/>
          <w:tab w:val="left" w:pos="480"/>
          <w:tab w:val="left" w:pos="1371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Tel/ Fax (046) 624 1236</w:t>
      </w:r>
    </w:p>
    <w:p w:rsidR="008D13BE" w:rsidRDefault="008D13BE" w:rsidP="008D13BE">
      <w:pPr>
        <w:tabs>
          <w:tab w:val="left" w:pos="120"/>
          <w:tab w:val="left" w:pos="480"/>
          <w:tab w:val="left" w:pos="1371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Cell 083 303 1605 </w:t>
      </w:r>
    </w:p>
    <w:p w:rsidR="008D13BE" w:rsidRDefault="008D13BE" w:rsidP="008D13BE"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</w:rPr>
        <w:t xml:space="preserve">email: </w:t>
      </w:r>
      <w:hyperlink r:id="rId5" w:history="1">
        <w:r>
          <w:rPr>
            <w:rStyle w:val="Hyperlink"/>
            <w:rFonts w:ascii="Tahoma" w:hAnsi="Tahoma" w:cs="Tahoma"/>
          </w:rPr>
          <w:t>r.murray@telkomsa.net</w:t>
        </w:r>
      </w:hyperlink>
    </w:p>
    <w:p w:rsidR="002E7DC4" w:rsidRDefault="002E7DC4"/>
    <w:p w:rsidR="008D13BE" w:rsidRDefault="008D13BE"/>
    <w:p w:rsidR="0014788A" w:rsidRDefault="009C6860" w:rsidP="008D13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9C6860">
        <w:rPr>
          <w:rFonts w:ascii="Arial" w:hAnsi="Arial" w:cs="Arial"/>
          <w:sz w:val="24"/>
          <w:szCs w:val="24"/>
        </w:rPr>
        <w:t xml:space="preserve">3 July </w:t>
      </w:r>
      <w:r>
        <w:rPr>
          <w:rFonts w:ascii="Arial" w:hAnsi="Arial" w:cs="Arial"/>
          <w:sz w:val="24"/>
          <w:szCs w:val="24"/>
        </w:rPr>
        <w:t>2013</w:t>
      </w:r>
    </w:p>
    <w:p w:rsidR="009C6860" w:rsidRDefault="009C6860" w:rsidP="008D13BE">
      <w:pPr>
        <w:rPr>
          <w:rFonts w:ascii="Arial" w:hAnsi="Arial" w:cs="Arial"/>
          <w:sz w:val="24"/>
          <w:szCs w:val="24"/>
        </w:rPr>
      </w:pPr>
    </w:p>
    <w:p w:rsidR="009C6860" w:rsidRDefault="009C6860" w:rsidP="008D13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Basille</w:t>
      </w:r>
    </w:p>
    <w:p w:rsidR="009C6860" w:rsidRDefault="009C6860" w:rsidP="008D13BE">
      <w:pPr>
        <w:rPr>
          <w:rFonts w:ascii="Arial" w:hAnsi="Arial" w:cs="Arial"/>
          <w:sz w:val="24"/>
          <w:szCs w:val="24"/>
        </w:rPr>
      </w:pPr>
    </w:p>
    <w:p w:rsidR="009C6860" w:rsidRDefault="00664CD6" w:rsidP="008D13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refer to our discussion on th</w:t>
      </w:r>
      <w:r w:rsidR="009C6860">
        <w:rPr>
          <w:rFonts w:ascii="Arial" w:hAnsi="Arial" w:cs="Arial"/>
          <w:sz w:val="24"/>
          <w:szCs w:val="24"/>
        </w:rPr>
        <w:t>e proposed lime mining project at Southwell.</w:t>
      </w:r>
    </w:p>
    <w:p w:rsidR="009C6860" w:rsidRDefault="009C6860" w:rsidP="008D13BE">
      <w:pPr>
        <w:rPr>
          <w:rFonts w:ascii="Arial" w:hAnsi="Arial" w:cs="Arial"/>
          <w:sz w:val="24"/>
          <w:szCs w:val="24"/>
        </w:rPr>
      </w:pPr>
    </w:p>
    <w:p w:rsidR="009C6860" w:rsidRDefault="009C6860" w:rsidP="008D13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 of the Diocese plans for the Eastern Cape is to start up a tourism route of the frontier church</w:t>
      </w:r>
      <w:r w:rsidR="00664CD6">
        <w:rPr>
          <w:rFonts w:ascii="Arial" w:hAnsi="Arial" w:cs="Arial"/>
          <w:sz w:val="24"/>
          <w:szCs w:val="24"/>
        </w:rPr>
        <w:t xml:space="preserve">es stretching from Cuylerville </w:t>
      </w:r>
      <w:r>
        <w:rPr>
          <w:rFonts w:ascii="Arial" w:hAnsi="Arial" w:cs="Arial"/>
          <w:sz w:val="24"/>
          <w:szCs w:val="24"/>
        </w:rPr>
        <w:t>to Southwell . This route will include St Mary’s Cuylervillle, St Stephens  Ostrich Springs, St Johns Bathurst and St James at Bathurst. As you are aware these are all frontier churches.</w:t>
      </w:r>
    </w:p>
    <w:p w:rsidR="009C6860" w:rsidRDefault="009C6860" w:rsidP="008D13BE">
      <w:pPr>
        <w:rPr>
          <w:rFonts w:ascii="Arial" w:hAnsi="Arial" w:cs="Arial"/>
          <w:sz w:val="24"/>
          <w:szCs w:val="24"/>
        </w:rPr>
      </w:pPr>
    </w:p>
    <w:p w:rsidR="00A56185" w:rsidRDefault="009C6860" w:rsidP="008D13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scheme is to cater for mainly overseas tourists where there is keen interest shown in this type of tour. We have already completed a project at St Mathews mission where a large conference centre </w:t>
      </w:r>
      <w:r w:rsidR="00A56185">
        <w:rPr>
          <w:rFonts w:ascii="Arial" w:hAnsi="Arial" w:cs="Arial"/>
          <w:sz w:val="24"/>
          <w:szCs w:val="24"/>
        </w:rPr>
        <w:t xml:space="preserve"> together with accommodation for tourists at a cost of R25m.</w:t>
      </w:r>
    </w:p>
    <w:p w:rsidR="00A56185" w:rsidRDefault="00A56185" w:rsidP="008D13BE">
      <w:pPr>
        <w:rPr>
          <w:rFonts w:ascii="Arial" w:hAnsi="Arial" w:cs="Arial"/>
          <w:sz w:val="24"/>
          <w:szCs w:val="24"/>
        </w:rPr>
      </w:pPr>
    </w:p>
    <w:p w:rsidR="00A56185" w:rsidRDefault="00A56185" w:rsidP="008D13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project for the frontier churches will  include a bed and breakfast self catering   cottages at Bathurst.</w:t>
      </w:r>
    </w:p>
    <w:p w:rsidR="00A56185" w:rsidRDefault="00A56185" w:rsidP="008D13BE">
      <w:pPr>
        <w:rPr>
          <w:rFonts w:ascii="Arial" w:hAnsi="Arial" w:cs="Arial"/>
          <w:sz w:val="24"/>
          <w:szCs w:val="24"/>
        </w:rPr>
      </w:pPr>
    </w:p>
    <w:p w:rsidR="00A56185" w:rsidRDefault="00A56185" w:rsidP="008D13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churches at Southwell are of special significance in that the complex includes St Thomas mission church, St James Chuch as well the school.</w:t>
      </w:r>
    </w:p>
    <w:p w:rsidR="00A56185" w:rsidRDefault="00A56185" w:rsidP="008D13BE">
      <w:pPr>
        <w:rPr>
          <w:rFonts w:ascii="Arial" w:hAnsi="Arial" w:cs="Arial"/>
          <w:sz w:val="24"/>
          <w:szCs w:val="24"/>
        </w:rPr>
      </w:pPr>
    </w:p>
    <w:p w:rsidR="00730F3B" w:rsidRDefault="00A56185" w:rsidP="008D13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64CD6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 diocese will soon start discussions</w:t>
      </w:r>
      <w:r>
        <w:t xml:space="preserve"> </w:t>
      </w:r>
      <w:r w:rsidRPr="00A56185">
        <w:rPr>
          <w:rFonts w:ascii="Arial" w:hAnsi="Arial" w:cs="Arial"/>
          <w:sz w:val="24"/>
          <w:szCs w:val="24"/>
        </w:rPr>
        <w:t xml:space="preserve">with the Southwell Trust, which is the present owner of the old Southwell </w:t>
      </w:r>
      <w:proofErr w:type="gramStart"/>
      <w:r w:rsidRPr="00A56185">
        <w:rPr>
          <w:rFonts w:ascii="Arial" w:hAnsi="Arial" w:cs="Arial"/>
          <w:sz w:val="24"/>
          <w:szCs w:val="24"/>
        </w:rPr>
        <w:t>school</w:t>
      </w:r>
      <w:proofErr w:type="gramEnd"/>
      <w:r>
        <w:rPr>
          <w:rFonts w:ascii="Arial" w:hAnsi="Arial" w:cs="Arial"/>
          <w:sz w:val="24"/>
          <w:szCs w:val="24"/>
        </w:rPr>
        <w:t xml:space="preserve"> with the objective to</w:t>
      </w:r>
      <w:r w:rsidRPr="00A56185">
        <w:rPr>
          <w:rFonts w:ascii="Arial" w:hAnsi="Arial" w:cs="Arial"/>
          <w:sz w:val="24"/>
          <w:szCs w:val="24"/>
        </w:rPr>
        <w:t xml:space="preserve"> renovate the school building to be used to accommodate the tourists</w:t>
      </w:r>
      <w:r>
        <w:rPr>
          <w:rFonts w:ascii="Arial" w:hAnsi="Arial" w:cs="Arial"/>
          <w:sz w:val="24"/>
          <w:szCs w:val="24"/>
        </w:rPr>
        <w:t xml:space="preserve"> or to upgrade the buildings and reinstate the school. This project will obviously require staff</w:t>
      </w:r>
      <w:r w:rsidR="00730F3B">
        <w:rPr>
          <w:rFonts w:ascii="Arial" w:hAnsi="Arial" w:cs="Arial"/>
          <w:sz w:val="24"/>
          <w:szCs w:val="24"/>
        </w:rPr>
        <w:t xml:space="preserve"> and it is envisaged that probably employment will be created for at least </w:t>
      </w:r>
      <w:r w:rsidRPr="00A56185">
        <w:rPr>
          <w:rFonts w:ascii="Arial" w:hAnsi="Arial" w:cs="Arial"/>
          <w:sz w:val="24"/>
          <w:szCs w:val="24"/>
        </w:rPr>
        <w:t>five semi-permanent jobs for local unemployed people. </w:t>
      </w:r>
    </w:p>
    <w:p w:rsidR="00730F3B" w:rsidRDefault="00730F3B" w:rsidP="008D13BE">
      <w:pPr>
        <w:rPr>
          <w:rFonts w:ascii="Arial" w:hAnsi="Arial" w:cs="Arial"/>
          <w:sz w:val="24"/>
          <w:szCs w:val="24"/>
        </w:rPr>
      </w:pPr>
    </w:p>
    <w:p w:rsidR="00730F3B" w:rsidRDefault="00A56185" w:rsidP="008D13BE">
      <w:pPr>
        <w:rPr>
          <w:rFonts w:ascii="Arial" w:hAnsi="Arial" w:cs="Arial"/>
          <w:sz w:val="24"/>
          <w:szCs w:val="24"/>
        </w:rPr>
      </w:pPr>
      <w:r w:rsidRPr="00A56185">
        <w:rPr>
          <w:rFonts w:ascii="Arial" w:hAnsi="Arial" w:cs="Arial"/>
          <w:sz w:val="24"/>
          <w:szCs w:val="24"/>
        </w:rPr>
        <w:t>This work would include the upkeep of the grounds of both churches as well as the school</w:t>
      </w:r>
      <w:r w:rsidR="00730F3B">
        <w:rPr>
          <w:rFonts w:ascii="Arial" w:hAnsi="Arial" w:cs="Arial"/>
          <w:sz w:val="24"/>
          <w:szCs w:val="24"/>
        </w:rPr>
        <w:t xml:space="preserve"> grounds and the two cemeteries </w:t>
      </w:r>
    </w:p>
    <w:p w:rsidR="00730F3B" w:rsidRDefault="00730F3B" w:rsidP="008D13BE">
      <w:pPr>
        <w:rPr>
          <w:rFonts w:ascii="Arial" w:hAnsi="Arial" w:cs="Arial"/>
          <w:sz w:val="24"/>
          <w:szCs w:val="24"/>
        </w:rPr>
      </w:pPr>
    </w:p>
    <w:p w:rsidR="009C6860" w:rsidRDefault="00A56185" w:rsidP="008D13BE">
      <w:pPr>
        <w:rPr>
          <w:rFonts w:ascii="Arial" w:hAnsi="Arial" w:cs="Arial"/>
          <w:sz w:val="24"/>
          <w:szCs w:val="24"/>
        </w:rPr>
      </w:pPr>
      <w:r w:rsidRPr="00A56185">
        <w:rPr>
          <w:rFonts w:ascii="Arial" w:hAnsi="Arial" w:cs="Arial"/>
          <w:sz w:val="24"/>
          <w:szCs w:val="24"/>
        </w:rPr>
        <w:t>Further employment will be created when tourists start using the accommodation.</w:t>
      </w:r>
      <w:r w:rsidR="009C6860" w:rsidRPr="00A56185">
        <w:rPr>
          <w:rFonts w:ascii="Arial" w:hAnsi="Arial" w:cs="Arial"/>
          <w:sz w:val="24"/>
          <w:szCs w:val="24"/>
        </w:rPr>
        <w:t xml:space="preserve"> </w:t>
      </w:r>
    </w:p>
    <w:p w:rsidR="00730F3B" w:rsidRDefault="00730F3B" w:rsidP="008D13BE">
      <w:pPr>
        <w:rPr>
          <w:rFonts w:ascii="Arial" w:hAnsi="Arial" w:cs="Arial"/>
          <w:sz w:val="24"/>
          <w:szCs w:val="24"/>
        </w:rPr>
      </w:pPr>
    </w:p>
    <w:p w:rsidR="00730F3B" w:rsidRPr="00A56185" w:rsidRDefault="00730F3B" w:rsidP="008D13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will be pleased if you can forward this letter to </w:t>
      </w:r>
      <w:r w:rsidR="00A421A7">
        <w:rPr>
          <w:rFonts w:ascii="Arial" w:hAnsi="Arial" w:cs="Arial"/>
          <w:sz w:val="24"/>
          <w:szCs w:val="24"/>
        </w:rPr>
        <w:t>the board hearing on the Mining</w:t>
      </w:r>
      <w:r>
        <w:rPr>
          <w:rFonts w:ascii="Arial" w:hAnsi="Arial" w:cs="Arial"/>
          <w:sz w:val="24"/>
          <w:szCs w:val="24"/>
        </w:rPr>
        <w:t xml:space="preserve"> Right Application </w:t>
      </w:r>
    </w:p>
    <w:p w:rsidR="001005A5" w:rsidRDefault="001005A5" w:rsidP="008D13BE">
      <w:pPr>
        <w:rPr>
          <w:rFonts w:ascii="Arial" w:hAnsi="Arial" w:cs="Arial"/>
          <w:sz w:val="24"/>
          <w:szCs w:val="24"/>
        </w:rPr>
      </w:pPr>
    </w:p>
    <w:p w:rsidR="00730F3B" w:rsidRDefault="00730F3B" w:rsidP="008D13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</w:p>
    <w:p w:rsidR="00730F3B" w:rsidRDefault="00730F3B" w:rsidP="008D13BE">
      <w:pPr>
        <w:rPr>
          <w:rFonts w:ascii="Arial" w:hAnsi="Arial" w:cs="Arial"/>
          <w:sz w:val="24"/>
          <w:szCs w:val="24"/>
        </w:rPr>
      </w:pPr>
    </w:p>
    <w:p w:rsidR="00730F3B" w:rsidRDefault="00730F3B" w:rsidP="008D13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RP Murray</w:t>
      </w:r>
    </w:p>
    <w:p w:rsidR="00730F3B" w:rsidRDefault="00730F3B" w:rsidP="008D13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Archdeacon of Albany</w:t>
      </w:r>
    </w:p>
    <w:p w:rsidR="008D13BE" w:rsidRDefault="008D13BE" w:rsidP="001005A5">
      <w:pPr>
        <w:rPr>
          <w:rFonts w:ascii="Arial" w:hAnsi="Arial" w:cs="Arial"/>
          <w:sz w:val="36"/>
          <w:szCs w:val="36"/>
        </w:rPr>
      </w:pPr>
    </w:p>
    <w:p w:rsidR="00730F3B" w:rsidRDefault="00730F3B" w:rsidP="001005A5">
      <w:pPr>
        <w:rPr>
          <w:rFonts w:ascii="Arial" w:hAnsi="Arial" w:cs="Arial"/>
          <w:sz w:val="36"/>
          <w:szCs w:val="36"/>
        </w:rPr>
      </w:pPr>
    </w:p>
    <w:p w:rsidR="00730F3B" w:rsidRPr="008D13BE" w:rsidRDefault="00730F3B" w:rsidP="001005A5">
      <w:pPr>
        <w:rPr>
          <w:rFonts w:ascii="Arial" w:hAnsi="Arial" w:cs="Arial"/>
          <w:b/>
        </w:rPr>
      </w:pPr>
    </w:p>
    <w:sectPr w:rsidR="00730F3B" w:rsidRPr="008D13BE" w:rsidSect="002E7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13BE"/>
    <w:rsid w:val="000108C4"/>
    <w:rsid w:val="00014F82"/>
    <w:rsid w:val="000B397A"/>
    <w:rsid w:val="000F217C"/>
    <w:rsid w:val="001005A5"/>
    <w:rsid w:val="001313D0"/>
    <w:rsid w:val="0014788A"/>
    <w:rsid w:val="001672BD"/>
    <w:rsid w:val="00185E5D"/>
    <w:rsid w:val="001A3911"/>
    <w:rsid w:val="001B10C1"/>
    <w:rsid w:val="001D0C22"/>
    <w:rsid w:val="002748E7"/>
    <w:rsid w:val="002C2E0B"/>
    <w:rsid w:val="002D5914"/>
    <w:rsid w:val="002E6506"/>
    <w:rsid w:val="002E7DC4"/>
    <w:rsid w:val="003325C8"/>
    <w:rsid w:val="00347A6F"/>
    <w:rsid w:val="00367B7B"/>
    <w:rsid w:val="00392592"/>
    <w:rsid w:val="003A2611"/>
    <w:rsid w:val="00463A93"/>
    <w:rsid w:val="004C10EB"/>
    <w:rsid w:val="004C48D6"/>
    <w:rsid w:val="00504984"/>
    <w:rsid w:val="005437CF"/>
    <w:rsid w:val="00564AAB"/>
    <w:rsid w:val="00571322"/>
    <w:rsid w:val="00596BC4"/>
    <w:rsid w:val="00600A2A"/>
    <w:rsid w:val="00664CD6"/>
    <w:rsid w:val="006849AC"/>
    <w:rsid w:val="006A3838"/>
    <w:rsid w:val="006B10EE"/>
    <w:rsid w:val="006C1ECE"/>
    <w:rsid w:val="00730F3B"/>
    <w:rsid w:val="007B080D"/>
    <w:rsid w:val="00811F4B"/>
    <w:rsid w:val="008321F4"/>
    <w:rsid w:val="00841F46"/>
    <w:rsid w:val="008629C0"/>
    <w:rsid w:val="00865393"/>
    <w:rsid w:val="00884129"/>
    <w:rsid w:val="008B24A2"/>
    <w:rsid w:val="008D13BE"/>
    <w:rsid w:val="008E0D34"/>
    <w:rsid w:val="0095708F"/>
    <w:rsid w:val="009C6860"/>
    <w:rsid w:val="00A421A7"/>
    <w:rsid w:val="00A56185"/>
    <w:rsid w:val="00A74433"/>
    <w:rsid w:val="00A841B0"/>
    <w:rsid w:val="00AB08C9"/>
    <w:rsid w:val="00B57267"/>
    <w:rsid w:val="00B85148"/>
    <w:rsid w:val="00BC545A"/>
    <w:rsid w:val="00BE2C10"/>
    <w:rsid w:val="00BE2F46"/>
    <w:rsid w:val="00C22647"/>
    <w:rsid w:val="00C325EC"/>
    <w:rsid w:val="00C50043"/>
    <w:rsid w:val="00CC07F8"/>
    <w:rsid w:val="00CD7446"/>
    <w:rsid w:val="00D22C03"/>
    <w:rsid w:val="00E5073D"/>
    <w:rsid w:val="00E649A5"/>
    <w:rsid w:val="00E81B15"/>
    <w:rsid w:val="00EA3EB6"/>
    <w:rsid w:val="00EA68AB"/>
    <w:rsid w:val="00EE69C7"/>
    <w:rsid w:val="00F2198D"/>
    <w:rsid w:val="00F37016"/>
    <w:rsid w:val="00F60C9D"/>
    <w:rsid w:val="00FE4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3B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13BE"/>
    <w:rPr>
      <w:color w:val="6633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.murray@telkomsa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Robin Murray</dc:creator>
  <cp:lastModifiedBy>Colin</cp:lastModifiedBy>
  <cp:revision>5</cp:revision>
  <cp:lastPrinted>2013-05-06T04:44:00Z</cp:lastPrinted>
  <dcterms:created xsi:type="dcterms:W3CDTF">2011-04-11T09:00:00Z</dcterms:created>
  <dcterms:modified xsi:type="dcterms:W3CDTF">2013-08-22T14:30:00Z</dcterms:modified>
</cp:coreProperties>
</file>